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307" w:type="dxa"/>
        <w:tblBorders>
          <w:top w:val="single" w:sz="18" w:space="0" w:color="auto"/>
          <w:left w:val="single" w:sz="18" w:space="0" w:color="auto"/>
          <w:bottom w:val="single" w:sz="2"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328"/>
        <w:gridCol w:w="5021"/>
      </w:tblGrid>
      <w:tr w:rsidR="00DA5590" w:rsidRPr="00A40889" w:rsidTr="002E3327">
        <w:tc>
          <w:tcPr>
            <w:tcW w:w="10349" w:type="dxa"/>
            <w:gridSpan w:val="2"/>
            <w:shd w:val="clear" w:color="auto" w:fill="D9D9D9"/>
          </w:tcPr>
          <w:p w:rsidR="00DA5590" w:rsidRPr="00A40889" w:rsidRDefault="00DA5590" w:rsidP="00DA5590">
            <w:pPr>
              <w:spacing w:before="240" w:after="240" w:line="240" w:lineRule="auto"/>
              <w:jc w:val="center"/>
              <w:rPr>
                <w:rFonts w:ascii="Times New Roman" w:eastAsia="Times New Roman" w:hAnsi="Times New Roman" w:cs="Times New Roman"/>
                <w:b/>
                <w:sz w:val="24"/>
                <w:szCs w:val="24"/>
                <w:lang w:val="bg-BG"/>
              </w:rPr>
            </w:pPr>
            <w:bookmarkStart w:id="0" w:name="_GoBack"/>
            <w:bookmarkEnd w:id="0"/>
            <w:r w:rsidRPr="00A40889">
              <w:rPr>
                <w:rFonts w:ascii="Times New Roman" w:eastAsia="Times New Roman" w:hAnsi="Times New Roman" w:cs="Times New Roman"/>
                <w:b/>
                <w:sz w:val="24"/>
                <w:szCs w:val="24"/>
                <w:lang w:val="bg-BG"/>
              </w:rPr>
              <w:t>Частична предварителна оценка на въздействието</w:t>
            </w:r>
          </w:p>
        </w:tc>
      </w:tr>
      <w:tr w:rsidR="00DA5590" w:rsidRPr="00A40889" w:rsidTr="002E3327">
        <w:tc>
          <w:tcPr>
            <w:tcW w:w="5328" w:type="dxa"/>
          </w:tcPr>
          <w:p w:rsidR="00F8202D" w:rsidRPr="00A40889" w:rsidRDefault="00DA5590" w:rsidP="00712458">
            <w:pPr>
              <w:spacing w:before="120" w:after="120" w:line="240" w:lineRule="auto"/>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Институция:</w:t>
            </w:r>
            <w:r w:rsidR="00712458" w:rsidRPr="00A40889">
              <w:rPr>
                <w:rFonts w:ascii="Times New Roman" w:eastAsia="Times New Roman" w:hAnsi="Times New Roman" w:cs="Times New Roman"/>
                <w:b/>
                <w:sz w:val="24"/>
                <w:szCs w:val="24"/>
                <w:lang w:val="bg-BG"/>
              </w:rPr>
              <w:t xml:space="preserve"> </w:t>
            </w:r>
          </w:p>
          <w:p w:rsidR="00DA5590" w:rsidRPr="00A40889" w:rsidRDefault="00712458" w:rsidP="00712458">
            <w:pPr>
              <w:spacing w:before="120" w:after="120" w:line="240" w:lineRule="auto"/>
              <w:rPr>
                <w:rFonts w:ascii="Times New Roman" w:eastAsia="Times New Roman" w:hAnsi="Times New Roman" w:cs="Times New Roman"/>
                <w:b/>
                <w:sz w:val="24"/>
                <w:szCs w:val="24"/>
                <w:lang w:val="bg-BG"/>
              </w:rPr>
            </w:pPr>
            <w:r w:rsidRPr="00A40889">
              <w:rPr>
                <w:rFonts w:ascii="Times New Roman" w:eastAsia="Times New Roman" w:hAnsi="Times New Roman" w:cs="Times New Roman"/>
                <w:sz w:val="24"/>
                <w:szCs w:val="24"/>
                <w:lang w:val="bg-BG"/>
              </w:rPr>
              <w:t xml:space="preserve">Министерство на труда и </w:t>
            </w:r>
            <w:r w:rsidR="00DA5590" w:rsidRPr="00A40889">
              <w:rPr>
                <w:rFonts w:ascii="Times New Roman" w:eastAsia="Times New Roman" w:hAnsi="Times New Roman" w:cs="Times New Roman"/>
                <w:sz w:val="24"/>
                <w:szCs w:val="24"/>
                <w:lang w:val="bg-BG"/>
              </w:rPr>
              <w:t>социалната политика</w:t>
            </w:r>
          </w:p>
        </w:tc>
        <w:tc>
          <w:tcPr>
            <w:tcW w:w="5021" w:type="dxa"/>
          </w:tcPr>
          <w:p w:rsidR="00F8202D" w:rsidRPr="00A40889" w:rsidRDefault="00DA5590" w:rsidP="00712458">
            <w:pPr>
              <w:spacing w:before="120" w:after="120" w:line="240" w:lineRule="auto"/>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Нормативен акт:</w:t>
            </w:r>
            <w:r w:rsidR="00414436" w:rsidRPr="00A40889">
              <w:rPr>
                <w:rFonts w:ascii="Times New Roman" w:eastAsia="Times New Roman" w:hAnsi="Times New Roman" w:cs="Times New Roman"/>
                <w:b/>
                <w:sz w:val="24"/>
                <w:szCs w:val="24"/>
                <w:lang w:val="bg-BG"/>
              </w:rPr>
              <w:t xml:space="preserve"> </w:t>
            </w:r>
          </w:p>
          <w:p w:rsidR="00DA5590" w:rsidRPr="00A40889" w:rsidRDefault="004A009C" w:rsidP="008A57A6">
            <w:pPr>
              <w:spacing w:before="120" w:after="120" w:line="240" w:lineRule="auto"/>
              <w:rPr>
                <w:rFonts w:ascii="Times New Roman" w:eastAsia="Times New Roman" w:hAnsi="Times New Roman" w:cs="Times New Roman"/>
                <w:b/>
                <w:sz w:val="24"/>
                <w:szCs w:val="24"/>
                <w:lang w:val="bg-BG"/>
              </w:rPr>
            </w:pPr>
            <w:r w:rsidRPr="00A40889">
              <w:rPr>
                <w:rFonts w:ascii="Times New Roman" w:eastAsia="Times New Roman" w:hAnsi="Times New Roman" w:cs="Times New Roman"/>
                <w:sz w:val="24"/>
                <w:szCs w:val="24"/>
                <w:lang w:val="bg-BG"/>
              </w:rPr>
              <w:t>П</w:t>
            </w:r>
            <w:r w:rsidR="00DA5590" w:rsidRPr="00A40889">
              <w:rPr>
                <w:rFonts w:ascii="Times New Roman" w:eastAsia="Times New Roman" w:hAnsi="Times New Roman" w:cs="Times New Roman"/>
                <w:sz w:val="24"/>
                <w:szCs w:val="24"/>
                <w:lang w:val="bg-BG"/>
              </w:rPr>
              <w:t>роект</w:t>
            </w:r>
            <w:r w:rsidRPr="00A40889">
              <w:rPr>
                <w:rFonts w:ascii="Times New Roman" w:eastAsia="Times New Roman" w:hAnsi="Times New Roman" w:cs="Times New Roman"/>
                <w:sz w:val="24"/>
                <w:szCs w:val="24"/>
                <w:lang w:val="bg-BG"/>
              </w:rPr>
              <w:t xml:space="preserve"> на Закон </w:t>
            </w:r>
            <w:r w:rsidR="00DA5590" w:rsidRPr="00A40889">
              <w:rPr>
                <w:rFonts w:ascii="Times New Roman" w:eastAsia="Times New Roman" w:hAnsi="Times New Roman" w:cs="Times New Roman"/>
                <w:sz w:val="24"/>
                <w:szCs w:val="24"/>
                <w:lang w:val="bg-BG"/>
              </w:rPr>
              <w:t>за изменение и допълнение на Закона за насърчаване на заетостта</w:t>
            </w:r>
            <w:r w:rsidR="008A57A6" w:rsidRPr="00A40889">
              <w:t xml:space="preserve"> </w:t>
            </w:r>
            <w:r w:rsidR="008A57A6" w:rsidRPr="00A40889">
              <w:rPr>
                <w:rFonts w:ascii="Times New Roman" w:eastAsia="Times New Roman" w:hAnsi="Times New Roman" w:cs="Times New Roman"/>
                <w:sz w:val="24"/>
                <w:szCs w:val="24"/>
                <w:lang w:val="bg-BG"/>
              </w:rPr>
              <w:t xml:space="preserve">(Обн., ДВ, бр. 112 от 29.12.2001 г., в сила от 1.01.2002 г., изм., бр. 54 от 31.05.2002 г., в сила от 1.12.2002 г., бр. 120 от 29.12.2002 г., в сила от 1.01.2003 г., изм. и доп., бр. 26 от 21.03.2003 г., изм., бр. 86 от 30.09.2003 г., в сила от 1.01.2004 г., бр. 114 от 30.12.2003 г., бр. 52 от 18.06.2004 г., в сила от 1.08.2004 г., бр. 81 от 17.09.2004 г., в сила от 1.01.2005 г., доп., бр. 27 от 29.03.2005 г., изм. и доп., бр. 38 от 3.05.2005 г., бр. 18 от 28.02.2006 г., изм., бр. 30 от 11.04.2006 г., в сила от 12.07.2006 г., бр. 33 от 21.04.2006 г., изм. и доп., бр. 48 от 13.06.2006 г., в сила от 1.07.2006 г., изм., бр. 46 от 12.06.2007 г., в сила от 1.01.2008 г., изм. и доп., бр. 26 от 7.03.2008 г., бр. 89 от 14.10.2008 г., доп., бр. 109 от 23.12.2008 г., в сила от 1.01.2009 г., изм., бр. 10 от 6.02.2009 г., доп., бр. 32 от 28.04.2009 г., изм., бр. 41 от 2.06.2009 г., в сила от 1.07.2009 г., бр. 74 от 15.09.2009 г., в сила от 15.09.2009 г., доп., бр. 49 от 29.06.2010 г., в сила от 1.07.2010 г., изм. и доп., бр. 59 от 31.07.2010 г., доп., бр. 85 от 29.10.2010 г., изм., бр. 100 от 21.12.2010 г., в сила от 1.01.2011 г., доп., бр. 9 от 28.01.2011 г., изм. и доп., бр. 43 от 7.06.2011 г., в сила от 15.06.2011 г., бр. 7 от 24.01.2012 г., изм., бр. 15 от 15.02.2013 г., в сила от 1.01.2014 г., бр. 68 от 2.08.2013 г., в сила от 2.08.2013 г., изм. и доп., бр. 70 от 9.08.2013 г., бр. 54 от 1.07.2014 г., доп., бр. 61 от 25.07.2014 г., изм. и доп., бр. 54 от 17.07.2015 г., в сила от 17.07.2015 г., изм., бр. 79 от 13.10.2015 г., в сила от 1.08.2016 г., изм. и доп., бр. 101 от 22.12.2015 г., изм., бр. 102 от 29.12.2015 г., в сила от 1.01.2016 г., бр. 33 от 26.04.2016 г., в сила от 21.05.2016 г., бр. 59 от 29.07.2016 г., в сила от 1.08.2016 г., изм. и доп., бр. 88 от 8.11.2016 г., бр. 97 от 5.12.2017 г., бр. 103 от 28.12.2017 г., в сила от 1.01.2018 г., изм., бр. 24 от 16.03.2018 г., в сила от 23.05.2018 г., бр. 91 от </w:t>
            </w:r>
            <w:r w:rsidR="008A57A6" w:rsidRPr="00A40889">
              <w:rPr>
                <w:rFonts w:ascii="Times New Roman" w:eastAsia="Times New Roman" w:hAnsi="Times New Roman" w:cs="Times New Roman"/>
                <w:sz w:val="24"/>
                <w:szCs w:val="24"/>
                <w:lang w:val="bg-BG"/>
              </w:rPr>
              <w:lastRenderedPageBreak/>
              <w:t>2.11.2018 г., в сила от 2.05.2019 г., бр. 17 от 26.02.2019 г., бр. 24 от 22.03.2019 г., в сила от 1.07.2020 г. - изм., бр. 101 от 27.12.2019 г.; изм., бр. 21 от 13.03.2020 г., в сила от 13.03.2020 г., бр. 21 от 12.03.2021 г., в сила от 1.06.2021 г., изм. и доп., бр. 41 от 3.06.2022 г., в сила от 3.06.2022 г.)</w:t>
            </w:r>
          </w:p>
        </w:tc>
      </w:tr>
      <w:tr w:rsidR="00DA5590" w:rsidRPr="00A40889" w:rsidTr="002E3327">
        <w:tc>
          <w:tcPr>
            <w:tcW w:w="5328" w:type="dxa"/>
          </w:tcPr>
          <w:p w:rsidR="00DA5590" w:rsidRPr="00A40889" w:rsidRDefault="00DA5590" w:rsidP="00DA5590">
            <w:pPr>
              <w:spacing w:after="0" w:line="240" w:lineRule="auto"/>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rPr>
              <w:lastRenderedPageBreak/>
              <w:object w:dxaOrig="225" w:dyaOrig="225" w14:anchorId="31DB8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25pt;height:39.45pt" o:ole="">
                  <v:imagedata r:id="rId8" o:title=""/>
                </v:shape>
                <w:control r:id="rId9" w:name="OptionButton2" w:shapeid="_x0000_i1060"/>
              </w:object>
            </w:r>
          </w:p>
        </w:tc>
        <w:tc>
          <w:tcPr>
            <w:tcW w:w="5021" w:type="dxa"/>
          </w:tcPr>
          <w:p w:rsidR="00DA5590" w:rsidRPr="00A40889" w:rsidRDefault="00DA5590" w:rsidP="00DA5590">
            <w:pPr>
              <w:spacing w:after="0" w:line="240" w:lineRule="auto"/>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rPr>
              <w:object w:dxaOrig="225" w:dyaOrig="225" w14:anchorId="4E4F1504">
                <v:shape id="_x0000_i1062" type="#_x0000_t75" style="width:202.25pt;height:38.8pt" o:ole="">
                  <v:imagedata r:id="rId10" o:title=""/>
                </v:shape>
                <w:control r:id="rId11" w:name="OptionButton1" w:shapeid="_x0000_i1062"/>
              </w:object>
            </w:r>
          </w:p>
          <w:p w:rsidR="00DA5590" w:rsidRPr="00A40889" w:rsidRDefault="00DA5590" w:rsidP="00DA5590">
            <w:pPr>
              <w:tabs>
                <w:tab w:val="left" w:pos="1180"/>
                <w:tab w:val="left" w:pos="2300"/>
                <w:tab w:val="left" w:pos="2740"/>
                <w:tab w:val="left" w:pos="4480"/>
              </w:tabs>
              <w:spacing w:after="0" w:line="287"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w:t>
            </w:r>
          </w:p>
        </w:tc>
      </w:tr>
      <w:tr w:rsidR="00DA5590" w:rsidRPr="00A40889" w:rsidTr="002E3327">
        <w:tc>
          <w:tcPr>
            <w:tcW w:w="5328" w:type="dxa"/>
          </w:tcPr>
          <w:p w:rsidR="00DA5590" w:rsidRPr="00A40889" w:rsidRDefault="00DA5590" w:rsidP="00712458">
            <w:pPr>
              <w:spacing w:before="120" w:after="120" w:line="240" w:lineRule="auto"/>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 xml:space="preserve">Лице за контакт: </w:t>
            </w:r>
          </w:p>
          <w:p w:rsidR="00DA5590" w:rsidRPr="00A40889" w:rsidRDefault="00DA5590" w:rsidP="00712458">
            <w:pPr>
              <w:spacing w:before="120" w:after="120" w:line="240" w:lineRule="auto"/>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Искрен Ангелов, </w:t>
            </w:r>
            <w:r w:rsidR="00712458" w:rsidRPr="00A40889">
              <w:rPr>
                <w:rFonts w:ascii="Times New Roman" w:eastAsia="Times New Roman" w:hAnsi="Times New Roman" w:cs="Times New Roman"/>
                <w:sz w:val="24"/>
                <w:szCs w:val="24"/>
                <w:lang w:val="bg-BG"/>
              </w:rPr>
              <w:t xml:space="preserve">директор на Дирекция </w:t>
            </w:r>
            <w:r w:rsidRPr="00A40889">
              <w:rPr>
                <w:rFonts w:ascii="Times New Roman" w:eastAsia="Times New Roman" w:hAnsi="Times New Roman" w:cs="Times New Roman"/>
                <w:sz w:val="24"/>
                <w:szCs w:val="24"/>
                <w:lang w:val="bg-BG"/>
              </w:rPr>
              <w:t>„Политика на пазара на труда и трудова мобилност“</w:t>
            </w:r>
          </w:p>
        </w:tc>
        <w:tc>
          <w:tcPr>
            <w:tcW w:w="5021" w:type="dxa"/>
          </w:tcPr>
          <w:p w:rsidR="00F8202D" w:rsidRPr="00A40889" w:rsidRDefault="00DA5590" w:rsidP="00DA5590">
            <w:pPr>
              <w:spacing w:before="120" w:after="120" w:line="240" w:lineRule="auto"/>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Телефон и ел. поща</w:t>
            </w:r>
            <w:r w:rsidR="00414436" w:rsidRPr="00A40889">
              <w:rPr>
                <w:rFonts w:ascii="Times New Roman" w:eastAsia="Times New Roman" w:hAnsi="Times New Roman" w:cs="Times New Roman"/>
                <w:b/>
                <w:sz w:val="24"/>
                <w:szCs w:val="24"/>
                <w:lang w:val="bg-BG"/>
              </w:rPr>
              <w:t xml:space="preserve">: </w:t>
            </w:r>
          </w:p>
          <w:p w:rsidR="00DA5590" w:rsidRPr="00A40889" w:rsidRDefault="00414436" w:rsidP="00EB3404">
            <w:pPr>
              <w:spacing w:after="0" w:line="240" w:lineRule="auto"/>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02/8119 509</w:t>
            </w:r>
          </w:p>
          <w:p w:rsidR="00DA5590" w:rsidRPr="00A40889" w:rsidRDefault="00DA5590" w:rsidP="00EB3404">
            <w:pPr>
              <w:spacing w:after="0" w:line="240" w:lineRule="auto"/>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Iskren.Angelov@mlsp.government.bg</w:t>
            </w:r>
          </w:p>
        </w:tc>
      </w:tr>
      <w:tr w:rsidR="00DA5590" w:rsidRPr="00A40889" w:rsidTr="002E3327">
        <w:trPr>
          <w:trHeight w:val="29"/>
        </w:trPr>
        <w:tc>
          <w:tcPr>
            <w:tcW w:w="10349" w:type="dxa"/>
            <w:gridSpan w:val="2"/>
          </w:tcPr>
          <w:p w:rsidR="00DA5590" w:rsidRPr="00A40889" w:rsidRDefault="00DA5590" w:rsidP="00EB3404">
            <w:pPr>
              <w:spacing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1. Проблем</w:t>
            </w:r>
            <w:r w:rsidR="00AA4712" w:rsidRPr="00A40889">
              <w:rPr>
                <w:rFonts w:ascii="Times New Roman" w:eastAsia="Times New Roman" w:hAnsi="Times New Roman" w:cs="Times New Roman"/>
                <w:b/>
                <w:sz w:val="24"/>
                <w:szCs w:val="24"/>
                <w:lang w:val="bg-BG"/>
              </w:rPr>
              <w:t xml:space="preserve">/проблеми </w:t>
            </w:r>
            <w:r w:rsidRPr="00A40889">
              <w:rPr>
                <w:rFonts w:ascii="Times New Roman" w:eastAsia="Times New Roman" w:hAnsi="Times New Roman" w:cs="Times New Roman"/>
                <w:b/>
                <w:sz w:val="24"/>
                <w:szCs w:val="24"/>
                <w:lang w:val="bg-BG"/>
              </w:rPr>
              <w:t xml:space="preserve">за решаване: </w:t>
            </w:r>
          </w:p>
          <w:p w:rsidR="00DA5590" w:rsidRPr="00A40889" w:rsidRDefault="00DA5590" w:rsidP="00EB3404">
            <w:pPr>
              <w:spacing w:after="120" w:line="240" w:lineRule="auto"/>
              <w:jc w:val="both"/>
              <w:rPr>
                <w:rFonts w:ascii="Times New Roman" w:hAnsi="Times New Roman" w:cs="Times New Roman"/>
                <w:b/>
                <w:sz w:val="24"/>
                <w:szCs w:val="24"/>
                <w:lang w:val="bg-BG" w:eastAsia="bg-BG"/>
              </w:rPr>
            </w:pPr>
            <w:r w:rsidRPr="00A40889">
              <w:rPr>
                <w:rFonts w:ascii="Times New Roman" w:eastAsia="Times New Roman" w:hAnsi="Times New Roman" w:cs="Times New Roman"/>
                <w:b/>
                <w:color w:val="000000"/>
                <w:sz w:val="24"/>
                <w:szCs w:val="24"/>
                <w:lang w:val="bg-BG" w:eastAsia="bg-BG"/>
              </w:rPr>
              <w:t>Проблем 1</w:t>
            </w:r>
            <w:r w:rsidR="000F59BC" w:rsidRPr="00A40889">
              <w:rPr>
                <w:rFonts w:ascii="Times New Roman" w:hAnsi="Times New Roman" w:cs="Times New Roman"/>
                <w:b/>
                <w:sz w:val="24"/>
                <w:szCs w:val="24"/>
                <w:lang w:val="bg-BG" w:eastAsia="bg-BG"/>
              </w:rPr>
              <w:t xml:space="preserve"> </w:t>
            </w:r>
            <w:r w:rsidR="00BD04D1" w:rsidRPr="00A40889">
              <w:rPr>
                <w:rFonts w:ascii="Times New Roman" w:hAnsi="Times New Roman" w:cs="Times New Roman"/>
                <w:b/>
                <w:sz w:val="24"/>
                <w:szCs w:val="24"/>
                <w:lang w:val="bg-BG" w:eastAsia="bg-BG"/>
              </w:rPr>
              <w:t>„</w:t>
            </w:r>
            <w:r w:rsidR="0069733D" w:rsidRPr="00A40889">
              <w:rPr>
                <w:rFonts w:ascii="Times New Roman" w:hAnsi="Times New Roman" w:cs="Times New Roman"/>
                <w:b/>
                <w:sz w:val="24"/>
                <w:szCs w:val="24"/>
                <w:lang w:val="bg-BG" w:eastAsia="bg-BG"/>
              </w:rPr>
              <w:t>Фрагментирани</w:t>
            </w:r>
            <w:r w:rsidR="003438AF" w:rsidRPr="00A40889">
              <w:rPr>
                <w:rFonts w:ascii="Times New Roman" w:hAnsi="Times New Roman" w:cs="Times New Roman"/>
                <w:b/>
                <w:sz w:val="24"/>
                <w:szCs w:val="24"/>
                <w:lang w:val="bg-BG" w:eastAsia="bg-BG"/>
              </w:rPr>
              <w:t>те</w:t>
            </w:r>
            <w:r w:rsidR="0069733D" w:rsidRPr="00A40889">
              <w:rPr>
                <w:rFonts w:ascii="Times New Roman" w:hAnsi="Times New Roman" w:cs="Times New Roman"/>
                <w:b/>
                <w:sz w:val="24"/>
                <w:szCs w:val="24"/>
                <w:lang w:val="bg-BG" w:eastAsia="bg-BG"/>
              </w:rPr>
              <w:t xml:space="preserve"> насърчителни </w:t>
            </w:r>
            <w:r w:rsidRPr="00A40889">
              <w:rPr>
                <w:rFonts w:ascii="Times New Roman" w:hAnsi="Times New Roman" w:cs="Times New Roman"/>
                <w:b/>
                <w:sz w:val="24"/>
                <w:szCs w:val="24"/>
                <w:lang w:val="bg-BG" w:eastAsia="bg-BG"/>
              </w:rPr>
              <w:t>мерки за заетост,</w:t>
            </w:r>
            <w:r w:rsidR="00AC61EA" w:rsidRPr="00A40889">
              <w:rPr>
                <w:rFonts w:ascii="Times New Roman" w:hAnsi="Times New Roman" w:cs="Times New Roman"/>
                <w:b/>
                <w:sz w:val="24"/>
                <w:szCs w:val="24"/>
                <w:lang w:val="bg-BG" w:eastAsia="bg-BG"/>
              </w:rPr>
              <w:t xml:space="preserve"> регламентирани</w:t>
            </w:r>
            <w:r w:rsidR="00200D03" w:rsidRPr="00A40889">
              <w:rPr>
                <w:rFonts w:ascii="Times New Roman" w:hAnsi="Times New Roman" w:cs="Times New Roman"/>
                <w:b/>
                <w:sz w:val="24"/>
                <w:szCs w:val="24"/>
                <w:lang w:val="bg-BG" w:eastAsia="bg-BG"/>
              </w:rPr>
              <w:t xml:space="preserve"> в За</w:t>
            </w:r>
            <w:r w:rsidR="00AC61EA" w:rsidRPr="00A40889">
              <w:rPr>
                <w:rFonts w:ascii="Times New Roman" w:hAnsi="Times New Roman" w:cs="Times New Roman"/>
                <w:b/>
                <w:sz w:val="24"/>
                <w:szCs w:val="24"/>
                <w:lang w:val="bg-BG" w:eastAsia="bg-BG"/>
              </w:rPr>
              <w:t>кона за насърчаване на заетостта според групата безработни лица</w:t>
            </w:r>
            <w:r w:rsidR="0069733D" w:rsidRPr="00A40889">
              <w:rPr>
                <w:rFonts w:ascii="Times New Roman" w:hAnsi="Times New Roman" w:cs="Times New Roman"/>
                <w:b/>
                <w:sz w:val="24"/>
                <w:szCs w:val="24"/>
                <w:lang w:val="bg-BG" w:eastAsia="bg-BG"/>
              </w:rPr>
              <w:t xml:space="preserve">, към която са насочени, не са гъвкави </w:t>
            </w:r>
            <w:r w:rsidR="00AC61EA" w:rsidRPr="00A40889">
              <w:rPr>
                <w:rFonts w:ascii="Times New Roman" w:hAnsi="Times New Roman" w:cs="Times New Roman"/>
                <w:b/>
                <w:sz w:val="24"/>
                <w:szCs w:val="24"/>
                <w:lang w:val="bg-BG" w:eastAsia="bg-BG"/>
              </w:rPr>
              <w:t xml:space="preserve">в достатъчна степен и </w:t>
            </w:r>
            <w:r w:rsidR="00274188" w:rsidRPr="00A40889">
              <w:rPr>
                <w:rFonts w:ascii="Times New Roman" w:hAnsi="Times New Roman" w:cs="Times New Roman"/>
                <w:b/>
                <w:sz w:val="24"/>
                <w:szCs w:val="24"/>
                <w:lang w:val="bg-BG" w:eastAsia="bg-BG"/>
              </w:rPr>
              <w:t>не ос</w:t>
            </w:r>
            <w:r w:rsidR="0069733D" w:rsidRPr="00A40889">
              <w:rPr>
                <w:rFonts w:ascii="Times New Roman" w:hAnsi="Times New Roman" w:cs="Times New Roman"/>
                <w:b/>
                <w:sz w:val="24"/>
                <w:szCs w:val="24"/>
                <w:lang w:val="bg-BG" w:eastAsia="bg-BG"/>
              </w:rPr>
              <w:t xml:space="preserve">игуряват възможности за бързи и </w:t>
            </w:r>
            <w:r w:rsidR="00274188" w:rsidRPr="00A40889">
              <w:rPr>
                <w:rFonts w:ascii="Times New Roman" w:hAnsi="Times New Roman" w:cs="Times New Roman"/>
                <w:b/>
                <w:sz w:val="24"/>
                <w:szCs w:val="24"/>
                <w:lang w:val="bg-BG" w:eastAsia="bg-BG"/>
              </w:rPr>
              <w:t xml:space="preserve">ефективни преходи </w:t>
            </w:r>
            <w:r w:rsidR="00B15100" w:rsidRPr="00A40889">
              <w:rPr>
                <w:rFonts w:ascii="Times New Roman" w:hAnsi="Times New Roman" w:cs="Times New Roman"/>
                <w:b/>
                <w:sz w:val="24"/>
                <w:szCs w:val="24"/>
                <w:lang w:val="bg-BG" w:eastAsia="bg-BG"/>
              </w:rPr>
              <w:t>от безработица към заетост</w:t>
            </w:r>
            <w:r w:rsidR="00BD04D1" w:rsidRPr="00A40889">
              <w:rPr>
                <w:rFonts w:ascii="Times New Roman" w:hAnsi="Times New Roman" w:cs="Times New Roman"/>
                <w:b/>
                <w:sz w:val="24"/>
                <w:szCs w:val="24"/>
                <w:lang w:val="bg-BG" w:eastAsia="bg-BG"/>
              </w:rPr>
              <w:t>“</w:t>
            </w:r>
          </w:p>
          <w:p w:rsidR="00274188" w:rsidRPr="00A40889" w:rsidRDefault="00DA5590" w:rsidP="00EB3404">
            <w:pPr>
              <w:spacing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1.1.Кратко опишете проблема/проблемите и причините за неговото/тяхното възникване. По възможност посочете числови стойности.</w:t>
            </w:r>
          </w:p>
          <w:p w:rsidR="000F59BC" w:rsidRPr="00A40889" w:rsidRDefault="00AB4C8A" w:rsidP="00EB3404">
            <w:p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В </w:t>
            </w:r>
            <w:r w:rsidR="006A02C1" w:rsidRPr="00A40889">
              <w:rPr>
                <w:rFonts w:ascii="Times New Roman" w:eastAsia="Times New Roman" w:hAnsi="Times New Roman" w:cs="Times New Roman"/>
                <w:sz w:val="24"/>
                <w:szCs w:val="24"/>
                <w:lang w:val="bg-BG"/>
              </w:rPr>
              <w:t>Закон</w:t>
            </w:r>
            <w:r w:rsidR="00712458" w:rsidRPr="00A40889">
              <w:rPr>
                <w:rFonts w:ascii="Times New Roman" w:eastAsia="Times New Roman" w:hAnsi="Times New Roman" w:cs="Times New Roman"/>
                <w:sz w:val="24"/>
                <w:szCs w:val="24"/>
                <w:lang w:val="bg-BG"/>
              </w:rPr>
              <w:t>а</w:t>
            </w:r>
            <w:r w:rsidR="006A02C1" w:rsidRPr="00A40889">
              <w:rPr>
                <w:rFonts w:ascii="Times New Roman" w:eastAsia="Times New Roman" w:hAnsi="Times New Roman" w:cs="Times New Roman"/>
                <w:sz w:val="24"/>
                <w:szCs w:val="24"/>
                <w:lang w:val="bg-BG"/>
              </w:rPr>
              <w:t xml:space="preserve"> за насърчаване на заетостта</w:t>
            </w:r>
            <w:r w:rsidR="008159F3" w:rsidRPr="00A40889">
              <w:rPr>
                <w:rFonts w:ascii="Times New Roman" w:eastAsia="Times New Roman" w:hAnsi="Times New Roman" w:cs="Times New Roman"/>
                <w:sz w:val="24"/>
                <w:szCs w:val="24"/>
                <w:lang w:val="bg-BG"/>
              </w:rPr>
              <w:t xml:space="preserve"> (ЗНЗ)</w:t>
            </w:r>
            <w:r w:rsidR="006A02C1" w:rsidRPr="00A40889">
              <w:rPr>
                <w:rFonts w:ascii="Times New Roman" w:eastAsia="Times New Roman" w:hAnsi="Times New Roman" w:cs="Times New Roman"/>
                <w:sz w:val="24"/>
                <w:szCs w:val="24"/>
                <w:lang w:val="bg-BG"/>
              </w:rPr>
              <w:t xml:space="preserve"> са регламентирани</w:t>
            </w:r>
            <w:r w:rsidR="00712458" w:rsidRPr="00A40889">
              <w:rPr>
                <w:rFonts w:ascii="Times New Roman" w:eastAsia="Times New Roman" w:hAnsi="Times New Roman" w:cs="Times New Roman"/>
                <w:sz w:val="24"/>
                <w:szCs w:val="24"/>
                <w:lang w:val="bg-BG"/>
              </w:rPr>
              <w:t xml:space="preserve"> разнообразни </w:t>
            </w:r>
            <w:r w:rsidR="006A02C1" w:rsidRPr="00A40889">
              <w:rPr>
                <w:rFonts w:ascii="Times New Roman" w:eastAsia="Times New Roman" w:hAnsi="Times New Roman" w:cs="Times New Roman"/>
                <w:sz w:val="24"/>
                <w:szCs w:val="24"/>
                <w:lang w:val="bg-BG"/>
              </w:rPr>
              <w:t>насърчителни мерки, които осигуряват финансови стимули за работодатели</w:t>
            </w:r>
            <w:r w:rsidR="00712458" w:rsidRPr="00A40889">
              <w:rPr>
                <w:rFonts w:ascii="Times New Roman" w:eastAsia="Times New Roman" w:hAnsi="Times New Roman" w:cs="Times New Roman"/>
                <w:sz w:val="24"/>
                <w:szCs w:val="24"/>
                <w:lang w:val="bg-BG"/>
              </w:rPr>
              <w:t xml:space="preserve">, които наемат безработни лица </w:t>
            </w:r>
            <w:r w:rsidR="00F42DD2" w:rsidRPr="00A40889">
              <w:rPr>
                <w:rFonts w:ascii="Times New Roman" w:eastAsia="Times New Roman" w:hAnsi="Times New Roman" w:cs="Times New Roman"/>
                <w:sz w:val="24"/>
                <w:szCs w:val="24"/>
                <w:lang w:val="bg-BG"/>
              </w:rPr>
              <w:t>от групите в неравностойно</w:t>
            </w:r>
            <w:r w:rsidR="00712458" w:rsidRPr="00A40889">
              <w:rPr>
                <w:rFonts w:ascii="Times New Roman" w:eastAsia="Times New Roman" w:hAnsi="Times New Roman" w:cs="Times New Roman"/>
                <w:sz w:val="24"/>
                <w:szCs w:val="24"/>
                <w:lang w:val="bg-BG"/>
              </w:rPr>
              <w:t xml:space="preserve"> положение на пазара на труда.</w:t>
            </w:r>
            <w:r w:rsidR="003D4F94" w:rsidRPr="00A40889">
              <w:rPr>
                <w:rFonts w:ascii="Times New Roman" w:eastAsia="Times New Roman" w:hAnsi="Times New Roman" w:cs="Times New Roman"/>
                <w:sz w:val="24"/>
                <w:szCs w:val="24"/>
                <w:lang w:val="bg-BG"/>
              </w:rPr>
              <w:t xml:space="preserve"> </w:t>
            </w:r>
            <w:r w:rsidR="002A68B4" w:rsidRPr="00A40889">
              <w:rPr>
                <w:rFonts w:ascii="Times New Roman" w:eastAsia="Times New Roman" w:hAnsi="Times New Roman" w:cs="Times New Roman"/>
                <w:sz w:val="24"/>
                <w:szCs w:val="24"/>
                <w:lang w:val="bg-BG"/>
              </w:rPr>
              <w:t>Спецификата на част от насърчителните мерки се определя</w:t>
            </w:r>
            <w:r w:rsidR="00E14DEB" w:rsidRPr="00A40889">
              <w:rPr>
                <w:rFonts w:ascii="Times New Roman" w:eastAsia="Times New Roman" w:hAnsi="Times New Roman" w:cs="Times New Roman"/>
                <w:sz w:val="24"/>
                <w:szCs w:val="24"/>
                <w:lang w:val="bg-BG"/>
              </w:rPr>
              <w:t xml:space="preserve"> само</w:t>
            </w:r>
            <w:r w:rsidR="002A68B4" w:rsidRPr="00A40889">
              <w:rPr>
                <w:rFonts w:ascii="Times New Roman" w:eastAsia="Times New Roman" w:hAnsi="Times New Roman" w:cs="Times New Roman"/>
                <w:sz w:val="24"/>
                <w:szCs w:val="24"/>
                <w:lang w:val="bg-BG"/>
              </w:rPr>
              <w:t xml:space="preserve"> от </w:t>
            </w:r>
            <w:r w:rsidR="00DB568C" w:rsidRPr="00A40889">
              <w:rPr>
                <w:rFonts w:ascii="Times New Roman" w:eastAsia="Times New Roman" w:hAnsi="Times New Roman" w:cs="Times New Roman"/>
                <w:sz w:val="24"/>
                <w:szCs w:val="24"/>
                <w:lang w:val="bg-BG"/>
              </w:rPr>
              <w:t>целевата група,</w:t>
            </w:r>
            <w:r w:rsidR="00E70389" w:rsidRPr="00A40889">
              <w:rPr>
                <w:rFonts w:ascii="Times New Roman" w:eastAsia="Times New Roman" w:hAnsi="Times New Roman" w:cs="Times New Roman"/>
                <w:sz w:val="24"/>
                <w:szCs w:val="24"/>
                <w:lang w:val="bg-BG"/>
              </w:rPr>
              <w:t xml:space="preserve"> </w:t>
            </w:r>
            <w:r w:rsidR="00DB568C" w:rsidRPr="00A40889">
              <w:rPr>
                <w:rFonts w:ascii="Times New Roman" w:eastAsia="Times New Roman" w:hAnsi="Times New Roman" w:cs="Times New Roman"/>
                <w:sz w:val="24"/>
                <w:szCs w:val="24"/>
                <w:lang w:val="bg-BG"/>
              </w:rPr>
              <w:t>към която са насочени</w:t>
            </w:r>
            <w:r w:rsidR="00E14DEB" w:rsidRPr="00A40889">
              <w:rPr>
                <w:rFonts w:ascii="Times New Roman" w:eastAsia="Times New Roman" w:hAnsi="Times New Roman" w:cs="Times New Roman"/>
                <w:sz w:val="24"/>
                <w:szCs w:val="24"/>
                <w:lang w:val="bg-BG"/>
              </w:rPr>
              <w:t>, а дейностите и субсидиите са идентични</w:t>
            </w:r>
            <w:r w:rsidR="003D4F94" w:rsidRPr="00A40889">
              <w:rPr>
                <w:rFonts w:ascii="Times New Roman" w:eastAsia="Times New Roman" w:hAnsi="Times New Roman" w:cs="Times New Roman"/>
                <w:sz w:val="24"/>
                <w:szCs w:val="24"/>
                <w:lang w:val="bg-BG"/>
              </w:rPr>
              <w:t xml:space="preserve">. </w:t>
            </w:r>
            <w:r w:rsidR="000F59BC" w:rsidRPr="00A40889">
              <w:rPr>
                <w:rFonts w:ascii="Times New Roman" w:eastAsia="Times New Roman" w:hAnsi="Times New Roman" w:cs="Times New Roman"/>
                <w:sz w:val="24"/>
                <w:szCs w:val="24"/>
                <w:lang w:val="bg-BG"/>
              </w:rPr>
              <w:t>Те включват:</w:t>
            </w:r>
          </w:p>
          <w:p w:rsidR="000F59BC" w:rsidRPr="00A40889" w:rsidRDefault="00DB568C" w:rsidP="00EB3404">
            <w:pPr>
              <w:pStyle w:val="ListParagraph"/>
              <w:numPr>
                <w:ilvl w:val="0"/>
                <w:numId w:val="26"/>
              </w:numPr>
              <w:spacing w:after="120" w:line="240" w:lineRule="auto"/>
              <w:jc w:val="both"/>
              <w:rPr>
                <w:rFonts w:ascii="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мярка по </w:t>
            </w:r>
            <w:r w:rsidRPr="00A40889">
              <w:rPr>
                <w:rFonts w:ascii="Times New Roman" w:hAnsi="Times New Roman" w:cs="Times New Roman"/>
                <w:sz w:val="24"/>
                <w:szCs w:val="24"/>
                <w:lang w:val="bg-BG"/>
              </w:rPr>
              <w:t>чл. 36, ал. 1 от ЗНЗ</w:t>
            </w:r>
            <w:r w:rsidR="00E70389" w:rsidRPr="00A40889">
              <w:rPr>
                <w:rFonts w:ascii="Times New Roman" w:hAnsi="Times New Roman" w:cs="Times New Roman"/>
                <w:sz w:val="24"/>
                <w:szCs w:val="24"/>
                <w:lang w:val="bg-BG"/>
              </w:rPr>
              <w:t xml:space="preserve"> за </w:t>
            </w:r>
            <w:r w:rsidR="008159F3" w:rsidRPr="00A40889">
              <w:rPr>
                <w:rFonts w:ascii="Times New Roman" w:hAnsi="Times New Roman" w:cs="Times New Roman"/>
                <w:sz w:val="24"/>
                <w:szCs w:val="24"/>
                <w:lang w:val="bg-BG"/>
              </w:rPr>
              <w:t>наемане</w:t>
            </w:r>
            <w:r w:rsidR="00E70389" w:rsidRPr="00A40889">
              <w:rPr>
                <w:rFonts w:ascii="Times New Roman" w:hAnsi="Times New Roman" w:cs="Times New Roman"/>
                <w:sz w:val="24"/>
                <w:szCs w:val="24"/>
                <w:lang w:val="bg-BG"/>
              </w:rPr>
              <w:t xml:space="preserve"> </w:t>
            </w:r>
            <w:r w:rsidR="008159F3" w:rsidRPr="00A40889">
              <w:rPr>
                <w:rFonts w:ascii="Times New Roman" w:hAnsi="Times New Roman" w:cs="Times New Roman"/>
                <w:sz w:val="24"/>
                <w:szCs w:val="24"/>
                <w:lang w:val="bg-BG"/>
              </w:rPr>
              <w:t>на безрабо</w:t>
            </w:r>
            <w:r w:rsidRPr="00A40889">
              <w:rPr>
                <w:rFonts w:ascii="Times New Roman" w:hAnsi="Times New Roman" w:cs="Times New Roman"/>
                <w:sz w:val="24"/>
                <w:szCs w:val="24"/>
                <w:lang w:val="bg-BG"/>
              </w:rPr>
              <w:t xml:space="preserve">тни лица до 29-годишна възраст; </w:t>
            </w:r>
          </w:p>
          <w:p w:rsidR="000F59BC" w:rsidRPr="00A40889" w:rsidRDefault="00DB568C" w:rsidP="00EB3404">
            <w:pPr>
              <w:pStyle w:val="ListParagraph"/>
              <w:numPr>
                <w:ilvl w:val="0"/>
                <w:numId w:val="26"/>
              </w:num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мярка по чл. 36, ал. 2 от ЗНЗ</w:t>
            </w:r>
            <w:r w:rsidR="002D4C82" w:rsidRPr="00A40889">
              <w:rPr>
                <w:rFonts w:ascii="Times New Roman" w:hAnsi="Times New Roman" w:cs="Times New Roman"/>
                <w:sz w:val="24"/>
                <w:szCs w:val="24"/>
                <w:lang w:val="bg-BG"/>
              </w:rPr>
              <w:t xml:space="preserve"> за </w:t>
            </w:r>
            <w:r w:rsidR="008159F3" w:rsidRPr="00A40889">
              <w:rPr>
                <w:rFonts w:ascii="Times New Roman" w:hAnsi="Times New Roman" w:cs="Times New Roman"/>
                <w:sz w:val="24"/>
                <w:szCs w:val="24"/>
                <w:lang w:val="bg-BG"/>
              </w:rPr>
              <w:t>наемане</w:t>
            </w:r>
            <w:r w:rsidR="002D4C82" w:rsidRPr="00A40889">
              <w:rPr>
                <w:rFonts w:ascii="Times New Roman" w:hAnsi="Times New Roman" w:cs="Times New Roman"/>
                <w:sz w:val="24"/>
                <w:szCs w:val="24"/>
                <w:lang w:val="bg-BG"/>
              </w:rPr>
              <w:t xml:space="preserve"> </w:t>
            </w:r>
            <w:r w:rsidR="008159F3" w:rsidRPr="00A40889">
              <w:rPr>
                <w:rFonts w:ascii="Times New Roman" w:hAnsi="Times New Roman" w:cs="Times New Roman"/>
                <w:sz w:val="24"/>
                <w:szCs w:val="24"/>
                <w:lang w:val="bg-BG"/>
              </w:rPr>
              <w:t>на младежи с трайни увреждания, включително военноинвалиди,</w:t>
            </w:r>
            <w:r w:rsidR="003D4F94" w:rsidRPr="00A40889">
              <w:rPr>
                <w:rFonts w:ascii="Times New Roman" w:hAnsi="Times New Roman" w:cs="Times New Roman"/>
                <w:sz w:val="24"/>
                <w:szCs w:val="24"/>
                <w:lang w:val="bg-BG"/>
              </w:rPr>
              <w:t xml:space="preserve"> </w:t>
            </w:r>
            <w:r w:rsidR="008159F3" w:rsidRPr="00A40889">
              <w:rPr>
                <w:rFonts w:ascii="Times New Roman" w:hAnsi="Times New Roman" w:cs="Times New Roman"/>
                <w:sz w:val="24"/>
                <w:szCs w:val="24"/>
                <w:lang w:val="bg-BG"/>
              </w:rPr>
              <w:t>както и младежи,</w:t>
            </w:r>
            <w:r w:rsidR="003D4F94" w:rsidRPr="00A40889">
              <w:rPr>
                <w:rFonts w:ascii="Times New Roman" w:hAnsi="Times New Roman" w:cs="Times New Roman"/>
                <w:sz w:val="24"/>
                <w:szCs w:val="24"/>
                <w:lang w:val="bg-BG"/>
              </w:rPr>
              <w:t xml:space="preserve"> </w:t>
            </w:r>
            <w:r w:rsidR="008159F3" w:rsidRPr="00A40889">
              <w:rPr>
                <w:rFonts w:ascii="Times New Roman" w:hAnsi="Times New Roman" w:cs="Times New Roman"/>
                <w:sz w:val="24"/>
                <w:szCs w:val="24"/>
                <w:lang w:val="bg-BG"/>
              </w:rPr>
              <w:t>ползващи социални или интегрирани здравно-социални услуги за резидентна гри</w:t>
            </w:r>
            <w:r w:rsidRPr="00A40889">
              <w:rPr>
                <w:rFonts w:ascii="Times New Roman" w:hAnsi="Times New Roman" w:cs="Times New Roman"/>
                <w:sz w:val="24"/>
                <w:szCs w:val="24"/>
                <w:lang w:val="bg-BG"/>
              </w:rPr>
              <w:t xml:space="preserve">жа, завършили образованието си; </w:t>
            </w:r>
          </w:p>
          <w:p w:rsidR="000F59BC" w:rsidRPr="00A40889" w:rsidRDefault="00DB568C" w:rsidP="00EB3404">
            <w:pPr>
              <w:pStyle w:val="ListParagraph"/>
              <w:numPr>
                <w:ilvl w:val="0"/>
                <w:numId w:val="26"/>
              </w:num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мярка по чл. 36а от ЗНЗ</w:t>
            </w:r>
            <w:r w:rsidR="002D4C82" w:rsidRPr="00A40889">
              <w:rPr>
                <w:rFonts w:ascii="Times New Roman" w:hAnsi="Times New Roman" w:cs="Times New Roman"/>
                <w:sz w:val="24"/>
                <w:szCs w:val="24"/>
                <w:lang w:val="bg-BG"/>
              </w:rPr>
              <w:t xml:space="preserve"> за </w:t>
            </w:r>
            <w:r w:rsidRPr="00A40889">
              <w:rPr>
                <w:rFonts w:ascii="Times New Roman" w:hAnsi="Times New Roman" w:cs="Times New Roman"/>
                <w:sz w:val="24"/>
                <w:szCs w:val="24"/>
                <w:lang w:val="bg-BG"/>
              </w:rPr>
              <w:t>наемане</w:t>
            </w:r>
            <w:r w:rsidR="002D4C82"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на непълно работно време на</w:t>
            </w:r>
            <w:r w:rsidR="002D4C82" w:rsidRPr="00A40889">
              <w:rPr>
                <w:rFonts w:ascii="Times New Roman" w:hAnsi="Times New Roman" w:cs="Times New Roman"/>
                <w:sz w:val="24"/>
                <w:szCs w:val="24"/>
                <w:lang w:val="bg-BG"/>
              </w:rPr>
              <w:t xml:space="preserve"> безработни лица до 29-годишна възраст</w:t>
            </w:r>
            <w:r w:rsidR="00904C12" w:rsidRPr="00A40889">
              <w:rPr>
                <w:rFonts w:ascii="Times New Roman" w:hAnsi="Times New Roman" w:cs="Times New Roman"/>
                <w:sz w:val="24"/>
                <w:szCs w:val="24"/>
                <w:lang w:val="bg-BG"/>
              </w:rPr>
              <w:t>, с непрекъснато поддържана регис</w:t>
            </w:r>
            <w:r w:rsidR="003D4F94" w:rsidRPr="00A40889">
              <w:rPr>
                <w:rFonts w:ascii="Times New Roman" w:hAnsi="Times New Roman" w:cs="Times New Roman"/>
                <w:sz w:val="24"/>
                <w:szCs w:val="24"/>
                <w:lang w:val="bg-BG"/>
              </w:rPr>
              <w:t>трация не по-малко от 12 месеца;</w:t>
            </w:r>
          </w:p>
          <w:p w:rsidR="00D87530" w:rsidRPr="00A40889" w:rsidRDefault="003438AF" w:rsidP="00EB3404">
            <w:pPr>
              <w:pStyle w:val="ListParagraph"/>
              <w:numPr>
                <w:ilvl w:val="0"/>
                <w:numId w:val="26"/>
              </w:num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мярка</w:t>
            </w:r>
            <w:r w:rsidR="00AE6A61" w:rsidRPr="00A40889">
              <w:rPr>
                <w:rFonts w:ascii="Times New Roman" w:hAnsi="Times New Roman" w:cs="Times New Roman"/>
                <w:sz w:val="24"/>
                <w:szCs w:val="24"/>
                <w:lang w:val="bg-BG"/>
              </w:rPr>
              <w:t xml:space="preserve"> по чл. 41 от ЗНЗ</w:t>
            </w:r>
            <w:r w:rsidR="00D87530" w:rsidRPr="00A40889">
              <w:rPr>
                <w:rFonts w:ascii="Times New Roman" w:hAnsi="Times New Roman" w:cs="Times New Roman"/>
                <w:sz w:val="24"/>
                <w:szCs w:val="24"/>
                <w:lang w:val="bg-BG"/>
              </w:rPr>
              <w:t xml:space="preserve"> за стажуване на безработни лица до 29-годишна възраст;</w:t>
            </w:r>
          </w:p>
          <w:p w:rsidR="00AE6A61" w:rsidRPr="00A40889" w:rsidRDefault="003438AF" w:rsidP="00EB3404">
            <w:pPr>
              <w:pStyle w:val="ListParagraph"/>
              <w:numPr>
                <w:ilvl w:val="0"/>
                <w:numId w:val="26"/>
              </w:num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мярка</w:t>
            </w:r>
            <w:r w:rsidR="00AE6A61" w:rsidRPr="00A40889">
              <w:rPr>
                <w:rFonts w:ascii="Times New Roman" w:hAnsi="Times New Roman" w:cs="Times New Roman"/>
                <w:sz w:val="24"/>
                <w:szCs w:val="24"/>
                <w:lang w:val="bg-BG"/>
              </w:rPr>
              <w:t xml:space="preserve"> по чл. 41а от ЗНЗ за </w:t>
            </w:r>
            <w:r w:rsidR="00D87530" w:rsidRPr="00A40889">
              <w:rPr>
                <w:rFonts w:ascii="Times New Roman" w:hAnsi="Times New Roman" w:cs="Times New Roman"/>
                <w:sz w:val="24"/>
                <w:szCs w:val="24"/>
                <w:lang w:val="bg-BG"/>
              </w:rPr>
              <w:t>чиракуване на безработни лица до 29-годишна възраст с основно или по-ниско образование и без квалификация за чиракуване;</w:t>
            </w:r>
          </w:p>
          <w:p w:rsidR="00297AA2" w:rsidRPr="00A40889" w:rsidRDefault="003438AF" w:rsidP="00EB3404">
            <w:pPr>
              <w:pStyle w:val="ListParagraph"/>
              <w:numPr>
                <w:ilvl w:val="0"/>
                <w:numId w:val="26"/>
              </w:num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мярка</w:t>
            </w:r>
            <w:r w:rsidR="00D87530" w:rsidRPr="00A40889">
              <w:rPr>
                <w:rFonts w:ascii="Times New Roman" w:hAnsi="Times New Roman" w:cs="Times New Roman"/>
                <w:sz w:val="24"/>
                <w:szCs w:val="24"/>
                <w:lang w:val="bg-BG"/>
              </w:rPr>
              <w:t xml:space="preserve"> по чл. 52 от ЗНЗ за </w:t>
            </w:r>
            <w:r w:rsidR="00297AA2" w:rsidRPr="00A40889">
              <w:rPr>
                <w:rFonts w:ascii="Times New Roman" w:hAnsi="Times New Roman" w:cs="Times New Roman"/>
                <w:sz w:val="24"/>
                <w:szCs w:val="24"/>
                <w:lang w:val="bg-BG"/>
              </w:rPr>
              <w:t>наемане на безработни лица с трайни увреждания;</w:t>
            </w:r>
          </w:p>
          <w:p w:rsidR="00AD56A2" w:rsidRPr="00A40889" w:rsidRDefault="003438AF" w:rsidP="00EB3404">
            <w:pPr>
              <w:pStyle w:val="ListParagraph"/>
              <w:numPr>
                <w:ilvl w:val="0"/>
                <w:numId w:val="26"/>
              </w:num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мярка</w:t>
            </w:r>
            <w:r w:rsidR="00904C12" w:rsidRPr="00A40889">
              <w:rPr>
                <w:rFonts w:ascii="Times New Roman" w:hAnsi="Times New Roman" w:cs="Times New Roman"/>
                <w:sz w:val="24"/>
                <w:szCs w:val="24"/>
                <w:lang w:val="bg-BG"/>
              </w:rPr>
              <w:t xml:space="preserve"> по </w:t>
            </w:r>
            <w:r w:rsidR="003C6F47" w:rsidRPr="00A40889">
              <w:rPr>
                <w:rFonts w:ascii="Times New Roman" w:hAnsi="Times New Roman" w:cs="Times New Roman"/>
                <w:sz w:val="24"/>
                <w:szCs w:val="24"/>
                <w:lang w:val="bg-BG"/>
              </w:rPr>
              <w:t>чл.</w:t>
            </w:r>
            <w:r w:rsidR="00AE6A61" w:rsidRPr="00A40889">
              <w:rPr>
                <w:rFonts w:ascii="Times New Roman" w:hAnsi="Times New Roman" w:cs="Times New Roman"/>
                <w:sz w:val="24"/>
                <w:szCs w:val="24"/>
                <w:lang w:val="bg-BG"/>
              </w:rPr>
              <w:t xml:space="preserve"> </w:t>
            </w:r>
            <w:r w:rsidR="003C6F47" w:rsidRPr="00A40889">
              <w:rPr>
                <w:rFonts w:ascii="Times New Roman" w:hAnsi="Times New Roman" w:cs="Times New Roman"/>
                <w:sz w:val="24"/>
                <w:szCs w:val="24"/>
                <w:lang w:val="bg-BG"/>
              </w:rPr>
              <w:t>53а от ЗНЗ</w:t>
            </w:r>
            <w:r w:rsidR="002D4C82" w:rsidRPr="00A40889">
              <w:rPr>
                <w:rFonts w:ascii="Times New Roman" w:hAnsi="Times New Roman" w:cs="Times New Roman"/>
                <w:sz w:val="24"/>
                <w:szCs w:val="24"/>
                <w:lang w:val="bg-BG"/>
              </w:rPr>
              <w:t xml:space="preserve"> за </w:t>
            </w:r>
            <w:r w:rsidR="008159F3" w:rsidRPr="00A40889">
              <w:rPr>
                <w:rFonts w:ascii="Times New Roman" w:hAnsi="Times New Roman" w:cs="Times New Roman"/>
                <w:sz w:val="24"/>
                <w:szCs w:val="24"/>
                <w:lang w:val="bg-BG"/>
              </w:rPr>
              <w:t>наемане</w:t>
            </w:r>
            <w:r w:rsidR="002D4C82" w:rsidRPr="00A40889">
              <w:rPr>
                <w:rFonts w:ascii="Times New Roman" w:hAnsi="Times New Roman" w:cs="Times New Roman"/>
                <w:sz w:val="24"/>
                <w:szCs w:val="24"/>
                <w:lang w:val="bg-BG"/>
              </w:rPr>
              <w:t xml:space="preserve"> </w:t>
            </w:r>
            <w:r w:rsidR="003C6F47" w:rsidRPr="00A40889">
              <w:rPr>
                <w:rFonts w:ascii="Times New Roman" w:hAnsi="Times New Roman" w:cs="Times New Roman"/>
                <w:sz w:val="24"/>
                <w:szCs w:val="24"/>
                <w:lang w:val="bg-BG"/>
              </w:rPr>
              <w:t xml:space="preserve">на </w:t>
            </w:r>
            <w:r w:rsidR="002D4C82" w:rsidRPr="00A40889">
              <w:rPr>
                <w:rFonts w:ascii="Times New Roman" w:hAnsi="Times New Roman" w:cs="Times New Roman"/>
                <w:sz w:val="24"/>
                <w:szCs w:val="24"/>
                <w:lang w:val="bg-BG"/>
              </w:rPr>
              <w:t xml:space="preserve">безработни лица - </w:t>
            </w:r>
            <w:r w:rsidR="008159F3" w:rsidRPr="00A40889">
              <w:rPr>
                <w:rFonts w:ascii="Times New Roman" w:hAnsi="Times New Roman" w:cs="Times New Roman"/>
                <w:sz w:val="24"/>
                <w:szCs w:val="24"/>
                <w:lang w:val="bg-BG"/>
              </w:rPr>
              <w:t>самот</w:t>
            </w:r>
            <w:r w:rsidR="003C6F47" w:rsidRPr="00A40889">
              <w:rPr>
                <w:rFonts w:ascii="Times New Roman" w:hAnsi="Times New Roman" w:cs="Times New Roman"/>
                <w:sz w:val="24"/>
                <w:szCs w:val="24"/>
                <w:lang w:val="bg-BG"/>
              </w:rPr>
              <w:t>ни родители (осиновители) и</w:t>
            </w:r>
            <w:r w:rsidR="00A06ADB" w:rsidRPr="00A40889">
              <w:rPr>
                <w:rFonts w:ascii="Times New Roman" w:hAnsi="Times New Roman" w:cs="Times New Roman"/>
                <w:sz w:val="24"/>
                <w:szCs w:val="24"/>
                <w:lang w:val="bg-BG"/>
              </w:rPr>
              <w:t xml:space="preserve"> </w:t>
            </w:r>
            <w:r w:rsidR="008159F3" w:rsidRPr="00A40889">
              <w:rPr>
                <w:rFonts w:ascii="Times New Roman" w:hAnsi="Times New Roman" w:cs="Times New Roman"/>
                <w:sz w:val="24"/>
                <w:szCs w:val="24"/>
                <w:lang w:val="bg-BG"/>
              </w:rPr>
              <w:t>майки (осиновителк</w:t>
            </w:r>
            <w:r w:rsidR="003C6F47" w:rsidRPr="00A40889">
              <w:rPr>
                <w:rFonts w:ascii="Times New Roman" w:hAnsi="Times New Roman" w:cs="Times New Roman"/>
                <w:sz w:val="24"/>
                <w:szCs w:val="24"/>
                <w:lang w:val="bg-BG"/>
              </w:rPr>
              <w:t xml:space="preserve">и) с деца до 5-годишна възраст; </w:t>
            </w:r>
          </w:p>
          <w:p w:rsidR="000F59BC" w:rsidRPr="00A40889" w:rsidRDefault="003C6F47" w:rsidP="00EB3404">
            <w:pPr>
              <w:pStyle w:val="ListParagraph"/>
              <w:numPr>
                <w:ilvl w:val="0"/>
                <w:numId w:val="26"/>
              </w:num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мярка по чл. 55 от ЗНЗ</w:t>
            </w:r>
            <w:r w:rsidR="00904C12" w:rsidRPr="00A40889">
              <w:rPr>
                <w:rFonts w:ascii="Times New Roman" w:hAnsi="Times New Roman" w:cs="Times New Roman"/>
                <w:sz w:val="24"/>
                <w:szCs w:val="24"/>
                <w:lang w:val="bg-BG"/>
              </w:rPr>
              <w:t xml:space="preserve"> за </w:t>
            </w:r>
            <w:r w:rsidR="008159F3" w:rsidRPr="00A40889">
              <w:rPr>
                <w:rFonts w:ascii="Times New Roman" w:hAnsi="Times New Roman" w:cs="Times New Roman"/>
                <w:sz w:val="24"/>
                <w:szCs w:val="24"/>
                <w:lang w:val="bg-BG"/>
              </w:rPr>
              <w:t>наемане</w:t>
            </w:r>
            <w:r w:rsidR="00904C12" w:rsidRPr="00A40889">
              <w:rPr>
                <w:rFonts w:ascii="Times New Roman" w:hAnsi="Times New Roman" w:cs="Times New Roman"/>
                <w:sz w:val="24"/>
                <w:szCs w:val="24"/>
                <w:lang w:val="bg-BG"/>
              </w:rPr>
              <w:t xml:space="preserve"> </w:t>
            </w:r>
            <w:r w:rsidR="008159F3" w:rsidRPr="00A40889">
              <w:rPr>
                <w:rFonts w:ascii="Times New Roman" w:hAnsi="Times New Roman" w:cs="Times New Roman"/>
                <w:sz w:val="24"/>
                <w:szCs w:val="24"/>
                <w:lang w:val="bg-BG"/>
              </w:rPr>
              <w:t>на безработни лица, изтърпели н</w:t>
            </w:r>
            <w:r w:rsidRPr="00A40889">
              <w:rPr>
                <w:rFonts w:ascii="Times New Roman" w:hAnsi="Times New Roman" w:cs="Times New Roman"/>
                <w:sz w:val="24"/>
                <w:szCs w:val="24"/>
                <w:lang w:val="bg-BG"/>
              </w:rPr>
              <w:t>аказание</w:t>
            </w:r>
            <w:r w:rsidR="00904C12"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 xml:space="preserve">лишаване от свобода; </w:t>
            </w:r>
          </w:p>
          <w:p w:rsidR="000F59BC" w:rsidRPr="00A40889" w:rsidRDefault="003C6F47" w:rsidP="00EB3404">
            <w:pPr>
              <w:pStyle w:val="ListParagraph"/>
              <w:numPr>
                <w:ilvl w:val="0"/>
                <w:numId w:val="26"/>
              </w:num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мярка по чл. 55а от ЗНЗ</w:t>
            </w:r>
            <w:r w:rsidR="00904C12" w:rsidRPr="00A40889">
              <w:rPr>
                <w:rFonts w:ascii="Times New Roman" w:hAnsi="Times New Roman" w:cs="Times New Roman"/>
                <w:sz w:val="24"/>
                <w:szCs w:val="24"/>
                <w:lang w:val="bg-BG"/>
              </w:rPr>
              <w:t xml:space="preserve"> за </w:t>
            </w:r>
            <w:r w:rsidR="008159F3" w:rsidRPr="00A40889">
              <w:rPr>
                <w:rFonts w:ascii="Times New Roman" w:hAnsi="Times New Roman" w:cs="Times New Roman"/>
                <w:sz w:val="24"/>
                <w:szCs w:val="24"/>
                <w:lang w:val="bg-BG"/>
              </w:rPr>
              <w:t>наемане</w:t>
            </w:r>
            <w:r w:rsidR="00904C12" w:rsidRPr="00A40889">
              <w:rPr>
                <w:rFonts w:ascii="Times New Roman" w:hAnsi="Times New Roman" w:cs="Times New Roman"/>
                <w:sz w:val="24"/>
                <w:szCs w:val="24"/>
                <w:lang w:val="bg-BG"/>
              </w:rPr>
              <w:t xml:space="preserve"> </w:t>
            </w:r>
            <w:r w:rsidR="008159F3" w:rsidRPr="00A40889">
              <w:rPr>
                <w:rFonts w:ascii="Times New Roman" w:hAnsi="Times New Roman" w:cs="Times New Roman"/>
                <w:sz w:val="24"/>
                <w:szCs w:val="24"/>
                <w:lang w:val="bg-BG"/>
              </w:rPr>
              <w:t>на безработ</w:t>
            </w:r>
            <w:r w:rsidRPr="00A40889">
              <w:rPr>
                <w:rFonts w:ascii="Times New Roman" w:hAnsi="Times New Roman" w:cs="Times New Roman"/>
                <w:sz w:val="24"/>
                <w:szCs w:val="24"/>
                <w:lang w:val="bg-BG"/>
              </w:rPr>
              <w:t>ни лица над 55-годишна възраст</w:t>
            </w:r>
            <w:r w:rsidR="000F59BC" w:rsidRPr="00A40889">
              <w:rPr>
                <w:rFonts w:ascii="Times New Roman" w:hAnsi="Times New Roman" w:cs="Times New Roman"/>
                <w:sz w:val="24"/>
                <w:szCs w:val="24"/>
                <w:lang w:val="bg-BG"/>
              </w:rPr>
              <w:t>;</w:t>
            </w:r>
          </w:p>
          <w:p w:rsidR="00D87530" w:rsidRPr="00A40889" w:rsidRDefault="003C6F47" w:rsidP="00EB3404">
            <w:pPr>
              <w:pStyle w:val="ListParagraph"/>
              <w:numPr>
                <w:ilvl w:val="0"/>
                <w:numId w:val="26"/>
              </w:num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lastRenderedPageBreak/>
              <w:t xml:space="preserve">мярка по </w:t>
            </w:r>
            <w:r w:rsidR="008159F3" w:rsidRPr="00A40889">
              <w:rPr>
                <w:rFonts w:ascii="Times New Roman" w:hAnsi="Times New Roman" w:cs="Times New Roman"/>
                <w:sz w:val="24"/>
                <w:szCs w:val="24"/>
                <w:lang w:val="bg-BG"/>
              </w:rPr>
              <w:t>чл. 55в от ЗНЗ</w:t>
            </w:r>
            <w:r w:rsidR="00904C12" w:rsidRPr="00A40889">
              <w:rPr>
                <w:rFonts w:ascii="Times New Roman" w:hAnsi="Times New Roman" w:cs="Times New Roman"/>
                <w:sz w:val="24"/>
                <w:szCs w:val="24"/>
                <w:lang w:val="bg-BG"/>
              </w:rPr>
              <w:t xml:space="preserve"> за </w:t>
            </w:r>
            <w:r w:rsidR="008159F3" w:rsidRPr="00A40889">
              <w:rPr>
                <w:rFonts w:ascii="Times New Roman" w:hAnsi="Times New Roman" w:cs="Times New Roman"/>
                <w:sz w:val="24"/>
                <w:szCs w:val="24"/>
                <w:lang w:val="bg-BG"/>
              </w:rPr>
              <w:t>наема</w:t>
            </w:r>
            <w:r w:rsidRPr="00A40889">
              <w:rPr>
                <w:rFonts w:ascii="Times New Roman" w:hAnsi="Times New Roman" w:cs="Times New Roman"/>
                <w:sz w:val="24"/>
                <w:szCs w:val="24"/>
                <w:lang w:val="bg-BG"/>
              </w:rPr>
              <w:t xml:space="preserve">не на </w:t>
            </w:r>
            <w:r w:rsidR="00904C12" w:rsidRPr="00A40889">
              <w:rPr>
                <w:rFonts w:ascii="Times New Roman" w:hAnsi="Times New Roman" w:cs="Times New Roman"/>
                <w:sz w:val="24"/>
                <w:szCs w:val="24"/>
                <w:lang w:val="bg-BG"/>
              </w:rPr>
              <w:t>безработни лица с непрекъснато поддържана регистрация не по-малко от 12 месеца.</w:t>
            </w:r>
          </w:p>
          <w:p w:rsidR="0038401D" w:rsidRPr="00A40889" w:rsidRDefault="00EA71D8" w:rsidP="00EB3404">
            <w:pPr>
              <w:spacing w:after="120" w:line="240" w:lineRule="auto"/>
              <w:jc w:val="both"/>
              <w:rPr>
                <w:rFonts w:ascii="Times New Roman" w:hAnsi="Times New Roman" w:cs="Times New Roman"/>
                <w:sz w:val="24"/>
                <w:szCs w:val="24"/>
                <w:lang w:val="bg-BG"/>
              </w:rPr>
            </w:pPr>
            <w:r w:rsidRPr="00A40889">
              <w:rPr>
                <w:rFonts w:ascii="Times New Roman" w:eastAsia="Times New Roman" w:hAnsi="Times New Roman" w:cs="Times New Roman"/>
                <w:color w:val="000000"/>
                <w:sz w:val="24"/>
                <w:szCs w:val="24"/>
                <w:lang w:val="bg-BG" w:eastAsia="bg-BG"/>
              </w:rPr>
              <w:t>По данни от административната статистика на Агенцията по заетостта към</w:t>
            </w:r>
            <w:r w:rsidR="003438AF" w:rsidRPr="00A40889">
              <w:rPr>
                <w:rFonts w:ascii="Times New Roman" w:eastAsia="Times New Roman" w:hAnsi="Times New Roman" w:cs="Times New Roman"/>
                <w:color w:val="000000"/>
                <w:sz w:val="24"/>
                <w:szCs w:val="24"/>
                <w:lang w:val="bg-BG" w:eastAsia="bg-BG"/>
              </w:rPr>
              <w:t xml:space="preserve"> 31 </w:t>
            </w:r>
            <w:r w:rsidR="0038401D" w:rsidRPr="00A40889">
              <w:rPr>
                <w:rFonts w:ascii="Times New Roman" w:eastAsia="Times New Roman" w:hAnsi="Times New Roman" w:cs="Times New Roman"/>
                <w:color w:val="000000"/>
                <w:sz w:val="24"/>
                <w:szCs w:val="24"/>
                <w:lang w:val="bg-BG" w:eastAsia="bg-BG"/>
              </w:rPr>
              <w:t xml:space="preserve">октомври </w:t>
            </w:r>
            <w:r w:rsidRPr="00A40889">
              <w:rPr>
                <w:rFonts w:ascii="Times New Roman" w:eastAsia="Times New Roman" w:hAnsi="Times New Roman" w:cs="Times New Roman"/>
                <w:color w:val="000000"/>
                <w:sz w:val="24"/>
                <w:szCs w:val="24"/>
                <w:lang w:val="bg-BG" w:eastAsia="bg-BG"/>
              </w:rPr>
              <w:t>2022 г. равнището на безработица е</w:t>
            </w:r>
            <w:r w:rsidR="00C765DE" w:rsidRPr="00A40889">
              <w:rPr>
                <w:rFonts w:ascii="Times New Roman" w:eastAsia="Times New Roman" w:hAnsi="Times New Roman" w:cs="Times New Roman"/>
                <w:color w:val="000000"/>
                <w:sz w:val="24"/>
                <w:szCs w:val="24"/>
                <w:lang w:val="bg-BG" w:eastAsia="bg-BG"/>
              </w:rPr>
              <w:t xml:space="preserve"> </w:t>
            </w:r>
            <w:r w:rsidR="003438AF" w:rsidRPr="00A40889">
              <w:rPr>
                <w:rFonts w:ascii="Times New Roman" w:eastAsia="Times New Roman" w:hAnsi="Times New Roman" w:cs="Times New Roman"/>
                <w:color w:val="000000"/>
                <w:sz w:val="24"/>
                <w:szCs w:val="24"/>
                <w:lang w:val="bg-BG" w:eastAsia="bg-BG"/>
              </w:rPr>
              <w:t>4</w:t>
            </w:r>
            <w:r w:rsidR="00B15100" w:rsidRPr="00A40889">
              <w:rPr>
                <w:rFonts w:ascii="Times New Roman" w:eastAsia="Times New Roman" w:hAnsi="Times New Roman" w:cs="Times New Roman"/>
                <w:color w:val="000000"/>
                <w:sz w:val="24"/>
                <w:szCs w:val="24"/>
                <w:lang w:val="bg-BG" w:eastAsia="bg-BG"/>
              </w:rPr>
              <w:t>.</w:t>
            </w:r>
            <w:r w:rsidR="0038401D" w:rsidRPr="00A40889">
              <w:rPr>
                <w:rFonts w:ascii="Times New Roman" w:eastAsia="Times New Roman" w:hAnsi="Times New Roman" w:cs="Times New Roman"/>
                <w:color w:val="000000"/>
                <w:sz w:val="24"/>
                <w:szCs w:val="24"/>
                <w:lang w:val="bg-BG" w:eastAsia="bg-BG"/>
              </w:rPr>
              <w:t>3%</w:t>
            </w:r>
            <w:r w:rsidR="00C765DE" w:rsidRPr="00A40889">
              <w:rPr>
                <w:rFonts w:ascii="Times New Roman" w:eastAsia="Times New Roman" w:hAnsi="Times New Roman" w:cs="Times New Roman"/>
                <w:color w:val="000000"/>
                <w:sz w:val="24"/>
                <w:szCs w:val="24"/>
                <w:lang w:val="bg-BG" w:eastAsia="bg-BG"/>
              </w:rPr>
              <w:t>.</w:t>
            </w:r>
            <w:r w:rsidR="0038401D" w:rsidRPr="00A40889">
              <w:rPr>
                <w:rFonts w:ascii="Times New Roman" w:eastAsia="Times New Roman" w:hAnsi="Times New Roman" w:cs="Times New Roman"/>
                <w:color w:val="000000"/>
                <w:sz w:val="24"/>
                <w:szCs w:val="24"/>
                <w:lang w:val="bg-BG" w:eastAsia="bg-BG"/>
              </w:rPr>
              <w:t xml:space="preserve"> </w:t>
            </w:r>
            <w:r w:rsidRPr="00A40889">
              <w:rPr>
                <w:rFonts w:ascii="Times New Roman" w:eastAsia="Times New Roman" w:hAnsi="Times New Roman" w:cs="Times New Roman"/>
                <w:color w:val="000000"/>
                <w:sz w:val="24"/>
                <w:szCs w:val="24"/>
                <w:lang w:val="bg-BG" w:eastAsia="bg-BG"/>
              </w:rPr>
              <w:t>Регистрираните безработни лица са</w:t>
            </w:r>
            <w:r w:rsidR="0038401D" w:rsidRPr="00A40889">
              <w:rPr>
                <w:rFonts w:ascii="Times New Roman" w:eastAsia="Times New Roman" w:hAnsi="Times New Roman" w:cs="Times New Roman"/>
                <w:color w:val="000000"/>
                <w:sz w:val="24"/>
                <w:szCs w:val="24"/>
                <w:lang w:val="bg-BG" w:eastAsia="bg-BG"/>
              </w:rPr>
              <w:t xml:space="preserve"> </w:t>
            </w:r>
            <w:r w:rsidR="003438AF" w:rsidRPr="00A40889">
              <w:rPr>
                <w:rFonts w:ascii="Times New Roman" w:eastAsia="Times New Roman" w:hAnsi="Times New Roman" w:cs="Times New Roman"/>
                <w:color w:val="000000"/>
                <w:sz w:val="24"/>
                <w:szCs w:val="24"/>
                <w:lang w:val="bg-BG" w:eastAsia="bg-BG"/>
              </w:rPr>
              <w:t xml:space="preserve">141 </w:t>
            </w:r>
            <w:r w:rsidR="0038401D" w:rsidRPr="00A40889">
              <w:rPr>
                <w:rFonts w:ascii="Times New Roman" w:eastAsia="Times New Roman" w:hAnsi="Times New Roman" w:cs="Times New Roman"/>
                <w:color w:val="000000"/>
                <w:sz w:val="24"/>
                <w:szCs w:val="24"/>
                <w:lang w:val="bg-BG" w:eastAsia="bg-BG"/>
              </w:rPr>
              <w:t>987</w:t>
            </w:r>
            <w:r w:rsidRPr="00A40889">
              <w:rPr>
                <w:rFonts w:ascii="Times New Roman" w:eastAsia="Times New Roman" w:hAnsi="Times New Roman" w:cs="Times New Roman"/>
                <w:color w:val="000000"/>
                <w:sz w:val="24"/>
                <w:szCs w:val="24"/>
                <w:lang w:val="bg-BG" w:eastAsia="bg-BG"/>
              </w:rPr>
              <w:t>. Броят на продължително безработните лица с регистрация в бюрата по труда над 1 година е</w:t>
            </w:r>
            <w:r w:rsidR="0038401D" w:rsidRPr="00A40889">
              <w:rPr>
                <w:lang w:val="bg-BG"/>
              </w:rPr>
              <w:t xml:space="preserve"> </w:t>
            </w:r>
            <w:r w:rsidR="007B764A" w:rsidRPr="00A40889">
              <w:rPr>
                <w:rFonts w:ascii="Times New Roman" w:eastAsia="Times New Roman" w:hAnsi="Times New Roman" w:cs="Times New Roman"/>
                <w:color w:val="000000"/>
                <w:sz w:val="24"/>
                <w:szCs w:val="24"/>
                <w:lang w:val="bg-BG" w:eastAsia="bg-BG"/>
              </w:rPr>
              <w:t xml:space="preserve">31 </w:t>
            </w:r>
            <w:r w:rsidR="0038401D" w:rsidRPr="00A40889">
              <w:rPr>
                <w:rFonts w:ascii="Times New Roman" w:eastAsia="Times New Roman" w:hAnsi="Times New Roman" w:cs="Times New Roman"/>
                <w:color w:val="000000"/>
                <w:sz w:val="24"/>
                <w:szCs w:val="24"/>
                <w:lang w:val="bg-BG" w:eastAsia="bg-BG"/>
              </w:rPr>
              <w:t>666</w:t>
            </w:r>
            <w:r w:rsidRPr="00A40889">
              <w:rPr>
                <w:rFonts w:ascii="Times New Roman" w:eastAsia="Times New Roman" w:hAnsi="Times New Roman" w:cs="Times New Roman"/>
                <w:color w:val="000000"/>
                <w:sz w:val="24"/>
                <w:szCs w:val="24"/>
                <w:lang w:val="bg-BG" w:eastAsia="bg-BG"/>
              </w:rPr>
              <w:t>.</w:t>
            </w:r>
            <w:r w:rsidR="00C765DE" w:rsidRPr="00A40889">
              <w:rPr>
                <w:rFonts w:ascii="Times New Roman" w:eastAsia="Times New Roman" w:hAnsi="Times New Roman" w:cs="Times New Roman"/>
                <w:color w:val="000000"/>
                <w:sz w:val="24"/>
                <w:szCs w:val="24"/>
                <w:lang w:val="bg-BG" w:eastAsia="bg-BG"/>
              </w:rPr>
              <w:t xml:space="preserve"> Относителният им дял в общата структура на безработните</w:t>
            </w:r>
            <w:r w:rsidR="0038401D" w:rsidRPr="00A40889">
              <w:rPr>
                <w:rFonts w:ascii="Times New Roman" w:eastAsia="Times New Roman" w:hAnsi="Times New Roman" w:cs="Times New Roman"/>
                <w:color w:val="000000"/>
                <w:sz w:val="24"/>
                <w:szCs w:val="24"/>
                <w:lang w:val="bg-BG" w:eastAsia="bg-BG"/>
              </w:rPr>
              <w:t xml:space="preserve"> лица е 22</w:t>
            </w:r>
            <w:r w:rsidR="00B15100" w:rsidRPr="00A40889">
              <w:rPr>
                <w:rFonts w:ascii="Times New Roman" w:eastAsia="Times New Roman" w:hAnsi="Times New Roman" w:cs="Times New Roman"/>
                <w:color w:val="000000"/>
                <w:sz w:val="24"/>
                <w:szCs w:val="24"/>
                <w:lang w:val="bg-BG" w:eastAsia="bg-BG"/>
              </w:rPr>
              <w:t>.</w:t>
            </w:r>
            <w:r w:rsidR="0038401D" w:rsidRPr="00A40889">
              <w:rPr>
                <w:rFonts w:ascii="Times New Roman" w:eastAsia="Times New Roman" w:hAnsi="Times New Roman" w:cs="Times New Roman"/>
                <w:color w:val="000000"/>
                <w:sz w:val="24"/>
                <w:szCs w:val="24"/>
                <w:lang w:val="bg-BG" w:eastAsia="bg-BG"/>
              </w:rPr>
              <w:t>3</w:t>
            </w:r>
            <w:r w:rsidR="00C765DE" w:rsidRPr="00A40889">
              <w:rPr>
                <w:rFonts w:ascii="Times New Roman" w:eastAsia="Times New Roman" w:hAnsi="Times New Roman" w:cs="Times New Roman"/>
                <w:color w:val="000000"/>
                <w:sz w:val="24"/>
                <w:szCs w:val="24"/>
                <w:lang w:val="bg-BG" w:eastAsia="bg-BG"/>
              </w:rPr>
              <w:t>%</w:t>
            </w:r>
            <w:r w:rsidR="003438AF" w:rsidRPr="00A40889">
              <w:rPr>
                <w:rFonts w:ascii="Times New Roman" w:eastAsia="Times New Roman" w:hAnsi="Times New Roman" w:cs="Times New Roman"/>
                <w:color w:val="000000"/>
                <w:sz w:val="24"/>
                <w:szCs w:val="24"/>
                <w:lang w:val="bg-BG" w:eastAsia="bg-BG"/>
              </w:rPr>
              <w:t xml:space="preserve">. Към 31 </w:t>
            </w:r>
            <w:r w:rsidR="0038401D" w:rsidRPr="00A40889">
              <w:rPr>
                <w:rFonts w:ascii="Times New Roman" w:eastAsia="Times New Roman" w:hAnsi="Times New Roman" w:cs="Times New Roman"/>
                <w:color w:val="000000"/>
                <w:sz w:val="24"/>
                <w:szCs w:val="24"/>
                <w:lang w:val="bg-BG" w:eastAsia="bg-BG"/>
              </w:rPr>
              <w:t>октомври</w:t>
            </w:r>
            <w:r w:rsidR="00AF1CA3" w:rsidRPr="00A40889">
              <w:rPr>
                <w:rFonts w:ascii="Times New Roman" w:eastAsia="Times New Roman" w:hAnsi="Times New Roman" w:cs="Times New Roman"/>
                <w:color w:val="000000"/>
                <w:sz w:val="24"/>
                <w:szCs w:val="24"/>
                <w:lang w:val="bg-BG" w:eastAsia="bg-BG"/>
              </w:rPr>
              <w:t xml:space="preserve"> </w:t>
            </w:r>
            <w:r w:rsidRPr="00A40889">
              <w:rPr>
                <w:rFonts w:ascii="Times New Roman" w:eastAsia="Times New Roman" w:hAnsi="Times New Roman" w:cs="Times New Roman"/>
                <w:color w:val="000000"/>
                <w:sz w:val="24"/>
                <w:szCs w:val="24"/>
                <w:lang w:val="bg-BG" w:eastAsia="bg-BG"/>
              </w:rPr>
              <w:t>2022 г. безработните</w:t>
            </w:r>
            <w:r w:rsidR="00AF1CA3" w:rsidRPr="00A40889">
              <w:rPr>
                <w:rFonts w:ascii="Times New Roman" w:eastAsia="Times New Roman" w:hAnsi="Times New Roman" w:cs="Times New Roman"/>
                <w:color w:val="000000"/>
                <w:sz w:val="24"/>
                <w:szCs w:val="24"/>
                <w:lang w:val="bg-BG" w:eastAsia="bg-BG"/>
              </w:rPr>
              <w:t xml:space="preserve"> младежи до 29 г.</w:t>
            </w:r>
            <w:r w:rsidR="0038401D" w:rsidRPr="00A40889">
              <w:rPr>
                <w:rFonts w:ascii="Times New Roman" w:eastAsia="Times New Roman" w:hAnsi="Times New Roman" w:cs="Times New Roman"/>
                <w:color w:val="000000"/>
                <w:sz w:val="24"/>
                <w:szCs w:val="24"/>
                <w:lang w:val="bg-BG" w:eastAsia="bg-BG"/>
              </w:rPr>
              <w:t xml:space="preserve"> са</w:t>
            </w:r>
            <w:r w:rsidR="003438AF" w:rsidRPr="00A40889">
              <w:rPr>
                <w:rFonts w:ascii="Times New Roman" w:eastAsia="Times New Roman" w:hAnsi="Times New Roman" w:cs="Times New Roman"/>
                <w:color w:val="000000"/>
                <w:sz w:val="24"/>
                <w:szCs w:val="24"/>
                <w:lang w:val="bg-BG" w:eastAsia="bg-BG"/>
              </w:rPr>
              <w:t xml:space="preserve"> 16 </w:t>
            </w:r>
            <w:r w:rsidR="007B764A" w:rsidRPr="00A40889">
              <w:rPr>
                <w:rFonts w:ascii="Times New Roman" w:eastAsia="Times New Roman" w:hAnsi="Times New Roman" w:cs="Times New Roman"/>
                <w:color w:val="000000"/>
                <w:sz w:val="24"/>
                <w:szCs w:val="24"/>
                <w:lang w:val="bg-BG" w:eastAsia="bg-BG"/>
              </w:rPr>
              <w:t>411</w:t>
            </w:r>
            <w:r w:rsidR="003438AF" w:rsidRPr="00A40889">
              <w:rPr>
                <w:rFonts w:ascii="Times New Roman" w:eastAsia="Times New Roman" w:hAnsi="Times New Roman" w:cs="Times New Roman"/>
                <w:color w:val="000000"/>
                <w:sz w:val="24"/>
                <w:szCs w:val="24"/>
                <w:lang w:val="bg-BG" w:eastAsia="bg-BG"/>
              </w:rPr>
              <w:t>, а б</w:t>
            </w:r>
            <w:r w:rsidR="00DD4938" w:rsidRPr="00A40889">
              <w:rPr>
                <w:rFonts w:ascii="Times New Roman" w:eastAsia="Times New Roman" w:hAnsi="Times New Roman" w:cs="Times New Roman"/>
                <w:color w:val="000000"/>
                <w:sz w:val="24"/>
                <w:szCs w:val="24"/>
                <w:lang w:val="bg-BG" w:eastAsia="bg-BG"/>
              </w:rPr>
              <w:t>езработните лица над 50-годишна възраст</w:t>
            </w:r>
            <w:r w:rsidR="003438AF" w:rsidRPr="00A40889">
              <w:rPr>
                <w:rFonts w:ascii="Times New Roman" w:eastAsia="Times New Roman" w:hAnsi="Times New Roman" w:cs="Times New Roman"/>
                <w:color w:val="000000"/>
                <w:sz w:val="24"/>
                <w:szCs w:val="24"/>
                <w:lang w:val="bg-BG" w:eastAsia="bg-BG"/>
              </w:rPr>
              <w:t xml:space="preserve"> - </w:t>
            </w:r>
            <w:r w:rsidR="007B764A" w:rsidRPr="00A40889">
              <w:rPr>
                <w:rFonts w:ascii="Times New Roman" w:eastAsia="Times New Roman" w:hAnsi="Times New Roman" w:cs="Times New Roman"/>
                <w:color w:val="000000"/>
                <w:sz w:val="24"/>
                <w:szCs w:val="24"/>
                <w:lang w:val="bg-BG" w:eastAsia="bg-BG"/>
              </w:rPr>
              <w:t>58 490</w:t>
            </w:r>
            <w:r w:rsidR="00DD4938" w:rsidRPr="00A40889">
              <w:rPr>
                <w:rFonts w:ascii="Times New Roman" w:eastAsia="Times New Roman" w:hAnsi="Times New Roman" w:cs="Times New Roman"/>
                <w:color w:val="000000"/>
                <w:sz w:val="24"/>
                <w:szCs w:val="24"/>
                <w:lang w:val="bg-BG" w:eastAsia="bg-BG"/>
              </w:rPr>
              <w:t xml:space="preserve">. Относителният им </w:t>
            </w:r>
            <w:r w:rsidR="00E14DEB" w:rsidRPr="00A40889">
              <w:rPr>
                <w:rFonts w:ascii="Times New Roman" w:eastAsia="Times New Roman" w:hAnsi="Times New Roman" w:cs="Times New Roman"/>
                <w:color w:val="000000"/>
                <w:sz w:val="24"/>
                <w:szCs w:val="24"/>
                <w:lang w:val="bg-BG" w:eastAsia="bg-BG"/>
              </w:rPr>
              <w:t xml:space="preserve">дял </w:t>
            </w:r>
            <w:r w:rsidR="003438AF" w:rsidRPr="00A40889">
              <w:rPr>
                <w:rFonts w:ascii="Times New Roman" w:eastAsia="Times New Roman" w:hAnsi="Times New Roman" w:cs="Times New Roman"/>
                <w:color w:val="000000"/>
                <w:sz w:val="24"/>
                <w:szCs w:val="24"/>
                <w:lang w:val="bg-BG" w:eastAsia="bg-BG"/>
              </w:rPr>
              <w:t xml:space="preserve">в общата структура на безработните лица е </w:t>
            </w:r>
            <w:r w:rsidR="00DC6372" w:rsidRPr="00A40889">
              <w:rPr>
                <w:rFonts w:ascii="Times New Roman" w:eastAsia="Times New Roman" w:hAnsi="Times New Roman" w:cs="Times New Roman"/>
                <w:color w:val="000000"/>
                <w:sz w:val="24"/>
                <w:szCs w:val="24"/>
                <w:lang w:val="bg-BG" w:eastAsia="bg-BG"/>
              </w:rPr>
              <w:t>41</w:t>
            </w:r>
            <w:r w:rsidR="00B15100" w:rsidRPr="00A40889">
              <w:rPr>
                <w:rFonts w:ascii="Times New Roman" w:eastAsia="Times New Roman" w:hAnsi="Times New Roman" w:cs="Times New Roman"/>
                <w:color w:val="000000"/>
                <w:sz w:val="24"/>
                <w:szCs w:val="24"/>
                <w:lang w:val="bg-BG" w:eastAsia="bg-BG"/>
              </w:rPr>
              <w:t>.</w:t>
            </w:r>
            <w:r w:rsidR="00DD4938" w:rsidRPr="00A40889">
              <w:rPr>
                <w:rFonts w:ascii="Times New Roman" w:eastAsia="Times New Roman" w:hAnsi="Times New Roman" w:cs="Times New Roman"/>
                <w:color w:val="000000"/>
                <w:sz w:val="24"/>
                <w:szCs w:val="24"/>
                <w:lang w:val="bg-BG" w:eastAsia="bg-BG"/>
              </w:rPr>
              <w:t>2%. В предпенси</w:t>
            </w:r>
            <w:r w:rsidR="00DC6372" w:rsidRPr="00A40889">
              <w:rPr>
                <w:rFonts w:ascii="Times New Roman" w:eastAsia="Times New Roman" w:hAnsi="Times New Roman" w:cs="Times New Roman"/>
                <w:color w:val="000000"/>
                <w:sz w:val="24"/>
                <w:szCs w:val="24"/>
                <w:lang w:val="bg-BG" w:eastAsia="bg-BG"/>
              </w:rPr>
              <w:t>онн</w:t>
            </w:r>
            <w:r w:rsidR="003438AF" w:rsidRPr="00A40889">
              <w:rPr>
                <w:rFonts w:ascii="Times New Roman" w:eastAsia="Times New Roman" w:hAnsi="Times New Roman" w:cs="Times New Roman"/>
                <w:color w:val="000000"/>
                <w:sz w:val="24"/>
                <w:szCs w:val="24"/>
                <w:lang w:val="bg-BG" w:eastAsia="bg-BG"/>
              </w:rPr>
              <w:t>а възраст (над 55 г.) са 67</w:t>
            </w:r>
            <w:r w:rsidR="00B15100" w:rsidRPr="00A40889">
              <w:rPr>
                <w:rFonts w:ascii="Times New Roman" w:eastAsia="Times New Roman" w:hAnsi="Times New Roman" w:cs="Times New Roman"/>
                <w:color w:val="000000"/>
                <w:sz w:val="24"/>
                <w:szCs w:val="24"/>
                <w:lang w:val="bg-BG" w:eastAsia="bg-BG"/>
              </w:rPr>
              <w:t>.</w:t>
            </w:r>
            <w:r w:rsidR="003438AF" w:rsidRPr="00A40889">
              <w:rPr>
                <w:rFonts w:ascii="Times New Roman" w:eastAsia="Times New Roman" w:hAnsi="Times New Roman" w:cs="Times New Roman"/>
                <w:color w:val="000000"/>
                <w:sz w:val="24"/>
                <w:szCs w:val="24"/>
                <w:lang w:val="bg-BG" w:eastAsia="bg-BG"/>
              </w:rPr>
              <w:t xml:space="preserve">2% </w:t>
            </w:r>
            <w:r w:rsidR="00DD4938" w:rsidRPr="00A40889">
              <w:rPr>
                <w:rFonts w:ascii="Times New Roman" w:eastAsia="Times New Roman" w:hAnsi="Times New Roman" w:cs="Times New Roman"/>
                <w:color w:val="000000"/>
                <w:sz w:val="24"/>
                <w:szCs w:val="24"/>
                <w:lang w:val="bg-BG" w:eastAsia="bg-BG"/>
              </w:rPr>
              <w:t>от общия брой безработни</w:t>
            </w:r>
            <w:r w:rsidR="003438AF" w:rsidRPr="00A40889">
              <w:rPr>
                <w:rFonts w:ascii="Times New Roman" w:eastAsia="Times New Roman" w:hAnsi="Times New Roman" w:cs="Times New Roman"/>
                <w:color w:val="000000"/>
                <w:sz w:val="24"/>
                <w:szCs w:val="24"/>
                <w:lang w:val="bg-BG" w:eastAsia="bg-BG"/>
              </w:rPr>
              <w:t xml:space="preserve"> лица </w:t>
            </w:r>
            <w:r w:rsidR="00DD4938" w:rsidRPr="00A40889">
              <w:rPr>
                <w:rFonts w:ascii="Times New Roman" w:eastAsia="Times New Roman" w:hAnsi="Times New Roman" w:cs="Times New Roman"/>
                <w:color w:val="000000"/>
                <w:sz w:val="24"/>
                <w:szCs w:val="24"/>
                <w:lang w:val="bg-BG" w:eastAsia="bg-BG"/>
              </w:rPr>
              <w:t>над 50 г.</w:t>
            </w:r>
            <w:r w:rsidR="0072206F" w:rsidRPr="00A40889">
              <w:rPr>
                <w:rFonts w:ascii="Times New Roman" w:eastAsia="Times New Roman" w:hAnsi="Times New Roman" w:cs="Times New Roman"/>
                <w:color w:val="000000"/>
                <w:sz w:val="24"/>
                <w:szCs w:val="24"/>
                <w:lang w:val="bg-BG" w:eastAsia="bg-BG"/>
              </w:rPr>
              <w:t xml:space="preserve"> </w:t>
            </w:r>
          </w:p>
          <w:p w:rsidR="008159F3" w:rsidRPr="00A40889" w:rsidRDefault="008159F3" w:rsidP="00EB3404">
            <w:p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По данни от административната статистика на Агенцията</w:t>
            </w:r>
            <w:r w:rsidR="00C33CEB" w:rsidRPr="00A40889">
              <w:rPr>
                <w:rFonts w:ascii="Times New Roman" w:hAnsi="Times New Roman" w:cs="Times New Roman"/>
                <w:sz w:val="24"/>
                <w:szCs w:val="24"/>
                <w:lang w:val="bg-BG"/>
              </w:rPr>
              <w:t xml:space="preserve"> по заетостта</w:t>
            </w:r>
            <w:r w:rsidR="003438AF" w:rsidRPr="00A40889">
              <w:rPr>
                <w:rFonts w:ascii="Times New Roman" w:hAnsi="Times New Roman" w:cs="Times New Roman"/>
                <w:sz w:val="24"/>
                <w:szCs w:val="24"/>
                <w:lang w:val="bg-BG"/>
              </w:rPr>
              <w:t xml:space="preserve">, </w:t>
            </w:r>
            <w:r w:rsidR="00C33CEB" w:rsidRPr="00A40889">
              <w:rPr>
                <w:rFonts w:ascii="Times New Roman" w:hAnsi="Times New Roman" w:cs="Times New Roman"/>
                <w:sz w:val="24"/>
                <w:szCs w:val="24"/>
                <w:lang w:val="bg-BG"/>
              </w:rPr>
              <w:t>за периода януари-</w:t>
            </w:r>
            <w:r w:rsidR="00A0394C" w:rsidRPr="00A40889">
              <w:rPr>
                <w:rFonts w:ascii="Times New Roman" w:hAnsi="Times New Roman" w:cs="Times New Roman"/>
                <w:sz w:val="24"/>
                <w:szCs w:val="24"/>
                <w:lang w:val="bg-BG"/>
              </w:rPr>
              <w:t xml:space="preserve">октомври </w:t>
            </w:r>
            <w:r w:rsidRPr="00A40889">
              <w:rPr>
                <w:rFonts w:ascii="Times New Roman" w:hAnsi="Times New Roman" w:cs="Times New Roman"/>
                <w:sz w:val="24"/>
                <w:szCs w:val="24"/>
                <w:lang w:val="bg-BG"/>
              </w:rPr>
              <w:t>2022 г.</w:t>
            </w:r>
            <w:r w:rsidR="00B15100" w:rsidRPr="00A40889">
              <w:rPr>
                <w:rFonts w:ascii="Times New Roman" w:hAnsi="Times New Roman" w:cs="Times New Roman"/>
                <w:sz w:val="24"/>
                <w:szCs w:val="24"/>
                <w:lang w:val="bg-BG"/>
              </w:rPr>
              <w:t>,</w:t>
            </w:r>
            <w:r w:rsidRPr="00A40889">
              <w:rPr>
                <w:rFonts w:ascii="Times New Roman" w:hAnsi="Times New Roman" w:cs="Times New Roman"/>
                <w:sz w:val="24"/>
                <w:szCs w:val="24"/>
                <w:lang w:val="bg-BG"/>
              </w:rPr>
              <w:t xml:space="preserve"> реализацията на насърчителни</w:t>
            </w:r>
            <w:r w:rsidR="003438AF" w:rsidRPr="00A40889">
              <w:rPr>
                <w:rFonts w:ascii="Times New Roman" w:hAnsi="Times New Roman" w:cs="Times New Roman"/>
                <w:sz w:val="24"/>
                <w:szCs w:val="24"/>
                <w:lang w:val="bg-BG"/>
              </w:rPr>
              <w:t>те</w:t>
            </w:r>
            <w:r w:rsidRPr="00A40889">
              <w:rPr>
                <w:rFonts w:ascii="Times New Roman" w:hAnsi="Times New Roman" w:cs="Times New Roman"/>
                <w:sz w:val="24"/>
                <w:szCs w:val="24"/>
                <w:lang w:val="bg-BG"/>
              </w:rPr>
              <w:t xml:space="preserve"> мерки</w:t>
            </w:r>
            <w:r w:rsidR="0061017F" w:rsidRPr="00A40889">
              <w:rPr>
                <w:rFonts w:ascii="Times New Roman" w:hAnsi="Times New Roman" w:cs="Times New Roman"/>
                <w:sz w:val="24"/>
                <w:szCs w:val="24"/>
                <w:lang w:val="bg-BG"/>
              </w:rPr>
              <w:t xml:space="preserve"> с фокус върху уязвимите групи</w:t>
            </w:r>
            <w:r w:rsidRPr="00A40889">
              <w:rPr>
                <w:rFonts w:ascii="Times New Roman" w:hAnsi="Times New Roman" w:cs="Times New Roman"/>
                <w:sz w:val="24"/>
                <w:szCs w:val="24"/>
                <w:lang w:val="bg-BG"/>
              </w:rPr>
              <w:t xml:space="preserve"> е, както следва:</w:t>
            </w:r>
          </w:p>
          <w:p w:rsidR="00656BBC" w:rsidRPr="00A40889" w:rsidRDefault="008159F3" w:rsidP="00EB3404">
            <w:pPr>
              <w:pStyle w:val="ListParagraph"/>
              <w:numPr>
                <w:ilvl w:val="0"/>
                <w:numId w:val="23"/>
              </w:numPr>
              <w:spacing w:after="120" w:line="240" w:lineRule="auto"/>
              <w:jc w:val="both"/>
              <w:rPr>
                <w:rFonts w:ascii="Times New Roman" w:eastAsia="Times New Roman" w:hAnsi="Times New Roman" w:cs="Times New Roman"/>
                <w:sz w:val="24"/>
                <w:szCs w:val="24"/>
                <w:lang w:val="bg-BG"/>
              </w:rPr>
            </w:pPr>
            <w:r w:rsidRPr="00A40889">
              <w:rPr>
                <w:rFonts w:ascii="Times New Roman" w:hAnsi="Times New Roman" w:cs="Times New Roman"/>
                <w:sz w:val="24"/>
                <w:szCs w:val="24"/>
                <w:lang w:val="bg-BG"/>
              </w:rPr>
              <w:t>по чл. 36, ал. 1 от ЗНЗ</w:t>
            </w:r>
            <w:r w:rsidR="00C33CEB" w:rsidRPr="00A40889">
              <w:rPr>
                <w:rFonts w:ascii="Times New Roman" w:hAnsi="Times New Roman" w:cs="Times New Roman"/>
                <w:sz w:val="24"/>
                <w:szCs w:val="24"/>
                <w:lang w:val="bg-BG"/>
              </w:rPr>
              <w:t xml:space="preserve"> в заетост </w:t>
            </w:r>
            <w:r w:rsidRPr="00A40889">
              <w:rPr>
                <w:rFonts w:ascii="Times New Roman" w:hAnsi="Times New Roman" w:cs="Times New Roman"/>
                <w:sz w:val="24"/>
                <w:szCs w:val="24"/>
                <w:lang w:val="bg-BG"/>
              </w:rPr>
              <w:t>са включени</w:t>
            </w:r>
            <w:r w:rsidR="00656BBC" w:rsidRPr="00A40889">
              <w:rPr>
                <w:rFonts w:ascii="Times New Roman" w:hAnsi="Times New Roman" w:cs="Times New Roman"/>
                <w:sz w:val="24"/>
                <w:szCs w:val="24"/>
                <w:lang w:val="bg-BG"/>
              </w:rPr>
              <w:t xml:space="preserve"> </w:t>
            </w:r>
            <w:r w:rsidR="007222AF" w:rsidRPr="00A40889">
              <w:rPr>
                <w:rFonts w:ascii="Times New Roman" w:hAnsi="Times New Roman" w:cs="Times New Roman"/>
                <w:sz w:val="24"/>
                <w:szCs w:val="24"/>
                <w:lang w:val="bg-BG"/>
              </w:rPr>
              <w:t xml:space="preserve">326 </w:t>
            </w:r>
            <w:r w:rsidR="00C33CEB" w:rsidRPr="00A40889">
              <w:rPr>
                <w:rFonts w:ascii="Times New Roman" w:hAnsi="Times New Roman" w:cs="Times New Roman"/>
                <w:sz w:val="24"/>
                <w:szCs w:val="24"/>
                <w:lang w:val="bg-BG"/>
              </w:rPr>
              <w:t xml:space="preserve">лица, средно са </w:t>
            </w:r>
            <w:r w:rsidRPr="00A40889">
              <w:rPr>
                <w:rFonts w:ascii="Times New Roman" w:hAnsi="Times New Roman" w:cs="Times New Roman"/>
                <w:sz w:val="24"/>
                <w:szCs w:val="24"/>
                <w:lang w:val="bg-BG"/>
              </w:rPr>
              <w:t>работили</w:t>
            </w:r>
            <w:r w:rsidR="00656BBC" w:rsidRPr="00A40889">
              <w:rPr>
                <w:rFonts w:ascii="Times New Roman" w:hAnsi="Times New Roman" w:cs="Times New Roman"/>
                <w:sz w:val="24"/>
                <w:szCs w:val="24"/>
                <w:lang w:val="bg-BG"/>
              </w:rPr>
              <w:t xml:space="preserve"> </w:t>
            </w:r>
            <w:r w:rsidR="007222AF" w:rsidRPr="00A40889">
              <w:rPr>
                <w:rFonts w:ascii="Times New Roman" w:hAnsi="Times New Roman" w:cs="Times New Roman"/>
                <w:sz w:val="24"/>
                <w:szCs w:val="24"/>
                <w:lang w:val="bg-BG"/>
              </w:rPr>
              <w:t xml:space="preserve">313 </w:t>
            </w:r>
            <w:r w:rsidR="00C33CEB" w:rsidRPr="00A40889">
              <w:rPr>
                <w:rFonts w:ascii="Times New Roman" w:hAnsi="Times New Roman" w:cs="Times New Roman"/>
                <w:sz w:val="24"/>
                <w:szCs w:val="24"/>
                <w:lang w:val="bg-BG"/>
              </w:rPr>
              <w:t>лица;</w:t>
            </w:r>
          </w:p>
          <w:p w:rsidR="008159F3" w:rsidRPr="00A40889" w:rsidRDefault="008159F3" w:rsidP="00EB3404">
            <w:pPr>
              <w:pStyle w:val="ListParagraph"/>
              <w:numPr>
                <w:ilvl w:val="0"/>
                <w:numId w:val="23"/>
              </w:numPr>
              <w:spacing w:after="120" w:line="240" w:lineRule="auto"/>
              <w:jc w:val="both"/>
              <w:rPr>
                <w:rFonts w:ascii="Times New Roman" w:eastAsia="Times New Roman" w:hAnsi="Times New Roman" w:cs="Times New Roman"/>
                <w:sz w:val="24"/>
                <w:szCs w:val="24"/>
                <w:lang w:val="bg-BG"/>
              </w:rPr>
            </w:pPr>
            <w:r w:rsidRPr="00A40889">
              <w:rPr>
                <w:rFonts w:ascii="Times New Roman" w:hAnsi="Times New Roman" w:cs="Times New Roman"/>
                <w:sz w:val="24"/>
                <w:szCs w:val="24"/>
                <w:lang w:val="bg-BG"/>
              </w:rPr>
              <w:t>по чл. 36, ал. 2 от ЗНЗ</w:t>
            </w:r>
            <w:r w:rsidR="00C33CEB" w:rsidRPr="00A40889">
              <w:rPr>
                <w:rFonts w:ascii="Times New Roman" w:hAnsi="Times New Roman" w:cs="Times New Roman"/>
                <w:sz w:val="24"/>
                <w:szCs w:val="24"/>
                <w:lang w:val="bg-BG"/>
              </w:rPr>
              <w:t xml:space="preserve"> в заетост са включени</w:t>
            </w:r>
            <w:r w:rsidR="00962C8A" w:rsidRPr="00A40889">
              <w:rPr>
                <w:rFonts w:ascii="Times New Roman" w:hAnsi="Times New Roman" w:cs="Times New Roman"/>
                <w:sz w:val="24"/>
                <w:szCs w:val="24"/>
                <w:lang w:val="bg-BG"/>
              </w:rPr>
              <w:t xml:space="preserve"> 5 </w:t>
            </w:r>
            <w:r w:rsidR="00C33CEB" w:rsidRPr="00A40889">
              <w:rPr>
                <w:rFonts w:ascii="Times New Roman" w:hAnsi="Times New Roman" w:cs="Times New Roman"/>
                <w:sz w:val="24"/>
                <w:szCs w:val="24"/>
                <w:lang w:val="bg-BG"/>
              </w:rPr>
              <w:t>лица, средно са работили</w:t>
            </w:r>
            <w:r w:rsidR="00962C8A" w:rsidRPr="00A40889">
              <w:rPr>
                <w:rFonts w:ascii="Times New Roman" w:hAnsi="Times New Roman" w:cs="Times New Roman"/>
                <w:sz w:val="24"/>
                <w:szCs w:val="24"/>
                <w:lang w:val="bg-BG"/>
              </w:rPr>
              <w:t xml:space="preserve"> 7 </w:t>
            </w:r>
            <w:r w:rsidR="00C33CEB" w:rsidRPr="00A40889">
              <w:rPr>
                <w:rFonts w:ascii="Times New Roman" w:hAnsi="Times New Roman" w:cs="Times New Roman"/>
                <w:sz w:val="24"/>
                <w:szCs w:val="24"/>
                <w:lang w:val="bg-BG"/>
              </w:rPr>
              <w:t>лица;</w:t>
            </w:r>
          </w:p>
          <w:p w:rsidR="00C33CEB" w:rsidRPr="00A40889" w:rsidRDefault="00C33CEB" w:rsidP="00EB3404">
            <w:pPr>
              <w:pStyle w:val="ListParagraph"/>
              <w:numPr>
                <w:ilvl w:val="0"/>
                <w:numId w:val="23"/>
              </w:numPr>
              <w:spacing w:after="120" w:line="240" w:lineRule="auto"/>
              <w:jc w:val="both"/>
              <w:rPr>
                <w:rFonts w:ascii="Times New Roman" w:eastAsia="Times New Roman" w:hAnsi="Times New Roman" w:cs="Times New Roman"/>
                <w:sz w:val="24"/>
                <w:szCs w:val="24"/>
                <w:lang w:val="bg-BG"/>
              </w:rPr>
            </w:pPr>
            <w:r w:rsidRPr="00A40889">
              <w:rPr>
                <w:rFonts w:ascii="Times New Roman" w:hAnsi="Times New Roman" w:cs="Times New Roman"/>
                <w:sz w:val="24"/>
                <w:szCs w:val="24"/>
                <w:lang w:val="bg-BG"/>
              </w:rPr>
              <w:t>по чл. 36а от ЗНЗ в заетост са включени</w:t>
            </w:r>
            <w:r w:rsidR="00656BBC" w:rsidRPr="00A40889">
              <w:rPr>
                <w:rFonts w:ascii="Times New Roman" w:hAnsi="Times New Roman" w:cs="Times New Roman"/>
                <w:sz w:val="24"/>
                <w:szCs w:val="24"/>
                <w:lang w:val="bg-BG"/>
              </w:rPr>
              <w:t xml:space="preserve"> </w:t>
            </w:r>
            <w:r w:rsidR="00962C8A" w:rsidRPr="00A40889">
              <w:rPr>
                <w:rFonts w:ascii="Times New Roman" w:hAnsi="Times New Roman" w:cs="Times New Roman"/>
                <w:sz w:val="24"/>
                <w:szCs w:val="24"/>
                <w:lang w:val="bg-BG"/>
              </w:rPr>
              <w:t xml:space="preserve">12 </w:t>
            </w:r>
            <w:r w:rsidRPr="00A40889">
              <w:rPr>
                <w:rFonts w:ascii="Times New Roman" w:hAnsi="Times New Roman" w:cs="Times New Roman"/>
                <w:sz w:val="24"/>
                <w:szCs w:val="24"/>
                <w:lang w:val="bg-BG"/>
              </w:rPr>
              <w:t xml:space="preserve">лица, </w:t>
            </w:r>
            <w:r w:rsidR="00AC25C8" w:rsidRPr="00A40889">
              <w:rPr>
                <w:rFonts w:ascii="Times New Roman" w:hAnsi="Times New Roman" w:cs="Times New Roman"/>
                <w:sz w:val="24"/>
                <w:szCs w:val="24"/>
                <w:lang w:val="bg-BG"/>
              </w:rPr>
              <w:t>средно са</w:t>
            </w:r>
            <w:r w:rsidR="00A54885" w:rsidRPr="00A40889">
              <w:rPr>
                <w:rFonts w:ascii="Times New Roman" w:hAnsi="Times New Roman" w:cs="Times New Roman"/>
                <w:sz w:val="24"/>
                <w:szCs w:val="24"/>
              </w:rPr>
              <w:t xml:space="preserve"> </w:t>
            </w:r>
            <w:r w:rsidRPr="00A40889">
              <w:rPr>
                <w:rFonts w:ascii="Times New Roman" w:hAnsi="Times New Roman" w:cs="Times New Roman"/>
                <w:sz w:val="24"/>
                <w:szCs w:val="24"/>
                <w:lang w:val="bg-BG"/>
              </w:rPr>
              <w:t>работили</w:t>
            </w:r>
            <w:r w:rsidR="00656BBC" w:rsidRPr="00A40889">
              <w:rPr>
                <w:rFonts w:ascii="Times New Roman" w:hAnsi="Times New Roman" w:cs="Times New Roman"/>
                <w:sz w:val="24"/>
                <w:szCs w:val="24"/>
                <w:lang w:val="bg-BG"/>
              </w:rPr>
              <w:t xml:space="preserve"> </w:t>
            </w:r>
            <w:r w:rsidR="00A54885" w:rsidRPr="00A40889">
              <w:rPr>
                <w:rFonts w:ascii="Times New Roman" w:hAnsi="Times New Roman" w:cs="Times New Roman"/>
                <w:sz w:val="24"/>
                <w:szCs w:val="24"/>
              </w:rPr>
              <w:t xml:space="preserve">6 </w:t>
            </w:r>
            <w:r w:rsidRPr="00A40889">
              <w:rPr>
                <w:rFonts w:ascii="Times New Roman" w:hAnsi="Times New Roman" w:cs="Times New Roman"/>
                <w:sz w:val="24"/>
                <w:szCs w:val="24"/>
                <w:lang w:val="bg-BG"/>
              </w:rPr>
              <w:t>лица;</w:t>
            </w:r>
          </w:p>
          <w:p w:rsidR="00FE0D3B" w:rsidRPr="00A40889" w:rsidRDefault="00FE0D3B" w:rsidP="00EB3404">
            <w:pPr>
              <w:pStyle w:val="ListParagraph"/>
              <w:numPr>
                <w:ilvl w:val="0"/>
                <w:numId w:val="23"/>
              </w:num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по чл. 41 от ЗНЗ</w:t>
            </w:r>
            <w:r w:rsidR="00962C8A" w:rsidRPr="00A40889">
              <w:rPr>
                <w:rFonts w:ascii="Times New Roman" w:eastAsia="Times New Roman" w:hAnsi="Times New Roman" w:cs="Times New Roman"/>
                <w:sz w:val="24"/>
                <w:szCs w:val="24"/>
                <w:lang w:val="bg-BG"/>
              </w:rPr>
              <w:t xml:space="preserve"> в </w:t>
            </w:r>
            <w:r w:rsidR="00962C8A" w:rsidRPr="00A40889">
              <w:rPr>
                <w:rFonts w:ascii="Times New Roman" w:hAnsi="Times New Roman" w:cs="Times New Roman"/>
                <w:sz w:val="24"/>
                <w:szCs w:val="24"/>
                <w:lang w:val="bg-BG"/>
              </w:rPr>
              <w:t>заетост са включени 23 лица, средно са работили 11 лица;</w:t>
            </w:r>
          </w:p>
          <w:p w:rsidR="00FE0D3B" w:rsidRPr="00A40889" w:rsidRDefault="00FE0D3B" w:rsidP="00EB3404">
            <w:pPr>
              <w:pStyle w:val="ListParagraph"/>
              <w:numPr>
                <w:ilvl w:val="0"/>
                <w:numId w:val="23"/>
              </w:num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по чл. 41а от ЗНЗ</w:t>
            </w:r>
            <w:r w:rsidR="00962C8A" w:rsidRPr="00A40889">
              <w:rPr>
                <w:rFonts w:ascii="Times New Roman" w:eastAsia="Times New Roman" w:hAnsi="Times New Roman" w:cs="Times New Roman"/>
                <w:sz w:val="24"/>
                <w:szCs w:val="24"/>
                <w:lang w:val="bg-BG"/>
              </w:rPr>
              <w:t xml:space="preserve"> в </w:t>
            </w:r>
            <w:r w:rsidR="00962C8A" w:rsidRPr="00A40889">
              <w:rPr>
                <w:rFonts w:ascii="Times New Roman" w:hAnsi="Times New Roman" w:cs="Times New Roman"/>
                <w:sz w:val="24"/>
                <w:szCs w:val="24"/>
                <w:lang w:val="bg-BG"/>
              </w:rPr>
              <w:t xml:space="preserve">заетост са включени </w:t>
            </w:r>
            <w:r w:rsidR="00F33EE3" w:rsidRPr="00A40889">
              <w:rPr>
                <w:rFonts w:ascii="Times New Roman" w:hAnsi="Times New Roman" w:cs="Times New Roman"/>
                <w:sz w:val="24"/>
                <w:szCs w:val="24"/>
                <w:lang w:val="bg-BG"/>
              </w:rPr>
              <w:t xml:space="preserve">30 </w:t>
            </w:r>
            <w:r w:rsidR="00962C8A" w:rsidRPr="00A40889">
              <w:rPr>
                <w:rFonts w:ascii="Times New Roman" w:hAnsi="Times New Roman" w:cs="Times New Roman"/>
                <w:sz w:val="24"/>
                <w:szCs w:val="24"/>
                <w:lang w:val="bg-BG"/>
              </w:rPr>
              <w:t xml:space="preserve">лица, средно са работили </w:t>
            </w:r>
            <w:r w:rsidR="00F33EE3" w:rsidRPr="00A40889">
              <w:rPr>
                <w:rFonts w:ascii="Times New Roman" w:hAnsi="Times New Roman" w:cs="Times New Roman"/>
                <w:sz w:val="24"/>
                <w:szCs w:val="24"/>
                <w:lang w:val="bg-BG"/>
              </w:rPr>
              <w:t xml:space="preserve">13 </w:t>
            </w:r>
            <w:r w:rsidR="00962C8A" w:rsidRPr="00A40889">
              <w:rPr>
                <w:rFonts w:ascii="Times New Roman" w:hAnsi="Times New Roman" w:cs="Times New Roman"/>
                <w:sz w:val="24"/>
                <w:szCs w:val="24"/>
                <w:lang w:val="bg-BG"/>
              </w:rPr>
              <w:t>лица;</w:t>
            </w:r>
          </w:p>
          <w:p w:rsidR="00F33EE3" w:rsidRPr="00A40889" w:rsidRDefault="00F33EE3" w:rsidP="00EB3404">
            <w:pPr>
              <w:pStyle w:val="ListParagraph"/>
              <w:numPr>
                <w:ilvl w:val="0"/>
                <w:numId w:val="23"/>
              </w:numPr>
              <w:spacing w:after="120" w:line="240" w:lineRule="auto"/>
              <w:jc w:val="both"/>
              <w:rPr>
                <w:rFonts w:ascii="Times New Roman" w:eastAsia="Times New Roman" w:hAnsi="Times New Roman" w:cs="Times New Roman"/>
                <w:sz w:val="24"/>
                <w:szCs w:val="24"/>
                <w:lang w:val="bg-BG"/>
              </w:rPr>
            </w:pPr>
            <w:r w:rsidRPr="00A40889">
              <w:rPr>
                <w:rFonts w:ascii="Times New Roman" w:hAnsi="Times New Roman" w:cs="Times New Roman"/>
                <w:sz w:val="24"/>
                <w:szCs w:val="24"/>
                <w:lang w:val="bg-BG"/>
              </w:rPr>
              <w:t>по чл. 52 от ЗНЗ в заетост са включени 103 лица, средно са работили 87 лица;</w:t>
            </w:r>
          </w:p>
          <w:p w:rsidR="00C33CEB" w:rsidRPr="00A40889" w:rsidRDefault="00C33CEB" w:rsidP="00EB3404">
            <w:pPr>
              <w:pStyle w:val="ListParagraph"/>
              <w:numPr>
                <w:ilvl w:val="0"/>
                <w:numId w:val="23"/>
              </w:numPr>
              <w:spacing w:after="120" w:line="240" w:lineRule="auto"/>
              <w:jc w:val="both"/>
              <w:rPr>
                <w:rFonts w:ascii="Times New Roman" w:eastAsia="Times New Roman" w:hAnsi="Times New Roman" w:cs="Times New Roman"/>
                <w:sz w:val="24"/>
                <w:szCs w:val="24"/>
                <w:lang w:val="bg-BG"/>
              </w:rPr>
            </w:pPr>
            <w:r w:rsidRPr="00A40889">
              <w:rPr>
                <w:rFonts w:ascii="Times New Roman" w:hAnsi="Times New Roman" w:cs="Times New Roman"/>
                <w:sz w:val="24"/>
                <w:szCs w:val="24"/>
                <w:lang w:val="bg-BG"/>
              </w:rPr>
              <w:t xml:space="preserve">по </w:t>
            </w:r>
            <w:r w:rsidR="00AC25C8" w:rsidRPr="00A40889">
              <w:rPr>
                <w:rFonts w:ascii="Times New Roman" w:hAnsi="Times New Roman" w:cs="Times New Roman"/>
                <w:sz w:val="24"/>
                <w:szCs w:val="24"/>
                <w:lang w:val="bg-BG"/>
              </w:rPr>
              <w:t>чл. 53а от ЗНЗ в заетост са включени</w:t>
            </w:r>
            <w:r w:rsidR="00656BBC" w:rsidRPr="00A40889">
              <w:rPr>
                <w:rFonts w:ascii="Times New Roman" w:hAnsi="Times New Roman" w:cs="Times New Roman"/>
                <w:sz w:val="24"/>
                <w:szCs w:val="24"/>
                <w:lang w:val="bg-BG"/>
              </w:rPr>
              <w:t xml:space="preserve"> </w:t>
            </w:r>
            <w:r w:rsidR="00F33EE3" w:rsidRPr="00A40889">
              <w:rPr>
                <w:rFonts w:ascii="Times New Roman" w:hAnsi="Times New Roman" w:cs="Times New Roman"/>
                <w:sz w:val="24"/>
                <w:szCs w:val="24"/>
                <w:lang w:val="bg-BG"/>
              </w:rPr>
              <w:t xml:space="preserve">244 </w:t>
            </w:r>
            <w:r w:rsidR="00AC25C8" w:rsidRPr="00A40889">
              <w:rPr>
                <w:rFonts w:ascii="Times New Roman" w:hAnsi="Times New Roman" w:cs="Times New Roman"/>
                <w:sz w:val="24"/>
                <w:szCs w:val="24"/>
                <w:lang w:val="bg-BG"/>
              </w:rPr>
              <w:t>лица, средно са работили</w:t>
            </w:r>
            <w:r w:rsidR="00656BBC" w:rsidRPr="00A40889">
              <w:rPr>
                <w:rFonts w:ascii="Times New Roman" w:hAnsi="Times New Roman" w:cs="Times New Roman"/>
                <w:sz w:val="24"/>
                <w:szCs w:val="24"/>
                <w:lang w:val="bg-BG"/>
              </w:rPr>
              <w:t xml:space="preserve"> </w:t>
            </w:r>
            <w:r w:rsidR="00F33EE3" w:rsidRPr="00A40889">
              <w:rPr>
                <w:rFonts w:ascii="Times New Roman" w:hAnsi="Times New Roman" w:cs="Times New Roman"/>
                <w:sz w:val="24"/>
                <w:szCs w:val="24"/>
                <w:lang w:val="bg-BG"/>
              </w:rPr>
              <w:t xml:space="preserve">168 </w:t>
            </w:r>
            <w:r w:rsidR="00AC25C8" w:rsidRPr="00A40889">
              <w:rPr>
                <w:rFonts w:ascii="Times New Roman" w:hAnsi="Times New Roman" w:cs="Times New Roman"/>
                <w:sz w:val="24"/>
                <w:szCs w:val="24"/>
                <w:lang w:val="bg-BG"/>
              </w:rPr>
              <w:t>лица;</w:t>
            </w:r>
          </w:p>
          <w:p w:rsidR="00AC25C8" w:rsidRPr="00A40889" w:rsidRDefault="00AC25C8" w:rsidP="00EB3404">
            <w:pPr>
              <w:pStyle w:val="ListParagraph"/>
              <w:numPr>
                <w:ilvl w:val="0"/>
                <w:numId w:val="23"/>
              </w:num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по чл. 55 от ЗНЗ нито едно лице</w:t>
            </w:r>
            <w:r w:rsidR="007222AF" w:rsidRPr="00A40889">
              <w:rPr>
                <w:rFonts w:ascii="Times New Roman" w:eastAsia="Times New Roman" w:hAnsi="Times New Roman" w:cs="Times New Roman"/>
                <w:sz w:val="24"/>
                <w:szCs w:val="24"/>
                <w:lang w:val="bg-BG"/>
              </w:rPr>
              <w:t xml:space="preserve"> </w:t>
            </w:r>
            <w:r w:rsidRPr="00A40889">
              <w:rPr>
                <w:rFonts w:ascii="Times New Roman" w:eastAsia="Times New Roman" w:hAnsi="Times New Roman" w:cs="Times New Roman"/>
                <w:sz w:val="24"/>
                <w:szCs w:val="24"/>
                <w:lang w:val="bg-BG"/>
              </w:rPr>
              <w:t>не е включено в заетост, работило е</w:t>
            </w:r>
            <w:r w:rsidR="00F33EE3" w:rsidRPr="00A40889">
              <w:rPr>
                <w:rFonts w:ascii="Times New Roman" w:eastAsia="Times New Roman" w:hAnsi="Times New Roman" w:cs="Times New Roman"/>
                <w:sz w:val="24"/>
                <w:szCs w:val="24"/>
                <w:lang w:val="bg-BG"/>
              </w:rPr>
              <w:t xml:space="preserve"> 1 </w:t>
            </w:r>
            <w:r w:rsidRPr="00A40889">
              <w:rPr>
                <w:rFonts w:ascii="Times New Roman" w:eastAsia="Times New Roman" w:hAnsi="Times New Roman" w:cs="Times New Roman"/>
                <w:sz w:val="24"/>
                <w:szCs w:val="24"/>
                <w:lang w:val="bg-BG"/>
              </w:rPr>
              <w:t>лиц</w:t>
            </w:r>
            <w:r w:rsidR="00F33EE3" w:rsidRPr="00A40889">
              <w:rPr>
                <w:rFonts w:ascii="Times New Roman" w:eastAsia="Times New Roman" w:hAnsi="Times New Roman" w:cs="Times New Roman"/>
                <w:sz w:val="24"/>
                <w:szCs w:val="24"/>
                <w:lang w:val="bg-BG"/>
              </w:rPr>
              <w:t>е</w:t>
            </w:r>
            <w:r w:rsidRPr="00A40889">
              <w:rPr>
                <w:rFonts w:ascii="Times New Roman" w:eastAsia="Times New Roman" w:hAnsi="Times New Roman" w:cs="Times New Roman"/>
                <w:sz w:val="24"/>
                <w:szCs w:val="24"/>
                <w:lang w:val="bg-BG"/>
              </w:rPr>
              <w:t>, което е наето през предходната година;</w:t>
            </w:r>
          </w:p>
          <w:p w:rsidR="00A02B7D" w:rsidRPr="00A40889" w:rsidRDefault="00AC25C8" w:rsidP="00EB3404">
            <w:pPr>
              <w:pStyle w:val="ListParagraph"/>
              <w:numPr>
                <w:ilvl w:val="0"/>
                <w:numId w:val="23"/>
              </w:num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по чл. 55а от ЗНЗ в заетост са включени</w:t>
            </w:r>
            <w:r w:rsidR="007222AF" w:rsidRPr="00A40889">
              <w:rPr>
                <w:rFonts w:ascii="Times New Roman" w:eastAsia="Times New Roman" w:hAnsi="Times New Roman" w:cs="Times New Roman"/>
                <w:sz w:val="24"/>
                <w:szCs w:val="24"/>
                <w:lang w:val="bg-BG"/>
              </w:rPr>
              <w:t xml:space="preserve"> </w:t>
            </w:r>
            <w:r w:rsidR="00F33EE3" w:rsidRPr="00A40889">
              <w:rPr>
                <w:rFonts w:ascii="Times New Roman" w:eastAsia="Times New Roman" w:hAnsi="Times New Roman" w:cs="Times New Roman"/>
                <w:sz w:val="24"/>
                <w:szCs w:val="24"/>
                <w:lang w:val="bg-BG"/>
              </w:rPr>
              <w:t xml:space="preserve">272 </w:t>
            </w:r>
            <w:r w:rsidRPr="00A40889">
              <w:rPr>
                <w:rFonts w:ascii="Times New Roman" w:eastAsia="Times New Roman" w:hAnsi="Times New Roman" w:cs="Times New Roman"/>
                <w:sz w:val="24"/>
                <w:szCs w:val="24"/>
                <w:lang w:val="bg-BG"/>
              </w:rPr>
              <w:t>лица, средно са работили</w:t>
            </w:r>
            <w:r w:rsidR="007222AF" w:rsidRPr="00A40889">
              <w:rPr>
                <w:rFonts w:ascii="Times New Roman" w:eastAsia="Times New Roman" w:hAnsi="Times New Roman" w:cs="Times New Roman"/>
                <w:sz w:val="24"/>
                <w:szCs w:val="24"/>
                <w:lang w:val="bg-BG"/>
              </w:rPr>
              <w:t xml:space="preserve"> </w:t>
            </w:r>
            <w:r w:rsidR="00F33EE3" w:rsidRPr="00A40889">
              <w:rPr>
                <w:rFonts w:ascii="Times New Roman" w:eastAsia="Times New Roman" w:hAnsi="Times New Roman" w:cs="Times New Roman"/>
                <w:sz w:val="24"/>
                <w:szCs w:val="24"/>
                <w:lang w:val="bg-BG"/>
              </w:rPr>
              <w:t xml:space="preserve">204 </w:t>
            </w:r>
            <w:r w:rsidR="00FF70DE" w:rsidRPr="00A40889">
              <w:rPr>
                <w:rFonts w:ascii="Times New Roman" w:eastAsia="Times New Roman" w:hAnsi="Times New Roman" w:cs="Times New Roman"/>
                <w:sz w:val="24"/>
                <w:szCs w:val="24"/>
                <w:lang w:val="bg-BG"/>
              </w:rPr>
              <w:t>лица;</w:t>
            </w:r>
          </w:p>
          <w:p w:rsidR="007A035E" w:rsidRPr="00A40889" w:rsidRDefault="00FF70DE" w:rsidP="00EB3404">
            <w:pPr>
              <w:pStyle w:val="ListParagraph"/>
              <w:numPr>
                <w:ilvl w:val="0"/>
                <w:numId w:val="23"/>
              </w:num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по чл. 55в от ЗНЗ в заетост са включени</w:t>
            </w:r>
            <w:r w:rsidR="007222AF" w:rsidRPr="00A40889">
              <w:rPr>
                <w:rFonts w:ascii="Times New Roman" w:eastAsia="Times New Roman" w:hAnsi="Times New Roman" w:cs="Times New Roman"/>
                <w:sz w:val="24"/>
                <w:szCs w:val="24"/>
                <w:lang w:val="bg-BG"/>
              </w:rPr>
              <w:t xml:space="preserve"> </w:t>
            </w:r>
            <w:r w:rsidR="00EB45FD" w:rsidRPr="00A40889">
              <w:rPr>
                <w:rFonts w:ascii="Times New Roman" w:eastAsia="Times New Roman" w:hAnsi="Times New Roman" w:cs="Times New Roman"/>
                <w:sz w:val="24"/>
                <w:szCs w:val="24"/>
                <w:lang w:val="bg-BG"/>
              </w:rPr>
              <w:t xml:space="preserve">217 </w:t>
            </w:r>
            <w:r w:rsidRPr="00A40889">
              <w:rPr>
                <w:rFonts w:ascii="Times New Roman" w:eastAsia="Times New Roman" w:hAnsi="Times New Roman" w:cs="Times New Roman"/>
                <w:sz w:val="24"/>
                <w:szCs w:val="24"/>
                <w:lang w:val="bg-BG"/>
              </w:rPr>
              <w:t>лица, средно са работили</w:t>
            </w:r>
            <w:r w:rsidR="007222AF" w:rsidRPr="00A40889">
              <w:rPr>
                <w:rFonts w:ascii="Times New Roman" w:hAnsi="Times New Roman" w:cs="Times New Roman"/>
                <w:sz w:val="24"/>
                <w:szCs w:val="24"/>
                <w:lang w:val="bg-BG"/>
              </w:rPr>
              <w:t xml:space="preserve"> </w:t>
            </w:r>
            <w:r w:rsidR="00EB45FD" w:rsidRPr="00A40889">
              <w:rPr>
                <w:rFonts w:ascii="Times New Roman" w:hAnsi="Times New Roman" w:cs="Times New Roman"/>
                <w:sz w:val="24"/>
                <w:szCs w:val="24"/>
                <w:lang w:val="bg-BG"/>
              </w:rPr>
              <w:t xml:space="preserve">208 </w:t>
            </w:r>
            <w:r w:rsidRPr="00A40889">
              <w:rPr>
                <w:rFonts w:ascii="Times New Roman" w:hAnsi="Times New Roman" w:cs="Times New Roman"/>
                <w:sz w:val="24"/>
                <w:szCs w:val="24"/>
                <w:lang w:val="bg-BG"/>
              </w:rPr>
              <w:t>лица.</w:t>
            </w:r>
          </w:p>
          <w:p w:rsidR="00A33880" w:rsidRPr="00A40889" w:rsidRDefault="006C0594" w:rsidP="00EB3404">
            <w:pPr>
              <w:spacing w:after="120" w:line="240" w:lineRule="auto"/>
              <w:jc w:val="both"/>
              <w:rPr>
                <w:rFonts w:ascii="Times New Roman" w:eastAsia="Times New Roman" w:hAnsi="Times New Roman" w:cs="Times New Roman"/>
                <w:color w:val="000000"/>
                <w:sz w:val="24"/>
                <w:szCs w:val="24"/>
                <w:lang w:val="bg-BG" w:eastAsia="bg-BG"/>
              </w:rPr>
            </w:pPr>
            <w:r w:rsidRPr="00A40889">
              <w:rPr>
                <w:rFonts w:ascii="Times New Roman" w:hAnsi="Times New Roman" w:cs="Times New Roman"/>
                <w:sz w:val="24"/>
                <w:szCs w:val="24"/>
                <w:lang w:val="bg-BG"/>
              </w:rPr>
              <w:t xml:space="preserve">Ежегодно с Националния план за действие по заетостта, който се приема от Министерския съвет, се определя броят на подкрепените лица по всяка мярка, видовете стимули за конкретен период и необходимите средства от държавния бюджет. </w:t>
            </w:r>
            <w:r w:rsidR="003D198D" w:rsidRPr="00A40889">
              <w:rPr>
                <w:rFonts w:ascii="Times New Roman" w:hAnsi="Times New Roman" w:cs="Times New Roman"/>
                <w:sz w:val="24"/>
                <w:szCs w:val="24"/>
                <w:lang w:val="bg-BG"/>
              </w:rPr>
              <w:t xml:space="preserve">В чл. 4, ал. 3 от ЗНЗ е уредена възможността </w:t>
            </w:r>
            <w:r w:rsidRPr="00A40889">
              <w:rPr>
                <w:rFonts w:ascii="Times New Roman" w:eastAsia="Times New Roman" w:hAnsi="Times New Roman" w:cs="Times New Roman"/>
                <w:color w:val="000000"/>
                <w:sz w:val="24"/>
                <w:szCs w:val="24"/>
                <w:lang w:val="bg-BG"/>
              </w:rPr>
              <w:t xml:space="preserve">след изтичане на три месеца от финансовата година </w:t>
            </w:r>
            <w:r w:rsidR="003D198D" w:rsidRPr="00A40889">
              <w:rPr>
                <w:rFonts w:ascii="Times New Roman" w:hAnsi="Times New Roman" w:cs="Times New Roman"/>
                <w:sz w:val="24"/>
                <w:szCs w:val="24"/>
                <w:lang w:val="bg-BG"/>
              </w:rPr>
              <w:t>министърът на труда и социалната политика</w:t>
            </w:r>
            <w:r w:rsidRPr="00A40889">
              <w:rPr>
                <w:rFonts w:ascii="Times New Roman" w:hAnsi="Times New Roman" w:cs="Times New Roman"/>
                <w:sz w:val="24"/>
                <w:szCs w:val="24"/>
                <w:lang w:val="bg-BG"/>
              </w:rPr>
              <w:t xml:space="preserve"> </w:t>
            </w:r>
            <w:r w:rsidR="003D198D" w:rsidRPr="00A40889">
              <w:rPr>
                <w:rFonts w:ascii="Times New Roman" w:eastAsia="Times New Roman" w:hAnsi="Times New Roman" w:cs="Times New Roman"/>
                <w:color w:val="000000"/>
                <w:sz w:val="24"/>
                <w:szCs w:val="24"/>
                <w:lang w:val="bg-BG"/>
              </w:rPr>
              <w:t>да преразпределя неусвоени средства от едни програми и мерки към други програми и мерки, които могат да усвоят допълнително средства, след съгласуване с Националния съвет за насърчаване на заетостта.</w:t>
            </w:r>
            <w:r w:rsidR="00515AE8" w:rsidRPr="00A40889">
              <w:rPr>
                <w:rFonts w:ascii="Times New Roman" w:eastAsia="Times New Roman" w:hAnsi="Times New Roman" w:cs="Times New Roman"/>
                <w:color w:val="000000"/>
                <w:sz w:val="24"/>
                <w:szCs w:val="24"/>
                <w:lang w:val="bg-BG"/>
              </w:rPr>
              <w:t xml:space="preserve"> В рамките на календарната година този подход</w:t>
            </w:r>
            <w:r w:rsidR="003438AF" w:rsidRPr="00A40889">
              <w:rPr>
                <w:rFonts w:ascii="Times New Roman" w:eastAsia="Times New Roman" w:hAnsi="Times New Roman" w:cs="Times New Roman"/>
                <w:color w:val="000000"/>
                <w:sz w:val="24"/>
                <w:szCs w:val="24"/>
                <w:lang w:val="bg-BG"/>
              </w:rPr>
              <w:t xml:space="preserve"> изисква </w:t>
            </w:r>
            <w:r w:rsidR="001B14C7" w:rsidRPr="00A40889">
              <w:rPr>
                <w:rFonts w:ascii="Times New Roman" w:eastAsia="Times New Roman" w:hAnsi="Times New Roman" w:cs="Times New Roman"/>
                <w:color w:val="000000"/>
                <w:sz w:val="24"/>
                <w:szCs w:val="24"/>
                <w:lang w:val="bg-BG"/>
              </w:rPr>
              <w:t xml:space="preserve">редица </w:t>
            </w:r>
            <w:r w:rsidR="00A33880" w:rsidRPr="00A40889">
              <w:rPr>
                <w:rFonts w:ascii="Times New Roman" w:eastAsia="Times New Roman" w:hAnsi="Times New Roman" w:cs="Times New Roman"/>
                <w:color w:val="000000"/>
                <w:sz w:val="24"/>
                <w:szCs w:val="24"/>
                <w:lang w:val="bg-BG"/>
              </w:rPr>
              <w:t>административни</w:t>
            </w:r>
            <w:r w:rsidR="001B14C7" w:rsidRPr="00A40889">
              <w:rPr>
                <w:rFonts w:ascii="Times New Roman" w:eastAsia="Times New Roman" w:hAnsi="Times New Roman" w:cs="Times New Roman"/>
                <w:color w:val="000000"/>
                <w:sz w:val="24"/>
                <w:szCs w:val="24"/>
                <w:lang w:val="bg-BG"/>
              </w:rPr>
              <w:t xml:space="preserve"> процедури.</w:t>
            </w:r>
            <w:r w:rsidR="00A33880" w:rsidRPr="00A40889">
              <w:rPr>
                <w:rFonts w:ascii="Times New Roman" w:eastAsia="Times New Roman" w:hAnsi="Times New Roman" w:cs="Times New Roman"/>
                <w:color w:val="000000"/>
                <w:sz w:val="24"/>
                <w:szCs w:val="24"/>
                <w:lang w:val="bg-BG"/>
              </w:rPr>
              <w:t xml:space="preserve"> </w:t>
            </w:r>
            <w:r w:rsidR="0022120A" w:rsidRPr="00A40889">
              <w:rPr>
                <w:rFonts w:ascii="Times New Roman" w:eastAsia="Times New Roman" w:hAnsi="Times New Roman" w:cs="Times New Roman"/>
                <w:color w:val="000000"/>
                <w:sz w:val="24"/>
                <w:szCs w:val="24"/>
                <w:lang w:val="bg-BG"/>
              </w:rPr>
              <w:t>Поради ограничените средства от държавния бюджет за реализиране на активната политика на пазара на труда</w:t>
            </w:r>
            <w:r w:rsidR="0022120A" w:rsidRPr="00A40889">
              <w:rPr>
                <w:rFonts w:ascii="Times New Roman" w:hAnsi="Times New Roman" w:cs="Times New Roman"/>
                <w:sz w:val="24"/>
                <w:szCs w:val="24"/>
                <w:lang w:val="bg-BG"/>
              </w:rPr>
              <w:t>, ч</w:t>
            </w:r>
            <w:r w:rsidR="00C22116" w:rsidRPr="00A40889">
              <w:rPr>
                <w:rFonts w:ascii="Times New Roman" w:hAnsi="Times New Roman" w:cs="Times New Roman"/>
                <w:sz w:val="24"/>
                <w:szCs w:val="24"/>
                <w:lang w:val="bg-BG"/>
              </w:rPr>
              <w:t xml:space="preserve">аст от мерките са с малък брой участници, което </w:t>
            </w:r>
            <w:r w:rsidR="0022120A" w:rsidRPr="00A40889">
              <w:rPr>
                <w:rFonts w:ascii="Times New Roman" w:hAnsi="Times New Roman" w:cs="Times New Roman"/>
                <w:sz w:val="24"/>
                <w:szCs w:val="24"/>
                <w:lang w:val="bg-BG"/>
              </w:rPr>
              <w:t>ги прави нееф</w:t>
            </w:r>
            <w:r w:rsidR="000E6053" w:rsidRPr="00A40889">
              <w:rPr>
                <w:rFonts w:ascii="Times New Roman" w:hAnsi="Times New Roman" w:cs="Times New Roman"/>
                <w:sz w:val="24"/>
                <w:szCs w:val="24"/>
                <w:lang w:val="bg-BG"/>
              </w:rPr>
              <w:t>икасни</w:t>
            </w:r>
            <w:r w:rsidR="0022120A" w:rsidRPr="00A40889">
              <w:rPr>
                <w:rFonts w:ascii="Times New Roman" w:hAnsi="Times New Roman" w:cs="Times New Roman"/>
                <w:sz w:val="24"/>
                <w:szCs w:val="24"/>
                <w:lang w:val="bg-BG"/>
              </w:rPr>
              <w:t xml:space="preserve"> и </w:t>
            </w:r>
            <w:r w:rsidR="00C22116" w:rsidRPr="00A40889">
              <w:rPr>
                <w:rFonts w:ascii="Times New Roman" w:hAnsi="Times New Roman" w:cs="Times New Roman"/>
                <w:sz w:val="24"/>
                <w:szCs w:val="24"/>
                <w:lang w:val="bg-BG"/>
              </w:rPr>
              <w:t>е свързано с административни разходи</w:t>
            </w:r>
            <w:r w:rsidR="00E14DEB" w:rsidRPr="00A40889">
              <w:rPr>
                <w:rFonts w:ascii="Times New Roman" w:hAnsi="Times New Roman" w:cs="Times New Roman"/>
                <w:sz w:val="24"/>
                <w:szCs w:val="24"/>
                <w:lang w:val="bg-BG"/>
              </w:rPr>
              <w:t>, както за работодателите, така и за дирекции</w:t>
            </w:r>
            <w:r w:rsidR="00A54885" w:rsidRPr="00A40889">
              <w:rPr>
                <w:rFonts w:ascii="Times New Roman" w:hAnsi="Times New Roman" w:cs="Times New Roman"/>
                <w:sz w:val="24"/>
                <w:szCs w:val="24"/>
                <w:lang w:val="bg-BG"/>
              </w:rPr>
              <w:t>те</w:t>
            </w:r>
            <w:r w:rsidR="00E14DEB" w:rsidRPr="00A40889">
              <w:rPr>
                <w:rFonts w:ascii="Times New Roman" w:hAnsi="Times New Roman" w:cs="Times New Roman"/>
                <w:sz w:val="24"/>
                <w:szCs w:val="24"/>
                <w:lang w:val="bg-BG"/>
              </w:rPr>
              <w:t xml:space="preserve"> „Бюро по труда“</w:t>
            </w:r>
            <w:r w:rsidR="00C22116" w:rsidRPr="00A40889">
              <w:rPr>
                <w:rFonts w:ascii="Times New Roman" w:hAnsi="Times New Roman" w:cs="Times New Roman"/>
                <w:sz w:val="24"/>
                <w:szCs w:val="24"/>
                <w:lang w:val="bg-BG"/>
              </w:rPr>
              <w:t>.</w:t>
            </w:r>
          </w:p>
          <w:p w:rsidR="00D84B30" w:rsidRPr="00A40889" w:rsidRDefault="001B14C7" w:rsidP="00EB3404">
            <w:pPr>
              <w:spacing w:after="120" w:line="240" w:lineRule="auto"/>
              <w:jc w:val="both"/>
              <w:textAlignment w:val="center"/>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За да бъде ефективно управлението на ограничения бюджетен ресурс за реализиране на активна политика на пазара на труда, е важно да се усъвършенства нормативната рамка, за да се осигурят гъвкави инструменти, които бързо и ефективно адресират потребностите на работодателите</w:t>
            </w:r>
            <w:r w:rsidR="006C0594" w:rsidRPr="00A40889">
              <w:rPr>
                <w:rFonts w:ascii="Times New Roman" w:eastAsia="Times New Roman" w:hAnsi="Times New Roman" w:cs="Times New Roman"/>
                <w:sz w:val="24"/>
                <w:szCs w:val="24"/>
                <w:lang w:val="bg-BG"/>
              </w:rPr>
              <w:t xml:space="preserve"> от работна сила с определена квалификация</w:t>
            </w:r>
            <w:r w:rsidRPr="00A40889">
              <w:rPr>
                <w:rFonts w:ascii="Times New Roman" w:eastAsia="Times New Roman" w:hAnsi="Times New Roman" w:cs="Times New Roman"/>
                <w:sz w:val="24"/>
                <w:szCs w:val="24"/>
                <w:lang w:val="bg-BG"/>
              </w:rPr>
              <w:t xml:space="preserve"> и подкрепят лицата от уязвимите групи.</w:t>
            </w:r>
            <w:r w:rsidR="00003521" w:rsidRPr="00A40889">
              <w:rPr>
                <w:rFonts w:ascii="Times New Roman" w:eastAsia="Times New Roman" w:hAnsi="Times New Roman" w:cs="Times New Roman"/>
                <w:sz w:val="24"/>
                <w:szCs w:val="24"/>
                <w:lang w:val="bg-BG"/>
              </w:rPr>
              <w:t xml:space="preserve"> </w:t>
            </w:r>
            <w:r w:rsidRPr="00A40889">
              <w:rPr>
                <w:rFonts w:ascii="Times New Roman" w:eastAsia="Times New Roman" w:hAnsi="Times New Roman" w:cs="Times New Roman"/>
                <w:sz w:val="24"/>
                <w:szCs w:val="24"/>
                <w:lang w:val="bg-BG"/>
              </w:rPr>
              <w:t xml:space="preserve">Чрез обединяването </w:t>
            </w:r>
            <w:r w:rsidR="00E14DEB" w:rsidRPr="00A40889">
              <w:rPr>
                <w:rFonts w:ascii="Times New Roman" w:eastAsia="Times New Roman" w:hAnsi="Times New Roman" w:cs="Times New Roman"/>
                <w:sz w:val="24"/>
                <w:szCs w:val="24"/>
                <w:lang w:val="bg-BG"/>
              </w:rPr>
              <w:t>на насърчителните мерки, насочени към неравнопоставените групи на пазара на труда</w:t>
            </w:r>
            <w:r w:rsidR="00212B05" w:rsidRPr="00A40889">
              <w:rPr>
                <w:rFonts w:ascii="Times New Roman" w:eastAsia="Times New Roman" w:hAnsi="Times New Roman" w:cs="Times New Roman"/>
                <w:sz w:val="24"/>
                <w:szCs w:val="24"/>
                <w:lang w:val="bg-BG"/>
              </w:rPr>
              <w:t>,</w:t>
            </w:r>
            <w:r w:rsidRPr="00A40889">
              <w:rPr>
                <w:rFonts w:ascii="Times New Roman" w:eastAsia="Times New Roman" w:hAnsi="Times New Roman" w:cs="Times New Roman"/>
                <w:sz w:val="24"/>
                <w:szCs w:val="24"/>
                <w:lang w:val="bg-BG"/>
              </w:rPr>
              <w:t xml:space="preserve"> ще се постави акцент върху</w:t>
            </w:r>
            <w:r w:rsidR="00D84B30" w:rsidRPr="00A40889">
              <w:rPr>
                <w:rFonts w:ascii="Times New Roman" w:eastAsia="Times New Roman" w:hAnsi="Times New Roman" w:cs="Times New Roman"/>
                <w:sz w:val="24"/>
                <w:szCs w:val="24"/>
                <w:lang w:val="bg-BG"/>
              </w:rPr>
              <w:t xml:space="preserve"> удовлетворяване на търсенето н</w:t>
            </w:r>
            <w:r w:rsidR="007F6BBD" w:rsidRPr="00A40889">
              <w:rPr>
                <w:rFonts w:ascii="Times New Roman" w:eastAsia="Times New Roman" w:hAnsi="Times New Roman" w:cs="Times New Roman"/>
                <w:sz w:val="24"/>
                <w:szCs w:val="24"/>
                <w:lang w:val="bg-BG"/>
              </w:rPr>
              <w:t>а работна сила</w:t>
            </w:r>
            <w:r w:rsidR="007D4B23" w:rsidRPr="00A40889">
              <w:rPr>
                <w:rFonts w:ascii="Times New Roman" w:eastAsia="Times New Roman" w:hAnsi="Times New Roman" w:cs="Times New Roman"/>
                <w:sz w:val="24"/>
                <w:szCs w:val="24"/>
                <w:lang w:val="bg-BG"/>
              </w:rPr>
              <w:t xml:space="preserve">. </w:t>
            </w:r>
            <w:r w:rsidR="002E3709" w:rsidRPr="00A40889">
              <w:rPr>
                <w:rFonts w:ascii="Times New Roman" w:eastAsia="Times New Roman" w:hAnsi="Times New Roman" w:cs="Times New Roman"/>
                <w:sz w:val="24"/>
                <w:szCs w:val="24"/>
                <w:lang w:val="bg-BG"/>
              </w:rPr>
              <w:t xml:space="preserve">Работодателите обявяват свободни работни места в дирекциите </w:t>
            </w:r>
            <w:r w:rsidR="00C40725" w:rsidRPr="00A40889">
              <w:rPr>
                <w:rFonts w:ascii="Times New Roman" w:eastAsia="Times New Roman" w:hAnsi="Times New Roman" w:cs="Times New Roman"/>
                <w:sz w:val="24"/>
                <w:szCs w:val="24"/>
                <w:lang w:val="bg-BG"/>
              </w:rPr>
              <w:t>„Бюро по труда“ и посочват изискванията за завършено об</w:t>
            </w:r>
            <w:r w:rsidR="00D846E8" w:rsidRPr="00A40889">
              <w:rPr>
                <w:rFonts w:ascii="Times New Roman" w:eastAsia="Times New Roman" w:hAnsi="Times New Roman" w:cs="Times New Roman"/>
                <w:sz w:val="24"/>
                <w:szCs w:val="24"/>
                <w:lang w:val="bg-BG"/>
              </w:rPr>
              <w:t xml:space="preserve">разование и професионален опит. </w:t>
            </w:r>
            <w:r w:rsidR="00C40725" w:rsidRPr="00A40889">
              <w:rPr>
                <w:rFonts w:ascii="Times New Roman" w:eastAsia="Times New Roman" w:hAnsi="Times New Roman" w:cs="Times New Roman"/>
                <w:sz w:val="24"/>
                <w:szCs w:val="24"/>
                <w:lang w:val="bg-BG"/>
              </w:rPr>
              <w:t xml:space="preserve">Водещо при подбора </w:t>
            </w:r>
            <w:r w:rsidR="00D846E8" w:rsidRPr="00A40889">
              <w:rPr>
                <w:rFonts w:ascii="Times New Roman" w:eastAsia="Times New Roman" w:hAnsi="Times New Roman" w:cs="Times New Roman"/>
                <w:sz w:val="24"/>
                <w:szCs w:val="24"/>
                <w:lang w:val="bg-BG"/>
              </w:rPr>
              <w:t xml:space="preserve">е съответствието </w:t>
            </w:r>
            <w:r w:rsidR="00C40725" w:rsidRPr="00A40889">
              <w:rPr>
                <w:rFonts w:ascii="Times New Roman" w:eastAsia="Times New Roman" w:hAnsi="Times New Roman" w:cs="Times New Roman"/>
                <w:sz w:val="24"/>
                <w:szCs w:val="24"/>
                <w:lang w:val="bg-BG"/>
              </w:rPr>
              <w:t xml:space="preserve">между търсените и предлаганите характеристики на работната сила, </w:t>
            </w:r>
            <w:r w:rsidR="00003521" w:rsidRPr="00A40889">
              <w:rPr>
                <w:rFonts w:ascii="Times New Roman" w:eastAsia="Times New Roman" w:hAnsi="Times New Roman" w:cs="Times New Roman"/>
                <w:sz w:val="24"/>
                <w:szCs w:val="24"/>
                <w:lang w:val="bg-BG"/>
              </w:rPr>
              <w:t>а не принадлежността към конкретна уязвима група.</w:t>
            </w:r>
            <w:r w:rsidR="00D846E8" w:rsidRPr="00A40889">
              <w:rPr>
                <w:rFonts w:ascii="Times New Roman" w:eastAsia="Times New Roman" w:hAnsi="Times New Roman" w:cs="Times New Roman"/>
                <w:sz w:val="24"/>
                <w:szCs w:val="24"/>
                <w:lang w:val="bg-BG"/>
              </w:rPr>
              <w:t xml:space="preserve"> Ч</w:t>
            </w:r>
            <w:r w:rsidR="00C40725" w:rsidRPr="00A40889">
              <w:rPr>
                <w:rFonts w:ascii="Times New Roman" w:eastAsia="Times New Roman" w:hAnsi="Times New Roman" w:cs="Times New Roman"/>
                <w:sz w:val="24"/>
                <w:szCs w:val="24"/>
                <w:lang w:val="bg-BG"/>
              </w:rPr>
              <w:t xml:space="preserve">рез обединяване на насърчителните мерки </w:t>
            </w:r>
            <w:r w:rsidR="00D846E8" w:rsidRPr="00A40889">
              <w:rPr>
                <w:rFonts w:ascii="Times New Roman" w:eastAsia="Times New Roman" w:hAnsi="Times New Roman" w:cs="Times New Roman"/>
                <w:sz w:val="24"/>
                <w:szCs w:val="24"/>
                <w:lang w:val="bg-BG"/>
              </w:rPr>
              <w:t xml:space="preserve">ще </w:t>
            </w:r>
            <w:r w:rsidR="00C40725" w:rsidRPr="00A40889">
              <w:rPr>
                <w:rFonts w:ascii="Times New Roman" w:eastAsia="Times New Roman" w:hAnsi="Times New Roman" w:cs="Times New Roman"/>
                <w:sz w:val="24"/>
                <w:szCs w:val="24"/>
                <w:lang w:val="bg-BG"/>
              </w:rPr>
              <w:t>се създават условия за по-бързо и</w:t>
            </w:r>
            <w:r w:rsidR="00003521" w:rsidRPr="00A40889">
              <w:rPr>
                <w:rFonts w:ascii="Times New Roman" w:eastAsia="Times New Roman" w:hAnsi="Times New Roman" w:cs="Times New Roman"/>
                <w:sz w:val="24"/>
                <w:szCs w:val="24"/>
                <w:lang w:val="bg-BG"/>
              </w:rPr>
              <w:t xml:space="preserve"> </w:t>
            </w:r>
            <w:r w:rsidR="00C40725" w:rsidRPr="00A40889">
              <w:rPr>
                <w:rFonts w:ascii="Times New Roman" w:eastAsia="Times New Roman" w:hAnsi="Times New Roman" w:cs="Times New Roman"/>
                <w:sz w:val="24"/>
                <w:szCs w:val="24"/>
                <w:lang w:val="bg-BG"/>
              </w:rPr>
              <w:t xml:space="preserve">ефективно устройване на работа на безработни лица от </w:t>
            </w:r>
            <w:r w:rsidR="00D846E8" w:rsidRPr="00A40889">
              <w:rPr>
                <w:rFonts w:ascii="Times New Roman" w:eastAsia="Times New Roman" w:hAnsi="Times New Roman" w:cs="Times New Roman"/>
                <w:sz w:val="24"/>
                <w:szCs w:val="24"/>
                <w:lang w:val="bg-BG"/>
              </w:rPr>
              <w:t xml:space="preserve">уязвимите </w:t>
            </w:r>
            <w:r w:rsidR="00C40725" w:rsidRPr="00A40889">
              <w:rPr>
                <w:rFonts w:ascii="Times New Roman" w:eastAsia="Times New Roman" w:hAnsi="Times New Roman" w:cs="Times New Roman"/>
                <w:sz w:val="24"/>
                <w:szCs w:val="24"/>
                <w:lang w:val="bg-BG"/>
              </w:rPr>
              <w:t>групи</w:t>
            </w:r>
            <w:r w:rsidR="00D846E8" w:rsidRPr="00A40889">
              <w:rPr>
                <w:rFonts w:ascii="Times New Roman" w:eastAsia="Times New Roman" w:hAnsi="Times New Roman" w:cs="Times New Roman"/>
                <w:sz w:val="24"/>
                <w:szCs w:val="24"/>
                <w:lang w:val="bg-BG"/>
              </w:rPr>
              <w:t>.</w:t>
            </w:r>
          </w:p>
          <w:p w:rsidR="001B14C7" w:rsidRPr="00A40889" w:rsidRDefault="00315D5E" w:rsidP="00EB3404">
            <w:pPr>
              <w:spacing w:after="120" w:line="240" w:lineRule="auto"/>
              <w:jc w:val="both"/>
              <w:textAlignment w:val="center"/>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lastRenderedPageBreak/>
              <w:t>Нормативната п</w:t>
            </w:r>
            <w:r w:rsidR="001B14C7" w:rsidRPr="00A40889">
              <w:rPr>
                <w:rFonts w:ascii="Times New Roman" w:eastAsia="Times New Roman" w:hAnsi="Times New Roman" w:cs="Times New Roman"/>
                <w:sz w:val="24"/>
                <w:szCs w:val="24"/>
                <w:lang w:val="bg-BG"/>
              </w:rPr>
              <w:t>ромяна</w:t>
            </w:r>
            <w:r w:rsidRPr="00A40889">
              <w:rPr>
                <w:rFonts w:ascii="Times New Roman" w:eastAsia="Times New Roman" w:hAnsi="Times New Roman" w:cs="Times New Roman"/>
                <w:sz w:val="24"/>
                <w:szCs w:val="24"/>
                <w:lang w:val="bg-BG"/>
              </w:rPr>
              <w:t xml:space="preserve"> </w:t>
            </w:r>
            <w:r w:rsidR="00D0568D" w:rsidRPr="00A40889">
              <w:rPr>
                <w:rFonts w:ascii="Times New Roman" w:eastAsia="Times New Roman" w:hAnsi="Times New Roman" w:cs="Times New Roman"/>
                <w:sz w:val="24"/>
                <w:szCs w:val="24"/>
                <w:lang w:val="bg-BG"/>
              </w:rPr>
              <w:t xml:space="preserve">не ограничава обхвата на групите в </w:t>
            </w:r>
            <w:r w:rsidR="001B14C7" w:rsidRPr="00A40889">
              <w:rPr>
                <w:rFonts w:ascii="Times New Roman" w:eastAsia="Times New Roman" w:hAnsi="Times New Roman" w:cs="Times New Roman"/>
                <w:sz w:val="24"/>
                <w:szCs w:val="24"/>
                <w:lang w:val="bg-BG"/>
              </w:rPr>
              <w:t>неравностойно положение на пазара на труда</w:t>
            </w:r>
            <w:r w:rsidR="006A6227" w:rsidRPr="00A40889">
              <w:rPr>
                <w:rFonts w:ascii="Times New Roman" w:eastAsia="Times New Roman" w:hAnsi="Times New Roman" w:cs="Times New Roman"/>
                <w:sz w:val="24"/>
                <w:szCs w:val="24"/>
                <w:lang w:val="bg-BG"/>
              </w:rPr>
              <w:t xml:space="preserve">. </w:t>
            </w:r>
            <w:r w:rsidR="00D846E8" w:rsidRPr="00A40889">
              <w:rPr>
                <w:rFonts w:ascii="Times New Roman" w:eastAsia="Times New Roman" w:hAnsi="Times New Roman" w:cs="Times New Roman"/>
                <w:sz w:val="24"/>
                <w:szCs w:val="24"/>
                <w:lang w:val="bg-BG"/>
              </w:rPr>
              <w:t xml:space="preserve">Ще се </w:t>
            </w:r>
            <w:r w:rsidR="001B14C7" w:rsidRPr="00A40889">
              <w:rPr>
                <w:rFonts w:ascii="Times New Roman" w:eastAsia="Times New Roman" w:hAnsi="Times New Roman" w:cs="Times New Roman"/>
                <w:sz w:val="24"/>
                <w:szCs w:val="24"/>
                <w:lang w:val="bg-BG"/>
              </w:rPr>
              <w:t xml:space="preserve">оптимизира процесът на </w:t>
            </w:r>
            <w:r w:rsidR="00212B05" w:rsidRPr="00A40889">
              <w:rPr>
                <w:rFonts w:ascii="Times New Roman" w:eastAsia="Times New Roman" w:hAnsi="Times New Roman" w:cs="Times New Roman"/>
                <w:sz w:val="24"/>
                <w:szCs w:val="24"/>
                <w:lang w:val="bg-BG"/>
              </w:rPr>
              <w:t xml:space="preserve">планиране и </w:t>
            </w:r>
            <w:r w:rsidR="001B14C7" w:rsidRPr="00A40889">
              <w:rPr>
                <w:rFonts w:ascii="Times New Roman" w:eastAsia="Times New Roman" w:hAnsi="Times New Roman" w:cs="Times New Roman"/>
                <w:sz w:val="24"/>
                <w:szCs w:val="24"/>
                <w:lang w:val="bg-BG"/>
              </w:rPr>
              <w:t xml:space="preserve">реализиране на </w:t>
            </w:r>
            <w:r w:rsidR="00D0568D" w:rsidRPr="00A40889">
              <w:rPr>
                <w:rFonts w:ascii="Times New Roman" w:eastAsia="Times New Roman" w:hAnsi="Times New Roman" w:cs="Times New Roman"/>
                <w:sz w:val="24"/>
                <w:szCs w:val="24"/>
                <w:lang w:val="bg-BG"/>
              </w:rPr>
              <w:t xml:space="preserve">насърчителната </w:t>
            </w:r>
            <w:r w:rsidR="001B14C7" w:rsidRPr="00A40889">
              <w:rPr>
                <w:rFonts w:ascii="Times New Roman" w:eastAsia="Times New Roman" w:hAnsi="Times New Roman" w:cs="Times New Roman"/>
                <w:sz w:val="24"/>
                <w:szCs w:val="24"/>
                <w:lang w:val="bg-BG"/>
              </w:rPr>
              <w:t>мярка</w:t>
            </w:r>
            <w:r w:rsidR="00D0568D" w:rsidRPr="00A40889">
              <w:rPr>
                <w:rFonts w:ascii="Times New Roman" w:eastAsia="Times New Roman" w:hAnsi="Times New Roman" w:cs="Times New Roman"/>
                <w:sz w:val="24"/>
                <w:szCs w:val="24"/>
                <w:lang w:val="bg-BG"/>
              </w:rPr>
              <w:t xml:space="preserve"> </w:t>
            </w:r>
            <w:r w:rsidR="001B14C7" w:rsidRPr="00A40889">
              <w:rPr>
                <w:rFonts w:ascii="Times New Roman" w:eastAsia="Times New Roman" w:hAnsi="Times New Roman" w:cs="Times New Roman"/>
                <w:sz w:val="24"/>
                <w:szCs w:val="24"/>
                <w:lang w:val="bg-BG"/>
              </w:rPr>
              <w:t>и ще се съкратят административните процедури</w:t>
            </w:r>
            <w:r w:rsidR="00D846E8" w:rsidRPr="00A40889">
              <w:rPr>
                <w:rFonts w:ascii="Times New Roman" w:eastAsia="Times New Roman" w:hAnsi="Times New Roman" w:cs="Times New Roman"/>
                <w:sz w:val="24"/>
                <w:szCs w:val="24"/>
                <w:lang w:val="bg-BG"/>
              </w:rPr>
              <w:t xml:space="preserve"> по </w:t>
            </w:r>
            <w:r w:rsidR="001B14C7" w:rsidRPr="00A40889">
              <w:rPr>
                <w:rFonts w:ascii="Times New Roman" w:eastAsia="Times New Roman" w:hAnsi="Times New Roman" w:cs="Times New Roman"/>
                <w:sz w:val="24"/>
                <w:szCs w:val="24"/>
                <w:lang w:val="bg-BG"/>
              </w:rPr>
              <w:t>съгласуване</w:t>
            </w:r>
            <w:r w:rsidR="00D846E8" w:rsidRPr="00A40889">
              <w:rPr>
                <w:rFonts w:ascii="Times New Roman" w:eastAsia="Times New Roman" w:hAnsi="Times New Roman" w:cs="Times New Roman"/>
                <w:sz w:val="24"/>
                <w:szCs w:val="24"/>
                <w:lang w:val="bg-BG"/>
              </w:rPr>
              <w:t xml:space="preserve"> </w:t>
            </w:r>
            <w:r w:rsidR="001B14C7" w:rsidRPr="00A40889">
              <w:rPr>
                <w:rFonts w:ascii="Times New Roman" w:eastAsia="Times New Roman" w:hAnsi="Times New Roman" w:cs="Times New Roman"/>
                <w:sz w:val="24"/>
                <w:szCs w:val="24"/>
                <w:lang w:val="bg-BG"/>
              </w:rPr>
              <w:t>и утвърждаване</w:t>
            </w:r>
            <w:r w:rsidR="00D846E8" w:rsidRPr="00A40889">
              <w:rPr>
                <w:rFonts w:ascii="Times New Roman" w:eastAsia="Times New Roman" w:hAnsi="Times New Roman" w:cs="Times New Roman"/>
                <w:sz w:val="24"/>
                <w:szCs w:val="24"/>
                <w:lang w:val="bg-BG"/>
              </w:rPr>
              <w:t xml:space="preserve"> </w:t>
            </w:r>
            <w:r w:rsidR="001B14C7" w:rsidRPr="00A40889">
              <w:rPr>
                <w:rFonts w:ascii="Times New Roman" w:eastAsia="Times New Roman" w:hAnsi="Times New Roman" w:cs="Times New Roman"/>
                <w:sz w:val="24"/>
                <w:szCs w:val="24"/>
                <w:lang w:val="bg-BG"/>
              </w:rPr>
              <w:t>на преразпределение</w:t>
            </w:r>
            <w:r w:rsidR="00D0568D" w:rsidRPr="00A40889">
              <w:rPr>
                <w:rFonts w:ascii="Times New Roman" w:eastAsia="Times New Roman" w:hAnsi="Times New Roman" w:cs="Times New Roman"/>
                <w:sz w:val="24"/>
                <w:szCs w:val="24"/>
                <w:lang w:val="bg-BG"/>
              </w:rPr>
              <w:t xml:space="preserve"> </w:t>
            </w:r>
            <w:r w:rsidR="001B14C7" w:rsidRPr="00A40889">
              <w:rPr>
                <w:rFonts w:ascii="Times New Roman" w:eastAsia="Times New Roman" w:hAnsi="Times New Roman" w:cs="Times New Roman"/>
                <w:sz w:val="24"/>
                <w:szCs w:val="24"/>
                <w:lang w:val="bg-BG"/>
              </w:rPr>
              <w:t>на неусвоени средства по Националния план за действие по заетостта</w:t>
            </w:r>
            <w:r w:rsidRPr="00A40889">
              <w:rPr>
                <w:rFonts w:ascii="Times New Roman" w:eastAsia="Times New Roman" w:hAnsi="Times New Roman" w:cs="Times New Roman"/>
                <w:sz w:val="24"/>
                <w:szCs w:val="24"/>
                <w:lang w:val="bg-BG"/>
              </w:rPr>
              <w:t xml:space="preserve"> за съответната година</w:t>
            </w:r>
            <w:r w:rsidR="001B14C7" w:rsidRPr="00A40889">
              <w:rPr>
                <w:rFonts w:ascii="Times New Roman" w:eastAsia="Times New Roman" w:hAnsi="Times New Roman" w:cs="Times New Roman"/>
                <w:sz w:val="24"/>
                <w:szCs w:val="24"/>
                <w:lang w:val="bg-BG"/>
              </w:rPr>
              <w:t>.</w:t>
            </w:r>
          </w:p>
          <w:p w:rsidR="00BF2464" w:rsidRPr="00A40889" w:rsidRDefault="00315D5E" w:rsidP="00EB3404">
            <w:pPr>
              <w:spacing w:after="120" w:line="240" w:lineRule="auto"/>
              <w:jc w:val="both"/>
              <w:textAlignment w:val="center"/>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Обединената мярка е надградена с възможности </w:t>
            </w:r>
            <w:r w:rsidR="0079631D" w:rsidRPr="00A40889">
              <w:rPr>
                <w:rFonts w:ascii="Times New Roman" w:eastAsia="Times New Roman" w:hAnsi="Times New Roman" w:cs="Times New Roman"/>
                <w:sz w:val="24"/>
                <w:szCs w:val="24"/>
                <w:lang w:val="bg-BG"/>
              </w:rPr>
              <w:t xml:space="preserve">за обучение по заявка от работодателя за придобиване на професионална квалификация или ключови компетентности, </w:t>
            </w:r>
            <w:r w:rsidR="00D846E8" w:rsidRPr="00A40889">
              <w:rPr>
                <w:rFonts w:ascii="Times New Roman" w:eastAsia="Times New Roman" w:hAnsi="Times New Roman" w:cs="Times New Roman"/>
                <w:sz w:val="24"/>
                <w:szCs w:val="24"/>
                <w:lang w:val="bg-BG"/>
              </w:rPr>
              <w:t xml:space="preserve">което създава перспектива за устойчива заетост. </w:t>
            </w:r>
            <w:r w:rsidR="0079631D" w:rsidRPr="00A40889">
              <w:rPr>
                <w:rFonts w:ascii="Times New Roman" w:eastAsia="Times New Roman" w:hAnsi="Times New Roman" w:cs="Times New Roman"/>
                <w:sz w:val="24"/>
                <w:szCs w:val="24"/>
                <w:lang w:val="bg-BG"/>
              </w:rPr>
              <w:t xml:space="preserve">Предвидена е и възможност да се подпомага </w:t>
            </w:r>
            <w:r w:rsidR="007F6BBD" w:rsidRPr="00A40889">
              <w:rPr>
                <w:rFonts w:ascii="Times New Roman" w:eastAsia="Times New Roman" w:hAnsi="Times New Roman" w:cs="Times New Roman"/>
                <w:sz w:val="24"/>
                <w:szCs w:val="24"/>
                <w:lang w:val="bg-BG"/>
              </w:rPr>
              <w:t>адаптацията</w:t>
            </w:r>
            <w:r w:rsidR="0079631D" w:rsidRPr="00A40889">
              <w:rPr>
                <w:rFonts w:ascii="Times New Roman" w:eastAsia="Times New Roman" w:hAnsi="Times New Roman" w:cs="Times New Roman"/>
                <w:sz w:val="24"/>
                <w:szCs w:val="24"/>
                <w:lang w:val="bg-BG"/>
              </w:rPr>
              <w:t xml:space="preserve"> на лицата</w:t>
            </w:r>
            <w:r w:rsidR="007F6BBD" w:rsidRPr="00A40889">
              <w:rPr>
                <w:rFonts w:ascii="Times New Roman" w:eastAsia="Times New Roman" w:hAnsi="Times New Roman" w:cs="Times New Roman"/>
                <w:sz w:val="24"/>
                <w:szCs w:val="24"/>
                <w:lang w:val="bg-BG"/>
              </w:rPr>
              <w:t xml:space="preserve"> в трудовия процес</w:t>
            </w:r>
            <w:r w:rsidR="0079631D" w:rsidRPr="00A40889">
              <w:rPr>
                <w:rFonts w:ascii="Times New Roman" w:eastAsia="Times New Roman" w:hAnsi="Times New Roman" w:cs="Times New Roman"/>
                <w:sz w:val="24"/>
                <w:szCs w:val="24"/>
                <w:lang w:val="bg-BG"/>
              </w:rPr>
              <w:t xml:space="preserve"> от ментор. Тези дейности, които целят </w:t>
            </w:r>
            <w:r w:rsidR="00952FB5" w:rsidRPr="00A40889">
              <w:rPr>
                <w:rFonts w:ascii="Times New Roman" w:eastAsia="Times New Roman" w:hAnsi="Times New Roman" w:cs="Times New Roman"/>
                <w:sz w:val="24"/>
                <w:szCs w:val="24"/>
                <w:lang w:val="bg-BG"/>
              </w:rPr>
              <w:t>дългосрочна реализация на лицата на пазара на труда</w:t>
            </w:r>
            <w:r w:rsidR="0022120A" w:rsidRPr="00A40889">
              <w:rPr>
                <w:rFonts w:ascii="Times New Roman" w:eastAsia="Times New Roman" w:hAnsi="Times New Roman" w:cs="Times New Roman"/>
                <w:sz w:val="24"/>
                <w:szCs w:val="24"/>
                <w:lang w:val="bg-BG"/>
              </w:rPr>
              <w:t>,</w:t>
            </w:r>
            <w:r w:rsidR="00952FB5" w:rsidRPr="00A40889">
              <w:rPr>
                <w:rFonts w:ascii="Times New Roman" w:eastAsia="Times New Roman" w:hAnsi="Times New Roman" w:cs="Times New Roman"/>
                <w:sz w:val="24"/>
                <w:szCs w:val="24"/>
                <w:lang w:val="bg-BG"/>
              </w:rPr>
              <w:t xml:space="preserve"> </w:t>
            </w:r>
            <w:r w:rsidR="0079631D" w:rsidRPr="00A40889">
              <w:rPr>
                <w:rFonts w:ascii="Times New Roman" w:eastAsia="Times New Roman" w:hAnsi="Times New Roman" w:cs="Times New Roman"/>
                <w:sz w:val="24"/>
                <w:szCs w:val="24"/>
                <w:lang w:val="bg-BG"/>
              </w:rPr>
              <w:t>ще се финансират със средства от държавния бюджет.</w:t>
            </w:r>
          </w:p>
          <w:p w:rsidR="00A25364" w:rsidRPr="00A40889" w:rsidRDefault="00DA5590" w:rsidP="00EB3404">
            <w:pPr>
              <w:spacing w:after="120" w:line="240" w:lineRule="auto"/>
              <w:jc w:val="both"/>
              <w:rPr>
                <w:rFonts w:ascii="Times New Roman" w:eastAsia="Times New Roman" w:hAnsi="Times New Roman" w:cs="Times New Roman"/>
                <w:i/>
                <w:sz w:val="24"/>
                <w:szCs w:val="24"/>
                <w:lang w:val="bg-BG"/>
              </w:rPr>
            </w:pPr>
            <w:r w:rsidRPr="00A40889">
              <w:rPr>
                <w:rFonts w:ascii="Times New Roman" w:eastAsia="Times New Roman" w:hAnsi="Times New Roman" w:cs="Times New Roman"/>
                <w:i/>
                <w:sz w:val="20"/>
                <w:szCs w:val="20"/>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C45028" w:rsidRPr="00A40889" w:rsidRDefault="00A25364" w:rsidP="00EB3404">
            <w:pPr>
              <w:spacing w:after="120" w:line="240" w:lineRule="auto"/>
              <w:jc w:val="both"/>
              <w:rPr>
                <w:rFonts w:ascii="Times New Roman" w:hAnsi="Times New Roman" w:cs="Times New Roman"/>
                <w:bCs/>
                <w:sz w:val="24"/>
                <w:szCs w:val="24"/>
                <w:lang w:val="bg-BG"/>
              </w:rPr>
            </w:pPr>
            <w:r w:rsidRPr="00A40889">
              <w:rPr>
                <w:rFonts w:ascii="Times New Roman" w:hAnsi="Times New Roman" w:cs="Times New Roman"/>
                <w:bCs/>
                <w:sz w:val="24"/>
                <w:szCs w:val="24"/>
                <w:lang w:val="bg-BG"/>
              </w:rPr>
              <w:t>Посоченият проблем не може да бъде решен в рамките на съществуващото законодателство</w:t>
            </w:r>
            <w:r w:rsidRPr="00A40889">
              <w:rPr>
                <w:rFonts w:ascii="Times New Roman" w:eastAsia="Times New Roman" w:hAnsi="Times New Roman" w:cs="Times New Roman"/>
                <w:sz w:val="24"/>
                <w:szCs w:val="24"/>
                <w:lang w:val="bg-BG"/>
              </w:rPr>
              <w:t xml:space="preserve"> чрез промяна в организацията на работа и/или чрез въвеждане на нови технологични възможности.</w:t>
            </w:r>
          </w:p>
          <w:p w:rsidR="00DA5590" w:rsidRPr="00A40889" w:rsidRDefault="00DA5590" w:rsidP="00EB3404">
            <w:pPr>
              <w:tabs>
                <w:tab w:val="left" w:pos="290"/>
                <w:tab w:val="left" w:pos="431"/>
              </w:tabs>
              <w:spacing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1.3.Посочете защо действащата нормативна рамка не позволява решаване на проблема/проблемите.</w:t>
            </w:r>
          </w:p>
          <w:p w:rsidR="001B636A" w:rsidRPr="00A40889" w:rsidRDefault="001B636A" w:rsidP="00EB3404">
            <w:pPr>
              <w:spacing w:after="120" w:line="240" w:lineRule="auto"/>
              <w:jc w:val="both"/>
              <w:rPr>
                <w:rFonts w:ascii="Times New Roman" w:eastAsia="Times New Roman" w:hAnsi="Times New Roman" w:cs="Times New Roman"/>
                <w:i/>
                <w:sz w:val="24"/>
                <w:szCs w:val="24"/>
                <w:lang w:val="bg-BG"/>
              </w:rPr>
            </w:pPr>
            <w:r w:rsidRPr="00A40889">
              <w:rPr>
                <w:rFonts w:ascii="Times New Roman" w:hAnsi="Times New Roman" w:cs="Times New Roman"/>
                <w:sz w:val="24"/>
                <w:szCs w:val="24"/>
                <w:lang w:val="bg-BG"/>
              </w:rPr>
              <w:t xml:space="preserve">Действащата нормативна рамка не позволява решаване на проблемите, тъй като липсва регламентация на обединена насърчителна мярка за заетост, насочена към целевите групи, която да осигурява възможности за </w:t>
            </w:r>
            <w:r w:rsidRPr="00A40889">
              <w:rPr>
                <w:rFonts w:ascii="Times New Roman" w:eastAsia="Times New Roman" w:hAnsi="Times New Roman" w:cs="Times New Roman"/>
                <w:sz w:val="24"/>
                <w:szCs w:val="24"/>
                <w:lang w:val="bg-BG"/>
              </w:rPr>
              <w:t>бързи и ефективни преходи на пазара на труда. Не са нормативно уредени и възможностите</w:t>
            </w:r>
            <w:r w:rsidR="000073D3" w:rsidRPr="00A40889">
              <w:rPr>
                <w:rFonts w:ascii="Times New Roman" w:eastAsia="Times New Roman" w:hAnsi="Times New Roman" w:cs="Times New Roman"/>
                <w:sz w:val="24"/>
                <w:szCs w:val="24"/>
                <w:lang w:val="bg-BG"/>
              </w:rPr>
              <w:t xml:space="preserve"> за обучение на работното място, </w:t>
            </w:r>
            <w:r w:rsidRPr="00A40889">
              <w:rPr>
                <w:rFonts w:ascii="Times New Roman" w:eastAsia="Times New Roman" w:hAnsi="Times New Roman" w:cs="Times New Roman"/>
                <w:sz w:val="24"/>
                <w:szCs w:val="24"/>
                <w:lang w:val="bg-BG"/>
              </w:rPr>
              <w:t>и подкрепата за адаптация към трудовия процес чрез ментор.</w:t>
            </w:r>
          </w:p>
          <w:p w:rsidR="00DA5590" w:rsidRPr="00A40889" w:rsidRDefault="00DA5590" w:rsidP="00EB3404">
            <w:pPr>
              <w:spacing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1.4. Посочете задължителните действия, произтичащи от нормативни актове от по-висока степен или актове от правото на ЕС.</w:t>
            </w:r>
          </w:p>
          <w:p w:rsidR="006449E7" w:rsidRPr="00A40889" w:rsidRDefault="006449E7" w:rsidP="00EB3404">
            <w:pPr>
              <w:spacing w:after="120" w:line="240" w:lineRule="auto"/>
              <w:jc w:val="both"/>
              <w:rPr>
                <w:rFonts w:ascii="Times New Roman" w:eastAsia="Times New Roman" w:hAnsi="Times New Roman" w:cs="Times New Roman"/>
                <w:i/>
                <w:sz w:val="24"/>
                <w:szCs w:val="24"/>
                <w:lang w:val="bg-BG"/>
              </w:rPr>
            </w:pPr>
            <w:r w:rsidRPr="00A40889">
              <w:rPr>
                <w:rFonts w:ascii="Times New Roman" w:eastAsia="Times New Roman" w:hAnsi="Times New Roman" w:cs="Times New Roman"/>
                <w:sz w:val="24"/>
                <w:szCs w:val="24"/>
                <w:lang w:val="bg-BG"/>
              </w:rPr>
              <w:t>Не е необходимо предприемане на задължителни действия, произтичащи от нормативни актове от по-висока степен. Не се налагат действия, произтичащи от актове от правото на ЕС.</w:t>
            </w:r>
          </w:p>
          <w:p w:rsidR="00DA5590" w:rsidRPr="00A40889" w:rsidRDefault="00DA5590" w:rsidP="00EB3404">
            <w:pPr>
              <w:spacing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 xml:space="preserve">1.5. Посочете дали са извършени последващи оценки на нормативния акт или анализи за изпълнението на политиката и какви са резултатите от тях? </w:t>
            </w:r>
          </w:p>
          <w:p w:rsidR="007F7E5A" w:rsidRPr="00A40889" w:rsidRDefault="00AE3BFC" w:rsidP="00EB3404">
            <w:p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През 2015 г. по проект „Извършване на оценка на ефекта на активните политики на пазара на труда, финансирани със средства от държавния бюджет”, реализиран с финансовата подкрепа по ОП РЧР</w:t>
            </w:r>
            <w:r w:rsidR="00E62227" w:rsidRPr="00A40889">
              <w:rPr>
                <w:rFonts w:ascii="Times New Roman" w:hAnsi="Times New Roman" w:cs="Times New Roman"/>
                <w:sz w:val="24"/>
                <w:szCs w:val="24"/>
                <w:lang w:val="bg-BG"/>
              </w:rPr>
              <w:t xml:space="preserve"> 2007-2013 г.</w:t>
            </w:r>
            <w:r w:rsidR="007F7E5A"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е изготвена последваща оценка на ефекта от активната политика на пазара на труда на индивидуално ниво</w:t>
            </w:r>
            <w:r w:rsidR="007F7E5A"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с фокус върху програмите и насърчителните мерки, финансирани със средства от държавния бюджет</w:t>
            </w:r>
            <w:r w:rsidR="007F7E5A"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в Националния план за действие по заетостта през 2011 г. Резултатите от изследването показват, че около половината от участниците в програмите и мерките за заетост и обучение са се реализирали дългосрочно на пазара на труда, чрез повторна заетост или чрез започване на собствен бизнес, като</w:t>
            </w:r>
            <w:r w:rsidR="007F7E5A"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е</w:t>
            </w:r>
            <w:r w:rsidR="007F7E5A" w:rsidRPr="00A40889">
              <w:rPr>
                <w:rFonts w:ascii="Times New Roman" w:hAnsi="Times New Roman" w:cs="Times New Roman"/>
                <w:sz w:val="24"/>
                <w:szCs w:val="24"/>
                <w:lang w:val="bg-BG"/>
              </w:rPr>
              <w:t xml:space="preserve"> отчетен и негативния ефект от </w:t>
            </w:r>
            <w:r w:rsidRPr="00A40889">
              <w:rPr>
                <w:rFonts w:ascii="Times New Roman" w:hAnsi="Times New Roman" w:cs="Times New Roman"/>
                <w:sz w:val="24"/>
                <w:szCs w:val="24"/>
                <w:lang w:val="bg-BG"/>
              </w:rPr>
              <w:t>неблагоприятна</w:t>
            </w:r>
            <w:r w:rsidR="007F7E5A" w:rsidRPr="00A40889">
              <w:rPr>
                <w:rFonts w:ascii="Times New Roman" w:hAnsi="Times New Roman" w:cs="Times New Roman"/>
                <w:sz w:val="24"/>
                <w:szCs w:val="24"/>
                <w:lang w:val="bg-BG"/>
              </w:rPr>
              <w:t>та</w:t>
            </w:r>
            <w:r w:rsidRPr="00A40889">
              <w:rPr>
                <w:rFonts w:ascii="Times New Roman" w:hAnsi="Times New Roman" w:cs="Times New Roman"/>
                <w:sz w:val="24"/>
                <w:szCs w:val="24"/>
                <w:lang w:val="bg-BG"/>
              </w:rPr>
              <w:t xml:space="preserve"> социално-икономическа среда</w:t>
            </w:r>
            <w:r w:rsidR="007F7E5A"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върху последващата реализация на пазара на труда на лицата.</w:t>
            </w:r>
            <w:r w:rsidR="007F7E5A"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Тази група се допълва и от лицата, които са успели да се пенсионират, благодарение на участието си в програмите и мерките, като по този начин за над половината от участниците е налице позитивен ефект.</w:t>
            </w:r>
            <w:r w:rsidR="00952FB5" w:rsidRPr="00A40889">
              <w:rPr>
                <w:rFonts w:ascii="Times New Roman" w:hAnsi="Times New Roman" w:cs="Times New Roman"/>
                <w:sz w:val="24"/>
                <w:szCs w:val="24"/>
                <w:lang w:val="bg-BG"/>
              </w:rPr>
              <w:t xml:space="preserve"> Лицата, у</w:t>
            </w:r>
            <w:r w:rsidRPr="00A40889">
              <w:rPr>
                <w:rFonts w:ascii="Times New Roman" w:hAnsi="Times New Roman" w:cs="Times New Roman"/>
                <w:sz w:val="24"/>
                <w:szCs w:val="24"/>
                <w:lang w:val="bg-BG"/>
              </w:rPr>
              <w:t>частвали</w:t>
            </w:r>
            <w:r w:rsidR="00952FB5"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в програмите и мерките</w:t>
            </w:r>
            <w:r w:rsidR="00952FB5"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са имали с около 60% по-големи шансове да си намерят работа, в сравнение с лицата, които не са имали възможност да участват.</w:t>
            </w:r>
            <w:r w:rsidR="00266FF5" w:rsidRPr="00A40889">
              <w:rPr>
                <w:rFonts w:ascii="Times New Roman" w:hAnsi="Times New Roman" w:cs="Times New Roman"/>
                <w:sz w:val="24"/>
                <w:szCs w:val="24"/>
                <w:lang w:val="bg-BG"/>
              </w:rPr>
              <w:t xml:space="preserve"> </w:t>
            </w:r>
          </w:p>
          <w:p w:rsidR="00C55254" w:rsidRPr="00A40889" w:rsidRDefault="00AE3BFC" w:rsidP="00EB3404">
            <w:p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В рамките на същия проект са разработени и изследванията</w:t>
            </w:r>
            <w:r w:rsidR="00116FB5" w:rsidRPr="00A40889">
              <w:rPr>
                <w:rFonts w:ascii="Times New Roman" w:hAnsi="Times New Roman" w:cs="Times New Roman"/>
                <w:sz w:val="24"/>
                <w:szCs w:val="24"/>
                <w:lang w:val="bg-BG"/>
              </w:rPr>
              <w:t>:</w:t>
            </w:r>
            <w:r w:rsidR="00652813"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„Оценка на всички елементи</w:t>
            </w:r>
            <w:r w:rsidR="00652813" w:rsidRPr="00A40889">
              <w:rPr>
                <w:rFonts w:ascii="Times New Roman" w:hAnsi="Times New Roman" w:cs="Times New Roman"/>
                <w:sz w:val="24"/>
                <w:szCs w:val="24"/>
                <w:lang w:val="bg-BG"/>
              </w:rPr>
              <w:t xml:space="preserve">  (програми и мерки за заетост) </w:t>
            </w:r>
            <w:r w:rsidRPr="00A40889">
              <w:rPr>
                <w:rFonts w:ascii="Times New Roman" w:hAnsi="Times New Roman" w:cs="Times New Roman"/>
                <w:sz w:val="24"/>
                <w:szCs w:val="24"/>
                <w:lang w:val="bg-BG"/>
              </w:rPr>
              <w:t>на активната политика на пазара на труда в следните направления: насоченост; релевантност към Стратегията на ЕС</w:t>
            </w:r>
            <w:r w:rsidR="00116FB5"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Европа 2020</w:t>
            </w:r>
            <w:r w:rsidR="00116FB5" w:rsidRPr="00A40889">
              <w:rPr>
                <w:rFonts w:ascii="Times New Roman" w:hAnsi="Times New Roman" w:cs="Times New Roman"/>
                <w:sz w:val="24"/>
                <w:szCs w:val="24"/>
                <w:lang w:val="bg-BG"/>
              </w:rPr>
              <w:t>“</w:t>
            </w:r>
            <w:r w:rsidRPr="00A40889">
              <w:rPr>
                <w:rFonts w:ascii="Times New Roman" w:hAnsi="Times New Roman" w:cs="Times New Roman"/>
                <w:sz w:val="24"/>
                <w:szCs w:val="24"/>
                <w:lang w:val="bg-BG"/>
              </w:rPr>
              <w:t>; икономичност; ефективност; ефикасност“ и „</w:t>
            </w:r>
            <w:hyperlink r:id="rId12" w:history="1">
              <w:r w:rsidRPr="00A40889">
                <w:rPr>
                  <w:rFonts w:ascii="Times New Roman" w:hAnsi="Times New Roman" w:cs="Times New Roman"/>
                  <w:sz w:val="24"/>
                  <w:szCs w:val="24"/>
                  <w:lang w:val="bg-BG"/>
                </w:rPr>
                <w:t xml:space="preserve">Последваща оценка на приноса на активната политика на пазара на труда за </w:t>
              </w:r>
              <w:r w:rsidRPr="00A40889">
                <w:rPr>
                  <w:rFonts w:ascii="Times New Roman" w:hAnsi="Times New Roman" w:cs="Times New Roman"/>
                  <w:sz w:val="24"/>
                  <w:szCs w:val="24"/>
                  <w:lang w:val="bg-BG"/>
                </w:rPr>
                <w:lastRenderedPageBreak/>
                <w:t>изменение на</w:t>
              </w:r>
            </w:hyperlink>
            <w:r w:rsidRPr="00A40889">
              <w:rPr>
                <w:rFonts w:ascii="Times New Roman" w:hAnsi="Times New Roman" w:cs="Times New Roman"/>
                <w:sz w:val="24"/>
                <w:szCs w:val="24"/>
                <w:lang w:val="bg-BG"/>
              </w:rPr>
              <w:t xml:space="preserve"> </w:t>
            </w:r>
            <w:hyperlink r:id="rId13" w:history="1">
              <w:r w:rsidRPr="00A40889">
                <w:rPr>
                  <w:rFonts w:ascii="Times New Roman" w:hAnsi="Times New Roman" w:cs="Times New Roman"/>
                  <w:sz w:val="24"/>
                  <w:szCs w:val="24"/>
                  <w:lang w:val="bg-BG"/>
                </w:rPr>
                <w:t>избрани показатели, характеризиращи икономическото и социално развитие на страната за периода 2000-2011 г.</w:t>
              </w:r>
            </w:hyperlink>
            <w:r w:rsidRPr="00A40889">
              <w:rPr>
                <w:rFonts w:ascii="Times New Roman" w:hAnsi="Times New Roman" w:cs="Times New Roman"/>
                <w:sz w:val="24"/>
                <w:szCs w:val="24"/>
                <w:lang w:val="bg-BG"/>
              </w:rPr>
              <w:t>“</w:t>
            </w:r>
            <w:r w:rsidR="00343D98" w:rsidRPr="00A40889">
              <w:rPr>
                <w:rFonts w:ascii="Times New Roman" w:hAnsi="Times New Roman" w:cs="Times New Roman"/>
                <w:sz w:val="24"/>
                <w:szCs w:val="24"/>
                <w:lang w:val="bg-BG"/>
              </w:rPr>
              <w:t>.</w:t>
            </w:r>
            <w:r w:rsidR="00266FF5" w:rsidRPr="00A40889">
              <w:rPr>
                <w:rFonts w:ascii="Times New Roman" w:hAnsi="Times New Roman" w:cs="Times New Roman"/>
                <w:sz w:val="24"/>
                <w:szCs w:val="24"/>
                <w:lang w:val="bg-BG"/>
              </w:rPr>
              <w:t xml:space="preserve"> </w:t>
            </w:r>
            <w:r w:rsidR="00D31E87" w:rsidRPr="00A40889">
              <w:rPr>
                <w:rFonts w:ascii="Times New Roman" w:hAnsi="Times New Roman" w:cs="Times New Roman"/>
                <w:sz w:val="24"/>
                <w:szCs w:val="24"/>
                <w:lang w:val="bg-BG"/>
              </w:rPr>
              <w:t>Резултатите от</w:t>
            </w:r>
            <w:r w:rsidR="00266FF5" w:rsidRPr="00A40889">
              <w:rPr>
                <w:rFonts w:ascii="Times New Roman" w:hAnsi="Times New Roman" w:cs="Times New Roman"/>
                <w:sz w:val="24"/>
                <w:szCs w:val="24"/>
                <w:lang w:val="bg-BG"/>
              </w:rPr>
              <w:t xml:space="preserve"> изследването, посветено на оценка на елементите на активната политика на пазара на труда по определени показатели, показват високи позитивни оценки, изразени от </w:t>
            </w:r>
            <w:r w:rsidR="00D31E87" w:rsidRPr="00A40889">
              <w:rPr>
                <w:rFonts w:ascii="Times New Roman" w:hAnsi="Times New Roman" w:cs="Times New Roman"/>
                <w:sz w:val="24"/>
                <w:szCs w:val="24"/>
                <w:lang w:val="bg-BG"/>
              </w:rPr>
              <w:t>безработните лица</w:t>
            </w:r>
            <w:r w:rsidR="00266FF5" w:rsidRPr="00A40889">
              <w:rPr>
                <w:rFonts w:ascii="Times New Roman" w:hAnsi="Times New Roman" w:cs="Times New Roman"/>
                <w:sz w:val="24"/>
                <w:szCs w:val="24"/>
                <w:lang w:val="bg-BG"/>
              </w:rPr>
              <w:t xml:space="preserve"> и </w:t>
            </w:r>
            <w:r w:rsidR="00D31E87" w:rsidRPr="00A40889">
              <w:rPr>
                <w:rFonts w:ascii="Times New Roman" w:hAnsi="Times New Roman" w:cs="Times New Roman"/>
                <w:sz w:val="24"/>
                <w:szCs w:val="24"/>
                <w:lang w:val="bg-BG"/>
              </w:rPr>
              <w:t>експертите в системата на Агенцията по заетостта.</w:t>
            </w:r>
            <w:r w:rsidR="00116FB5" w:rsidRPr="00A40889">
              <w:rPr>
                <w:rFonts w:ascii="Times New Roman" w:hAnsi="Times New Roman" w:cs="Times New Roman"/>
                <w:sz w:val="24"/>
                <w:szCs w:val="24"/>
                <w:lang w:val="bg-BG"/>
              </w:rPr>
              <w:t xml:space="preserve"> </w:t>
            </w:r>
            <w:r w:rsidR="00D31E87" w:rsidRPr="00A40889">
              <w:rPr>
                <w:rFonts w:ascii="Times New Roman" w:hAnsi="Times New Roman" w:cs="Times New Roman"/>
                <w:sz w:val="24"/>
                <w:szCs w:val="24"/>
                <w:lang w:val="bg-BG"/>
              </w:rPr>
              <w:t>Работодатели</w:t>
            </w:r>
            <w:r w:rsidR="00266FF5" w:rsidRPr="00A40889">
              <w:rPr>
                <w:rFonts w:ascii="Times New Roman" w:hAnsi="Times New Roman" w:cs="Times New Roman"/>
                <w:sz w:val="24"/>
                <w:szCs w:val="24"/>
                <w:lang w:val="bg-BG"/>
              </w:rPr>
              <w:t>те</w:t>
            </w:r>
            <w:r w:rsidR="00116FB5" w:rsidRPr="00A40889">
              <w:rPr>
                <w:rFonts w:ascii="Times New Roman" w:hAnsi="Times New Roman" w:cs="Times New Roman"/>
                <w:sz w:val="24"/>
                <w:szCs w:val="24"/>
                <w:lang w:val="bg-BG"/>
              </w:rPr>
              <w:t xml:space="preserve"> </w:t>
            </w:r>
            <w:r w:rsidR="00D31E87" w:rsidRPr="00A40889">
              <w:rPr>
                <w:rFonts w:ascii="Times New Roman" w:hAnsi="Times New Roman" w:cs="Times New Roman"/>
                <w:sz w:val="24"/>
                <w:szCs w:val="24"/>
                <w:lang w:val="bg-BG"/>
              </w:rPr>
              <w:t>също дават висока оценка на програмите и мерките, в които са участвали.</w:t>
            </w:r>
            <w:r w:rsidR="00116FB5" w:rsidRPr="00A40889">
              <w:rPr>
                <w:rFonts w:ascii="Times New Roman" w:hAnsi="Times New Roman" w:cs="Times New Roman"/>
                <w:sz w:val="24"/>
                <w:szCs w:val="24"/>
                <w:lang w:val="bg-BG"/>
              </w:rPr>
              <w:t xml:space="preserve"> </w:t>
            </w:r>
            <w:r w:rsidR="00C55254" w:rsidRPr="00A40889">
              <w:rPr>
                <w:rFonts w:ascii="Times New Roman" w:hAnsi="Times New Roman" w:cs="Times New Roman"/>
                <w:sz w:val="24"/>
                <w:szCs w:val="24"/>
                <w:lang w:val="bg-BG"/>
              </w:rPr>
              <w:t xml:space="preserve">Според </w:t>
            </w:r>
            <w:r w:rsidR="00116FB5" w:rsidRPr="00A40889">
              <w:rPr>
                <w:rFonts w:ascii="Times New Roman" w:hAnsi="Times New Roman" w:cs="Times New Roman"/>
                <w:sz w:val="24"/>
                <w:szCs w:val="24"/>
                <w:lang w:val="bg-BG"/>
              </w:rPr>
              <w:t xml:space="preserve">направената </w:t>
            </w:r>
            <w:r w:rsidR="00C55254" w:rsidRPr="00A40889">
              <w:rPr>
                <w:rFonts w:ascii="Times New Roman" w:hAnsi="Times New Roman" w:cs="Times New Roman"/>
                <w:sz w:val="24"/>
                <w:szCs w:val="24"/>
                <w:lang w:val="bg-BG"/>
              </w:rPr>
              <w:t>оценка</w:t>
            </w:r>
            <w:r w:rsidR="00116FB5" w:rsidRPr="00A40889">
              <w:rPr>
                <w:rFonts w:ascii="Times New Roman" w:hAnsi="Times New Roman" w:cs="Times New Roman"/>
                <w:sz w:val="24"/>
                <w:szCs w:val="24"/>
                <w:lang w:val="bg-BG"/>
              </w:rPr>
              <w:t xml:space="preserve"> не трябва да се надценява </w:t>
            </w:r>
            <w:r w:rsidR="00C55254" w:rsidRPr="00A40889">
              <w:rPr>
                <w:rFonts w:ascii="Times New Roman" w:hAnsi="Times New Roman" w:cs="Times New Roman"/>
                <w:sz w:val="24"/>
                <w:szCs w:val="24"/>
                <w:lang w:val="bg-BG"/>
              </w:rPr>
              <w:t>потенциал</w:t>
            </w:r>
            <w:r w:rsidR="00116FB5" w:rsidRPr="00A40889">
              <w:rPr>
                <w:rFonts w:ascii="Times New Roman" w:hAnsi="Times New Roman" w:cs="Times New Roman"/>
                <w:sz w:val="24"/>
                <w:szCs w:val="24"/>
                <w:lang w:val="bg-BG"/>
              </w:rPr>
              <w:t xml:space="preserve">ът </w:t>
            </w:r>
            <w:r w:rsidR="00C55254" w:rsidRPr="00A40889">
              <w:rPr>
                <w:rFonts w:ascii="Times New Roman" w:hAnsi="Times New Roman" w:cs="Times New Roman"/>
                <w:sz w:val="24"/>
                <w:szCs w:val="24"/>
                <w:lang w:val="bg-BG"/>
              </w:rPr>
              <w:t>на активната политика на пазара на труда да влияе върху определени макроикономически показатели</w:t>
            </w:r>
            <w:r w:rsidR="00116FB5" w:rsidRPr="00A40889">
              <w:rPr>
                <w:rFonts w:ascii="Times New Roman" w:hAnsi="Times New Roman" w:cs="Times New Roman"/>
                <w:sz w:val="24"/>
                <w:szCs w:val="24"/>
                <w:lang w:val="bg-BG"/>
              </w:rPr>
              <w:t xml:space="preserve">. </w:t>
            </w:r>
            <w:r w:rsidR="00C55254" w:rsidRPr="00A40889">
              <w:rPr>
                <w:rFonts w:ascii="Times New Roman" w:hAnsi="Times New Roman" w:cs="Times New Roman"/>
                <w:sz w:val="24"/>
                <w:szCs w:val="24"/>
                <w:lang w:val="bg-BG"/>
              </w:rPr>
              <w:t>Основните индикатори, които би трябвало</w:t>
            </w:r>
            <w:r w:rsidR="00116FB5" w:rsidRPr="00A40889">
              <w:rPr>
                <w:rFonts w:ascii="Times New Roman" w:hAnsi="Times New Roman" w:cs="Times New Roman"/>
                <w:sz w:val="24"/>
                <w:szCs w:val="24"/>
                <w:lang w:val="bg-BG"/>
              </w:rPr>
              <w:t xml:space="preserve"> да се </w:t>
            </w:r>
            <w:r w:rsidR="00C55254" w:rsidRPr="00A40889">
              <w:rPr>
                <w:rFonts w:ascii="Times New Roman" w:hAnsi="Times New Roman" w:cs="Times New Roman"/>
                <w:sz w:val="24"/>
                <w:szCs w:val="24"/>
                <w:lang w:val="bg-BG"/>
              </w:rPr>
              <w:t>обвър</w:t>
            </w:r>
            <w:r w:rsidR="00116FB5" w:rsidRPr="00A40889">
              <w:rPr>
                <w:rFonts w:ascii="Times New Roman" w:hAnsi="Times New Roman" w:cs="Times New Roman"/>
                <w:sz w:val="24"/>
                <w:szCs w:val="24"/>
                <w:lang w:val="bg-BG"/>
              </w:rPr>
              <w:t xml:space="preserve">зват </w:t>
            </w:r>
            <w:r w:rsidR="00C55254" w:rsidRPr="00A40889">
              <w:rPr>
                <w:rFonts w:ascii="Times New Roman" w:hAnsi="Times New Roman" w:cs="Times New Roman"/>
                <w:sz w:val="24"/>
                <w:szCs w:val="24"/>
                <w:lang w:val="bg-BG"/>
              </w:rPr>
              <w:t>с целеви стойности, измерващи ефекта на интервенциите, трябва да са свързани с пазара на труда.</w:t>
            </w:r>
          </w:p>
          <w:p w:rsidR="00652813" w:rsidRPr="00A40889" w:rsidRDefault="00E62227" w:rsidP="00EB3404">
            <w:p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През 2017 г. по проект „Повишаване ефективността на провежданата политика по заетостта”, финансиран по ОП РЧР 2014-2020 г.</w:t>
            </w:r>
            <w:r w:rsidR="00652813"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са изготвени оценки на ефекта от активната политика на пазара на труда, финансирана със средства от държавния бюджет, на индивидуално ниво (нетна оценка)</w:t>
            </w:r>
            <w:r w:rsidR="00652813" w:rsidRPr="00A40889">
              <w:rPr>
                <w:rFonts w:ascii="Times New Roman" w:hAnsi="Times New Roman" w:cs="Times New Roman"/>
                <w:sz w:val="24"/>
                <w:szCs w:val="24"/>
                <w:lang w:val="bg-BG"/>
              </w:rPr>
              <w:t xml:space="preserve">. Обект на изследването са </w:t>
            </w:r>
            <w:r w:rsidRPr="00A40889">
              <w:rPr>
                <w:rFonts w:ascii="Times New Roman" w:hAnsi="Times New Roman" w:cs="Times New Roman"/>
                <w:sz w:val="24"/>
                <w:szCs w:val="24"/>
                <w:lang w:val="bg-BG"/>
              </w:rPr>
              <w:t xml:space="preserve">програмите и мерките, включени в Националния план за действие по заетостта през 2015 г. </w:t>
            </w:r>
            <w:r w:rsidR="00C55254" w:rsidRPr="00A40889">
              <w:rPr>
                <w:rFonts w:ascii="Times New Roman" w:hAnsi="Times New Roman" w:cs="Times New Roman"/>
                <w:sz w:val="24"/>
                <w:szCs w:val="24"/>
                <w:lang w:val="bg-BG"/>
              </w:rPr>
              <w:t xml:space="preserve">През 2019 г. </w:t>
            </w:r>
            <w:r w:rsidRPr="00A40889">
              <w:rPr>
                <w:rFonts w:ascii="Times New Roman" w:hAnsi="Times New Roman" w:cs="Times New Roman"/>
                <w:sz w:val="24"/>
                <w:szCs w:val="24"/>
                <w:lang w:val="bg-BG"/>
              </w:rPr>
              <w:t xml:space="preserve">в рамките на същия проект са разработени </w:t>
            </w:r>
            <w:r w:rsidR="00CD72AD" w:rsidRPr="00A40889">
              <w:rPr>
                <w:rFonts w:ascii="Times New Roman" w:hAnsi="Times New Roman" w:cs="Times New Roman"/>
                <w:sz w:val="24"/>
                <w:szCs w:val="24"/>
                <w:lang w:val="bg-BG"/>
              </w:rPr>
              <w:t>оценки на ефекта от активната политика на пазара на труда, финансирана със средства от държавния бюджет, на индивидуално ниво (нетна оценка)</w:t>
            </w:r>
            <w:r w:rsidR="00652813" w:rsidRPr="00A40889">
              <w:rPr>
                <w:rFonts w:ascii="Times New Roman" w:hAnsi="Times New Roman" w:cs="Times New Roman"/>
                <w:sz w:val="24"/>
                <w:szCs w:val="24"/>
                <w:lang w:val="bg-BG"/>
              </w:rPr>
              <w:t xml:space="preserve">. Оценките са с фокус върху </w:t>
            </w:r>
            <w:r w:rsidR="00CD72AD" w:rsidRPr="00A40889">
              <w:rPr>
                <w:rFonts w:ascii="Times New Roman" w:hAnsi="Times New Roman" w:cs="Times New Roman"/>
                <w:sz w:val="24"/>
                <w:szCs w:val="24"/>
                <w:lang w:val="bg-BG"/>
              </w:rPr>
              <w:t>програмите и мерките, включени в Националния план за дей</w:t>
            </w:r>
            <w:r w:rsidRPr="00A40889">
              <w:rPr>
                <w:rFonts w:ascii="Times New Roman" w:hAnsi="Times New Roman" w:cs="Times New Roman"/>
                <w:sz w:val="24"/>
                <w:szCs w:val="24"/>
                <w:lang w:val="bg-BG"/>
              </w:rPr>
              <w:t>ствие по заетостта през 2017</w:t>
            </w:r>
            <w:r w:rsidR="00652813" w:rsidRPr="00A40889">
              <w:rPr>
                <w:rFonts w:ascii="Times New Roman" w:hAnsi="Times New Roman" w:cs="Times New Roman"/>
                <w:sz w:val="24"/>
                <w:szCs w:val="24"/>
                <w:lang w:val="bg-BG"/>
              </w:rPr>
              <w:t xml:space="preserve"> </w:t>
            </w:r>
            <w:r w:rsidR="008C3CFE" w:rsidRPr="00A40889">
              <w:rPr>
                <w:rFonts w:ascii="Times New Roman" w:hAnsi="Times New Roman" w:cs="Times New Roman"/>
                <w:sz w:val="24"/>
                <w:szCs w:val="24"/>
                <w:lang w:val="bg-BG"/>
              </w:rPr>
              <w:t xml:space="preserve">г. </w:t>
            </w:r>
          </w:p>
          <w:p w:rsidR="008C3CFE" w:rsidRPr="00A40889" w:rsidRDefault="008C3CFE" w:rsidP="00EB3404">
            <w:p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 xml:space="preserve">Докладите от изследванията са публикувани на интернет страницата на Министерството на труда и социалната политика в рубриката </w:t>
            </w:r>
            <w:r w:rsidR="00082F31" w:rsidRPr="00A40889">
              <w:rPr>
                <w:rFonts w:ascii="Times New Roman" w:hAnsi="Times New Roman" w:cs="Times New Roman"/>
                <w:sz w:val="24"/>
                <w:szCs w:val="24"/>
                <w:lang w:val="bg-BG"/>
              </w:rPr>
              <w:t xml:space="preserve"> „Политики“ → </w:t>
            </w:r>
            <w:r w:rsidRPr="00A40889">
              <w:rPr>
                <w:rFonts w:ascii="Times New Roman" w:hAnsi="Times New Roman" w:cs="Times New Roman"/>
                <w:sz w:val="24"/>
                <w:szCs w:val="24"/>
                <w:lang w:val="bg-BG"/>
              </w:rPr>
              <w:t>„Заетост“ → „Стратегии, изследвания, отчети“.</w:t>
            </w:r>
          </w:p>
          <w:p w:rsidR="00652813" w:rsidRPr="00A40889" w:rsidRDefault="00DA5590" w:rsidP="00EB3404">
            <w:pPr>
              <w:spacing w:after="120" w:line="240" w:lineRule="auto"/>
              <w:jc w:val="both"/>
              <w:rPr>
                <w:rFonts w:ascii="Times New Roman" w:eastAsia="Times New Roman" w:hAnsi="Times New Roman" w:cs="Times New Roman"/>
                <w:b/>
                <w:color w:val="000000"/>
                <w:sz w:val="24"/>
                <w:szCs w:val="24"/>
                <w:lang w:val="bg-BG" w:eastAsia="bg-BG"/>
              </w:rPr>
            </w:pPr>
            <w:r w:rsidRPr="00A40889">
              <w:rPr>
                <w:rFonts w:ascii="Times New Roman" w:eastAsia="Times New Roman" w:hAnsi="Times New Roman" w:cs="Times New Roman"/>
                <w:b/>
                <w:color w:val="000000"/>
                <w:sz w:val="24"/>
                <w:szCs w:val="24"/>
                <w:lang w:val="bg-BG" w:eastAsia="bg-BG"/>
              </w:rPr>
              <w:t>Проблем 2</w:t>
            </w:r>
            <w:r w:rsidR="00652813" w:rsidRPr="00A40889">
              <w:rPr>
                <w:rFonts w:ascii="Times New Roman" w:eastAsia="Times New Roman" w:hAnsi="Times New Roman" w:cs="Times New Roman"/>
                <w:b/>
                <w:color w:val="000000"/>
                <w:sz w:val="24"/>
                <w:szCs w:val="24"/>
                <w:lang w:val="bg-BG" w:eastAsia="bg-BG"/>
              </w:rPr>
              <w:t xml:space="preserve"> </w:t>
            </w:r>
            <w:r w:rsidR="00BD04D1" w:rsidRPr="00A40889">
              <w:rPr>
                <w:rFonts w:ascii="Times New Roman" w:eastAsia="Times New Roman" w:hAnsi="Times New Roman" w:cs="Times New Roman"/>
                <w:b/>
                <w:color w:val="000000"/>
                <w:sz w:val="24"/>
                <w:szCs w:val="24"/>
                <w:lang w:val="bg-BG" w:eastAsia="bg-BG"/>
              </w:rPr>
              <w:t>„</w:t>
            </w:r>
            <w:r w:rsidR="003114D6" w:rsidRPr="00A40889">
              <w:rPr>
                <w:rFonts w:ascii="Times New Roman" w:eastAsia="Times New Roman" w:hAnsi="Times New Roman" w:cs="Times New Roman"/>
                <w:b/>
                <w:color w:val="000000"/>
                <w:sz w:val="24"/>
                <w:szCs w:val="24"/>
                <w:lang w:val="bg-BG" w:eastAsia="bg-BG"/>
              </w:rPr>
              <w:t xml:space="preserve">Необходимост от </w:t>
            </w:r>
            <w:r w:rsidR="00652813" w:rsidRPr="00A40889">
              <w:rPr>
                <w:rFonts w:ascii="Times New Roman" w:eastAsia="Times New Roman" w:hAnsi="Times New Roman" w:cs="Times New Roman"/>
                <w:b/>
                <w:color w:val="000000"/>
                <w:sz w:val="24"/>
                <w:szCs w:val="24"/>
                <w:lang w:val="bg-BG" w:eastAsia="bg-BG"/>
              </w:rPr>
              <w:t xml:space="preserve">прецизиране на нормативни разпоредби в ЗНЗ, </w:t>
            </w:r>
            <w:r w:rsidR="00A660E1" w:rsidRPr="00A40889">
              <w:rPr>
                <w:rFonts w:ascii="Times New Roman" w:eastAsia="Times New Roman" w:hAnsi="Times New Roman" w:cs="Times New Roman"/>
                <w:b/>
                <w:color w:val="000000"/>
                <w:sz w:val="24"/>
                <w:szCs w:val="24"/>
                <w:lang w:val="bg-BG" w:eastAsia="bg-BG"/>
              </w:rPr>
              <w:t xml:space="preserve">за да се </w:t>
            </w:r>
            <w:r w:rsidR="003114D6" w:rsidRPr="00A40889">
              <w:rPr>
                <w:rFonts w:ascii="Times New Roman" w:eastAsia="Times New Roman" w:hAnsi="Times New Roman" w:cs="Times New Roman"/>
                <w:b/>
                <w:color w:val="000000"/>
                <w:sz w:val="24"/>
                <w:szCs w:val="24"/>
                <w:lang w:val="bg-BG" w:eastAsia="bg-BG"/>
              </w:rPr>
              <w:t xml:space="preserve">подобрят условията за насърчаване на заетостта и достъпа </w:t>
            </w:r>
            <w:r w:rsidR="00952FB5" w:rsidRPr="00A40889">
              <w:rPr>
                <w:rFonts w:ascii="Times New Roman" w:eastAsia="Times New Roman" w:hAnsi="Times New Roman" w:cs="Times New Roman"/>
                <w:b/>
                <w:color w:val="000000"/>
                <w:sz w:val="24"/>
                <w:szCs w:val="24"/>
                <w:lang w:val="bg-BG" w:eastAsia="bg-BG"/>
              </w:rPr>
              <w:t xml:space="preserve">на търсещите работа лица </w:t>
            </w:r>
            <w:r w:rsidR="003114D6" w:rsidRPr="00A40889">
              <w:rPr>
                <w:rFonts w:ascii="Times New Roman" w:eastAsia="Times New Roman" w:hAnsi="Times New Roman" w:cs="Times New Roman"/>
                <w:b/>
                <w:color w:val="000000"/>
                <w:sz w:val="24"/>
                <w:szCs w:val="24"/>
                <w:lang w:val="bg-BG" w:eastAsia="bg-BG"/>
              </w:rPr>
              <w:t>до посреднически услуги</w:t>
            </w:r>
            <w:r w:rsidR="00BD04D1" w:rsidRPr="00A40889">
              <w:rPr>
                <w:rFonts w:ascii="Times New Roman" w:eastAsia="Times New Roman" w:hAnsi="Times New Roman" w:cs="Times New Roman"/>
                <w:b/>
                <w:color w:val="000000"/>
                <w:sz w:val="24"/>
                <w:szCs w:val="24"/>
                <w:lang w:val="bg-BG" w:eastAsia="bg-BG"/>
              </w:rPr>
              <w:t>“</w:t>
            </w:r>
          </w:p>
          <w:p w:rsidR="00C064B0" w:rsidRPr="00A40889" w:rsidRDefault="00C064B0" w:rsidP="00EB3404">
            <w:pPr>
              <w:pStyle w:val="ListParagraph"/>
              <w:numPr>
                <w:ilvl w:val="1"/>
                <w:numId w:val="15"/>
              </w:numPr>
              <w:tabs>
                <w:tab w:val="left" w:pos="431"/>
              </w:tabs>
              <w:spacing w:after="120" w:line="240" w:lineRule="auto"/>
              <w:ind w:left="6" w:hanging="6"/>
              <w:jc w:val="both"/>
              <w:rPr>
                <w:rFonts w:ascii="Times New Roman" w:eastAsia="Times New Roman" w:hAnsi="Times New Roman" w:cs="Times New Roman"/>
                <w:b/>
                <w:color w:val="000000"/>
                <w:sz w:val="20"/>
                <w:szCs w:val="20"/>
                <w:lang w:val="bg-BG" w:eastAsia="bg-BG"/>
              </w:rPr>
            </w:pPr>
            <w:r w:rsidRPr="00A40889">
              <w:rPr>
                <w:rFonts w:ascii="Times New Roman" w:eastAsia="Times New Roman" w:hAnsi="Times New Roman" w:cs="Times New Roman"/>
                <w:i/>
                <w:color w:val="000000"/>
                <w:sz w:val="20"/>
                <w:szCs w:val="20"/>
                <w:lang w:val="bg-BG" w:eastAsia="bg-BG"/>
              </w:rPr>
              <w:t>Кратко опишете проблема/проблемите и причините за неговото/тяхното възникване. По възможност посочете числови стойности.</w:t>
            </w:r>
          </w:p>
          <w:p w:rsidR="00102856" w:rsidRPr="00A40889" w:rsidRDefault="00A660E1" w:rsidP="00EB3404">
            <w:pPr>
              <w:pStyle w:val="ListParagraph"/>
              <w:spacing w:after="120" w:line="240" w:lineRule="auto"/>
              <w:ind w:left="0"/>
              <w:jc w:val="both"/>
              <w:rPr>
                <w:rFonts w:ascii="Times New Roman" w:eastAsia="Times New Roman" w:hAnsi="Times New Roman" w:cs="Times New Roman"/>
                <w:color w:val="000000"/>
                <w:sz w:val="24"/>
                <w:szCs w:val="24"/>
                <w:lang w:val="bg-BG" w:eastAsia="bg-BG"/>
              </w:rPr>
            </w:pPr>
            <w:r w:rsidRPr="00A40889">
              <w:rPr>
                <w:rFonts w:ascii="Times New Roman" w:eastAsia="Times New Roman" w:hAnsi="Times New Roman" w:cs="Times New Roman"/>
                <w:color w:val="000000"/>
                <w:sz w:val="24"/>
                <w:szCs w:val="24"/>
                <w:lang w:val="bg-BG" w:eastAsia="bg-BG"/>
              </w:rPr>
              <w:t>Въпреки положителните тенденции на пазара на труда в страната, свързани с намаляване на безработицата и нарастване на заетостта, e необходимо да се усъ</w:t>
            </w:r>
            <w:r w:rsidR="006A6227" w:rsidRPr="00A40889">
              <w:rPr>
                <w:rFonts w:ascii="Times New Roman" w:eastAsia="Times New Roman" w:hAnsi="Times New Roman" w:cs="Times New Roman"/>
                <w:color w:val="000000"/>
                <w:sz w:val="24"/>
                <w:szCs w:val="24"/>
                <w:lang w:val="bg-BG" w:eastAsia="bg-BG"/>
              </w:rPr>
              <w:t xml:space="preserve">вършенства нормативната рамка на </w:t>
            </w:r>
            <w:r w:rsidRPr="00A40889">
              <w:rPr>
                <w:rFonts w:ascii="Times New Roman" w:eastAsia="Times New Roman" w:hAnsi="Times New Roman" w:cs="Times New Roman"/>
                <w:color w:val="000000"/>
                <w:sz w:val="24"/>
                <w:szCs w:val="24"/>
                <w:lang w:val="bg-BG" w:eastAsia="bg-BG"/>
              </w:rPr>
              <w:t>политиката по заетостта, за да се осигури работна сила с активно поведение на пазара на труда, коят</w:t>
            </w:r>
            <w:r w:rsidR="006A6227" w:rsidRPr="00A40889">
              <w:rPr>
                <w:rFonts w:ascii="Times New Roman" w:eastAsia="Times New Roman" w:hAnsi="Times New Roman" w:cs="Times New Roman"/>
                <w:color w:val="000000"/>
                <w:sz w:val="24"/>
                <w:szCs w:val="24"/>
                <w:lang w:val="bg-BG" w:eastAsia="bg-BG"/>
              </w:rPr>
              <w:t xml:space="preserve">о притежава подходящите знания и умения </w:t>
            </w:r>
            <w:r w:rsidRPr="00A40889">
              <w:rPr>
                <w:rFonts w:ascii="Times New Roman" w:eastAsia="Times New Roman" w:hAnsi="Times New Roman" w:cs="Times New Roman"/>
                <w:color w:val="000000"/>
                <w:sz w:val="24"/>
                <w:szCs w:val="24"/>
                <w:lang w:val="bg-BG" w:eastAsia="bg-BG"/>
              </w:rPr>
              <w:t>в съответствие с потребностите на работодателите.</w:t>
            </w:r>
            <w:r w:rsidR="00203B9F" w:rsidRPr="00A40889">
              <w:rPr>
                <w:rFonts w:ascii="Times New Roman" w:eastAsia="Times New Roman" w:hAnsi="Times New Roman" w:cs="Times New Roman"/>
                <w:color w:val="000000"/>
                <w:sz w:val="24"/>
                <w:szCs w:val="24"/>
                <w:lang w:val="bg-BG" w:eastAsia="bg-BG"/>
              </w:rPr>
              <w:t xml:space="preserve"> </w:t>
            </w:r>
            <w:r w:rsidR="00343D98" w:rsidRPr="00A40889">
              <w:rPr>
                <w:rFonts w:ascii="Times New Roman" w:eastAsia="Times New Roman" w:hAnsi="Times New Roman" w:cs="Times New Roman"/>
                <w:color w:val="000000"/>
                <w:sz w:val="24"/>
                <w:szCs w:val="24"/>
                <w:lang w:val="bg-BG" w:eastAsia="bg-BG"/>
              </w:rPr>
              <w:t>Необходими са</w:t>
            </w:r>
            <w:r w:rsidR="00203B9F" w:rsidRPr="00A40889">
              <w:rPr>
                <w:rFonts w:ascii="Times New Roman" w:eastAsia="Times New Roman" w:hAnsi="Times New Roman" w:cs="Times New Roman"/>
                <w:color w:val="000000"/>
                <w:sz w:val="24"/>
                <w:szCs w:val="24"/>
                <w:lang w:val="bg-BG" w:eastAsia="bg-BG"/>
              </w:rPr>
              <w:t xml:space="preserve"> изменени</w:t>
            </w:r>
            <w:r w:rsidR="00343D98" w:rsidRPr="00A40889">
              <w:rPr>
                <w:rFonts w:ascii="Times New Roman" w:eastAsia="Times New Roman" w:hAnsi="Times New Roman" w:cs="Times New Roman"/>
                <w:color w:val="000000"/>
                <w:sz w:val="24"/>
                <w:szCs w:val="24"/>
                <w:lang w:val="bg-BG" w:eastAsia="bg-BG"/>
              </w:rPr>
              <w:t>я</w:t>
            </w:r>
            <w:r w:rsidR="00203B9F" w:rsidRPr="00A40889">
              <w:rPr>
                <w:rFonts w:ascii="Times New Roman" w:eastAsia="Times New Roman" w:hAnsi="Times New Roman" w:cs="Times New Roman"/>
                <w:color w:val="000000"/>
                <w:sz w:val="24"/>
                <w:szCs w:val="24"/>
                <w:lang w:val="bg-BG" w:eastAsia="bg-BG"/>
              </w:rPr>
              <w:t xml:space="preserve"> и допълнени</w:t>
            </w:r>
            <w:r w:rsidR="00343D98" w:rsidRPr="00A40889">
              <w:rPr>
                <w:rFonts w:ascii="Times New Roman" w:eastAsia="Times New Roman" w:hAnsi="Times New Roman" w:cs="Times New Roman"/>
                <w:color w:val="000000"/>
                <w:sz w:val="24"/>
                <w:szCs w:val="24"/>
                <w:lang w:val="bg-BG" w:eastAsia="bg-BG"/>
              </w:rPr>
              <w:t>я</w:t>
            </w:r>
            <w:r w:rsidR="00203B9F" w:rsidRPr="00A40889">
              <w:rPr>
                <w:rFonts w:ascii="Times New Roman" w:eastAsia="Times New Roman" w:hAnsi="Times New Roman" w:cs="Times New Roman"/>
                <w:color w:val="000000"/>
                <w:sz w:val="24"/>
                <w:szCs w:val="24"/>
                <w:lang w:val="bg-BG" w:eastAsia="bg-BG"/>
              </w:rPr>
              <w:t xml:space="preserve"> на ЗНЗ с </w:t>
            </w:r>
            <w:r w:rsidR="00102856" w:rsidRPr="00A40889">
              <w:rPr>
                <w:rFonts w:ascii="Times New Roman" w:eastAsia="Times New Roman" w:hAnsi="Times New Roman" w:cs="Times New Roman"/>
                <w:color w:val="000000"/>
                <w:sz w:val="24"/>
                <w:szCs w:val="24"/>
                <w:lang w:val="bg-BG" w:eastAsia="bg-BG"/>
              </w:rPr>
              <w:t>фокус върху следните теми:</w:t>
            </w:r>
          </w:p>
          <w:p w:rsidR="00C564C0" w:rsidRPr="00A40889" w:rsidRDefault="00A660E1">
            <w:pPr>
              <w:spacing w:after="120" w:line="240" w:lineRule="auto"/>
              <w:jc w:val="both"/>
              <w:textAlignment w:val="center"/>
              <w:rPr>
                <w:rFonts w:ascii="Times New Roman" w:eastAsia="Times New Roman" w:hAnsi="Times New Roman" w:cs="Times New Roman"/>
                <w:color w:val="000000"/>
                <w:sz w:val="24"/>
                <w:szCs w:val="24"/>
                <w:lang w:val="bg-BG"/>
              </w:rPr>
            </w:pPr>
            <w:r w:rsidRPr="00A40889">
              <w:rPr>
                <w:rFonts w:ascii="Times New Roman" w:eastAsia="Times New Roman" w:hAnsi="Times New Roman" w:cs="Times New Roman"/>
                <w:color w:val="000000"/>
                <w:sz w:val="24"/>
                <w:szCs w:val="24"/>
                <w:lang w:val="bg-BG" w:eastAsia="bg-BG"/>
              </w:rPr>
              <w:t xml:space="preserve">1. </w:t>
            </w:r>
            <w:r w:rsidR="00343D98" w:rsidRPr="00A40889">
              <w:rPr>
                <w:rFonts w:ascii="Times New Roman" w:eastAsia="Times New Roman" w:hAnsi="Times New Roman" w:cs="Times New Roman"/>
                <w:color w:val="000000"/>
                <w:sz w:val="24"/>
                <w:szCs w:val="24"/>
                <w:lang w:val="bg-BG" w:eastAsia="bg-BG"/>
              </w:rPr>
              <w:t xml:space="preserve">Намаляване периода на санкция за лицата с прекратена регистрация на основание чл. 20, ал. 4, т. 1 – 5, 7 и 8: </w:t>
            </w:r>
            <w:r w:rsidR="00C564C0" w:rsidRPr="00A40889">
              <w:rPr>
                <w:rFonts w:ascii="Times New Roman" w:eastAsia="Times New Roman" w:hAnsi="Times New Roman" w:cs="Times New Roman"/>
                <w:color w:val="000000"/>
                <w:sz w:val="24"/>
                <w:szCs w:val="24"/>
                <w:lang w:val="bg-BG"/>
              </w:rPr>
              <w:t>Правото</w:t>
            </w:r>
            <w:r w:rsidR="00203B9F" w:rsidRPr="00A40889">
              <w:rPr>
                <w:rFonts w:ascii="Times New Roman" w:eastAsia="Times New Roman" w:hAnsi="Times New Roman" w:cs="Times New Roman"/>
                <w:color w:val="000000"/>
                <w:sz w:val="24"/>
                <w:szCs w:val="24"/>
                <w:lang w:val="bg-BG"/>
              </w:rPr>
              <w:t xml:space="preserve"> на търсещите работа лица</w:t>
            </w:r>
            <w:r w:rsidR="00C564C0" w:rsidRPr="00A40889">
              <w:rPr>
                <w:rFonts w:ascii="Times New Roman" w:eastAsia="Times New Roman" w:hAnsi="Times New Roman" w:cs="Times New Roman"/>
                <w:color w:val="000000"/>
                <w:sz w:val="24"/>
                <w:szCs w:val="24"/>
                <w:lang w:val="bg-BG"/>
              </w:rPr>
              <w:t xml:space="preserve"> да ползват безплатни посреднически услуги по информиране и наемане на работа е обвързано с регистрация в </w:t>
            </w:r>
            <w:r w:rsidR="00203B9F" w:rsidRPr="00A40889">
              <w:rPr>
                <w:rFonts w:ascii="Times New Roman" w:eastAsia="Times New Roman" w:hAnsi="Times New Roman" w:cs="Times New Roman"/>
                <w:color w:val="000000"/>
                <w:sz w:val="24"/>
                <w:szCs w:val="24"/>
                <w:lang w:val="bg-BG"/>
              </w:rPr>
              <w:t xml:space="preserve">дирекциите „Бюро по труда“. </w:t>
            </w:r>
            <w:r w:rsidR="00C564C0" w:rsidRPr="00A40889">
              <w:rPr>
                <w:rFonts w:ascii="Times New Roman" w:eastAsia="Times New Roman" w:hAnsi="Times New Roman" w:cs="Times New Roman"/>
                <w:color w:val="000000"/>
                <w:sz w:val="24"/>
                <w:szCs w:val="24"/>
                <w:lang w:val="bg-BG"/>
              </w:rPr>
              <w:t>В разпоред</w:t>
            </w:r>
            <w:r w:rsidR="00B70281" w:rsidRPr="00A40889">
              <w:rPr>
                <w:rFonts w:ascii="Times New Roman" w:eastAsia="Times New Roman" w:hAnsi="Times New Roman" w:cs="Times New Roman"/>
                <w:color w:val="000000"/>
                <w:sz w:val="24"/>
                <w:szCs w:val="24"/>
                <w:lang w:val="bg-BG"/>
              </w:rPr>
              <w:t>бата на чл. 20, ал. 5 от ЗНЗ е предвидена санкция</w:t>
            </w:r>
            <w:r w:rsidR="00C564C0" w:rsidRPr="00A40889">
              <w:rPr>
                <w:rFonts w:ascii="Times New Roman" w:eastAsia="Times New Roman" w:hAnsi="Times New Roman" w:cs="Times New Roman"/>
                <w:color w:val="000000"/>
                <w:sz w:val="24"/>
                <w:szCs w:val="24"/>
                <w:lang w:val="bg-BG"/>
              </w:rPr>
              <w:t xml:space="preserve"> </w:t>
            </w:r>
            <w:r w:rsidR="00B70281" w:rsidRPr="00A40889">
              <w:rPr>
                <w:rFonts w:ascii="Times New Roman" w:eastAsia="Times New Roman" w:hAnsi="Times New Roman" w:cs="Times New Roman"/>
                <w:color w:val="000000"/>
                <w:sz w:val="24"/>
                <w:szCs w:val="24"/>
                <w:lang w:val="bg-BG"/>
              </w:rPr>
              <w:t xml:space="preserve">за лицата, която ги лишава </w:t>
            </w:r>
            <w:r w:rsidR="00C564C0" w:rsidRPr="00A40889">
              <w:rPr>
                <w:rFonts w:ascii="Times New Roman" w:eastAsia="Times New Roman" w:hAnsi="Times New Roman" w:cs="Times New Roman"/>
                <w:color w:val="000000"/>
                <w:sz w:val="24"/>
                <w:szCs w:val="24"/>
                <w:lang w:val="bg-BG"/>
              </w:rPr>
              <w:t>от достъп до услуги за период не по-кратък от 6 месеца</w:t>
            </w:r>
            <w:r w:rsidR="00B70281" w:rsidRPr="00A40889">
              <w:rPr>
                <w:rFonts w:ascii="Times New Roman" w:eastAsia="Times New Roman" w:hAnsi="Times New Roman" w:cs="Times New Roman"/>
                <w:color w:val="000000"/>
                <w:sz w:val="24"/>
                <w:szCs w:val="24"/>
                <w:lang w:val="bg-BG"/>
              </w:rPr>
              <w:t>. Р</w:t>
            </w:r>
            <w:r w:rsidR="00C564C0" w:rsidRPr="00A40889">
              <w:rPr>
                <w:rFonts w:ascii="Times New Roman" w:eastAsia="Times New Roman" w:hAnsi="Times New Roman" w:cs="Times New Roman"/>
                <w:color w:val="000000"/>
                <w:sz w:val="24"/>
                <w:szCs w:val="24"/>
                <w:lang w:val="bg-BG"/>
              </w:rPr>
              <w:t>егистрац</w:t>
            </w:r>
            <w:r w:rsidR="00B70281" w:rsidRPr="00A40889">
              <w:rPr>
                <w:rFonts w:ascii="Times New Roman" w:eastAsia="Times New Roman" w:hAnsi="Times New Roman" w:cs="Times New Roman"/>
                <w:color w:val="000000"/>
                <w:sz w:val="24"/>
                <w:szCs w:val="24"/>
                <w:lang w:val="bg-BG"/>
              </w:rPr>
              <w:t xml:space="preserve">ията на търсещите работа лица в </w:t>
            </w:r>
            <w:r w:rsidR="00C564C0" w:rsidRPr="00A40889">
              <w:rPr>
                <w:rFonts w:ascii="Times New Roman" w:eastAsia="Times New Roman" w:hAnsi="Times New Roman" w:cs="Times New Roman"/>
                <w:color w:val="000000"/>
                <w:sz w:val="24"/>
                <w:szCs w:val="24"/>
                <w:lang w:val="bg-BG"/>
              </w:rPr>
              <w:t>бюрата по труда</w:t>
            </w:r>
            <w:r w:rsidR="00B70281" w:rsidRPr="00A40889">
              <w:rPr>
                <w:rFonts w:ascii="Times New Roman" w:eastAsia="Times New Roman" w:hAnsi="Times New Roman" w:cs="Times New Roman"/>
                <w:color w:val="000000"/>
                <w:sz w:val="24"/>
                <w:szCs w:val="24"/>
                <w:lang w:val="bg-BG"/>
              </w:rPr>
              <w:t xml:space="preserve"> се прекратява, когато</w:t>
            </w:r>
            <w:r w:rsidR="00C564C0" w:rsidRPr="00A40889">
              <w:rPr>
                <w:rFonts w:ascii="Times New Roman" w:eastAsia="Times New Roman" w:hAnsi="Times New Roman" w:cs="Times New Roman"/>
                <w:color w:val="000000"/>
                <w:sz w:val="24"/>
                <w:szCs w:val="24"/>
                <w:lang w:val="bg-BG"/>
              </w:rPr>
              <w:t>:</w:t>
            </w:r>
          </w:p>
          <w:p w:rsidR="00C564C0" w:rsidRPr="00A40889" w:rsidRDefault="00C564C0">
            <w:pPr>
              <w:pStyle w:val="ListParagraph"/>
              <w:numPr>
                <w:ilvl w:val="0"/>
                <w:numId w:val="27"/>
              </w:numPr>
              <w:spacing w:after="120" w:line="240" w:lineRule="auto"/>
              <w:jc w:val="both"/>
              <w:textAlignment w:val="center"/>
              <w:rPr>
                <w:rFonts w:ascii="Times New Roman" w:eastAsia="Times New Roman" w:hAnsi="Times New Roman" w:cs="Times New Roman"/>
                <w:color w:val="000000"/>
                <w:sz w:val="24"/>
                <w:szCs w:val="24"/>
                <w:lang w:val="bg-BG"/>
              </w:rPr>
            </w:pPr>
            <w:r w:rsidRPr="00A40889">
              <w:rPr>
                <w:rFonts w:ascii="Times New Roman" w:eastAsia="Times New Roman" w:hAnsi="Times New Roman" w:cs="Times New Roman"/>
                <w:color w:val="000000"/>
                <w:sz w:val="24"/>
                <w:szCs w:val="24"/>
                <w:lang w:val="bg-BG"/>
              </w:rPr>
              <w:t>не изпълнят препоръките на трудовия посредник или действията и сроковете в плана за действие;</w:t>
            </w:r>
          </w:p>
          <w:p w:rsidR="00C564C0" w:rsidRPr="00A40889" w:rsidRDefault="00C564C0">
            <w:pPr>
              <w:pStyle w:val="ListParagraph"/>
              <w:numPr>
                <w:ilvl w:val="0"/>
                <w:numId w:val="27"/>
              </w:numPr>
              <w:spacing w:after="120" w:line="240" w:lineRule="auto"/>
              <w:jc w:val="both"/>
              <w:textAlignment w:val="center"/>
              <w:rPr>
                <w:rFonts w:ascii="Times New Roman" w:eastAsia="Times New Roman" w:hAnsi="Times New Roman" w:cs="Times New Roman"/>
                <w:color w:val="000000"/>
                <w:sz w:val="24"/>
                <w:szCs w:val="24"/>
                <w:lang w:val="bg-BG"/>
              </w:rPr>
            </w:pPr>
            <w:r w:rsidRPr="00A40889">
              <w:rPr>
                <w:rFonts w:ascii="Times New Roman" w:eastAsia="Times New Roman" w:hAnsi="Times New Roman" w:cs="Times New Roman"/>
                <w:color w:val="000000"/>
                <w:sz w:val="24"/>
                <w:szCs w:val="24"/>
                <w:lang w:val="bg-BG"/>
              </w:rPr>
              <w:t>не се явят на посочените дата и час в писмената покана от поделението на Агенцията по заетостта или в срок три работни дни след тази дата;</w:t>
            </w:r>
          </w:p>
          <w:p w:rsidR="00C564C0" w:rsidRPr="00A40889" w:rsidRDefault="00C564C0">
            <w:pPr>
              <w:pStyle w:val="ListParagraph"/>
              <w:numPr>
                <w:ilvl w:val="0"/>
                <w:numId w:val="27"/>
              </w:numPr>
              <w:spacing w:after="120" w:line="240" w:lineRule="auto"/>
              <w:jc w:val="both"/>
              <w:textAlignment w:val="center"/>
              <w:rPr>
                <w:rFonts w:ascii="Times New Roman" w:eastAsia="Times New Roman" w:hAnsi="Times New Roman" w:cs="Times New Roman"/>
                <w:color w:val="000000"/>
                <w:sz w:val="24"/>
                <w:szCs w:val="24"/>
                <w:lang w:val="bg-BG"/>
              </w:rPr>
            </w:pPr>
            <w:r w:rsidRPr="00A40889">
              <w:rPr>
                <w:rFonts w:ascii="Times New Roman" w:eastAsia="Times New Roman" w:hAnsi="Times New Roman" w:cs="Times New Roman"/>
                <w:color w:val="000000"/>
                <w:sz w:val="24"/>
                <w:szCs w:val="24"/>
                <w:lang w:val="bg-BG"/>
              </w:rPr>
              <w:t xml:space="preserve">откажат да приемат предложената им подходяща работа и/или включване в програми и мерки за заетост и обучение за възрастни по </w:t>
            </w:r>
            <w:r w:rsidR="00974AB2" w:rsidRPr="00A40889">
              <w:rPr>
                <w:rFonts w:ascii="Times New Roman" w:eastAsia="Times New Roman" w:hAnsi="Times New Roman" w:cs="Times New Roman"/>
                <w:color w:val="000000"/>
                <w:sz w:val="24"/>
                <w:szCs w:val="24"/>
                <w:lang w:val="bg-BG"/>
              </w:rPr>
              <w:t>ЗНЗ</w:t>
            </w:r>
            <w:r w:rsidRPr="00A40889">
              <w:rPr>
                <w:rFonts w:ascii="Times New Roman" w:eastAsia="Times New Roman" w:hAnsi="Times New Roman" w:cs="Times New Roman"/>
                <w:color w:val="000000"/>
                <w:sz w:val="24"/>
                <w:szCs w:val="24"/>
                <w:lang w:val="bg-BG"/>
              </w:rPr>
              <w:t>, както и в програми и проекти, финансирани със средства от европейски и други международни фондове;</w:t>
            </w:r>
          </w:p>
          <w:p w:rsidR="00C564C0" w:rsidRPr="00A40889" w:rsidRDefault="00C564C0">
            <w:pPr>
              <w:pStyle w:val="ListParagraph"/>
              <w:numPr>
                <w:ilvl w:val="0"/>
                <w:numId w:val="27"/>
              </w:numPr>
              <w:spacing w:after="120" w:line="240" w:lineRule="auto"/>
              <w:jc w:val="both"/>
              <w:textAlignment w:val="center"/>
              <w:rPr>
                <w:rFonts w:ascii="Times New Roman" w:eastAsia="Times New Roman" w:hAnsi="Times New Roman" w:cs="Times New Roman"/>
                <w:color w:val="000000"/>
                <w:sz w:val="24"/>
                <w:szCs w:val="24"/>
                <w:lang w:val="bg-BG"/>
              </w:rPr>
            </w:pPr>
            <w:r w:rsidRPr="00A40889">
              <w:rPr>
                <w:rFonts w:ascii="Times New Roman" w:eastAsia="Times New Roman" w:hAnsi="Times New Roman" w:cs="Times New Roman"/>
                <w:color w:val="000000"/>
                <w:sz w:val="24"/>
                <w:szCs w:val="24"/>
                <w:lang w:val="bg-BG"/>
              </w:rPr>
              <w:t>прекратят участието си в курс за обучение на възрастни;</w:t>
            </w:r>
          </w:p>
          <w:p w:rsidR="00C564C0" w:rsidRPr="00A40889" w:rsidRDefault="00974AB2">
            <w:pPr>
              <w:pStyle w:val="ListParagraph"/>
              <w:numPr>
                <w:ilvl w:val="0"/>
                <w:numId w:val="27"/>
              </w:numPr>
              <w:spacing w:after="120" w:line="240" w:lineRule="auto"/>
              <w:jc w:val="both"/>
              <w:textAlignment w:val="center"/>
              <w:rPr>
                <w:rFonts w:ascii="Times New Roman" w:eastAsia="Times New Roman" w:hAnsi="Times New Roman" w:cs="Times New Roman"/>
                <w:color w:val="000000"/>
                <w:sz w:val="24"/>
                <w:szCs w:val="24"/>
                <w:lang w:val="bg-BG"/>
              </w:rPr>
            </w:pPr>
            <w:r w:rsidRPr="00A40889">
              <w:rPr>
                <w:rFonts w:ascii="Times New Roman" w:eastAsia="Times New Roman" w:hAnsi="Times New Roman" w:cs="Times New Roman"/>
                <w:color w:val="000000"/>
                <w:sz w:val="24"/>
                <w:szCs w:val="24"/>
                <w:lang w:val="bg-BG"/>
              </w:rPr>
              <w:lastRenderedPageBreak/>
              <w:t xml:space="preserve">не изпълнят изискването </w:t>
            </w:r>
            <w:r w:rsidR="00C564C0" w:rsidRPr="00A40889">
              <w:rPr>
                <w:rFonts w:ascii="Times New Roman" w:eastAsia="Times New Roman" w:hAnsi="Times New Roman" w:cs="Times New Roman"/>
                <w:color w:val="000000"/>
                <w:sz w:val="24"/>
                <w:szCs w:val="24"/>
                <w:lang w:val="bg-BG"/>
              </w:rPr>
              <w:t xml:space="preserve">да уведомят поделение на Агенцията по заетостта в 7-дневен срок, при промяна в </w:t>
            </w:r>
            <w:r w:rsidR="00C9451F" w:rsidRPr="00A40889">
              <w:rPr>
                <w:rFonts w:ascii="Times New Roman" w:eastAsia="Times New Roman" w:hAnsi="Times New Roman" w:cs="Times New Roman"/>
                <w:color w:val="000000"/>
                <w:sz w:val="24"/>
                <w:szCs w:val="24"/>
                <w:lang w:val="bg-BG"/>
              </w:rPr>
              <w:t xml:space="preserve">декларираните обстоятелства във връзка с </w:t>
            </w:r>
            <w:r w:rsidR="00C564C0" w:rsidRPr="00A40889">
              <w:rPr>
                <w:rFonts w:ascii="Times New Roman" w:eastAsia="Times New Roman" w:hAnsi="Times New Roman" w:cs="Times New Roman"/>
                <w:color w:val="000000"/>
                <w:sz w:val="24"/>
                <w:szCs w:val="24"/>
                <w:lang w:val="bg-BG"/>
              </w:rPr>
              <w:t xml:space="preserve">принадлежността към </w:t>
            </w:r>
            <w:r w:rsidR="00C9451F" w:rsidRPr="00A40889">
              <w:rPr>
                <w:rFonts w:ascii="Times New Roman" w:eastAsia="Times New Roman" w:hAnsi="Times New Roman" w:cs="Times New Roman"/>
                <w:color w:val="000000"/>
                <w:sz w:val="24"/>
                <w:szCs w:val="24"/>
                <w:lang w:val="bg-BG"/>
              </w:rPr>
              <w:t xml:space="preserve">определена </w:t>
            </w:r>
            <w:r w:rsidR="00C564C0" w:rsidRPr="00A40889">
              <w:rPr>
                <w:rFonts w:ascii="Times New Roman" w:eastAsia="Times New Roman" w:hAnsi="Times New Roman" w:cs="Times New Roman"/>
                <w:color w:val="000000"/>
                <w:sz w:val="24"/>
                <w:szCs w:val="24"/>
                <w:lang w:val="bg-BG"/>
              </w:rPr>
              <w:t>група търсещи работа лица;</w:t>
            </w:r>
          </w:p>
          <w:p w:rsidR="00C564C0" w:rsidRPr="00A40889" w:rsidRDefault="00C564C0">
            <w:pPr>
              <w:pStyle w:val="ListParagraph"/>
              <w:numPr>
                <w:ilvl w:val="0"/>
                <w:numId w:val="27"/>
              </w:numPr>
              <w:spacing w:after="120" w:line="240" w:lineRule="auto"/>
              <w:jc w:val="both"/>
              <w:textAlignment w:val="center"/>
              <w:rPr>
                <w:rFonts w:ascii="Times New Roman" w:eastAsia="Times New Roman" w:hAnsi="Times New Roman" w:cs="Times New Roman"/>
                <w:color w:val="000000"/>
                <w:sz w:val="24"/>
                <w:szCs w:val="24"/>
                <w:lang w:val="bg-BG"/>
              </w:rPr>
            </w:pPr>
            <w:r w:rsidRPr="00A40889">
              <w:rPr>
                <w:rFonts w:ascii="Times New Roman" w:eastAsia="Times New Roman" w:hAnsi="Times New Roman" w:cs="Times New Roman"/>
                <w:color w:val="000000"/>
                <w:sz w:val="24"/>
                <w:szCs w:val="24"/>
                <w:lang w:val="bg-BG"/>
              </w:rPr>
              <w:t>декларират неверни данни при регистрация в териториалното поделение на Агенцията по заетостта.</w:t>
            </w:r>
          </w:p>
          <w:p w:rsidR="009569A4" w:rsidRPr="00A40889" w:rsidRDefault="00C564C0" w:rsidP="00EB3404">
            <w:pPr>
              <w:spacing w:after="120" w:line="240" w:lineRule="auto"/>
              <w:jc w:val="both"/>
              <w:rPr>
                <w:rFonts w:ascii="Times New Roman" w:hAnsi="Times New Roman" w:cs="Times New Roman"/>
                <w:sz w:val="24"/>
                <w:szCs w:val="24"/>
                <w:lang w:val="bg-BG"/>
              </w:rPr>
            </w:pPr>
            <w:r w:rsidRPr="00A40889">
              <w:rPr>
                <w:rFonts w:ascii="Times New Roman" w:eastAsia="Times New Roman" w:hAnsi="Times New Roman" w:cs="Times New Roman"/>
                <w:color w:val="000000"/>
                <w:sz w:val="24"/>
                <w:szCs w:val="24"/>
                <w:lang w:val="bg-BG"/>
              </w:rPr>
              <w:t>Съгласно чл. 20, ал. 5 от ЗНЗ лицата имат право на следваща регистрация не по-рано от изтичането на 6 месеца след прекратяване на предходн</w:t>
            </w:r>
            <w:r w:rsidR="00D8147F" w:rsidRPr="00A40889">
              <w:rPr>
                <w:rFonts w:ascii="Times New Roman" w:eastAsia="Times New Roman" w:hAnsi="Times New Roman" w:cs="Times New Roman"/>
                <w:color w:val="000000"/>
                <w:sz w:val="24"/>
                <w:szCs w:val="24"/>
                <w:lang w:val="bg-BG"/>
              </w:rPr>
              <w:t xml:space="preserve">а регистрация. </w:t>
            </w:r>
            <w:r w:rsidR="00974AB2" w:rsidRPr="00A40889">
              <w:rPr>
                <w:rFonts w:ascii="Times New Roman" w:eastAsia="Times New Roman" w:hAnsi="Times New Roman" w:cs="Times New Roman"/>
                <w:color w:val="000000"/>
                <w:sz w:val="24"/>
                <w:szCs w:val="24"/>
                <w:lang w:val="bg-BG"/>
              </w:rPr>
              <w:t>Проучване на Организацията за икономическо сътрудничество и развитие</w:t>
            </w:r>
            <w:r w:rsidRPr="00A40889">
              <w:rPr>
                <w:rFonts w:ascii="Times New Roman" w:eastAsia="Times New Roman" w:hAnsi="Times New Roman" w:cs="Times New Roman"/>
                <w:color w:val="000000"/>
                <w:sz w:val="24"/>
                <w:szCs w:val="24"/>
                <w:lang w:val="bg-BG"/>
              </w:rPr>
              <w:t xml:space="preserve">, посветено на политиките </w:t>
            </w:r>
            <w:r w:rsidR="00C9451F" w:rsidRPr="00A40889">
              <w:rPr>
                <w:rFonts w:ascii="Times New Roman" w:eastAsia="Times New Roman" w:hAnsi="Times New Roman" w:cs="Times New Roman"/>
                <w:color w:val="000000"/>
                <w:sz w:val="24"/>
                <w:szCs w:val="24"/>
                <w:lang w:val="bg-BG"/>
              </w:rPr>
              <w:t xml:space="preserve">за активиране на неактивни лица, </w:t>
            </w:r>
            <w:r w:rsidRPr="00A40889">
              <w:rPr>
                <w:rFonts w:ascii="Times New Roman" w:eastAsia="Times New Roman" w:hAnsi="Times New Roman" w:cs="Times New Roman"/>
                <w:color w:val="000000"/>
                <w:sz w:val="24"/>
                <w:szCs w:val="24"/>
                <w:lang w:val="bg-BG"/>
              </w:rPr>
              <w:t>определя като „тежки“ и „мащабни“ санкциите за неучастие в активните политики или при отказ на подходяща работа. Изключването от регистъра за 6-месечен период води и до</w:t>
            </w:r>
            <w:r w:rsidR="00C9451F" w:rsidRPr="00A40889">
              <w:rPr>
                <w:rFonts w:ascii="Times New Roman" w:eastAsia="Times New Roman" w:hAnsi="Times New Roman" w:cs="Times New Roman"/>
                <w:color w:val="000000"/>
                <w:sz w:val="24"/>
                <w:szCs w:val="24"/>
                <w:lang w:val="bg-BG"/>
              </w:rPr>
              <w:t xml:space="preserve"> </w:t>
            </w:r>
            <w:r w:rsidRPr="00A40889">
              <w:rPr>
                <w:rFonts w:ascii="Times New Roman" w:eastAsia="Times New Roman" w:hAnsi="Times New Roman" w:cs="Times New Roman"/>
                <w:color w:val="000000"/>
                <w:sz w:val="24"/>
                <w:szCs w:val="24"/>
                <w:lang w:val="bg-BG"/>
              </w:rPr>
              <w:t>намаляване на доходите</w:t>
            </w:r>
            <w:r w:rsidR="0022120A" w:rsidRPr="00A40889">
              <w:rPr>
                <w:rFonts w:ascii="Times New Roman" w:eastAsia="Times New Roman" w:hAnsi="Times New Roman" w:cs="Times New Roman"/>
                <w:color w:val="000000"/>
                <w:sz w:val="24"/>
                <w:szCs w:val="24"/>
                <w:lang w:val="bg-BG"/>
              </w:rPr>
              <w:t xml:space="preserve"> на лицата</w:t>
            </w:r>
            <w:r w:rsidRPr="00A40889">
              <w:rPr>
                <w:rFonts w:ascii="Times New Roman" w:eastAsia="Times New Roman" w:hAnsi="Times New Roman" w:cs="Times New Roman"/>
                <w:color w:val="000000"/>
                <w:sz w:val="24"/>
                <w:szCs w:val="24"/>
                <w:lang w:val="bg-BG"/>
              </w:rPr>
              <w:t>, поради прекратяване на паричн</w:t>
            </w:r>
            <w:r w:rsidR="00C9451F" w:rsidRPr="00A40889">
              <w:rPr>
                <w:rFonts w:ascii="Times New Roman" w:eastAsia="Times New Roman" w:hAnsi="Times New Roman" w:cs="Times New Roman"/>
                <w:color w:val="000000"/>
                <w:sz w:val="24"/>
                <w:szCs w:val="24"/>
                <w:lang w:val="bg-BG"/>
              </w:rPr>
              <w:t>ите обезщетения за безработица</w:t>
            </w:r>
            <w:r w:rsidR="00343D98" w:rsidRPr="00A40889">
              <w:rPr>
                <w:rFonts w:ascii="Times New Roman" w:eastAsia="Times New Roman" w:hAnsi="Times New Roman" w:cs="Times New Roman"/>
                <w:color w:val="000000"/>
                <w:sz w:val="24"/>
                <w:szCs w:val="24"/>
                <w:lang w:val="bg-BG"/>
              </w:rPr>
              <w:t xml:space="preserve"> и/или социалните помощи</w:t>
            </w:r>
            <w:r w:rsidR="00C9451F" w:rsidRPr="00A40889">
              <w:rPr>
                <w:rFonts w:ascii="Times New Roman" w:eastAsia="Times New Roman" w:hAnsi="Times New Roman" w:cs="Times New Roman"/>
                <w:color w:val="000000"/>
                <w:sz w:val="24"/>
                <w:szCs w:val="24"/>
                <w:lang w:val="bg-BG"/>
              </w:rPr>
              <w:t xml:space="preserve">. </w:t>
            </w:r>
            <w:r w:rsidR="00343D98" w:rsidRPr="00A40889">
              <w:rPr>
                <w:rFonts w:ascii="Times New Roman" w:eastAsia="Times New Roman" w:hAnsi="Times New Roman" w:cs="Times New Roman"/>
                <w:color w:val="000000"/>
                <w:sz w:val="24"/>
                <w:szCs w:val="24"/>
                <w:lang w:val="bg-BG"/>
              </w:rPr>
              <w:t>С</w:t>
            </w:r>
            <w:r w:rsidRPr="00A40889">
              <w:rPr>
                <w:rFonts w:ascii="Times New Roman" w:eastAsia="Times New Roman" w:hAnsi="Times New Roman" w:cs="Times New Roman"/>
                <w:color w:val="000000"/>
                <w:sz w:val="24"/>
                <w:szCs w:val="24"/>
                <w:lang w:val="bg-BG"/>
              </w:rPr>
              <w:t>анкции</w:t>
            </w:r>
            <w:r w:rsidR="00343D98" w:rsidRPr="00A40889">
              <w:rPr>
                <w:rFonts w:ascii="Times New Roman" w:eastAsia="Times New Roman" w:hAnsi="Times New Roman" w:cs="Times New Roman"/>
                <w:color w:val="000000"/>
                <w:sz w:val="24"/>
                <w:szCs w:val="24"/>
                <w:lang w:val="bg-BG"/>
              </w:rPr>
              <w:t>те</w:t>
            </w:r>
            <w:r w:rsidRPr="00A40889">
              <w:rPr>
                <w:rFonts w:ascii="Times New Roman" w:eastAsia="Times New Roman" w:hAnsi="Times New Roman" w:cs="Times New Roman"/>
                <w:color w:val="000000"/>
                <w:sz w:val="24"/>
                <w:szCs w:val="24"/>
                <w:lang w:val="bg-BG"/>
              </w:rPr>
              <w:t xml:space="preserve"> водят не само до загуба на правото на обезщетение</w:t>
            </w:r>
            <w:r w:rsidR="00343D98" w:rsidRPr="00A40889">
              <w:rPr>
                <w:rFonts w:ascii="Times New Roman" w:eastAsia="Times New Roman" w:hAnsi="Times New Roman" w:cs="Times New Roman"/>
                <w:color w:val="000000"/>
                <w:sz w:val="24"/>
                <w:szCs w:val="24"/>
                <w:lang w:val="bg-BG"/>
              </w:rPr>
              <w:t xml:space="preserve"> и/или помощи</w:t>
            </w:r>
            <w:r w:rsidRPr="00A40889">
              <w:rPr>
                <w:rFonts w:ascii="Times New Roman" w:eastAsia="Times New Roman" w:hAnsi="Times New Roman" w:cs="Times New Roman"/>
                <w:color w:val="000000"/>
                <w:sz w:val="24"/>
                <w:szCs w:val="24"/>
                <w:lang w:val="bg-BG"/>
              </w:rPr>
              <w:t xml:space="preserve">, но и прекратяват достъпа до </w:t>
            </w:r>
            <w:r w:rsidR="002C13BF" w:rsidRPr="00A40889">
              <w:rPr>
                <w:rFonts w:ascii="Times New Roman" w:eastAsia="Times New Roman" w:hAnsi="Times New Roman" w:cs="Times New Roman"/>
                <w:color w:val="000000"/>
                <w:sz w:val="24"/>
                <w:szCs w:val="24"/>
                <w:lang w:val="bg-BG"/>
              </w:rPr>
              <w:t xml:space="preserve">посреднически </w:t>
            </w:r>
            <w:r w:rsidRPr="00A40889">
              <w:rPr>
                <w:rFonts w:ascii="Times New Roman" w:eastAsia="Times New Roman" w:hAnsi="Times New Roman" w:cs="Times New Roman"/>
                <w:color w:val="000000"/>
                <w:sz w:val="24"/>
                <w:szCs w:val="24"/>
                <w:lang w:val="bg-BG"/>
              </w:rPr>
              <w:t>услуги, които подпомагат интеграцията на лицата на пазара на труда</w:t>
            </w:r>
            <w:r w:rsidR="00553498" w:rsidRPr="00A40889">
              <w:rPr>
                <w:rFonts w:ascii="Times New Roman" w:eastAsia="Times New Roman" w:hAnsi="Times New Roman" w:cs="Times New Roman"/>
                <w:color w:val="000000"/>
                <w:sz w:val="24"/>
                <w:szCs w:val="24"/>
                <w:lang w:val="bg-BG"/>
              </w:rPr>
              <w:t xml:space="preserve"> </w:t>
            </w:r>
            <w:r w:rsidR="00343D98" w:rsidRPr="00A40889">
              <w:rPr>
                <w:rFonts w:ascii="Times New Roman" w:eastAsia="Times New Roman" w:hAnsi="Times New Roman" w:cs="Times New Roman"/>
                <w:color w:val="000000"/>
                <w:sz w:val="24"/>
                <w:szCs w:val="24"/>
                <w:lang w:val="bg-BG"/>
              </w:rPr>
              <w:t>и поставя</w:t>
            </w:r>
            <w:r w:rsidR="00553498" w:rsidRPr="00A40889">
              <w:rPr>
                <w:rFonts w:ascii="Times New Roman" w:eastAsia="Times New Roman" w:hAnsi="Times New Roman" w:cs="Times New Roman"/>
                <w:color w:val="000000"/>
                <w:sz w:val="24"/>
                <w:szCs w:val="24"/>
                <w:lang w:val="bg-BG"/>
              </w:rPr>
              <w:t>т</w:t>
            </w:r>
            <w:r w:rsidR="00343D98" w:rsidRPr="00A40889">
              <w:rPr>
                <w:rFonts w:ascii="Times New Roman" w:eastAsia="Times New Roman" w:hAnsi="Times New Roman" w:cs="Times New Roman"/>
                <w:color w:val="000000"/>
                <w:sz w:val="24"/>
                <w:szCs w:val="24"/>
                <w:lang w:val="bg-BG"/>
              </w:rPr>
              <w:t xml:space="preserve"> лицата в групата на икономически неактивните лица</w:t>
            </w:r>
            <w:r w:rsidRPr="00A40889">
              <w:rPr>
                <w:rFonts w:ascii="Times New Roman" w:eastAsia="Times New Roman" w:hAnsi="Times New Roman" w:cs="Times New Roman"/>
                <w:color w:val="000000"/>
                <w:sz w:val="24"/>
                <w:szCs w:val="24"/>
                <w:lang w:val="bg-BG"/>
              </w:rPr>
              <w:t>. С цел ограничаване на бариерите пред заетостта</w:t>
            </w:r>
            <w:r w:rsidR="00343D98" w:rsidRPr="00A40889">
              <w:rPr>
                <w:rFonts w:ascii="Times New Roman" w:eastAsia="Times New Roman" w:hAnsi="Times New Roman" w:cs="Times New Roman"/>
                <w:color w:val="000000"/>
                <w:sz w:val="24"/>
                <w:szCs w:val="24"/>
                <w:lang w:val="bg-BG"/>
              </w:rPr>
              <w:t xml:space="preserve"> и недопускане демоти</w:t>
            </w:r>
            <w:r w:rsidR="00F061E4" w:rsidRPr="00A40889">
              <w:rPr>
                <w:rFonts w:ascii="Times New Roman" w:eastAsia="Times New Roman" w:hAnsi="Times New Roman" w:cs="Times New Roman"/>
                <w:color w:val="000000"/>
                <w:sz w:val="24"/>
                <w:szCs w:val="24"/>
                <w:lang w:val="bg-BG"/>
              </w:rPr>
              <w:t>вирането на лицата</w:t>
            </w:r>
            <w:r w:rsidR="00553498" w:rsidRPr="00A40889">
              <w:rPr>
                <w:rFonts w:ascii="Times New Roman" w:eastAsia="Times New Roman" w:hAnsi="Times New Roman" w:cs="Times New Roman"/>
                <w:color w:val="000000"/>
                <w:sz w:val="24"/>
                <w:szCs w:val="24"/>
                <w:lang w:val="bg-BG"/>
              </w:rPr>
              <w:t xml:space="preserve">, </w:t>
            </w:r>
            <w:r w:rsidR="00F061E4" w:rsidRPr="00A40889">
              <w:rPr>
                <w:rFonts w:ascii="Times New Roman" w:eastAsia="Times New Roman" w:hAnsi="Times New Roman" w:cs="Times New Roman"/>
                <w:color w:val="000000"/>
                <w:sz w:val="24"/>
                <w:szCs w:val="24"/>
                <w:lang w:val="bg-BG"/>
              </w:rPr>
              <w:t>е целесъобразно намаляване</w:t>
            </w:r>
            <w:r w:rsidR="00D8147F" w:rsidRPr="00A40889">
              <w:rPr>
                <w:rFonts w:ascii="Times New Roman" w:hAnsi="Times New Roman" w:cs="Times New Roman"/>
                <w:sz w:val="24"/>
                <w:szCs w:val="24"/>
                <w:lang w:val="bg-BG"/>
              </w:rPr>
              <w:t xml:space="preserve"> на санкци</w:t>
            </w:r>
            <w:r w:rsidR="00074329" w:rsidRPr="00A40889">
              <w:rPr>
                <w:rFonts w:ascii="Times New Roman" w:hAnsi="Times New Roman" w:cs="Times New Roman"/>
                <w:sz w:val="24"/>
                <w:szCs w:val="24"/>
                <w:lang w:val="bg-BG"/>
              </w:rPr>
              <w:t>я</w:t>
            </w:r>
            <w:r w:rsidR="00D8147F" w:rsidRPr="00A40889">
              <w:rPr>
                <w:rFonts w:ascii="Times New Roman" w:hAnsi="Times New Roman" w:cs="Times New Roman"/>
                <w:sz w:val="24"/>
                <w:szCs w:val="24"/>
                <w:lang w:val="bg-BG"/>
              </w:rPr>
              <w:t>т</w:t>
            </w:r>
            <w:r w:rsidR="00F061E4" w:rsidRPr="00A40889">
              <w:rPr>
                <w:rFonts w:ascii="Times New Roman" w:hAnsi="Times New Roman" w:cs="Times New Roman"/>
                <w:sz w:val="24"/>
                <w:szCs w:val="24"/>
                <w:lang w:val="bg-BG"/>
              </w:rPr>
              <w:t>а</w:t>
            </w:r>
            <w:r w:rsidR="00D8147F"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от 6 месеца</w:t>
            </w:r>
            <w:r w:rsidR="00D8147F" w:rsidRPr="00A40889">
              <w:rPr>
                <w:rFonts w:ascii="Times New Roman" w:hAnsi="Times New Roman" w:cs="Times New Roman"/>
                <w:sz w:val="24"/>
                <w:szCs w:val="24"/>
                <w:lang w:val="bg-BG"/>
              </w:rPr>
              <w:t xml:space="preserve"> на 3</w:t>
            </w:r>
            <w:r w:rsidRPr="00A40889">
              <w:rPr>
                <w:rFonts w:ascii="Times New Roman" w:hAnsi="Times New Roman" w:cs="Times New Roman"/>
                <w:sz w:val="24"/>
                <w:szCs w:val="24"/>
                <w:lang w:val="bg-BG"/>
              </w:rPr>
              <w:t>.</w:t>
            </w:r>
          </w:p>
          <w:p w:rsidR="00171B51" w:rsidRPr="00A40889" w:rsidRDefault="009569A4" w:rsidP="00F834B1">
            <w:p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2</w:t>
            </w:r>
            <w:r w:rsidR="0028797B" w:rsidRPr="00A40889">
              <w:rPr>
                <w:rFonts w:ascii="Times New Roman" w:eastAsia="Times New Roman" w:hAnsi="Times New Roman" w:cs="Times New Roman"/>
                <w:color w:val="000000"/>
                <w:sz w:val="24"/>
                <w:szCs w:val="24"/>
                <w:lang w:val="bg-BG"/>
              </w:rPr>
              <w:t xml:space="preserve">. </w:t>
            </w:r>
            <w:r w:rsidR="00074329" w:rsidRPr="00A40889">
              <w:rPr>
                <w:rFonts w:ascii="Times New Roman" w:eastAsia="Times New Roman" w:hAnsi="Times New Roman" w:cs="Times New Roman"/>
                <w:color w:val="000000"/>
                <w:sz w:val="24"/>
                <w:szCs w:val="24"/>
                <w:lang w:val="bg-BG"/>
              </w:rPr>
              <w:t>Регламентиране</w:t>
            </w:r>
            <w:r w:rsidRPr="00A40889">
              <w:rPr>
                <w:rFonts w:ascii="Times New Roman" w:eastAsia="Times New Roman" w:hAnsi="Times New Roman" w:cs="Times New Roman"/>
                <w:color w:val="000000"/>
                <w:sz w:val="24"/>
                <w:szCs w:val="24"/>
                <w:lang w:val="bg-BG"/>
              </w:rPr>
              <w:t xml:space="preserve"> предоставянето на информация от Агенцията по заетостта на Агенцията за соц</w:t>
            </w:r>
            <w:r w:rsidR="0028797B" w:rsidRPr="00A40889">
              <w:rPr>
                <w:rFonts w:ascii="Times New Roman" w:eastAsia="Times New Roman" w:hAnsi="Times New Roman" w:cs="Times New Roman"/>
                <w:color w:val="000000"/>
                <w:sz w:val="24"/>
                <w:szCs w:val="24"/>
                <w:lang w:val="bg-BG"/>
              </w:rPr>
              <w:t xml:space="preserve">иално подпомагане за издадени </w:t>
            </w:r>
            <w:r w:rsidRPr="00A40889">
              <w:rPr>
                <w:rFonts w:ascii="Times New Roman" w:eastAsia="Times New Roman" w:hAnsi="Times New Roman" w:cs="Times New Roman"/>
                <w:color w:val="000000"/>
                <w:sz w:val="24"/>
                <w:szCs w:val="24"/>
                <w:lang w:val="bg-BG"/>
              </w:rPr>
              <w:t>решения на ръководителите на поделенията на Агенцията по заетостта</w:t>
            </w:r>
            <w:r w:rsidR="0028797B" w:rsidRPr="00A40889">
              <w:rPr>
                <w:rFonts w:ascii="Times New Roman" w:eastAsia="Times New Roman" w:hAnsi="Times New Roman" w:cs="Times New Roman"/>
                <w:color w:val="000000"/>
                <w:sz w:val="24"/>
                <w:szCs w:val="24"/>
                <w:lang w:val="bg-BG"/>
              </w:rPr>
              <w:t xml:space="preserve"> за прекратяване и възстановяване на регистрацията </w:t>
            </w:r>
            <w:r w:rsidR="00171B51" w:rsidRPr="00A40889">
              <w:rPr>
                <w:rFonts w:ascii="Times New Roman" w:eastAsia="Times New Roman" w:hAnsi="Times New Roman" w:cs="Times New Roman"/>
                <w:color w:val="000000"/>
                <w:sz w:val="24"/>
                <w:szCs w:val="24"/>
                <w:lang w:val="bg-BG"/>
              </w:rPr>
              <w:t>на безработните лица</w:t>
            </w:r>
            <w:r w:rsidR="00074329" w:rsidRPr="00A40889">
              <w:rPr>
                <w:rFonts w:ascii="Times New Roman" w:eastAsia="Times New Roman" w:hAnsi="Times New Roman" w:cs="Times New Roman"/>
                <w:color w:val="000000"/>
                <w:sz w:val="24"/>
                <w:szCs w:val="24"/>
                <w:lang w:val="bg-BG"/>
              </w:rPr>
              <w:t>, тъй като регистрацията като безработно лице може да е обвързана с права за социално подпомагане</w:t>
            </w:r>
            <w:r w:rsidR="00171B51" w:rsidRPr="00A40889">
              <w:rPr>
                <w:rFonts w:ascii="Times New Roman" w:eastAsia="Times New Roman" w:hAnsi="Times New Roman" w:cs="Times New Roman"/>
                <w:color w:val="000000"/>
                <w:sz w:val="24"/>
                <w:szCs w:val="24"/>
                <w:lang w:val="bg-BG"/>
              </w:rPr>
              <w:t>.</w:t>
            </w:r>
          </w:p>
          <w:p w:rsidR="00CC7CC0" w:rsidRPr="00A40889" w:rsidRDefault="009569A4" w:rsidP="00EB3404">
            <w:pPr>
              <w:pStyle w:val="ListParagraph"/>
              <w:spacing w:after="120" w:line="240" w:lineRule="auto"/>
              <w:ind w:left="0"/>
              <w:jc w:val="both"/>
              <w:textAlignment w:val="center"/>
              <w:rPr>
                <w:rFonts w:ascii="Times New Roman" w:eastAsia="Times New Roman" w:hAnsi="Times New Roman" w:cs="Times New Roman"/>
                <w:color w:val="000000"/>
                <w:sz w:val="24"/>
                <w:szCs w:val="24"/>
                <w:lang w:val="bg-BG"/>
              </w:rPr>
            </w:pPr>
            <w:r w:rsidRPr="00A40889">
              <w:rPr>
                <w:rFonts w:ascii="Times New Roman" w:hAnsi="Times New Roman" w:cs="Times New Roman"/>
                <w:sz w:val="24"/>
                <w:szCs w:val="24"/>
                <w:lang w:val="bg-BG"/>
              </w:rPr>
              <w:t xml:space="preserve">3. </w:t>
            </w:r>
            <w:r w:rsidR="008C3A51" w:rsidRPr="00A40889">
              <w:rPr>
                <w:rFonts w:ascii="Times New Roman" w:hAnsi="Times New Roman" w:cs="Times New Roman"/>
                <w:sz w:val="24"/>
                <w:szCs w:val="24"/>
                <w:lang w:val="bg-BG"/>
              </w:rPr>
              <w:t xml:space="preserve">Разширяване достъпа на безработните лица до участие в субсидирана заетост и обучение: </w:t>
            </w:r>
            <w:r w:rsidR="00CC7CC0" w:rsidRPr="00A40889">
              <w:rPr>
                <w:rFonts w:ascii="Times New Roman" w:hAnsi="Times New Roman" w:cs="Times New Roman"/>
                <w:sz w:val="24"/>
                <w:szCs w:val="24"/>
                <w:lang w:val="bg-BG"/>
              </w:rPr>
              <w:t xml:space="preserve">Търсещото работа лице има право да ползва във всяка </w:t>
            </w:r>
            <w:r w:rsidR="009934E8" w:rsidRPr="00A40889">
              <w:rPr>
                <w:rFonts w:ascii="Times New Roman" w:hAnsi="Times New Roman" w:cs="Times New Roman"/>
                <w:sz w:val="24"/>
                <w:szCs w:val="24"/>
                <w:lang w:val="bg-BG"/>
              </w:rPr>
              <w:t>д</w:t>
            </w:r>
            <w:r w:rsidR="00CC7CC0" w:rsidRPr="00A40889">
              <w:rPr>
                <w:rFonts w:ascii="Times New Roman" w:hAnsi="Times New Roman" w:cs="Times New Roman"/>
                <w:sz w:val="24"/>
                <w:szCs w:val="24"/>
                <w:lang w:val="bg-BG"/>
              </w:rPr>
              <w:t>ирекция „Бюро по труда“ в страната следните посреднически услуги: информиране и/или консултиране</w:t>
            </w:r>
            <w:r w:rsidR="00825880" w:rsidRPr="00A40889">
              <w:rPr>
                <w:rFonts w:ascii="Times New Roman" w:hAnsi="Times New Roman" w:cs="Times New Roman"/>
                <w:sz w:val="24"/>
                <w:szCs w:val="24"/>
                <w:lang w:val="bg-BG"/>
              </w:rPr>
              <w:t xml:space="preserve">, </w:t>
            </w:r>
            <w:r w:rsidR="00CC7CC0" w:rsidRPr="00A40889">
              <w:rPr>
                <w:rFonts w:ascii="Times New Roman" w:hAnsi="Times New Roman" w:cs="Times New Roman"/>
                <w:sz w:val="24"/>
                <w:szCs w:val="24"/>
                <w:lang w:val="bg-BG"/>
              </w:rPr>
              <w:t>психологическо подпомагане и насочване и подпомагане за започване на работа, включително в друго населено място в страната или в други държави.</w:t>
            </w:r>
            <w:r w:rsidR="00825880" w:rsidRPr="00A40889">
              <w:rPr>
                <w:rFonts w:ascii="Times New Roman" w:hAnsi="Times New Roman" w:cs="Times New Roman"/>
                <w:sz w:val="24"/>
                <w:szCs w:val="24"/>
                <w:lang w:val="bg-BG"/>
              </w:rPr>
              <w:t xml:space="preserve"> Съществува ограничени</w:t>
            </w:r>
            <w:r w:rsidR="00917978" w:rsidRPr="00A40889">
              <w:rPr>
                <w:rFonts w:ascii="Times New Roman" w:hAnsi="Times New Roman" w:cs="Times New Roman"/>
                <w:sz w:val="24"/>
                <w:szCs w:val="24"/>
                <w:lang w:val="bg-BG"/>
              </w:rPr>
              <w:t>е</w:t>
            </w:r>
            <w:r w:rsidR="00825880" w:rsidRPr="00A40889">
              <w:rPr>
                <w:rFonts w:ascii="Times New Roman" w:hAnsi="Times New Roman" w:cs="Times New Roman"/>
                <w:sz w:val="24"/>
                <w:szCs w:val="24"/>
                <w:lang w:val="bg-BG"/>
              </w:rPr>
              <w:t xml:space="preserve"> на </w:t>
            </w:r>
            <w:r w:rsidR="00CC7CC0" w:rsidRPr="00A40889">
              <w:rPr>
                <w:rFonts w:ascii="Times New Roman" w:hAnsi="Times New Roman" w:cs="Times New Roman"/>
                <w:sz w:val="24"/>
                <w:szCs w:val="24"/>
                <w:lang w:val="bg-BG"/>
              </w:rPr>
              <w:t>правото да се ползват услугите по мотивиране за активно поведение на пазара на труда и насочване към подходящи програми и мерки за заетост и обучение, насочване към обучение на възрастни и насочване към процедура за валидиране на професионални знания, умения и компетентности</w:t>
            </w:r>
            <w:r w:rsidR="00825880" w:rsidRPr="00A40889">
              <w:rPr>
                <w:rFonts w:ascii="Times New Roman" w:hAnsi="Times New Roman" w:cs="Times New Roman"/>
                <w:sz w:val="24"/>
                <w:szCs w:val="24"/>
                <w:lang w:val="bg-BG"/>
              </w:rPr>
              <w:t xml:space="preserve">. </w:t>
            </w:r>
            <w:r w:rsidR="00CC7CC0" w:rsidRPr="00A40889">
              <w:rPr>
                <w:rFonts w:ascii="Times New Roman" w:hAnsi="Times New Roman" w:cs="Times New Roman"/>
                <w:sz w:val="24"/>
                <w:szCs w:val="24"/>
                <w:lang w:val="bg-BG"/>
              </w:rPr>
              <w:t>Т</w:t>
            </w:r>
            <w:r w:rsidR="00917978" w:rsidRPr="00A40889">
              <w:rPr>
                <w:rFonts w:ascii="Times New Roman" w:hAnsi="Times New Roman" w:cs="Times New Roman"/>
                <w:sz w:val="24"/>
                <w:szCs w:val="24"/>
                <w:lang w:val="bg-BG"/>
              </w:rPr>
              <w:t>ези услуги се предоставят</w:t>
            </w:r>
            <w:r w:rsidR="00CC7CC0" w:rsidRPr="00A40889">
              <w:rPr>
                <w:rFonts w:ascii="Times New Roman" w:hAnsi="Times New Roman" w:cs="Times New Roman"/>
                <w:sz w:val="24"/>
                <w:szCs w:val="24"/>
                <w:lang w:val="bg-BG"/>
              </w:rPr>
              <w:t xml:space="preserve"> само </w:t>
            </w:r>
            <w:r w:rsidR="00917978" w:rsidRPr="00A40889">
              <w:rPr>
                <w:rFonts w:ascii="Times New Roman" w:hAnsi="Times New Roman" w:cs="Times New Roman"/>
                <w:sz w:val="24"/>
                <w:szCs w:val="24"/>
                <w:lang w:val="bg-BG"/>
              </w:rPr>
              <w:t xml:space="preserve">от </w:t>
            </w:r>
            <w:r w:rsidR="00CC7CC0" w:rsidRPr="00A40889">
              <w:rPr>
                <w:rFonts w:ascii="Times New Roman" w:hAnsi="Times New Roman" w:cs="Times New Roman"/>
                <w:sz w:val="24"/>
                <w:szCs w:val="24"/>
                <w:lang w:val="bg-BG"/>
              </w:rPr>
              <w:t>дирекцията „Бюро по труда“</w:t>
            </w:r>
            <w:r w:rsidR="00825880" w:rsidRPr="00A40889">
              <w:rPr>
                <w:rFonts w:ascii="Times New Roman" w:hAnsi="Times New Roman" w:cs="Times New Roman"/>
                <w:sz w:val="24"/>
                <w:szCs w:val="24"/>
                <w:lang w:val="bg-BG"/>
              </w:rPr>
              <w:t xml:space="preserve">, в която </w:t>
            </w:r>
            <w:r w:rsidR="00CC7CC0" w:rsidRPr="00A40889">
              <w:rPr>
                <w:rFonts w:ascii="Times New Roman" w:hAnsi="Times New Roman" w:cs="Times New Roman"/>
                <w:sz w:val="24"/>
                <w:szCs w:val="24"/>
                <w:lang w:val="bg-BG"/>
              </w:rPr>
              <w:t>е регистрирано</w:t>
            </w:r>
            <w:r w:rsidR="00825880" w:rsidRPr="00A40889">
              <w:rPr>
                <w:rFonts w:ascii="Times New Roman" w:hAnsi="Times New Roman" w:cs="Times New Roman"/>
                <w:sz w:val="24"/>
                <w:szCs w:val="24"/>
                <w:lang w:val="bg-BG"/>
              </w:rPr>
              <w:t xml:space="preserve"> безработното лице</w:t>
            </w:r>
            <w:r w:rsidR="00CC7CC0" w:rsidRPr="00A40889">
              <w:rPr>
                <w:rFonts w:ascii="Times New Roman" w:hAnsi="Times New Roman" w:cs="Times New Roman"/>
                <w:sz w:val="24"/>
                <w:szCs w:val="24"/>
                <w:lang w:val="bg-BG"/>
              </w:rPr>
              <w:t xml:space="preserve">. С оглед по-голяма гъвкавост </w:t>
            </w:r>
            <w:r w:rsidR="008D1454" w:rsidRPr="00A40889">
              <w:rPr>
                <w:rFonts w:ascii="Times New Roman" w:hAnsi="Times New Roman" w:cs="Times New Roman"/>
                <w:sz w:val="24"/>
                <w:szCs w:val="24"/>
                <w:lang w:val="bg-BG"/>
              </w:rPr>
              <w:t xml:space="preserve">при срещането на търсените от работодателите работници и служители и безработните лица, подходящи за заемане на съответно работно място </w:t>
            </w:r>
            <w:r w:rsidR="00CC7CC0" w:rsidRPr="00A40889">
              <w:rPr>
                <w:rFonts w:ascii="Times New Roman" w:hAnsi="Times New Roman" w:cs="Times New Roman"/>
                <w:sz w:val="24"/>
                <w:szCs w:val="24"/>
                <w:lang w:val="bg-BG"/>
              </w:rPr>
              <w:t xml:space="preserve">и в контекста на по-широкото приложение на услуги </w:t>
            </w:r>
            <w:r w:rsidR="00991BA7" w:rsidRPr="00A40889">
              <w:rPr>
                <w:rFonts w:ascii="Times New Roman" w:hAnsi="Times New Roman" w:cs="Times New Roman"/>
                <w:sz w:val="24"/>
                <w:szCs w:val="24"/>
                <w:lang w:val="bg-BG"/>
              </w:rPr>
              <w:t xml:space="preserve">по електронен път </w:t>
            </w:r>
            <w:r w:rsidR="00CC7CC0" w:rsidRPr="00A40889">
              <w:rPr>
                <w:rFonts w:ascii="Times New Roman" w:hAnsi="Times New Roman" w:cs="Times New Roman"/>
                <w:sz w:val="24"/>
                <w:szCs w:val="24"/>
                <w:lang w:val="bg-BG"/>
              </w:rPr>
              <w:t xml:space="preserve">в системата на Агенцията по заетостта, </w:t>
            </w:r>
            <w:r w:rsidR="008D7559" w:rsidRPr="00A40889">
              <w:rPr>
                <w:rFonts w:ascii="Times New Roman" w:hAnsi="Times New Roman" w:cs="Times New Roman"/>
                <w:sz w:val="24"/>
                <w:szCs w:val="24"/>
                <w:lang w:val="bg-BG"/>
              </w:rPr>
              <w:t>е необходимо</w:t>
            </w:r>
            <w:r w:rsidR="00CC7CC0" w:rsidRPr="00A40889">
              <w:rPr>
                <w:rFonts w:ascii="Times New Roman" w:hAnsi="Times New Roman" w:cs="Times New Roman"/>
                <w:sz w:val="24"/>
                <w:szCs w:val="24"/>
                <w:lang w:val="bg-BG"/>
              </w:rPr>
              <w:t xml:space="preserve"> отпадане </w:t>
            </w:r>
            <w:r w:rsidR="009934E8" w:rsidRPr="00A40889">
              <w:rPr>
                <w:rFonts w:ascii="Times New Roman" w:hAnsi="Times New Roman" w:cs="Times New Roman"/>
                <w:sz w:val="24"/>
                <w:szCs w:val="24"/>
                <w:lang w:val="bg-BG"/>
              </w:rPr>
              <w:t xml:space="preserve">на </w:t>
            </w:r>
            <w:r w:rsidR="00CC7CC0" w:rsidRPr="00A40889">
              <w:rPr>
                <w:rFonts w:ascii="Times New Roman" w:hAnsi="Times New Roman" w:cs="Times New Roman"/>
                <w:sz w:val="24"/>
                <w:szCs w:val="24"/>
                <w:lang w:val="bg-BG"/>
              </w:rPr>
              <w:t>ограничението</w:t>
            </w:r>
            <w:r w:rsidR="008D7559" w:rsidRPr="00A40889">
              <w:rPr>
                <w:rFonts w:ascii="Times New Roman" w:hAnsi="Times New Roman" w:cs="Times New Roman"/>
                <w:sz w:val="24"/>
                <w:szCs w:val="24"/>
                <w:lang w:val="bg-BG"/>
              </w:rPr>
              <w:t xml:space="preserve"> и</w:t>
            </w:r>
            <w:r w:rsidR="00CC7CC0" w:rsidRPr="00A40889">
              <w:rPr>
                <w:rFonts w:ascii="Times New Roman" w:hAnsi="Times New Roman" w:cs="Times New Roman"/>
                <w:sz w:val="24"/>
                <w:szCs w:val="24"/>
                <w:lang w:val="bg-BG"/>
              </w:rPr>
              <w:t xml:space="preserve"> </w:t>
            </w:r>
            <w:r w:rsidR="00627B92" w:rsidRPr="00A40889">
              <w:rPr>
                <w:rFonts w:ascii="Times New Roman" w:hAnsi="Times New Roman" w:cs="Times New Roman"/>
                <w:sz w:val="24"/>
                <w:szCs w:val="24"/>
                <w:lang w:val="bg-BG"/>
              </w:rPr>
              <w:t xml:space="preserve">да се </w:t>
            </w:r>
            <w:r w:rsidR="00266A4B" w:rsidRPr="00A40889">
              <w:rPr>
                <w:rFonts w:ascii="Times New Roman" w:hAnsi="Times New Roman" w:cs="Times New Roman"/>
                <w:sz w:val="24"/>
                <w:szCs w:val="24"/>
                <w:lang w:val="bg-BG"/>
              </w:rPr>
              <w:t>р</w:t>
            </w:r>
            <w:r w:rsidR="00CC7CC0" w:rsidRPr="00A40889">
              <w:rPr>
                <w:rFonts w:ascii="Times New Roman" w:hAnsi="Times New Roman" w:cs="Times New Roman"/>
                <w:sz w:val="24"/>
                <w:szCs w:val="24"/>
                <w:lang w:val="bg-BG"/>
              </w:rPr>
              <w:t>егламентира възможността търсещите работа лица да ползват целия спектър от посреднически услуги във всички бюра по труда в страната</w:t>
            </w:r>
            <w:r w:rsidR="00D653E0" w:rsidRPr="00A40889">
              <w:rPr>
                <w:rFonts w:ascii="Times New Roman" w:hAnsi="Times New Roman" w:cs="Times New Roman"/>
                <w:sz w:val="24"/>
                <w:szCs w:val="24"/>
                <w:lang w:val="bg-BG"/>
              </w:rPr>
              <w:t>, независимо от адреса на регистрация</w:t>
            </w:r>
            <w:r w:rsidR="00CC7CC0" w:rsidRPr="00A40889">
              <w:rPr>
                <w:rFonts w:ascii="Times New Roman" w:hAnsi="Times New Roman" w:cs="Times New Roman"/>
                <w:sz w:val="24"/>
                <w:szCs w:val="24"/>
                <w:lang w:val="bg-BG"/>
              </w:rPr>
              <w:t>.</w:t>
            </w:r>
          </w:p>
          <w:p w:rsidR="0036712E" w:rsidRPr="00A40889" w:rsidRDefault="009569A4" w:rsidP="00EB3404">
            <w:pPr>
              <w:spacing w:after="120" w:line="240" w:lineRule="auto"/>
              <w:jc w:val="both"/>
              <w:rPr>
                <w:rFonts w:ascii="Times New Roman" w:hAnsi="Times New Roman" w:cs="Times New Roman"/>
                <w:sz w:val="24"/>
                <w:szCs w:val="24"/>
                <w:lang w:val="bg-BG"/>
              </w:rPr>
            </w:pPr>
            <w:r w:rsidRPr="00A40889">
              <w:rPr>
                <w:rFonts w:ascii="Times New Roman" w:eastAsia="Times New Roman" w:hAnsi="Times New Roman" w:cs="Times New Roman"/>
                <w:color w:val="000000"/>
                <w:sz w:val="24"/>
                <w:szCs w:val="24"/>
                <w:lang w:val="bg-BG"/>
              </w:rPr>
              <w:t>4</w:t>
            </w:r>
            <w:r w:rsidR="00CC7CC0" w:rsidRPr="00A40889">
              <w:rPr>
                <w:rFonts w:ascii="Times New Roman" w:eastAsia="Times New Roman" w:hAnsi="Times New Roman" w:cs="Times New Roman"/>
                <w:color w:val="000000"/>
                <w:sz w:val="24"/>
                <w:szCs w:val="24"/>
                <w:lang w:val="bg-BG"/>
              </w:rPr>
              <w:t xml:space="preserve">. </w:t>
            </w:r>
            <w:r w:rsidR="00B564B1" w:rsidRPr="00A40889">
              <w:rPr>
                <w:rFonts w:ascii="Times New Roman" w:eastAsia="Times New Roman" w:hAnsi="Times New Roman" w:cs="Times New Roman"/>
                <w:color w:val="000000"/>
                <w:sz w:val="24"/>
                <w:szCs w:val="24"/>
                <w:lang w:val="bg-BG"/>
              </w:rPr>
              <w:t xml:space="preserve">Разширяване обхвата на мярката за „зелени работни места“: </w:t>
            </w:r>
            <w:r w:rsidR="00824B05" w:rsidRPr="00A40889">
              <w:rPr>
                <w:rFonts w:ascii="Times New Roman" w:eastAsia="Times New Roman" w:hAnsi="Times New Roman" w:cs="Times New Roman"/>
                <w:sz w:val="24"/>
                <w:szCs w:val="24"/>
                <w:lang w:val="bg-BG" w:eastAsia="zh-CN"/>
              </w:rPr>
              <w:t>Насърчителната мярка за „зелени работни места“</w:t>
            </w:r>
            <w:r w:rsidR="00E45203" w:rsidRPr="00A40889">
              <w:rPr>
                <w:rFonts w:ascii="Times New Roman" w:eastAsia="Times New Roman" w:hAnsi="Times New Roman" w:cs="Times New Roman"/>
                <w:sz w:val="24"/>
                <w:szCs w:val="24"/>
                <w:lang w:val="bg-BG" w:eastAsia="zh-CN"/>
              </w:rPr>
              <w:t xml:space="preserve"> </w:t>
            </w:r>
            <w:r w:rsidR="00CC7CC0" w:rsidRPr="00A40889">
              <w:rPr>
                <w:rFonts w:ascii="Times New Roman" w:eastAsia="Times New Roman" w:hAnsi="Times New Roman" w:cs="Times New Roman"/>
                <w:sz w:val="24"/>
                <w:szCs w:val="24"/>
                <w:lang w:val="bg-BG" w:eastAsia="zh-CN"/>
              </w:rPr>
              <w:t>(чл. 55д от ЗНЗ)</w:t>
            </w:r>
            <w:r w:rsidR="00824B05" w:rsidRPr="00A40889">
              <w:rPr>
                <w:rFonts w:ascii="Times New Roman" w:eastAsia="Times New Roman" w:hAnsi="Times New Roman" w:cs="Times New Roman"/>
                <w:sz w:val="24"/>
                <w:szCs w:val="24"/>
                <w:lang w:val="bg-BG" w:eastAsia="zh-CN"/>
              </w:rPr>
              <w:t xml:space="preserve"> е въведена в законодателството през 2010 г. в условията на икономическа криза, която се характеризира със спад в заетостта и ръст на безработицата, включително и на продължителната безработица. Тези условия са отчетени при дефинирането на обхвата на целевата група</w:t>
            </w:r>
            <w:r w:rsidRPr="00A40889">
              <w:rPr>
                <w:rFonts w:ascii="Times New Roman" w:eastAsia="Times New Roman" w:hAnsi="Times New Roman" w:cs="Times New Roman"/>
                <w:sz w:val="24"/>
                <w:szCs w:val="24"/>
                <w:lang w:val="bg-BG" w:eastAsia="zh-CN"/>
              </w:rPr>
              <w:t xml:space="preserve"> </w:t>
            </w:r>
            <w:r w:rsidR="008836D5" w:rsidRPr="00A40889">
              <w:rPr>
                <w:rFonts w:ascii="Times New Roman" w:eastAsia="Times New Roman" w:hAnsi="Times New Roman" w:cs="Times New Roman"/>
                <w:sz w:val="24"/>
                <w:szCs w:val="24"/>
                <w:lang w:val="bg-BG" w:eastAsia="zh-CN"/>
              </w:rPr>
              <w:t>–</w:t>
            </w:r>
            <w:r w:rsidRPr="00A40889">
              <w:rPr>
                <w:rFonts w:ascii="Times New Roman" w:eastAsia="Times New Roman" w:hAnsi="Times New Roman" w:cs="Times New Roman"/>
                <w:sz w:val="24"/>
                <w:szCs w:val="24"/>
                <w:lang w:val="bg-BG" w:eastAsia="zh-CN"/>
              </w:rPr>
              <w:t xml:space="preserve"> </w:t>
            </w:r>
            <w:r w:rsidR="00824B05" w:rsidRPr="00A40889">
              <w:rPr>
                <w:rFonts w:ascii="Times New Roman" w:eastAsia="Times New Roman" w:hAnsi="Times New Roman" w:cs="Times New Roman"/>
                <w:sz w:val="24"/>
                <w:szCs w:val="24"/>
                <w:lang w:val="bg-BG" w:eastAsia="zh-CN"/>
              </w:rPr>
              <w:t>безработни</w:t>
            </w:r>
            <w:r w:rsidR="008836D5" w:rsidRPr="00A40889">
              <w:rPr>
                <w:rFonts w:ascii="Times New Roman" w:eastAsia="Times New Roman" w:hAnsi="Times New Roman" w:cs="Times New Roman"/>
                <w:sz w:val="24"/>
                <w:szCs w:val="24"/>
                <w:lang w:val="bg-BG" w:eastAsia="zh-CN"/>
              </w:rPr>
              <w:t xml:space="preserve"> </w:t>
            </w:r>
            <w:r w:rsidR="00824B05" w:rsidRPr="00A40889">
              <w:rPr>
                <w:rFonts w:ascii="Times New Roman" w:eastAsia="Times New Roman" w:hAnsi="Times New Roman" w:cs="Times New Roman"/>
                <w:sz w:val="24"/>
                <w:szCs w:val="24"/>
                <w:lang w:val="bg-BG" w:eastAsia="zh-CN"/>
              </w:rPr>
              <w:t>лица с непрекъснато поддържана регистрация не по-малко от 6 месеца, които се нуждаят от засилена подкрепа поради сравнителн</w:t>
            </w:r>
            <w:r w:rsidR="00C64DD4" w:rsidRPr="00A40889">
              <w:rPr>
                <w:rFonts w:ascii="Times New Roman" w:eastAsia="Times New Roman" w:hAnsi="Times New Roman" w:cs="Times New Roman"/>
                <w:sz w:val="24"/>
                <w:szCs w:val="24"/>
                <w:lang w:val="bg-BG" w:eastAsia="zh-CN"/>
              </w:rPr>
              <w:t xml:space="preserve">о дългия период на безработица. </w:t>
            </w:r>
            <w:r w:rsidR="009539F4" w:rsidRPr="00A40889">
              <w:rPr>
                <w:rFonts w:ascii="Times New Roman" w:eastAsia="Times New Roman" w:hAnsi="Times New Roman" w:cs="Times New Roman"/>
                <w:sz w:val="24"/>
                <w:szCs w:val="24"/>
                <w:lang w:val="bg-BG" w:eastAsia="zh-CN"/>
              </w:rPr>
              <w:t>Във връзка с</w:t>
            </w:r>
            <w:r w:rsidR="00C64DD4" w:rsidRPr="00A40889">
              <w:rPr>
                <w:rFonts w:ascii="Times New Roman" w:eastAsia="Times New Roman" w:hAnsi="Times New Roman" w:cs="Times New Roman"/>
                <w:sz w:val="24"/>
                <w:szCs w:val="24"/>
                <w:lang w:val="bg-BG" w:eastAsia="zh-CN"/>
              </w:rPr>
              <w:t xml:space="preserve"> ускореното развитие на зеления преход </w:t>
            </w:r>
            <w:r w:rsidR="009539F4" w:rsidRPr="00A40889">
              <w:rPr>
                <w:rFonts w:ascii="Times New Roman" w:hAnsi="Times New Roman" w:cs="Times New Roman"/>
                <w:sz w:val="24"/>
                <w:szCs w:val="24"/>
                <w:lang w:val="bg-BG"/>
              </w:rPr>
              <w:t xml:space="preserve">е важно да отпаднат ограниченията и да се осигури достъп </w:t>
            </w:r>
            <w:r w:rsidR="00C64DD4" w:rsidRPr="00A40889">
              <w:rPr>
                <w:rFonts w:ascii="Times New Roman" w:hAnsi="Times New Roman" w:cs="Times New Roman"/>
                <w:sz w:val="24"/>
                <w:szCs w:val="24"/>
                <w:lang w:val="bg-BG"/>
              </w:rPr>
              <w:t xml:space="preserve">до „зелени работни места“ на </w:t>
            </w:r>
            <w:r w:rsidR="00824B05" w:rsidRPr="00A40889">
              <w:rPr>
                <w:rFonts w:ascii="Times New Roman" w:hAnsi="Times New Roman" w:cs="Times New Roman"/>
                <w:sz w:val="24"/>
                <w:szCs w:val="24"/>
                <w:lang w:val="bg-BG"/>
              </w:rPr>
              <w:t>всички безработни лица.</w:t>
            </w:r>
          </w:p>
          <w:p w:rsidR="00F47ECE" w:rsidRPr="00A40889" w:rsidRDefault="009569A4">
            <w:pPr>
              <w:spacing w:after="0" w:line="240" w:lineRule="auto"/>
              <w:jc w:val="both"/>
              <w:rPr>
                <w:rFonts w:ascii="Times New Roman" w:eastAsia="Times New Roman" w:hAnsi="Times New Roman" w:cs="Times New Roman"/>
                <w:sz w:val="24"/>
                <w:szCs w:val="24"/>
                <w:lang w:val="bg-BG"/>
              </w:rPr>
            </w:pPr>
            <w:r w:rsidRPr="00A40889">
              <w:rPr>
                <w:rFonts w:ascii="Times New Roman" w:hAnsi="Times New Roman" w:cs="Times New Roman"/>
                <w:sz w:val="24"/>
                <w:szCs w:val="24"/>
                <w:lang w:val="bg-BG"/>
              </w:rPr>
              <w:lastRenderedPageBreak/>
              <w:t>5</w:t>
            </w:r>
            <w:r w:rsidR="00CC7CC0" w:rsidRPr="00A40889">
              <w:rPr>
                <w:rFonts w:ascii="Times New Roman" w:hAnsi="Times New Roman" w:cs="Times New Roman"/>
                <w:sz w:val="24"/>
                <w:szCs w:val="24"/>
                <w:lang w:val="bg-BG"/>
              </w:rPr>
              <w:t xml:space="preserve">. </w:t>
            </w:r>
            <w:r w:rsidR="00025FB9" w:rsidRPr="00A40889">
              <w:rPr>
                <w:rFonts w:ascii="Times New Roman" w:hAnsi="Times New Roman" w:cs="Times New Roman"/>
                <w:sz w:val="24"/>
                <w:szCs w:val="24"/>
                <w:lang w:val="bg-BG"/>
              </w:rPr>
              <w:t>П</w:t>
            </w:r>
            <w:r w:rsidR="007E07D4" w:rsidRPr="00A40889">
              <w:rPr>
                <w:rFonts w:ascii="Times New Roman" w:hAnsi="Times New Roman" w:cs="Times New Roman"/>
                <w:sz w:val="24"/>
                <w:szCs w:val="24"/>
                <w:lang w:val="bg-BG"/>
              </w:rPr>
              <w:t xml:space="preserve">рецизиране на групите в неравностойно положение на пазара на труда в §1, т. 4а от Допълнителните </w:t>
            </w:r>
            <w:r w:rsidR="00991BA7" w:rsidRPr="00A40889">
              <w:rPr>
                <w:rFonts w:ascii="Times New Roman" w:hAnsi="Times New Roman" w:cs="Times New Roman"/>
                <w:sz w:val="24"/>
                <w:szCs w:val="24"/>
                <w:lang w:val="bg-BG"/>
              </w:rPr>
              <w:t xml:space="preserve">разпоредби на ЗНЗ </w:t>
            </w:r>
            <w:r w:rsidR="00217AD0" w:rsidRPr="00A40889">
              <w:rPr>
                <w:rFonts w:ascii="Times New Roman" w:hAnsi="Times New Roman" w:cs="Times New Roman"/>
                <w:sz w:val="24"/>
                <w:szCs w:val="24"/>
                <w:lang w:val="bg-BG"/>
              </w:rPr>
              <w:t xml:space="preserve">с оглед </w:t>
            </w:r>
            <w:r w:rsidR="00F47ECE" w:rsidRPr="00A40889">
              <w:rPr>
                <w:rFonts w:ascii="Times New Roman" w:eastAsia="Times New Roman" w:hAnsi="Times New Roman" w:cs="Times New Roman"/>
                <w:sz w:val="24"/>
                <w:szCs w:val="24"/>
                <w:lang w:val="bg-BG"/>
              </w:rPr>
              <w:t>насърчаване на балансираното участие на пазара на труда на родителите с деца до 4-годишна възраст, обединяване в една група на безработните младежи до 29-годишна възраст, както и предефиниране групата на по-въз</w:t>
            </w:r>
            <w:r w:rsidR="00217AD0" w:rsidRPr="00A40889">
              <w:rPr>
                <w:rFonts w:ascii="Times New Roman" w:eastAsia="Times New Roman" w:hAnsi="Times New Roman" w:cs="Times New Roman"/>
                <w:sz w:val="24"/>
                <w:szCs w:val="24"/>
                <w:lang w:val="bg-BG"/>
              </w:rPr>
              <w:t xml:space="preserve">растните безработни лица над 55 </w:t>
            </w:r>
            <w:r w:rsidR="00F47ECE" w:rsidRPr="00A40889">
              <w:rPr>
                <w:rFonts w:ascii="Times New Roman" w:eastAsia="Times New Roman" w:hAnsi="Times New Roman" w:cs="Times New Roman"/>
                <w:sz w:val="24"/>
                <w:szCs w:val="24"/>
                <w:lang w:val="bg-BG"/>
              </w:rPr>
              <w:t>години, предвид увеличение на възрастта за пенсиониране.</w:t>
            </w:r>
          </w:p>
          <w:p w:rsidR="00217AD0" w:rsidRPr="00A40889" w:rsidRDefault="00F47ECE" w:rsidP="00EB3404">
            <w:pPr>
              <w:spacing w:after="120" w:line="240" w:lineRule="auto"/>
              <w:jc w:val="both"/>
              <w:rPr>
                <w:rFonts w:ascii="Times New Roman" w:hAnsi="Times New Roman" w:cs="Times New Roman"/>
                <w:sz w:val="24"/>
                <w:szCs w:val="24"/>
              </w:rPr>
            </w:pPr>
            <w:r w:rsidRPr="00A40889">
              <w:rPr>
                <w:rFonts w:ascii="Times New Roman" w:eastAsia="Times New Roman" w:hAnsi="Times New Roman" w:cs="Times New Roman"/>
                <w:sz w:val="24"/>
                <w:szCs w:val="24"/>
                <w:lang w:val="bg-BG"/>
              </w:rPr>
              <w:t>Към настоящия момент безработните бащи са изключени от уязвимата г</w:t>
            </w:r>
            <w:r w:rsidR="004C1548" w:rsidRPr="00A40889">
              <w:rPr>
                <w:rFonts w:ascii="Times New Roman" w:eastAsia="Times New Roman" w:hAnsi="Times New Roman" w:cs="Times New Roman"/>
                <w:sz w:val="24"/>
                <w:szCs w:val="24"/>
                <w:lang w:val="bg-BG"/>
              </w:rPr>
              <w:t>рупа, която обхваща безработни</w:t>
            </w:r>
            <w:r w:rsidRPr="00A40889">
              <w:rPr>
                <w:rFonts w:ascii="Times New Roman" w:eastAsia="Times New Roman" w:hAnsi="Times New Roman" w:cs="Times New Roman"/>
                <w:sz w:val="24"/>
                <w:szCs w:val="24"/>
                <w:lang w:val="bg-BG"/>
              </w:rPr>
              <w:t xml:space="preserve"> лица – самотни родител</w:t>
            </w:r>
            <w:r w:rsidR="004C1548" w:rsidRPr="00A40889">
              <w:rPr>
                <w:rFonts w:ascii="Times New Roman" w:eastAsia="Times New Roman" w:hAnsi="Times New Roman" w:cs="Times New Roman"/>
                <w:sz w:val="24"/>
                <w:szCs w:val="24"/>
                <w:lang w:val="bg-BG"/>
              </w:rPr>
              <w:t>и и майки</w:t>
            </w:r>
            <w:r w:rsidR="009569A4" w:rsidRPr="00A40889">
              <w:rPr>
                <w:rFonts w:ascii="Times New Roman" w:eastAsia="Times New Roman" w:hAnsi="Times New Roman" w:cs="Times New Roman"/>
                <w:sz w:val="24"/>
                <w:szCs w:val="24"/>
                <w:lang w:val="bg-BG"/>
              </w:rPr>
              <w:t xml:space="preserve"> с деца до 5 години, което</w:t>
            </w:r>
            <w:r w:rsidR="00217AD0" w:rsidRPr="00A40889">
              <w:rPr>
                <w:rFonts w:ascii="Times New Roman" w:eastAsia="Times New Roman" w:hAnsi="Times New Roman" w:cs="Times New Roman"/>
                <w:sz w:val="24"/>
                <w:szCs w:val="24"/>
                <w:lang w:val="bg-BG"/>
              </w:rPr>
              <w:t xml:space="preserve"> не е в съответствие с</w:t>
            </w:r>
            <w:r w:rsidR="00217AD0" w:rsidRPr="00A40889">
              <w:rPr>
                <w:rFonts w:ascii="Times New Roman" w:hAnsi="Times New Roman" w:cs="Times New Roman"/>
                <w:sz w:val="24"/>
                <w:szCs w:val="24"/>
              </w:rPr>
              <w:t xml:space="preserve"> </w:t>
            </w:r>
            <w:r w:rsidR="00217AD0" w:rsidRPr="00A40889">
              <w:rPr>
                <w:rFonts w:ascii="Times New Roman" w:hAnsi="Times New Roman" w:cs="Times New Roman"/>
                <w:sz w:val="24"/>
                <w:szCs w:val="24"/>
                <w:lang w:val="bg-BG"/>
              </w:rPr>
              <w:t>един от основните принципи на Европейския стълб на социални</w:t>
            </w:r>
            <w:r w:rsidR="008A0B6D" w:rsidRPr="00A40889">
              <w:rPr>
                <w:rFonts w:ascii="Times New Roman" w:hAnsi="Times New Roman" w:cs="Times New Roman"/>
                <w:sz w:val="24"/>
                <w:szCs w:val="24"/>
                <w:lang w:val="bg-BG"/>
              </w:rPr>
              <w:t>те</w:t>
            </w:r>
            <w:r w:rsidR="00217AD0" w:rsidRPr="00A40889">
              <w:rPr>
                <w:rFonts w:ascii="Times New Roman" w:hAnsi="Times New Roman" w:cs="Times New Roman"/>
                <w:sz w:val="24"/>
                <w:szCs w:val="24"/>
                <w:lang w:val="bg-BG"/>
              </w:rPr>
              <w:t xml:space="preserve"> права – принципът на равенство между</w:t>
            </w:r>
            <w:r w:rsidR="00217AD0" w:rsidRPr="00A40889">
              <w:t xml:space="preserve"> </w:t>
            </w:r>
            <w:r w:rsidR="00217AD0" w:rsidRPr="00A40889">
              <w:rPr>
                <w:rFonts w:ascii="Times New Roman" w:hAnsi="Times New Roman" w:cs="Times New Roman"/>
                <w:sz w:val="24"/>
                <w:szCs w:val="24"/>
                <w:lang w:val="bg-BG"/>
              </w:rPr>
              <w:t xml:space="preserve">половете. </w:t>
            </w:r>
            <w:r w:rsidR="004C1548" w:rsidRPr="00A40889">
              <w:rPr>
                <w:rFonts w:ascii="Times New Roman" w:eastAsia="Times New Roman" w:hAnsi="Times New Roman" w:cs="Times New Roman"/>
                <w:sz w:val="24"/>
                <w:szCs w:val="24"/>
                <w:lang w:val="bg-BG"/>
              </w:rPr>
              <w:t>Необходими са нормативни промени и във връзка с</w:t>
            </w:r>
            <w:r w:rsidR="007C7A52" w:rsidRPr="00A40889">
              <w:rPr>
                <w:rFonts w:ascii="Times New Roman" w:eastAsia="Times New Roman" w:hAnsi="Times New Roman" w:cs="Times New Roman"/>
                <w:sz w:val="24"/>
                <w:szCs w:val="24"/>
                <w:lang w:val="bg-BG"/>
              </w:rPr>
              <w:t xml:space="preserve"> намаляване</w:t>
            </w:r>
            <w:r w:rsidR="004C1548" w:rsidRPr="00A40889">
              <w:rPr>
                <w:rFonts w:ascii="Times New Roman" w:eastAsia="Times New Roman" w:hAnsi="Times New Roman" w:cs="Times New Roman"/>
                <w:sz w:val="24"/>
                <w:szCs w:val="24"/>
                <w:lang w:val="bg-BG"/>
              </w:rPr>
              <w:t xml:space="preserve"> </w:t>
            </w:r>
            <w:r w:rsidRPr="00A40889">
              <w:rPr>
                <w:rFonts w:ascii="Times New Roman" w:eastAsia="Times New Roman" w:hAnsi="Times New Roman" w:cs="Times New Roman"/>
                <w:sz w:val="24"/>
                <w:szCs w:val="24"/>
                <w:lang w:val="bg-BG"/>
              </w:rPr>
              <w:t xml:space="preserve">възрастта на детето от 5 на 4 години, тъй като предучилищното образование е задължително за всички деца </w:t>
            </w:r>
            <w:r w:rsidR="00BA4EC2" w:rsidRPr="00A40889">
              <w:rPr>
                <w:rFonts w:ascii="Times New Roman" w:eastAsia="Times New Roman" w:hAnsi="Times New Roman" w:cs="Times New Roman"/>
                <w:sz w:val="24"/>
                <w:szCs w:val="24"/>
                <w:lang w:val="bg-BG"/>
              </w:rPr>
              <w:t>на 4-годишна възраст.</w:t>
            </w:r>
            <w:r w:rsidR="00025FB9" w:rsidRPr="00A40889">
              <w:rPr>
                <w:rFonts w:ascii="Times New Roman" w:eastAsia="Times New Roman" w:hAnsi="Times New Roman" w:cs="Times New Roman"/>
                <w:sz w:val="24"/>
                <w:szCs w:val="24"/>
                <w:lang w:val="bg-BG"/>
              </w:rPr>
              <w:t xml:space="preserve"> Необходимо е </w:t>
            </w:r>
            <w:r w:rsidR="001C5203" w:rsidRPr="00A40889">
              <w:rPr>
                <w:rFonts w:ascii="Times New Roman" w:eastAsia="Times New Roman" w:hAnsi="Times New Roman" w:cs="Times New Roman"/>
                <w:sz w:val="24"/>
                <w:szCs w:val="24"/>
                <w:lang w:val="bg-BG"/>
              </w:rPr>
              <w:t xml:space="preserve">и </w:t>
            </w:r>
            <w:r w:rsidR="00025FB9" w:rsidRPr="00A40889">
              <w:rPr>
                <w:rFonts w:ascii="Times New Roman" w:eastAsia="Times New Roman" w:hAnsi="Times New Roman" w:cs="Times New Roman"/>
                <w:sz w:val="24"/>
                <w:szCs w:val="24"/>
                <w:lang w:val="bg-BG"/>
              </w:rPr>
              <w:t>прецизиране</w:t>
            </w:r>
            <w:r w:rsidR="001C5203" w:rsidRPr="00A40889">
              <w:rPr>
                <w:rFonts w:ascii="Times New Roman" w:eastAsia="Times New Roman" w:hAnsi="Times New Roman" w:cs="Times New Roman"/>
                <w:sz w:val="24"/>
                <w:szCs w:val="24"/>
                <w:lang w:val="bg-BG"/>
              </w:rPr>
              <w:t xml:space="preserve"> на</w:t>
            </w:r>
            <w:r w:rsidR="00025FB9" w:rsidRPr="00A40889">
              <w:rPr>
                <w:rFonts w:ascii="Times New Roman" w:eastAsia="Times New Roman" w:hAnsi="Times New Roman" w:cs="Times New Roman"/>
                <w:sz w:val="24"/>
                <w:szCs w:val="24"/>
                <w:lang w:val="bg-BG"/>
              </w:rPr>
              <w:t xml:space="preserve"> групата на младежите – до 29 г. включително, съобразно определението в Закона за младежта</w:t>
            </w:r>
            <w:r w:rsidR="001C5203" w:rsidRPr="00A40889">
              <w:rPr>
                <w:rFonts w:ascii="Times New Roman" w:eastAsia="Times New Roman" w:hAnsi="Times New Roman" w:cs="Times New Roman"/>
                <w:sz w:val="24"/>
                <w:szCs w:val="24"/>
                <w:lang w:val="bg-BG"/>
              </w:rPr>
              <w:t xml:space="preserve">, както и на определението за лица с трайни увреждания, съобразно </w:t>
            </w:r>
            <w:r w:rsidR="00FF5A52" w:rsidRPr="00A40889">
              <w:rPr>
                <w:rFonts w:ascii="Times New Roman" w:eastAsia="Times New Roman" w:hAnsi="Times New Roman" w:cs="Times New Roman"/>
                <w:sz w:val="24"/>
                <w:szCs w:val="24"/>
                <w:lang w:val="bg-BG"/>
              </w:rPr>
              <w:t>Закона за хората с увреждания</w:t>
            </w:r>
          </w:p>
          <w:p w:rsidR="0065120B" w:rsidRPr="00A40889" w:rsidRDefault="004C1548" w:rsidP="00EB3404">
            <w:pPr>
              <w:spacing w:after="120" w:line="240" w:lineRule="auto"/>
              <w:jc w:val="both"/>
              <w:rPr>
                <w:rFonts w:ascii="Times New Roman" w:hAnsi="Times New Roman" w:cs="Times New Roman"/>
                <w:sz w:val="24"/>
                <w:szCs w:val="24"/>
              </w:rPr>
            </w:pPr>
            <w:r w:rsidRPr="00A40889">
              <w:rPr>
                <w:rFonts w:ascii="Times New Roman" w:eastAsia="Times New Roman" w:hAnsi="Times New Roman" w:cs="Times New Roman"/>
                <w:sz w:val="24"/>
                <w:szCs w:val="24"/>
                <w:lang w:val="bg-BG"/>
              </w:rPr>
              <w:t>6</w:t>
            </w:r>
            <w:r w:rsidR="00DB17B2" w:rsidRPr="00A40889">
              <w:rPr>
                <w:rFonts w:ascii="Times New Roman" w:eastAsia="Times New Roman" w:hAnsi="Times New Roman" w:cs="Times New Roman"/>
                <w:sz w:val="24"/>
                <w:szCs w:val="24"/>
                <w:lang w:val="bg-BG"/>
              </w:rPr>
              <w:t xml:space="preserve">. </w:t>
            </w:r>
            <w:r w:rsidR="00DC52E4" w:rsidRPr="00A40889">
              <w:rPr>
                <w:rFonts w:ascii="Times New Roman" w:eastAsia="Times New Roman" w:hAnsi="Times New Roman" w:cs="Times New Roman"/>
                <w:sz w:val="24"/>
                <w:szCs w:val="24"/>
                <w:lang w:val="bg-BG"/>
              </w:rPr>
              <w:t>Регламентиране</w:t>
            </w:r>
            <w:r w:rsidRPr="00A40889">
              <w:rPr>
                <w:rFonts w:ascii="Times New Roman" w:eastAsia="Times New Roman" w:hAnsi="Times New Roman" w:cs="Times New Roman"/>
                <w:sz w:val="24"/>
                <w:szCs w:val="24"/>
                <w:lang w:val="bg-BG"/>
              </w:rPr>
              <w:t xml:space="preserve"> </w:t>
            </w:r>
            <w:r w:rsidR="00DB17B2" w:rsidRPr="00A40889">
              <w:rPr>
                <w:rFonts w:ascii="Times New Roman" w:hAnsi="Times New Roman" w:cs="Times New Roman"/>
                <w:sz w:val="24"/>
                <w:szCs w:val="24"/>
                <w:lang w:val="bg-BG"/>
              </w:rPr>
              <w:t>извършването на проверки по служебен път от поделен</w:t>
            </w:r>
            <w:r w:rsidR="00217AD0" w:rsidRPr="00A40889">
              <w:rPr>
                <w:rFonts w:ascii="Times New Roman" w:hAnsi="Times New Roman" w:cs="Times New Roman"/>
                <w:sz w:val="24"/>
                <w:szCs w:val="24"/>
                <w:lang w:val="bg-BG"/>
              </w:rPr>
              <w:t xml:space="preserve">ията на Агенцията по заетостта </w:t>
            </w:r>
            <w:r w:rsidR="00DB17B2" w:rsidRPr="00A40889">
              <w:rPr>
                <w:rFonts w:ascii="Times New Roman" w:hAnsi="Times New Roman" w:cs="Times New Roman"/>
                <w:sz w:val="24"/>
                <w:szCs w:val="24"/>
                <w:lang w:val="bg-BG"/>
              </w:rPr>
              <w:t>на декла</w:t>
            </w:r>
            <w:r w:rsidR="00217AD0" w:rsidRPr="00A40889">
              <w:rPr>
                <w:rFonts w:ascii="Times New Roman" w:hAnsi="Times New Roman" w:cs="Times New Roman"/>
                <w:sz w:val="24"/>
                <w:szCs w:val="24"/>
                <w:lang w:val="bg-BG"/>
              </w:rPr>
              <w:t>рирани от търсещото работа лице</w:t>
            </w:r>
            <w:r w:rsidR="00DC52E4" w:rsidRPr="00A40889">
              <w:rPr>
                <w:rFonts w:ascii="Times New Roman" w:hAnsi="Times New Roman" w:cs="Times New Roman"/>
                <w:sz w:val="24"/>
                <w:szCs w:val="24"/>
                <w:lang w:val="bg-BG"/>
              </w:rPr>
              <w:t xml:space="preserve"> данни</w:t>
            </w:r>
            <w:r w:rsidR="00217AD0" w:rsidRPr="00A40889">
              <w:rPr>
                <w:rFonts w:ascii="Times New Roman" w:hAnsi="Times New Roman" w:cs="Times New Roman"/>
                <w:sz w:val="24"/>
                <w:szCs w:val="24"/>
                <w:lang w:val="bg-BG"/>
              </w:rPr>
              <w:t xml:space="preserve">, </w:t>
            </w:r>
            <w:r w:rsidR="00DB17B2" w:rsidRPr="00A40889">
              <w:rPr>
                <w:rFonts w:ascii="Times New Roman" w:hAnsi="Times New Roman" w:cs="Times New Roman"/>
                <w:sz w:val="24"/>
                <w:szCs w:val="24"/>
                <w:lang w:val="bg-BG"/>
              </w:rPr>
              <w:t xml:space="preserve">във връзка с неговата регистрация в една от групите </w:t>
            </w:r>
            <w:r w:rsidR="00EB00DB" w:rsidRPr="00A40889">
              <w:rPr>
                <w:rFonts w:ascii="Times New Roman" w:hAnsi="Times New Roman" w:cs="Times New Roman"/>
                <w:sz w:val="24"/>
                <w:szCs w:val="24"/>
                <w:lang w:val="bg-BG"/>
              </w:rPr>
              <w:t xml:space="preserve">по чл. 18, ал. 2 </w:t>
            </w:r>
            <w:r w:rsidR="00627B92" w:rsidRPr="00A40889">
              <w:rPr>
                <w:rFonts w:ascii="Times New Roman" w:hAnsi="Times New Roman" w:cs="Times New Roman"/>
                <w:sz w:val="24"/>
                <w:szCs w:val="24"/>
                <w:lang w:val="bg-BG"/>
              </w:rPr>
              <w:t xml:space="preserve">от ЗНЗ </w:t>
            </w:r>
            <w:r w:rsidR="00EB00DB" w:rsidRPr="00A40889">
              <w:rPr>
                <w:rFonts w:ascii="Times New Roman" w:hAnsi="Times New Roman" w:cs="Times New Roman"/>
                <w:sz w:val="24"/>
                <w:szCs w:val="24"/>
                <w:lang w:val="bg-BG"/>
              </w:rPr>
              <w:t xml:space="preserve">– </w:t>
            </w:r>
            <w:r w:rsidR="00DB17B2" w:rsidRPr="00A40889">
              <w:rPr>
                <w:rFonts w:ascii="Times New Roman" w:hAnsi="Times New Roman" w:cs="Times New Roman"/>
                <w:sz w:val="24"/>
                <w:szCs w:val="24"/>
                <w:lang w:val="bg-BG"/>
              </w:rPr>
              <w:t>като</w:t>
            </w:r>
            <w:r w:rsidR="00EB00DB" w:rsidRPr="00A40889">
              <w:rPr>
                <w:rFonts w:ascii="Times New Roman" w:hAnsi="Times New Roman" w:cs="Times New Roman"/>
                <w:sz w:val="24"/>
                <w:szCs w:val="24"/>
                <w:lang w:val="bg-BG"/>
              </w:rPr>
              <w:t xml:space="preserve"> </w:t>
            </w:r>
            <w:r w:rsidR="00DB17B2" w:rsidRPr="00A40889">
              <w:rPr>
                <w:rFonts w:ascii="Times New Roman" w:hAnsi="Times New Roman" w:cs="Times New Roman"/>
                <w:sz w:val="24"/>
                <w:szCs w:val="24"/>
                <w:lang w:val="bg-BG"/>
              </w:rPr>
              <w:t>безработен, зает, учащ се, който желае да раб</w:t>
            </w:r>
            <w:r w:rsidR="00217AD0" w:rsidRPr="00A40889">
              <w:rPr>
                <w:rFonts w:ascii="Times New Roman" w:hAnsi="Times New Roman" w:cs="Times New Roman"/>
                <w:sz w:val="24"/>
                <w:szCs w:val="24"/>
                <w:lang w:val="bg-BG"/>
              </w:rPr>
              <w:t xml:space="preserve">оти през свободното си от учене </w:t>
            </w:r>
            <w:r w:rsidR="00DB17B2" w:rsidRPr="00A40889">
              <w:rPr>
                <w:rFonts w:ascii="Times New Roman" w:hAnsi="Times New Roman" w:cs="Times New Roman"/>
                <w:sz w:val="24"/>
                <w:szCs w:val="24"/>
                <w:lang w:val="bg-BG"/>
              </w:rPr>
              <w:t>време или пенсионер</w:t>
            </w:r>
            <w:r w:rsidR="00DC52E4" w:rsidRPr="00A40889">
              <w:rPr>
                <w:rFonts w:ascii="Times New Roman" w:hAnsi="Times New Roman" w:cs="Times New Roman"/>
                <w:sz w:val="24"/>
                <w:szCs w:val="24"/>
                <w:lang w:val="bg-BG"/>
              </w:rPr>
              <w:t>, тъй като групата, в която лицето е регистрирано</w:t>
            </w:r>
            <w:r w:rsidR="00627B92" w:rsidRPr="00A40889">
              <w:rPr>
                <w:rFonts w:ascii="Times New Roman" w:hAnsi="Times New Roman" w:cs="Times New Roman"/>
                <w:sz w:val="24"/>
                <w:szCs w:val="24"/>
                <w:lang w:val="bg-BG"/>
              </w:rPr>
              <w:t>,</w:t>
            </w:r>
            <w:r w:rsidR="00DC52E4" w:rsidRPr="00A40889">
              <w:rPr>
                <w:rFonts w:ascii="Times New Roman" w:hAnsi="Times New Roman" w:cs="Times New Roman"/>
                <w:sz w:val="24"/>
                <w:szCs w:val="24"/>
                <w:lang w:val="bg-BG"/>
              </w:rPr>
              <w:t xml:space="preserve"> води</w:t>
            </w:r>
            <w:r w:rsidR="007C7A52" w:rsidRPr="00A40889">
              <w:rPr>
                <w:rFonts w:ascii="Times New Roman" w:hAnsi="Times New Roman" w:cs="Times New Roman"/>
                <w:sz w:val="24"/>
                <w:szCs w:val="24"/>
                <w:lang w:val="bg-BG"/>
              </w:rPr>
              <w:t xml:space="preserve"> до</w:t>
            </w:r>
            <w:r w:rsidR="00DC52E4" w:rsidRPr="00A40889">
              <w:rPr>
                <w:rFonts w:ascii="Times New Roman" w:hAnsi="Times New Roman" w:cs="Times New Roman"/>
                <w:sz w:val="24"/>
                <w:szCs w:val="24"/>
                <w:lang w:val="bg-BG"/>
              </w:rPr>
              <w:t xml:space="preserve"> определени права за </w:t>
            </w:r>
            <w:r w:rsidR="00AB54F7" w:rsidRPr="00A40889">
              <w:rPr>
                <w:rFonts w:ascii="Times New Roman" w:hAnsi="Times New Roman" w:cs="Times New Roman"/>
                <w:sz w:val="24"/>
                <w:szCs w:val="24"/>
                <w:lang w:val="bg-BG"/>
              </w:rPr>
              <w:t xml:space="preserve">ползване на </w:t>
            </w:r>
            <w:r w:rsidR="002C13BF" w:rsidRPr="00A40889">
              <w:rPr>
                <w:rFonts w:ascii="Times New Roman" w:hAnsi="Times New Roman" w:cs="Times New Roman"/>
                <w:sz w:val="24"/>
                <w:szCs w:val="24"/>
                <w:lang w:val="bg-BG"/>
              </w:rPr>
              <w:t xml:space="preserve">посреднически </w:t>
            </w:r>
            <w:r w:rsidR="00AB54F7" w:rsidRPr="00A40889">
              <w:rPr>
                <w:rFonts w:ascii="Times New Roman" w:hAnsi="Times New Roman" w:cs="Times New Roman"/>
                <w:sz w:val="24"/>
                <w:szCs w:val="24"/>
                <w:lang w:val="bg-BG"/>
              </w:rPr>
              <w:t>услуги по ЗНЗ</w:t>
            </w:r>
            <w:r w:rsidR="00DB17B2" w:rsidRPr="00A40889">
              <w:rPr>
                <w:rFonts w:ascii="Times New Roman" w:hAnsi="Times New Roman" w:cs="Times New Roman"/>
                <w:sz w:val="24"/>
                <w:szCs w:val="24"/>
                <w:lang w:val="bg-BG"/>
              </w:rPr>
              <w:t>.</w:t>
            </w:r>
          </w:p>
          <w:p w:rsidR="00BA4EC2" w:rsidRPr="00A40889" w:rsidRDefault="0065120B" w:rsidP="00EB3404">
            <w:pPr>
              <w:spacing w:after="120" w:line="240" w:lineRule="auto"/>
              <w:jc w:val="both"/>
              <w:rPr>
                <w:rFonts w:ascii="Times New Roman" w:hAnsi="Times New Roman" w:cs="Times New Roman"/>
                <w:sz w:val="24"/>
                <w:szCs w:val="24"/>
                <w:lang w:val="bg-BG"/>
              </w:rPr>
            </w:pPr>
            <w:r w:rsidRPr="00A40889">
              <w:rPr>
                <w:rFonts w:ascii="Times New Roman" w:eastAsia="Times New Roman" w:hAnsi="Times New Roman" w:cs="Times New Roman"/>
                <w:sz w:val="24"/>
                <w:szCs w:val="24"/>
                <w:lang w:val="bg-BG"/>
              </w:rPr>
              <w:t>7</w:t>
            </w:r>
            <w:r w:rsidR="00BA4EC2" w:rsidRPr="00A40889">
              <w:rPr>
                <w:rFonts w:ascii="Times New Roman" w:eastAsia="Times New Roman" w:hAnsi="Times New Roman" w:cs="Times New Roman"/>
                <w:sz w:val="24"/>
                <w:szCs w:val="24"/>
                <w:lang w:val="bg-BG"/>
              </w:rPr>
              <w:t xml:space="preserve">. </w:t>
            </w:r>
            <w:r w:rsidR="004B0A75" w:rsidRPr="00A40889">
              <w:rPr>
                <w:rFonts w:ascii="Times New Roman" w:eastAsia="Times New Roman" w:hAnsi="Times New Roman" w:cs="Times New Roman"/>
                <w:sz w:val="24"/>
                <w:szCs w:val="24"/>
                <w:lang w:val="bg-BG"/>
              </w:rPr>
              <w:t>Отмяна на</w:t>
            </w:r>
            <w:r w:rsidR="00B564B1" w:rsidRPr="00A40889">
              <w:rPr>
                <w:rFonts w:ascii="Times New Roman" w:eastAsia="Times New Roman" w:hAnsi="Times New Roman" w:cs="Times New Roman"/>
                <w:sz w:val="24"/>
                <w:szCs w:val="24"/>
                <w:lang w:val="bg-BG"/>
              </w:rPr>
              <w:t xml:space="preserve"> мерките за насърчаване на заетостта</w:t>
            </w:r>
            <w:r w:rsidR="004B0A75" w:rsidRPr="00A40889">
              <w:rPr>
                <w:rFonts w:ascii="Times New Roman" w:eastAsia="Times New Roman" w:hAnsi="Times New Roman" w:cs="Times New Roman"/>
                <w:sz w:val="24"/>
                <w:szCs w:val="24"/>
                <w:lang w:val="bg-BG"/>
              </w:rPr>
              <w:t>, към които липсва интерес</w:t>
            </w:r>
            <w:r w:rsidR="00B564B1" w:rsidRPr="00A40889">
              <w:rPr>
                <w:rFonts w:ascii="Times New Roman" w:eastAsia="Times New Roman" w:hAnsi="Times New Roman" w:cs="Times New Roman"/>
                <w:sz w:val="24"/>
                <w:szCs w:val="24"/>
                <w:lang w:val="bg-BG"/>
              </w:rPr>
              <w:t>: Практиката от последните години показва, че в ЗНЗ съществуват мерки, които не се прилагат по</w:t>
            </w:r>
            <w:r w:rsidR="004B0A75" w:rsidRPr="00A40889">
              <w:rPr>
                <w:rFonts w:ascii="Times New Roman" w:eastAsia="Times New Roman" w:hAnsi="Times New Roman" w:cs="Times New Roman"/>
                <w:sz w:val="24"/>
                <w:szCs w:val="24"/>
                <w:lang w:val="bg-BG"/>
              </w:rPr>
              <w:t xml:space="preserve">ради липсата на интерес към тях - </w:t>
            </w:r>
            <w:r w:rsidR="00B564B1" w:rsidRPr="00A40889">
              <w:rPr>
                <w:rFonts w:ascii="Times New Roman" w:eastAsia="Times New Roman" w:hAnsi="Times New Roman" w:cs="Times New Roman"/>
                <w:sz w:val="24"/>
                <w:szCs w:val="24"/>
                <w:lang w:val="bg-BG"/>
              </w:rPr>
              <w:t>чл. 40 и чл. 43</w:t>
            </w:r>
            <w:r w:rsidR="004B0A75" w:rsidRPr="00A40889">
              <w:rPr>
                <w:rFonts w:ascii="Times New Roman" w:eastAsia="Times New Roman" w:hAnsi="Times New Roman" w:cs="Times New Roman"/>
                <w:sz w:val="24"/>
                <w:szCs w:val="24"/>
                <w:lang w:val="bg-BG"/>
              </w:rPr>
              <w:t>.</w:t>
            </w:r>
            <w:r w:rsidR="00B564B1" w:rsidRPr="00A40889">
              <w:rPr>
                <w:rFonts w:ascii="Times New Roman" w:eastAsia="Times New Roman" w:hAnsi="Times New Roman" w:cs="Times New Roman"/>
                <w:sz w:val="24"/>
                <w:szCs w:val="24"/>
                <w:lang w:val="bg-BG"/>
              </w:rPr>
              <w:t xml:space="preserve"> От една страна дружествата за заетост на безработни лица (чл. 40) са изчерпали своята актуалност и не съществуват. В допълнение, работодателите и безработните лица не проявяват интерес към чл. 43, тъй като работата на половин работен ден носи както трудово възнаграждение в половин размер, така и социално-осигурителни права в пропорционален размер, което не е в интер</w:t>
            </w:r>
            <w:r w:rsidR="004B0A75" w:rsidRPr="00A40889">
              <w:rPr>
                <w:rFonts w:ascii="Times New Roman" w:eastAsia="Times New Roman" w:hAnsi="Times New Roman" w:cs="Times New Roman"/>
                <w:sz w:val="24"/>
                <w:szCs w:val="24"/>
                <w:lang w:val="bg-BG"/>
              </w:rPr>
              <w:t>ес на лицата, а за работодателя</w:t>
            </w:r>
            <w:r w:rsidR="00B564B1" w:rsidRPr="00A40889">
              <w:rPr>
                <w:rFonts w:ascii="Times New Roman" w:eastAsia="Times New Roman" w:hAnsi="Times New Roman" w:cs="Times New Roman"/>
                <w:sz w:val="24"/>
                <w:szCs w:val="24"/>
                <w:lang w:val="bg-BG"/>
              </w:rPr>
              <w:t xml:space="preserve"> административната тежест е по-голяма, а в същото време често съвместяването на едно работно място не е ефективно и изисква засилен контрол. </w:t>
            </w:r>
            <w:r w:rsidR="0072275C" w:rsidRPr="00A40889">
              <w:rPr>
                <w:rFonts w:ascii="Times New Roman" w:eastAsia="Times New Roman" w:hAnsi="Times New Roman" w:cs="Times New Roman"/>
                <w:sz w:val="24"/>
                <w:szCs w:val="24"/>
                <w:lang w:val="bg-BG"/>
              </w:rPr>
              <w:t>Ето защо е необходима</w:t>
            </w:r>
            <w:r w:rsidR="00BA4EC2" w:rsidRPr="00A40889">
              <w:rPr>
                <w:rFonts w:ascii="Times New Roman" w:eastAsia="Times New Roman" w:hAnsi="Times New Roman" w:cs="Times New Roman"/>
                <w:sz w:val="24"/>
                <w:szCs w:val="24"/>
                <w:lang w:val="bg-BG"/>
              </w:rPr>
              <w:t xml:space="preserve"> отмяна на </w:t>
            </w:r>
            <w:r w:rsidR="002C13BF" w:rsidRPr="00A40889">
              <w:rPr>
                <w:rFonts w:ascii="Times New Roman" w:eastAsia="Times New Roman" w:hAnsi="Times New Roman" w:cs="Times New Roman"/>
                <w:sz w:val="24"/>
                <w:szCs w:val="24"/>
                <w:lang w:val="bg-BG"/>
              </w:rPr>
              <w:t xml:space="preserve">мерките, към които няма интерес или са </w:t>
            </w:r>
            <w:r w:rsidR="00BA4EC2" w:rsidRPr="00A40889">
              <w:rPr>
                <w:rFonts w:ascii="Times New Roman" w:eastAsia="Times New Roman" w:hAnsi="Times New Roman" w:cs="Times New Roman"/>
                <w:sz w:val="24"/>
                <w:szCs w:val="24"/>
                <w:lang w:val="bg-BG"/>
              </w:rPr>
              <w:t>неефективни</w:t>
            </w:r>
            <w:r w:rsidR="00B129F2" w:rsidRPr="00A40889">
              <w:rPr>
                <w:rFonts w:ascii="Times New Roman" w:eastAsia="Times New Roman" w:hAnsi="Times New Roman" w:cs="Times New Roman"/>
                <w:sz w:val="24"/>
                <w:szCs w:val="24"/>
                <w:lang w:val="bg-BG"/>
              </w:rPr>
              <w:t xml:space="preserve"> </w:t>
            </w:r>
            <w:r w:rsidR="0072275C" w:rsidRPr="00A40889">
              <w:rPr>
                <w:rFonts w:ascii="Times New Roman" w:eastAsia="Times New Roman" w:hAnsi="Times New Roman" w:cs="Times New Roman"/>
                <w:sz w:val="24"/>
                <w:szCs w:val="24"/>
                <w:lang w:val="bg-BG"/>
              </w:rPr>
              <w:t>–</w:t>
            </w:r>
            <w:r w:rsidR="00B129F2" w:rsidRPr="00A40889">
              <w:rPr>
                <w:rFonts w:ascii="Times New Roman" w:eastAsia="Times New Roman" w:hAnsi="Times New Roman" w:cs="Times New Roman"/>
                <w:sz w:val="24"/>
                <w:szCs w:val="24"/>
                <w:lang w:val="bg-BG"/>
              </w:rPr>
              <w:t xml:space="preserve"> ч</w:t>
            </w:r>
            <w:r w:rsidR="0072275C" w:rsidRPr="00A40889">
              <w:rPr>
                <w:rFonts w:ascii="Times New Roman" w:eastAsia="Times New Roman" w:hAnsi="Times New Roman" w:cs="Times New Roman"/>
                <w:color w:val="000000"/>
                <w:sz w:val="24"/>
                <w:szCs w:val="24"/>
                <w:lang w:val="bg-BG"/>
              </w:rPr>
              <w:t xml:space="preserve">л. </w:t>
            </w:r>
            <w:r w:rsidR="00B129F2" w:rsidRPr="00A40889">
              <w:rPr>
                <w:rFonts w:ascii="Times New Roman" w:eastAsia="Times New Roman" w:hAnsi="Times New Roman" w:cs="Times New Roman"/>
                <w:color w:val="000000"/>
                <w:sz w:val="24"/>
                <w:szCs w:val="24"/>
                <w:lang w:val="bg-BG"/>
              </w:rPr>
              <w:t>40 от ЗНЗ за разработване и реализиране на съвместни проекти и програми на Агенцията по заетостта и дружествата за заетост на безработни лица и чл. 43 от З</w:t>
            </w:r>
            <w:r w:rsidR="008E77F3" w:rsidRPr="00A40889">
              <w:rPr>
                <w:rFonts w:ascii="Times New Roman" w:eastAsia="Times New Roman" w:hAnsi="Times New Roman" w:cs="Times New Roman"/>
                <w:color w:val="000000"/>
                <w:sz w:val="24"/>
                <w:szCs w:val="24"/>
                <w:lang w:val="bg-BG"/>
              </w:rPr>
              <w:t xml:space="preserve">НЗ за </w:t>
            </w:r>
            <w:r w:rsidR="00B129F2" w:rsidRPr="00A40889">
              <w:rPr>
                <w:rFonts w:ascii="Times New Roman" w:eastAsia="Times New Roman" w:hAnsi="Times New Roman" w:cs="Times New Roman"/>
                <w:color w:val="000000"/>
                <w:sz w:val="24"/>
                <w:szCs w:val="24"/>
                <w:lang w:val="bg-BG"/>
              </w:rPr>
              <w:t>наемане</w:t>
            </w:r>
            <w:r w:rsidR="008E77F3" w:rsidRPr="00A40889">
              <w:rPr>
                <w:rFonts w:ascii="Times New Roman" w:eastAsia="Times New Roman" w:hAnsi="Times New Roman" w:cs="Times New Roman"/>
                <w:color w:val="000000"/>
                <w:sz w:val="24"/>
                <w:szCs w:val="24"/>
                <w:lang w:val="bg-BG"/>
              </w:rPr>
              <w:t xml:space="preserve"> </w:t>
            </w:r>
            <w:r w:rsidR="00B129F2" w:rsidRPr="00A40889">
              <w:rPr>
                <w:rFonts w:ascii="Times New Roman" w:eastAsia="Times New Roman" w:hAnsi="Times New Roman" w:cs="Times New Roman"/>
                <w:color w:val="000000"/>
                <w:sz w:val="24"/>
                <w:szCs w:val="24"/>
                <w:lang w:val="bg-BG"/>
              </w:rPr>
              <w:t>на едно работно място до две безработни лица, които са получавали парично обезщетение за безработица не повече от 5 месеца.</w:t>
            </w:r>
          </w:p>
          <w:p w:rsidR="00DA5590" w:rsidRPr="00A40889" w:rsidRDefault="00DA5590" w:rsidP="00EB3404">
            <w:pPr>
              <w:spacing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2.2.Посочете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DA5590" w:rsidRPr="00A40889" w:rsidRDefault="00DA5590" w:rsidP="00EB3404">
            <w:pPr>
              <w:spacing w:after="120" w:line="240" w:lineRule="auto"/>
              <w:jc w:val="both"/>
              <w:rPr>
                <w:rFonts w:ascii="Times New Roman" w:eastAsia="Times New Roman" w:hAnsi="Times New Roman" w:cs="Times New Roman"/>
                <w:sz w:val="24"/>
                <w:szCs w:val="24"/>
                <w:lang w:val="bg-BG"/>
              </w:rPr>
            </w:pPr>
            <w:r w:rsidRPr="00A40889">
              <w:rPr>
                <w:rFonts w:ascii="Times New Roman" w:hAnsi="Times New Roman" w:cs="Times New Roman"/>
                <w:bCs/>
                <w:sz w:val="24"/>
                <w:szCs w:val="24"/>
                <w:lang w:val="bg-BG"/>
              </w:rPr>
              <w:t>Посочените проблеми не могат да бъдат решени в рамките на съществуващото законодателство</w:t>
            </w:r>
            <w:r w:rsidRPr="00A40889">
              <w:rPr>
                <w:rFonts w:ascii="Times New Roman" w:eastAsia="Times New Roman" w:hAnsi="Times New Roman" w:cs="Times New Roman"/>
                <w:sz w:val="24"/>
                <w:szCs w:val="24"/>
                <w:lang w:val="bg-BG"/>
              </w:rPr>
              <w:t xml:space="preserve"> чрез промяна в организацията на работа и/или чрез въвеждане на нови технологични възможности</w:t>
            </w:r>
            <w:r w:rsidR="00A25364" w:rsidRPr="00A40889">
              <w:rPr>
                <w:rFonts w:ascii="Times New Roman" w:eastAsia="Times New Roman" w:hAnsi="Times New Roman" w:cs="Times New Roman"/>
                <w:sz w:val="24"/>
                <w:szCs w:val="24"/>
                <w:lang w:val="bg-BG"/>
              </w:rPr>
              <w:t>.</w:t>
            </w:r>
          </w:p>
          <w:p w:rsidR="00DA5590" w:rsidRPr="00A40889" w:rsidRDefault="00DA5590" w:rsidP="00EB3404">
            <w:pPr>
              <w:spacing w:after="120" w:line="240" w:lineRule="auto"/>
              <w:jc w:val="both"/>
              <w:rPr>
                <w:rFonts w:ascii="Times New Roman" w:eastAsia="Times New Roman" w:hAnsi="Times New Roman" w:cs="Times New Roman"/>
                <w:sz w:val="20"/>
                <w:szCs w:val="20"/>
                <w:lang w:val="bg-BG"/>
              </w:rPr>
            </w:pPr>
            <w:r w:rsidRPr="00A40889">
              <w:rPr>
                <w:rFonts w:ascii="Times New Roman" w:eastAsia="Times New Roman" w:hAnsi="Times New Roman" w:cs="Times New Roman"/>
                <w:sz w:val="20"/>
                <w:szCs w:val="20"/>
                <w:lang w:val="bg-BG"/>
              </w:rPr>
              <w:t>2</w:t>
            </w:r>
            <w:r w:rsidRPr="00A40889">
              <w:rPr>
                <w:rFonts w:ascii="Times New Roman" w:eastAsia="Times New Roman" w:hAnsi="Times New Roman" w:cs="Times New Roman"/>
                <w:i/>
                <w:sz w:val="20"/>
                <w:szCs w:val="20"/>
                <w:lang w:val="bg-BG"/>
              </w:rPr>
              <w:t>.3.Посочете защо действащата нормативна рамка не позволява решаване на проблема/проблемите.</w:t>
            </w:r>
          </w:p>
          <w:p w:rsidR="00D96018" w:rsidRPr="00A40889" w:rsidRDefault="00A57FA0" w:rsidP="00EB3404">
            <w:p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Действащата нормативна рамка н</w:t>
            </w:r>
            <w:r w:rsidR="00EA5808" w:rsidRPr="00A40889">
              <w:rPr>
                <w:rFonts w:ascii="Times New Roman" w:hAnsi="Times New Roman" w:cs="Times New Roman"/>
                <w:sz w:val="24"/>
                <w:szCs w:val="24"/>
                <w:lang w:val="bg-BG"/>
              </w:rPr>
              <w:t>е позволява решаване на проблемите</w:t>
            </w:r>
            <w:r w:rsidRPr="00A40889">
              <w:rPr>
                <w:rFonts w:ascii="Times New Roman" w:hAnsi="Times New Roman" w:cs="Times New Roman"/>
                <w:sz w:val="24"/>
                <w:szCs w:val="24"/>
                <w:lang w:val="bg-BG"/>
              </w:rPr>
              <w:t>, тъй като липсва регламентация на съкратена санкция от 3 месеца при прекратяване на регистраци</w:t>
            </w:r>
            <w:r w:rsidR="004275CD" w:rsidRPr="00A40889">
              <w:rPr>
                <w:rFonts w:ascii="Times New Roman" w:hAnsi="Times New Roman" w:cs="Times New Roman"/>
                <w:sz w:val="24"/>
                <w:szCs w:val="24"/>
                <w:lang w:val="bg-BG"/>
              </w:rPr>
              <w:t>ята в дирекция „Бюро по труда“. Л</w:t>
            </w:r>
            <w:r w:rsidRPr="00A40889">
              <w:rPr>
                <w:rFonts w:ascii="Times New Roman" w:hAnsi="Times New Roman" w:cs="Times New Roman"/>
                <w:sz w:val="24"/>
                <w:szCs w:val="24"/>
                <w:lang w:val="bg-BG"/>
              </w:rPr>
              <w:t xml:space="preserve">ипсват регулации за предоставянето на информация от Агенцията по заетостта на Агенцията за социално подпомагане за издадените решения на ръководителите на поделенията </w:t>
            </w:r>
            <w:r w:rsidR="004275CD" w:rsidRPr="00A40889">
              <w:rPr>
                <w:rFonts w:ascii="Times New Roman" w:hAnsi="Times New Roman" w:cs="Times New Roman"/>
                <w:sz w:val="24"/>
                <w:szCs w:val="24"/>
                <w:lang w:val="bg-BG"/>
              </w:rPr>
              <w:t>на Агенцията по заетостта. Това е важно условие, за да се гарантира обективност и актуалност на информацията за лицата с прекратена и възстановена регистрация в бюрата по труда, което е обвързано с п</w:t>
            </w:r>
            <w:r w:rsidR="00E45B27" w:rsidRPr="00A40889">
              <w:rPr>
                <w:rFonts w:ascii="Times New Roman" w:hAnsi="Times New Roman" w:cs="Times New Roman"/>
                <w:sz w:val="24"/>
                <w:szCs w:val="24"/>
                <w:lang w:val="bg-BG"/>
              </w:rPr>
              <w:t xml:space="preserve">олучаването на социални помощи. Не са уредени възможностите </w:t>
            </w:r>
            <w:r w:rsidRPr="00A40889">
              <w:rPr>
                <w:rFonts w:ascii="Times New Roman" w:hAnsi="Times New Roman" w:cs="Times New Roman"/>
                <w:sz w:val="24"/>
                <w:szCs w:val="24"/>
                <w:lang w:val="bg-BG"/>
              </w:rPr>
              <w:t xml:space="preserve">да се ползват услугите по мотивиране за активно поведение на пазара на труда и насочване към подходящи </w:t>
            </w:r>
            <w:r w:rsidRPr="00A40889">
              <w:rPr>
                <w:rFonts w:ascii="Times New Roman" w:hAnsi="Times New Roman" w:cs="Times New Roman"/>
                <w:sz w:val="24"/>
                <w:szCs w:val="24"/>
                <w:lang w:val="bg-BG"/>
              </w:rPr>
              <w:lastRenderedPageBreak/>
              <w:t>програми и мерки за заетост и обучение, насочване към обучение на възрастни и насочване към процедура за валидиране на професионални знания, уме</w:t>
            </w:r>
            <w:r w:rsidR="00EA5808" w:rsidRPr="00A40889">
              <w:rPr>
                <w:rFonts w:ascii="Times New Roman" w:hAnsi="Times New Roman" w:cs="Times New Roman"/>
                <w:sz w:val="24"/>
                <w:szCs w:val="24"/>
                <w:lang w:val="bg-BG"/>
              </w:rPr>
              <w:t>ния и компетентности в</w:t>
            </w:r>
            <w:r w:rsidR="008431C2" w:rsidRPr="00A40889">
              <w:rPr>
                <w:rFonts w:ascii="Times New Roman" w:hAnsi="Times New Roman" w:cs="Times New Roman"/>
                <w:sz w:val="24"/>
                <w:szCs w:val="24"/>
                <w:lang w:val="bg-BG"/>
              </w:rPr>
              <w:t>ъв всяка</w:t>
            </w:r>
            <w:r w:rsidR="00EA5808"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дирекци</w:t>
            </w:r>
            <w:r w:rsidR="008431C2" w:rsidRPr="00A40889">
              <w:rPr>
                <w:rFonts w:ascii="Times New Roman" w:hAnsi="Times New Roman" w:cs="Times New Roman"/>
                <w:sz w:val="24"/>
                <w:szCs w:val="24"/>
                <w:lang w:val="bg-BG"/>
              </w:rPr>
              <w:t>я</w:t>
            </w:r>
            <w:r w:rsidRPr="00A40889">
              <w:rPr>
                <w:rFonts w:ascii="Times New Roman" w:hAnsi="Times New Roman" w:cs="Times New Roman"/>
                <w:sz w:val="24"/>
                <w:szCs w:val="24"/>
                <w:lang w:val="bg-BG"/>
              </w:rPr>
              <w:t xml:space="preserve"> „Бюро по труда“ в страната, не</w:t>
            </w:r>
            <w:r w:rsidR="008431C2" w:rsidRPr="00A40889">
              <w:rPr>
                <w:rFonts w:ascii="Times New Roman" w:hAnsi="Times New Roman" w:cs="Times New Roman"/>
                <w:sz w:val="24"/>
                <w:szCs w:val="24"/>
                <w:lang w:val="bg-BG"/>
              </w:rPr>
              <w:t>зависимо от мястото на регистрация</w:t>
            </w:r>
            <w:r w:rsidRPr="00A40889">
              <w:rPr>
                <w:rFonts w:ascii="Times New Roman" w:hAnsi="Times New Roman" w:cs="Times New Roman"/>
                <w:sz w:val="24"/>
                <w:szCs w:val="24"/>
                <w:lang w:val="bg-BG"/>
              </w:rPr>
              <w:t xml:space="preserve">. Също така не </w:t>
            </w:r>
            <w:r w:rsidR="00627B92" w:rsidRPr="00A40889">
              <w:rPr>
                <w:rFonts w:ascii="Times New Roman" w:hAnsi="Times New Roman" w:cs="Times New Roman"/>
                <w:sz w:val="24"/>
                <w:szCs w:val="24"/>
                <w:lang w:val="bg-BG"/>
              </w:rPr>
              <w:t>е</w:t>
            </w:r>
            <w:r w:rsidRPr="00A40889">
              <w:rPr>
                <w:rFonts w:ascii="Times New Roman" w:hAnsi="Times New Roman" w:cs="Times New Roman"/>
                <w:sz w:val="24"/>
                <w:szCs w:val="24"/>
                <w:lang w:val="bg-BG"/>
              </w:rPr>
              <w:t xml:space="preserve"> нормативно регламентиран</w:t>
            </w:r>
            <w:r w:rsidR="008431C2" w:rsidRPr="00A40889">
              <w:rPr>
                <w:rFonts w:ascii="Times New Roman" w:hAnsi="Times New Roman" w:cs="Times New Roman"/>
                <w:sz w:val="24"/>
                <w:szCs w:val="24"/>
                <w:lang w:val="bg-BG"/>
              </w:rPr>
              <w:t>а</w:t>
            </w:r>
            <w:r w:rsidRPr="00A40889">
              <w:rPr>
                <w:rFonts w:ascii="Times New Roman" w:hAnsi="Times New Roman" w:cs="Times New Roman"/>
                <w:sz w:val="24"/>
                <w:szCs w:val="24"/>
                <w:lang w:val="bg-BG"/>
              </w:rPr>
              <w:t xml:space="preserve"> и възможност</w:t>
            </w:r>
            <w:r w:rsidR="008431C2" w:rsidRPr="00A40889">
              <w:rPr>
                <w:rFonts w:ascii="Times New Roman" w:hAnsi="Times New Roman" w:cs="Times New Roman"/>
                <w:sz w:val="24"/>
                <w:szCs w:val="24"/>
                <w:lang w:val="bg-BG"/>
              </w:rPr>
              <w:t>та</w:t>
            </w:r>
            <w:r w:rsidRPr="00A40889">
              <w:rPr>
                <w:rFonts w:ascii="Times New Roman" w:hAnsi="Times New Roman" w:cs="Times New Roman"/>
                <w:sz w:val="24"/>
                <w:szCs w:val="24"/>
                <w:lang w:val="bg-BG"/>
              </w:rPr>
              <w:t xml:space="preserve"> </w:t>
            </w:r>
            <w:r w:rsidR="008431C2" w:rsidRPr="00A40889">
              <w:rPr>
                <w:rFonts w:ascii="Times New Roman" w:hAnsi="Times New Roman" w:cs="Times New Roman"/>
                <w:sz w:val="24"/>
                <w:szCs w:val="24"/>
                <w:lang w:val="bg-BG"/>
              </w:rPr>
              <w:t xml:space="preserve">всички безработни лица </w:t>
            </w:r>
            <w:r w:rsidRPr="00A40889">
              <w:rPr>
                <w:rFonts w:ascii="Times New Roman" w:hAnsi="Times New Roman" w:cs="Times New Roman"/>
                <w:sz w:val="24"/>
                <w:szCs w:val="24"/>
                <w:lang w:val="bg-BG"/>
              </w:rPr>
              <w:t xml:space="preserve">да работят на „зелени работни </w:t>
            </w:r>
            <w:r w:rsidR="00EA5808" w:rsidRPr="00A40889">
              <w:rPr>
                <w:rFonts w:ascii="Times New Roman" w:hAnsi="Times New Roman" w:cs="Times New Roman"/>
                <w:sz w:val="24"/>
                <w:szCs w:val="24"/>
                <w:lang w:val="bg-BG"/>
              </w:rPr>
              <w:t xml:space="preserve">места“, липсват регулации на </w:t>
            </w:r>
            <w:r w:rsidRPr="00A40889">
              <w:rPr>
                <w:rFonts w:ascii="Times New Roman" w:hAnsi="Times New Roman" w:cs="Times New Roman"/>
                <w:sz w:val="24"/>
                <w:szCs w:val="24"/>
                <w:lang w:val="bg-BG"/>
              </w:rPr>
              <w:t>извършването на проверки по служебен път от поделенията на Агенцията по заетостта на декларирани</w:t>
            </w:r>
            <w:r w:rsidR="00E45B27" w:rsidRPr="00A40889">
              <w:rPr>
                <w:rFonts w:ascii="Times New Roman" w:hAnsi="Times New Roman" w:cs="Times New Roman"/>
                <w:sz w:val="24"/>
                <w:szCs w:val="24"/>
                <w:lang w:val="bg-BG"/>
              </w:rPr>
              <w:t xml:space="preserve"> обстоятелства </w:t>
            </w:r>
            <w:r w:rsidRPr="00A40889">
              <w:rPr>
                <w:rFonts w:ascii="Times New Roman" w:hAnsi="Times New Roman" w:cs="Times New Roman"/>
                <w:sz w:val="24"/>
                <w:szCs w:val="24"/>
                <w:lang w:val="bg-BG"/>
              </w:rPr>
              <w:t>от търсещо</w:t>
            </w:r>
            <w:r w:rsidR="00E45B27" w:rsidRPr="00A40889">
              <w:rPr>
                <w:rFonts w:ascii="Times New Roman" w:hAnsi="Times New Roman" w:cs="Times New Roman"/>
                <w:sz w:val="24"/>
                <w:szCs w:val="24"/>
                <w:lang w:val="bg-BG"/>
              </w:rPr>
              <w:t xml:space="preserve">то работа лице, </w:t>
            </w:r>
            <w:r w:rsidRPr="00A40889">
              <w:rPr>
                <w:rFonts w:ascii="Times New Roman" w:hAnsi="Times New Roman" w:cs="Times New Roman"/>
                <w:sz w:val="24"/>
                <w:szCs w:val="24"/>
                <w:lang w:val="bg-BG"/>
              </w:rPr>
              <w:t xml:space="preserve">във връзка с неговата регистрация в една от групите </w:t>
            </w:r>
            <w:r w:rsidR="00627B92" w:rsidRPr="00A40889">
              <w:rPr>
                <w:rFonts w:ascii="Times New Roman" w:hAnsi="Times New Roman" w:cs="Times New Roman"/>
                <w:sz w:val="24"/>
                <w:szCs w:val="24"/>
                <w:lang w:val="bg-BG"/>
              </w:rPr>
              <w:t xml:space="preserve">по ЗНЗ </w:t>
            </w:r>
            <w:r w:rsidRPr="00A40889">
              <w:rPr>
                <w:rFonts w:ascii="Times New Roman" w:hAnsi="Times New Roman" w:cs="Times New Roman"/>
                <w:sz w:val="24"/>
                <w:szCs w:val="24"/>
                <w:lang w:val="bg-BG"/>
              </w:rPr>
              <w:t>като безработен, зает, учащ се, който желае да работи през свободното си от учене време или пенсионер.</w:t>
            </w:r>
          </w:p>
          <w:p w:rsidR="00DA5590" w:rsidRPr="00A40889" w:rsidRDefault="00DA5590" w:rsidP="00EB3404">
            <w:pPr>
              <w:spacing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2.4. Посочете задължителните действия, произтичащи от нормативни актове от по-висока степен или актове от правото на ЕС.</w:t>
            </w:r>
          </w:p>
          <w:p w:rsidR="004B52F4" w:rsidRPr="00A40889" w:rsidRDefault="004B52F4" w:rsidP="00EB3404">
            <w:pPr>
              <w:spacing w:after="120" w:line="240" w:lineRule="auto"/>
              <w:jc w:val="both"/>
              <w:rPr>
                <w:rFonts w:ascii="Times New Roman" w:eastAsia="Times New Roman" w:hAnsi="Times New Roman" w:cs="Times New Roman"/>
                <w:i/>
                <w:sz w:val="24"/>
                <w:szCs w:val="24"/>
                <w:lang w:val="bg-BG"/>
              </w:rPr>
            </w:pPr>
            <w:r w:rsidRPr="00A40889">
              <w:rPr>
                <w:rFonts w:ascii="Times New Roman" w:hAnsi="Times New Roman" w:cs="Times New Roman"/>
                <w:bCs/>
                <w:sz w:val="24"/>
                <w:szCs w:val="24"/>
                <w:lang w:val="bg-BG"/>
              </w:rPr>
              <w:t>Не е необходимо предприемане на задължителни действия, произтичащи от нормативни актове от по-висока степен. Не се налагат действия, произтичащи от актове от правото на ЕС.</w:t>
            </w:r>
          </w:p>
          <w:p w:rsidR="002C0510" w:rsidRPr="00A40889" w:rsidRDefault="00DA5590" w:rsidP="00EB3404">
            <w:pPr>
              <w:spacing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2.5.</w:t>
            </w:r>
            <w:r w:rsidR="00D330CE" w:rsidRPr="00A40889">
              <w:rPr>
                <w:rFonts w:ascii="Times New Roman" w:eastAsia="Times New Roman" w:hAnsi="Times New Roman" w:cs="Times New Roman"/>
                <w:i/>
                <w:sz w:val="20"/>
                <w:szCs w:val="20"/>
              </w:rPr>
              <w:t xml:space="preserve"> </w:t>
            </w:r>
            <w:r w:rsidRPr="00A40889">
              <w:rPr>
                <w:rFonts w:ascii="Times New Roman" w:eastAsia="Times New Roman" w:hAnsi="Times New Roman" w:cs="Times New Roman"/>
                <w:i/>
                <w:sz w:val="20"/>
                <w:szCs w:val="20"/>
                <w:lang w:val="bg-BG"/>
              </w:rPr>
              <w:t>Посочете дали са извършени последващи оценки на нормативния акт или анализи за изпълнението на политиката и какви са резултатите от тях?</w:t>
            </w:r>
          </w:p>
          <w:p w:rsidR="006760C4" w:rsidRPr="00A40889" w:rsidRDefault="006760C4" w:rsidP="006760C4">
            <w:p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През 2015 г. по проект „Извършване на оценка на ефекта на активните политики на пазара на труда, финансирани със средства от държавния бюджет”, реализиран с финансовата подкрепа по ОП РЧР 2007-2013 г., е изготвена последваща оценка на ефекта от активната политика на пазара на труда на индивидуално ниво, с фокус върху програмите и насърчителните мерки, финансирани със средства от държавния бюджет в Националния план за действие по заетостта през 2011 г. В рамките на същия проект са разработени и изследванията: „Оценка на всички елементи (програми и мерки за заетост) на активната политика на пазара на труда в следните направления: насоченост; релевантност към Стратегията на ЕС „Европа 2020“; икономичност; ефективност; ефикасност“ и „</w:t>
            </w:r>
            <w:hyperlink r:id="rId14" w:history="1">
              <w:r w:rsidRPr="00A40889">
                <w:rPr>
                  <w:rFonts w:ascii="Times New Roman" w:hAnsi="Times New Roman" w:cs="Times New Roman"/>
                  <w:sz w:val="24"/>
                  <w:szCs w:val="24"/>
                  <w:lang w:val="bg-BG"/>
                </w:rPr>
                <w:t>Последваща оценка на приноса на активната политика на пазара на труда за изменение на</w:t>
              </w:r>
            </w:hyperlink>
            <w:r w:rsidRPr="00A40889">
              <w:rPr>
                <w:rFonts w:ascii="Times New Roman" w:hAnsi="Times New Roman" w:cs="Times New Roman"/>
                <w:sz w:val="24"/>
                <w:szCs w:val="24"/>
                <w:lang w:val="bg-BG"/>
              </w:rPr>
              <w:t xml:space="preserve"> </w:t>
            </w:r>
            <w:hyperlink r:id="rId15" w:history="1">
              <w:r w:rsidRPr="00A40889">
                <w:rPr>
                  <w:rFonts w:ascii="Times New Roman" w:hAnsi="Times New Roman" w:cs="Times New Roman"/>
                  <w:sz w:val="24"/>
                  <w:szCs w:val="24"/>
                  <w:lang w:val="bg-BG"/>
                </w:rPr>
                <w:t>избрани показатели, характеризиращи икономическото и социално развитие на страната за периода 2000-2011 г.</w:t>
              </w:r>
            </w:hyperlink>
            <w:r w:rsidRPr="00A40889">
              <w:rPr>
                <w:rFonts w:ascii="Times New Roman" w:hAnsi="Times New Roman" w:cs="Times New Roman"/>
                <w:sz w:val="24"/>
                <w:szCs w:val="24"/>
                <w:lang w:val="bg-BG"/>
              </w:rPr>
              <w:t>“</w:t>
            </w:r>
            <w:r w:rsidR="000A4DB2" w:rsidRPr="00A40889">
              <w:rPr>
                <w:rFonts w:ascii="Times New Roman" w:hAnsi="Times New Roman" w:cs="Times New Roman"/>
                <w:sz w:val="24"/>
                <w:szCs w:val="24"/>
                <w:lang w:val="bg-BG"/>
              </w:rPr>
              <w:t>.</w:t>
            </w:r>
            <w:r w:rsidRPr="00A40889">
              <w:rPr>
                <w:rFonts w:ascii="Times New Roman" w:hAnsi="Times New Roman" w:cs="Times New Roman"/>
                <w:sz w:val="24"/>
                <w:szCs w:val="24"/>
                <w:lang w:val="bg-BG"/>
              </w:rPr>
              <w:t xml:space="preserve"> </w:t>
            </w:r>
          </w:p>
          <w:p w:rsidR="006760C4" w:rsidRPr="00A40889" w:rsidRDefault="006760C4" w:rsidP="006760C4">
            <w:p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 xml:space="preserve">През 2017 г. по проект „Повишаване ефективността на провежданата политика по заетостта”, финансиран по ОП РЧР 2014-2020 г., са изготвени оценки на ефекта от активната политика на пазара на труда, финансирана със средства от държавния бюджет, на индивидуално ниво (нетна оценка). Обект на изследването са програмите и мерките, включени в Националния план за действие по заетостта през 2015 г. През 2019 г. в рамките на същия проект са разработени оценки на ефекта от активната политика на пазара на труда, финансирана със средства от държавния бюджет, на индивидуално ниво (нетна оценка). Оценките са с фокус върху програмите и мерките, включени в Националния план за действие по заетостта през 2017 г. </w:t>
            </w:r>
          </w:p>
          <w:p w:rsidR="00090AA6" w:rsidRPr="00A40889" w:rsidRDefault="006760C4" w:rsidP="00EB3404">
            <w:pPr>
              <w:spacing w:after="12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 xml:space="preserve">Докладите от изследванията са публикувани на интернет страницата на Министерството на труда и </w:t>
            </w:r>
            <w:r w:rsidR="00082F31" w:rsidRPr="00A40889">
              <w:rPr>
                <w:rFonts w:ascii="Times New Roman" w:hAnsi="Times New Roman" w:cs="Times New Roman"/>
                <w:sz w:val="24"/>
                <w:szCs w:val="24"/>
                <w:lang w:val="bg-BG"/>
              </w:rPr>
              <w:t xml:space="preserve">социалната политика в рубриката „Политики“ → </w:t>
            </w:r>
            <w:r w:rsidRPr="00A40889">
              <w:rPr>
                <w:rFonts w:ascii="Times New Roman" w:hAnsi="Times New Roman" w:cs="Times New Roman"/>
                <w:sz w:val="24"/>
                <w:szCs w:val="24"/>
                <w:lang w:val="bg-BG"/>
              </w:rPr>
              <w:t>„Заетост“ → „Стратегии, изследвания, отчети“.</w:t>
            </w:r>
          </w:p>
          <w:p w:rsidR="008A57A6" w:rsidRPr="00A40889" w:rsidRDefault="008A57A6" w:rsidP="00EB3404">
            <w:pPr>
              <w:spacing w:after="120" w:line="240" w:lineRule="auto"/>
              <w:jc w:val="both"/>
              <w:rPr>
                <w:rFonts w:ascii="Times New Roman" w:hAnsi="Times New Roman" w:cs="Times New Roman"/>
                <w:sz w:val="24"/>
                <w:szCs w:val="24"/>
                <w:lang w:val="bg-BG"/>
              </w:rPr>
            </w:pPr>
          </w:p>
          <w:p w:rsidR="008216C1" w:rsidRPr="00A40889" w:rsidRDefault="008A57A6" w:rsidP="008A57A6">
            <w:pPr>
              <w:spacing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Проблем 3 „</w:t>
            </w:r>
            <w:r w:rsidR="00A17AF7" w:rsidRPr="00A40889">
              <w:rPr>
                <w:rFonts w:ascii="Times New Roman" w:eastAsia="Times New Roman" w:hAnsi="Times New Roman" w:cs="Times New Roman"/>
                <w:b/>
                <w:sz w:val="24"/>
                <w:szCs w:val="24"/>
                <w:lang w:val="bg-BG"/>
              </w:rPr>
              <w:t xml:space="preserve">Необходимост от </w:t>
            </w:r>
            <w:r w:rsidR="00CD4E4B" w:rsidRPr="00A40889">
              <w:rPr>
                <w:rFonts w:ascii="Times New Roman" w:eastAsia="Times New Roman" w:hAnsi="Times New Roman" w:cs="Times New Roman"/>
                <w:b/>
                <w:sz w:val="24"/>
                <w:szCs w:val="24"/>
                <w:lang w:val="bg-BG"/>
              </w:rPr>
              <w:t>п</w:t>
            </w:r>
            <w:r w:rsidRPr="00A40889">
              <w:rPr>
                <w:rFonts w:ascii="Times New Roman" w:eastAsia="Times New Roman" w:hAnsi="Times New Roman" w:cs="Times New Roman"/>
                <w:b/>
                <w:sz w:val="24"/>
                <w:szCs w:val="24"/>
                <w:lang w:val="bg-BG"/>
              </w:rPr>
              <w:t>реобразуване на Държавно предприятие „Българо-германски център за професионално обучение“ чрез присъединяване към съществуваща административна структура – Центъра за развитие на човешките ресурси и регионални инициативи</w:t>
            </w:r>
            <w:r w:rsidR="009A7CD7" w:rsidRPr="00A40889">
              <w:rPr>
                <w:rFonts w:ascii="Times New Roman" w:eastAsia="Times New Roman" w:hAnsi="Times New Roman" w:cs="Times New Roman"/>
                <w:b/>
                <w:sz w:val="24"/>
                <w:szCs w:val="24"/>
                <w:lang w:val="bg-BG"/>
              </w:rPr>
              <w:t>,</w:t>
            </w:r>
            <w:r w:rsidR="00CD4E4B" w:rsidRPr="00A40889">
              <w:rPr>
                <w:rFonts w:ascii="Times New Roman" w:eastAsia="Times New Roman" w:hAnsi="Times New Roman" w:cs="Times New Roman"/>
                <w:b/>
                <w:sz w:val="24"/>
                <w:szCs w:val="24"/>
                <w:lang w:val="bg-BG"/>
              </w:rPr>
              <w:t xml:space="preserve"> </w:t>
            </w:r>
            <w:r w:rsidR="00A17AF7" w:rsidRPr="00A40889">
              <w:rPr>
                <w:rFonts w:ascii="Times New Roman" w:eastAsia="Times New Roman" w:hAnsi="Times New Roman" w:cs="Times New Roman"/>
                <w:b/>
                <w:sz w:val="24"/>
                <w:szCs w:val="24"/>
                <w:lang w:val="bg-BG"/>
              </w:rPr>
              <w:t>в</w:t>
            </w:r>
            <w:r w:rsidR="00AE2B96" w:rsidRPr="00A40889">
              <w:rPr>
                <w:rFonts w:ascii="Times New Roman" w:eastAsia="Times New Roman" w:hAnsi="Times New Roman" w:cs="Times New Roman"/>
                <w:b/>
                <w:sz w:val="24"/>
                <w:szCs w:val="24"/>
                <w:lang w:val="bg-BG"/>
              </w:rPr>
              <w:t xml:space="preserve"> изпълнение на мярка</w:t>
            </w:r>
            <w:r w:rsidR="00A17AF7" w:rsidRPr="00A40889">
              <w:rPr>
                <w:rFonts w:ascii="Times New Roman" w:eastAsia="Times New Roman" w:hAnsi="Times New Roman" w:cs="Times New Roman"/>
                <w:b/>
                <w:sz w:val="24"/>
                <w:szCs w:val="24"/>
                <w:lang w:val="bg-BG"/>
              </w:rPr>
              <w:t xml:space="preserve"> от Плана за действие</w:t>
            </w:r>
            <w:r w:rsidR="00A17AF7" w:rsidRPr="00A40889">
              <w:rPr>
                <w:rFonts w:ascii="Times New Roman" w:eastAsia="Times New Roman" w:hAnsi="Times New Roman" w:cs="Times New Roman"/>
                <w:sz w:val="24"/>
                <w:szCs w:val="24"/>
                <w:lang w:val="bg-BG"/>
              </w:rPr>
              <w:t xml:space="preserve"> </w:t>
            </w:r>
            <w:r w:rsidR="00A17AF7" w:rsidRPr="00A40889">
              <w:rPr>
                <w:rFonts w:ascii="Times New Roman" w:eastAsia="Times New Roman" w:hAnsi="Times New Roman" w:cs="Times New Roman"/>
                <w:b/>
                <w:sz w:val="24"/>
                <w:szCs w:val="24"/>
                <w:lang w:val="bg-BG"/>
              </w:rPr>
              <w:t>за изпълнение на последващите ангажименти на Република България след присъединяването към</w:t>
            </w:r>
            <w:r w:rsidR="009A7CD7" w:rsidRPr="00A40889">
              <w:rPr>
                <w:rFonts w:ascii="Times New Roman" w:eastAsia="Times New Roman" w:hAnsi="Times New Roman" w:cs="Times New Roman"/>
                <w:b/>
                <w:sz w:val="24"/>
                <w:szCs w:val="24"/>
                <w:lang w:val="bg-BG"/>
              </w:rPr>
              <w:t xml:space="preserve"> Валутния механизъм II (ERM II)“</w:t>
            </w:r>
          </w:p>
          <w:p w:rsidR="008A57A6" w:rsidRPr="00A40889" w:rsidRDefault="008216C1" w:rsidP="00A17AF7">
            <w:pPr>
              <w:spacing w:after="120" w:line="240" w:lineRule="auto"/>
              <w:jc w:val="both"/>
              <w:rPr>
                <w:rFonts w:ascii="Times New Roman" w:eastAsia="Times New Roman" w:hAnsi="Times New Roman" w:cs="Times New Roman"/>
                <w:sz w:val="20"/>
                <w:szCs w:val="20"/>
                <w:lang w:val="bg-BG"/>
              </w:rPr>
            </w:pPr>
            <w:r w:rsidRPr="00A40889">
              <w:rPr>
                <w:rFonts w:ascii="Times New Roman" w:eastAsia="Times New Roman" w:hAnsi="Times New Roman" w:cs="Times New Roman"/>
                <w:i/>
                <w:sz w:val="20"/>
                <w:szCs w:val="20"/>
                <w:lang w:val="bg-BG"/>
              </w:rPr>
              <w:lastRenderedPageBreak/>
              <w:t xml:space="preserve">3.1. </w:t>
            </w:r>
            <w:r w:rsidR="008A57A6" w:rsidRPr="00A40889">
              <w:rPr>
                <w:rFonts w:ascii="Times New Roman" w:eastAsia="Times New Roman" w:hAnsi="Times New Roman" w:cs="Times New Roman"/>
                <w:i/>
                <w:sz w:val="20"/>
                <w:szCs w:val="20"/>
                <w:lang w:val="bg-BG"/>
              </w:rPr>
              <w:t>Кратко опишете проблема/проблемите и причините за неговото/тяхното възникване. По възможност посочете числови стойности.</w:t>
            </w:r>
          </w:p>
          <w:p w:rsidR="008A57A6" w:rsidRPr="00A40889" w:rsidRDefault="008A57A6" w:rsidP="008A57A6">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Със Закона за публичните предприятия (ЗПП) и Правилника за неговото прилагане, основата на законодателната и институционална р</w:t>
            </w:r>
            <w:r w:rsidR="00CD4E4B" w:rsidRPr="00A40889">
              <w:rPr>
                <w:rFonts w:ascii="Times New Roman" w:eastAsia="Times New Roman" w:hAnsi="Times New Roman" w:cs="Times New Roman"/>
                <w:sz w:val="24"/>
                <w:szCs w:val="24"/>
                <w:lang w:val="bg-BG"/>
              </w:rPr>
              <w:t>амка</w:t>
            </w:r>
            <w:r w:rsidRPr="00A40889">
              <w:rPr>
                <w:rFonts w:ascii="Times New Roman" w:eastAsia="Times New Roman" w:hAnsi="Times New Roman" w:cs="Times New Roman"/>
                <w:sz w:val="24"/>
                <w:szCs w:val="24"/>
                <w:lang w:val="bg-BG"/>
              </w:rPr>
              <w:t xml:space="preserve"> е приведена в съответствие със стандартите, заложени в Насоките на Организацията за икономическо сътрудничество и развитие (ОИСР) за корпоративно управление на държавните предприятия. </w:t>
            </w:r>
            <w:r w:rsidR="000A4DB2" w:rsidRPr="00A40889">
              <w:rPr>
                <w:rFonts w:ascii="Times New Roman" w:eastAsia="Times New Roman" w:hAnsi="Times New Roman" w:cs="Times New Roman"/>
                <w:sz w:val="24"/>
                <w:szCs w:val="24"/>
                <w:lang w:val="bg-BG"/>
              </w:rPr>
              <w:t>Съгласно §</w:t>
            </w:r>
            <w:r w:rsidRPr="00A40889">
              <w:rPr>
                <w:rFonts w:ascii="Times New Roman" w:eastAsia="Times New Roman" w:hAnsi="Times New Roman" w:cs="Times New Roman"/>
                <w:sz w:val="24"/>
                <w:szCs w:val="24"/>
                <w:lang w:val="bg-BG"/>
              </w:rPr>
              <w:t>2, ал. 2 от Преходните и заключителните разпоредби на ЗПП и в изпълнение на т. 2 от Плана за действие за изпълнение на последващите ангажименти на Република България след присъединяването към</w:t>
            </w:r>
            <w:r w:rsidR="004D6230" w:rsidRPr="00A40889">
              <w:rPr>
                <w:rFonts w:ascii="Times New Roman" w:eastAsia="Times New Roman" w:hAnsi="Times New Roman" w:cs="Times New Roman"/>
                <w:sz w:val="24"/>
                <w:szCs w:val="24"/>
                <w:lang w:val="bg-BG"/>
              </w:rPr>
              <w:t xml:space="preserve"> Валутния механизъм II (ERM II),</w:t>
            </w:r>
            <w:r w:rsidRPr="00A40889">
              <w:rPr>
                <w:rFonts w:ascii="Times New Roman" w:eastAsia="Times New Roman" w:hAnsi="Times New Roman" w:cs="Times New Roman"/>
                <w:sz w:val="24"/>
                <w:szCs w:val="24"/>
                <w:lang w:val="bg-BG"/>
              </w:rPr>
              <w:t xml:space="preserve"> Агенцията за публичните предприятия и контрол (АППК) изготви анализ на създадените със специални закони на основание чл. 62, ал. 3 от Търговския закон държавни предприятия за изясняване на характера на осъществяваната от тях дейност - предимно търговска или предимно публични функции и политики. Анализът е одобрен с Решение № 231 на Министерския съвет от 18 март 2021 г., с което се дава ход на преструктурирането на държавните предприятия в търговски дружества или административни структури. Съгласно т. 2 от Решението е изготвен функционален анализ на Държавно предприятие „Българо-германски център за професионално обучение“ (ДП БГЦПО), създадено с чл. 60а от Закона за насърчаване на заетостта (ЗНЗ), и е направено предложение за преобразуване на предприятието чрез присъединяването му в структурата на Центъра за развитие на човешките ресурси и регионални инициативи (ЦРЧРРИ) – второстепенен разпоредител с бюджет (ВРБ) към </w:t>
            </w:r>
            <w:r w:rsidR="00DF3255" w:rsidRPr="00A40889">
              <w:rPr>
                <w:rFonts w:ascii="Times New Roman" w:eastAsia="Times New Roman" w:hAnsi="Times New Roman" w:cs="Times New Roman"/>
                <w:sz w:val="24"/>
                <w:szCs w:val="24"/>
                <w:lang w:val="bg-BG"/>
              </w:rPr>
              <w:t>министъра на труда и социалната политика</w:t>
            </w:r>
            <w:r w:rsidRPr="00A40889">
              <w:rPr>
                <w:rFonts w:ascii="Times New Roman" w:eastAsia="Times New Roman" w:hAnsi="Times New Roman" w:cs="Times New Roman"/>
                <w:sz w:val="24"/>
                <w:szCs w:val="24"/>
                <w:lang w:val="bg-BG"/>
              </w:rPr>
              <w:t>. С Решение № 574 на Министерския съвет от 1 август 2022 г. е одобрено преобразуването на ДП БГЦПО в административна структура, поради това, че осъществява предимно публични функции и политики</w:t>
            </w:r>
            <w:r w:rsidR="00A17AF7" w:rsidRPr="00A40889">
              <w:rPr>
                <w:rFonts w:ascii="Times New Roman" w:eastAsia="Times New Roman" w:hAnsi="Times New Roman" w:cs="Times New Roman"/>
                <w:b/>
                <w:sz w:val="24"/>
                <w:szCs w:val="24"/>
                <w:lang w:val="bg-BG"/>
              </w:rPr>
              <w:t xml:space="preserve">, </w:t>
            </w:r>
            <w:r w:rsidR="00A17AF7" w:rsidRPr="00A40889">
              <w:rPr>
                <w:rFonts w:ascii="Times New Roman" w:eastAsia="Times New Roman" w:hAnsi="Times New Roman" w:cs="Times New Roman"/>
                <w:sz w:val="24"/>
                <w:szCs w:val="24"/>
                <w:lang w:val="bg-BG"/>
              </w:rPr>
              <w:t>свързани с повишаване пригодността за заетост на безработни лица от групите в неравностойно положение на пазара на труда</w:t>
            </w:r>
            <w:r w:rsidR="003C0E3E" w:rsidRPr="00A40889">
              <w:rPr>
                <w:rFonts w:ascii="Times New Roman" w:eastAsia="Times New Roman" w:hAnsi="Times New Roman" w:cs="Times New Roman"/>
                <w:sz w:val="24"/>
                <w:szCs w:val="24"/>
                <w:lang w:val="bg-BG"/>
              </w:rPr>
              <w:t>.</w:t>
            </w:r>
          </w:p>
          <w:p w:rsidR="008A57A6" w:rsidRPr="00A40889" w:rsidRDefault="008A57A6" w:rsidP="008A57A6">
            <w:pPr>
              <w:spacing w:after="0" w:line="240" w:lineRule="auto"/>
              <w:jc w:val="both"/>
              <w:rPr>
                <w:rFonts w:ascii="Times New Roman" w:eastAsia="Times New Roman" w:hAnsi="Times New Roman" w:cs="Times New Roman"/>
                <w:sz w:val="24"/>
                <w:szCs w:val="24"/>
                <w:lang w:val="bg-BG"/>
              </w:rPr>
            </w:pPr>
          </w:p>
          <w:p w:rsidR="008A57A6" w:rsidRPr="00A40889" w:rsidRDefault="008A57A6" w:rsidP="008A57A6">
            <w:pPr>
              <w:spacing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3.2.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8A57A6" w:rsidRPr="00A40889" w:rsidRDefault="008A57A6" w:rsidP="008A57A6">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Не е възможно проблемът да се реши в рамките на съществуващото законодателство чрез промяна в организацията на работата и/или чрез въвеждане на нови технологични възможности. За да се прекрати държавното предприятие, следва да се отмени чл. 60а от действащия ЗНЗ, с който предприятието е образувано като юридическо лице по смисъла на чл. 62, ал. 3 от Търговския закон.</w:t>
            </w:r>
          </w:p>
          <w:p w:rsidR="008A57A6" w:rsidRPr="00A40889" w:rsidRDefault="008A57A6" w:rsidP="008A57A6">
            <w:pPr>
              <w:spacing w:before="120"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3.3. Посочете защо действащата нормативна рамка не позволява решаване на проблема/проблемите.</w:t>
            </w:r>
          </w:p>
          <w:p w:rsidR="008A57A6" w:rsidRPr="00A40889" w:rsidRDefault="00DF3255" w:rsidP="008A57A6">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Описаният проблем не може да се реши </w:t>
            </w:r>
            <w:r w:rsidR="008A57A6" w:rsidRPr="00A40889">
              <w:rPr>
                <w:rFonts w:ascii="Times New Roman" w:eastAsia="Times New Roman" w:hAnsi="Times New Roman" w:cs="Times New Roman"/>
                <w:sz w:val="24"/>
                <w:szCs w:val="24"/>
                <w:lang w:val="bg-BG"/>
              </w:rPr>
              <w:t xml:space="preserve">без законодателна промяна. Действащият ЗНЗ регламентира </w:t>
            </w:r>
            <w:r w:rsidRPr="00A40889">
              <w:rPr>
                <w:rFonts w:ascii="Times New Roman" w:eastAsia="Times New Roman" w:hAnsi="Times New Roman" w:cs="Times New Roman"/>
                <w:sz w:val="24"/>
                <w:szCs w:val="24"/>
                <w:lang w:val="bg-BG"/>
              </w:rPr>
              <w:t xml:space="preserve">създаването на </w:t>
            </w:r>
            <w:r w:rsidR="008A57A6" w:rsidRPr="00A40889">
              <w:rPr>
                <w:rFonts w:ascii="Times New Roman" w:eastAsia="Times New Roman" w:hAnsi="Times New Roman" w:cs="Times New Roman"/>
                <w:sz w:val="24"/>
                <w:szCs w:val="24"/>
                <w:lang w:val="bg-BG"/>
              </w:rPr>
              <w:t>Държавно предприятие „Българо-германски център за професионално обучение“</w:t>
            </w:r>
            <w:r w:rsidR="00CD4E4B" w:rsidRPr="00A40889">
              <w:rPr>
                <w:rFonts w:ascii="Times New Roman" w:eastAsia="Times New Roman" w:hAnsi="Times New Roman" w:cs="Times New Roman"/>
                <w:sz w:val="24"/>
                <w:szCs w:val="24"/>
                <w:lang w:val="bg-BG"/>
              </w:rPr>
              <w:t xml:space="preserve"> </w:t>
            </w:r>
            <w:r w:rsidRPr="00A40889">
              <w:rPr>
                <w:rFonts w:ascii="Times New Roman" w:eastAsia="Times New Roman" w:hAnsi="Times New Roman" w:cs="Times New Roman"/>
                <w:sz w:val="24"/>
                <w:szCs w:val="24"/>
                <w:lang w:val="bg-BG"/>
              </w:rPr>
              <w:t xml:space="preserve">като </w:t>
            </w:r>
            <w:r w:rsidR="008A57A6" w:rsidRPr="00A40889">
              <w:rPr>
                <w:rFonts w:ascii="Times New Roman" w:eastAsia="Times New Roman" w:hAnsi="Times New Roman" w:cs="Times New Roman"/>
                <w:sz w:val="24"/>
                <w:szCs w:val="24"/>
                <w:lang w:val="bg-BG"/>
              </w:rPr>
              <w:t xml:space="preserve">юридическо лице по чл. 62, ал. 3 от Търговския закон, със седалище София и с клонове </w:t>
            </w:r>
            <w:r w:rsidR="000A4DB2" w:rsidRPr="00A40889">
              <w:rPr>
                <w:rFonts w:ascii="Times New Roman" w:eastAsia="Times New Roman" w:hAnsi="Times New Roman" w:cs="Times New Roman"/>
                <w:sz w:val="24"/>
                <w:szCs w:val="24"/>
                <w:lang w:val="bg-BG"/>
              </w:rPr>
              <w:t>–</w:t>
            </w:r>
            <w:r w:rsidR="008A57A6" w:rsidRPr="00A40889">
              <w:rPr>
                <w:rFonts w:ascii="Times New Roman" w:eastAsia="Times New Roman" w:hAnsi="Times New Roman" w:cs="Times New Roman"/>
                <w:sz w:val="24"/>
                <w:szCs w:val="24"/>
                <w:lang w:val="bg-BG"/>
              </w:rPr>
              <w:t xml:space="preserve"> териториални</w:t>
            </w:r>
            <w:r w:rsidR="000A4DB2" w:rsidRPr="00A40889">
              <w:rPr>
                <w:rFonts w:ascii="Times New Roman" w:eastAsia="Times New Roman" w:hAnsi="Times New Roman" w:cs="Times New Roman"/>
                <w:sz w:val="24"/>
                <w:szCs w:val="24"/>
                <w:lang w:val="bg-BG"/>
              </w:rPr>
              <w:t xml:space="preserve"> </w:t>
            </w:r>
            <w:r w:rsidR="008A57A6" w:rsidRPr="00A40889">
              <w:rPr>
                <w:rFonts w:ascii="Times New Roman" w:eastAsia="Times New Roman" w:hAnsi="Times New Roman" w:cs="Times New Roman"/>
                <w:sz w:val="24"/>
                <w:szCs w:val="24"/>
                <w:lang w:val="bg-BG"/>
              </w:rPr>
              <w:t>поделения.</w:t>
            </w:r>
          </w:p>
          <w:p w:rsidR="008A57A6" w:rsidRPr="00A40889" w:rsidRDefault="008A57A6" w:rsidP="008A57A6">
            <w:pPr>
              <w:spacing w:before="120" w:after="120" w:line="240" w:lineRule="auto"/>
              <w:jc w:val="both"/>
              <w:rPr>
                <w:rFonts w:ascii="Times New Roman" w:eastAsia="Times New Roman" w:hAnsi="Times New Roman" w:cs="Times New Roman"/>
                <w:sz w:val="20"/>
                <w:szCs w:val="20"/>
                <w:lang w:val="bg-BG"/>
              </w:rPr>
            </w:pPr>
            <w:r w:rsidRPr="00A40889">
              <w:rPr>
                <w:rFonts w:ascii="Times New Roman" w:eastAsia="Times New Roman" w:hAnsi="Times New Roman" w:cs="Times New Roman"/>
                <w:i/>
                <w:sz w:val="20"/>
                <w:szCs w:val="20"/>
                <w:lang w:val="bg-BG"/>
              </w:rPr>
              <w:t>3.4. Посочете задължителните действия, произтичащи от нормативни актове от по-висока степен или актове от правото на ЕС.</w:t>
            </w:r>
          </w:p>
          <w:p w:rsidR="008A57A6" w:rsidRPr="00A40889" w:rsidRDefault="008A57A6" w:rsidP="008A57A6">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Предложената промяна произтича от §2, ал. 4 от Закона за публичните предприятия и Решение № 574 на Министерския съвет от 1 август 2022 г., </w:t>
            </w:r>
            <w:r w:rsidR="00020B06" w:rsidRPr="00A40889">
              <w:rPr>
                <w:rFonts w:ascii="Times New Roman" w:eastAsia="Times New Roman" w:hAnsi="Times New Roman" w:cs="Times New Roman"/>
                <w:sz w:val="24"/>
                <w:szCs w:val="24"/>
                <w:lang w:val="bg-BG"/>
              </w:rPr>
              <w:t xml:space="preserve">което </w:t>
            </w:r>
            <w:r w:rsidR="00DF3255" w:rsidRPr="00A40889">
              <w:rPr>
                <w:rFonts w:ascii="Times New Roman" w:eastAsia="Times New Roman" w:hAnsi="Times New Roman" w:cs="Times New Roman"/>
                <w:sz w:val="24"/>
                <w:szCs w:val="24"/>
                <w:lang w:val="bg-BG"/>
              </w:rPr>
              <w:t xml:space="preserve">предвижда </w:t>
            </w:r>
            <w:r w:rsidRPr="00A40889">
              <w:rPr>
                <w:rFonts w:ascii="Times New Roman" w:eastAsia="Times New Roman" w:hAnsi="Times New Roman" w:cs="Times New Roman"/>
                <w:sz w:val="24"/>
                <w:szCs w:val="24"/>
                <w:lang w:val="bg-BG"/>
              </w:rPr>
              <w:t xml:space="preserve">конкретни </w:t>
            </w:r>
            <w:r w:rsidR="00DF3255" w:rsidRPr="00A40889">
              <w:rPr>
                <w:rFonts w:ascii="Times New Roman" w:eastAsia="Times New Roman" w:hAnsi="Times New Roman" w:cs="Times New Roman"/>
                <w:sz w:val="24"/>
                <w:szCs w:val="24"/>
                <w:lang w:val="bg-BG"/>
              </w:rPr>
              <w:t>действия</w:t>
            </w:r>
            <w:r w:rsidRPr="00A40889">
              <w:rPr>
                <w:rFonts w:ascii="Times New Roman" w:eastAsia="Times New Roman" w:hAnsi="Times New Roman" w:cs="Times New Roman"/>
                <w:sz w:val="24"/>
                <w:szCs w:val="24"/>
                <w:lang w:val="bg-BG"/>
              </w:rPr>
              <w:t xml:space="preserve"> във връзка с изпълнение на последващите ангажименти на Република България след присъединяването към Валутния механизъм II (ERM II).</w:t>
            </w:r>
            <w:r w:rsidRPr="00A40889">
              <w:t xml:space="preserve"> </w:t>
            </w:r>
            <w:r w:rsidRPr="00A40889">
              <w:rPr>
                <w:rFonts w:ascii="Times New Roman" w:eastAsia="Times New Roman" w:hAnsi="Times New Roman" w:cs="Times New Roman"/>
                <w:sz w:val="24"/>
                <w:szCs w:val="24"/>
                <w:lang w:val="bg-BG"/>
              </w:rPr>
              <w:t>Пре</w:t>
            </w:r>
            <w:r w:rsidR="00A40889" w:rsidRPr="00A40889">
              <w:rPr>
                <w:rFonts w:ascii="Times New Roman" w:eastAsia="Times New Roman" w:hAnsi="Times New Roman" w:cs="Times New Roman"/>
                <w:sz w:val="24"/>
                <w:szCs w:val="24"/>
                <w:lang w:val="bg-BG"/>
              </w:rPr>
              <w:t>образуването</w:t>
            </w:r>
            <w:r w:rsidRPr="00A40889">
              <w:rPr>
                <w:rFonts w:ascii="Times New Roman" w:eastAsia="Times New Roman" w:hAnsi="Times New Roman" w:cs="Times New Roman"/>
                <w:sz w:val="24"/>
                <w:szCs w:val="24"/>
                <w:lang w:val="bg-BG"/>
              </w:rPr>
              <w:t xml:space="preserve"> на държавно предприятие, създадено със специален закон по смисъла на чл. 62, ал. 3 от Търговския закон, се извършва със закон.</w:t>
            </w:r>
          </w:p>
          <w:p w:rsidR="008A57A6" w:rsidRPr="00A40889" w:rsidRDefault="008A57A6" w:rsidP="008A57A6">
            <w:pPr>
              <w:spacing w:before="120" w:after="120" w:line="240" w:lineRule="auto"/>
              <w:jc w:val="both"/>
              <w:rPr>
                <w:rFonts w:ascii="Times New Roman" w:eastAsia="Times New Roman" w:hAnsi="Times New Roman" w:cs="Times New Roman"/>
                <w:sz w:val="24"/>
                <w:szCs w:val="24"/>
              </w:rPr>
            </w:pPr>
            <w:r w:rsidRPr="00A40889">
              <w:rPr>
                <w:rFonts w:ascii="Times New Roman" w:eastAsia="Times New Roman" w:hAnsi="Times New Roman" w:cs="Times New Roman"/>
                <w:sz w:val="24"/>
                <w:szCs w:val="24"/>
                <w:lang w:val="bg-BG"/>
              </w:rPr>
              <w:t>Промяната е свързана освен с ангажиментите на страната по Област 2 от Плана за действие с мерки за адресиране на последващите ангажименти на Р България след присъединяването</w:t>
            </w:r>
            <w:r w:rsidRPr="00A40889">
              <w:t xml:space="preserve"> </w:t>
            </w:r>
            <w:r w:rsidRPr="00A40889">
              <w:rPr>
                <w:rFonts w:ascii="Times New Roman" w:eastAsia="Times New Roman" w:hAnsi="Times New Roman" w:cs="Times New Roman"/>
                <w:sz w:val="24"/>
                <w:szCs w:val="24"/>
                <w:lang w:val="bg-BG"/>
              </w:rPr>
              <w:t xml:space="preserve">към ERM II, </w:t>
            </w:r>
            <w:r w:rsidRPr="00A40889">
              <w:rPr>
                <w:rFonts w:ascii="Times New Roman" w:eastAsia="Times New Roman" w:hAnsi="Times New Roman" w:cs="Times New Roman"/>
                <w:sz w:val="24"/>
                <w:szCs w:val="24"/>
                <w:lang w:val="bg-BG"/>
              </w:rPr>
              <w:lastRenderedPageBreak/>
              <w:t>така и с изпълнението на мярка 236 по Реформа С10.</w:t>
            </w:r>
            <w:r w:rsidRPr="00A40889">
              <w:rPr>
                <w:rFonts w:ascii="Times New Roman" w:eastAsia="Times New Roman" w:hAnsi="Times New Roman" w:cs="Times New Roman"/>
                <w:sz w:val="24"/>
                <w:szCs w:val="24"/>
              </w:rPr>
              <w:t>R</w:t>
            </w:r>
            <w:r w:rsidRPr="00A40889">
              <w:rPr>
                <w:rFonts w:ascii="Times New Roman" w:eastAsia="Times New Roman" w:hAnsi="Times New Roman" w:cs="Times New Roman"/>
                <w:sz w:val="24"/>
                <w:szCs w:val="24"/>
                <w:lang w:val="bg-BG"/>
              </w:rPr>
              <w:t xml:space="preserve">7 от Националния план за възстановяване и устойчивост – „Приемане на програма за преобразуване на държавните предприятия, създадени със специални закони на основание чл. 62, ал. 3 от Търговския закон“. </w:t>
            </w:r>
          </w:p>
          <w:p w:rsidR="008A57A6" w:rsidRPr="00A40889" w:rsidRDefault="008A57A6" w:rsidP="008A57A6">
            <w:pPr>
              <w:spacing w:after="120" w:line="240" w:lineRule="auto"/>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3.5. Посочете дали са извършени последващи оценки на нормативния акт или анализи за изпълнението на политиката и какви са резултатите от тях</w:t>
            </w:r>
          </w:p>
          <w:p w:rsidR="008A57A6" w:rsidRPr="00A40889" w:rsidRDefault="008A57A6" w:rsidP="008A57A6">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Към настоящия момент не е извършвана последваща оценка на ЗНЗ.</w:t>
            </w:r>
          </w:p>
        </w:tc>
      </w:tr>
      <w:tr w:rsidR="00DA5590" w:rsidRPr="00A40889" w:rsidTr="002E3327">
        <w:tc>
          <w:tcPr>
            <w:tcW w:w="10349" w:type="dxa"/>
            <w:gridSpan w:val="2"/>
          </w:tcPr>
          <w:p w:rsidR="00855583" w:rsidRPr="00A40889" w:rsidRDefault="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lastRenderedPageBreak/>
              <w:t>2. Цели:</w:t>
            </w:r>
          </w:p>
          <w:p w:rsidR="00AA1DD7" w:rsidRPr="00A40889" w:rsidRDefault="00AA1DD7" w:rsidP="00DA5590">
            <w:pPr>
              <w:spacing w:after="0" w:line="240" w:lineRule="auto"/>
              <w:jc w:val="both"/>
              <w:rPr>
                <w:rFonts w:ascii="Times New Roman" w:eastAsia="Times New Roman" w:hAnsi="Times New Roman" w:cs="Times New Roman"/>
                <w:b/>
                <w:sz w:val="24"/>
                <w:szCs w:val="24"/>
                <w:lang w:val="bg-BG"/>
              </w:rPr>
            </w:pPr>
          </w:p>
          <w:p w:rsidR="00484C4D" w:rsidRPr="00A40889" w:rsidRDefault="00484C4D" w:rsidP="00484C4D">
            <w:p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 xml:space="preserve">Проблем 1 </w:t>
            </w:r>
            <w:r w:rsidRPr="00A40889">
              <w:rPr>
                <w:rFonts w:ascii="Times New Roman" w:eastAsia="Times New Roman" w:hAnsi="Times New Roman" w:cs="Times New Roman"/>
                <w:sz w:val="24"/>
                <w:szCs w:val="24"/>
                <w:lang w:val="bg-BG"/>
              </w:rPr>
              <w:t>„Фрагментираните насърчителни мерки за заетост, регламентирани в Закона за насърчаване на заетостта според групата безработни лица, към която са насочени, не са гъвкави в достатъчна степен и не осигуряват възможности за бързи и ефективни преходи</w:t>
            </w:r>
            <w:r w:rsidR="001015AB" w:rsidRPr="00A40889">
              <w:rPr>
                <w:rFonts w:ascii="Times New Roman" w:eastAsia="Times New Roman" w:hAnsi="Times New Roman" w:cs="Times New Roman"/>
                <w:sz w:val="24"/>
                <w:szCs w:val="24"/>
                <w:lang w:val="bg-BG"/>
              </w:rPr>
              <w:t xml:space="preserve"> от безработица към заетост</w:t>
            </w:r>
            <w:r w:rsidRPr="00A40889">
              <w:rPr>
                <w:rFonts w:ascii="Times New Roman" w:eastAsia="Times New Roman" w:hAnsi="Times New Roman" w:cs="Times New Roman"/>
                <w:sz w:val="24"/>
                <w:szCs w:val="24"/>
                <w:lang w:val="bg-BG"/>
              </w:rPr>
              <w:t>“</w:t>
            </w:r>
          </w:p>
          <w:p w:rsidR="00A541F5" w:rsidRPr="00A40889" w:rsidRDefault="00DA5590" w:rsidP="00484C4D">
            <w:p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Цел 1</w:t>
            </w:r>
            <w:r w:rsidR="0032799B" w:rsidRPr="00A40889">
              <w:rPr>
                <w:rFonts w:ascii="Times New Roman" w:eastAsia="Times New Roman" w:hAnsi="Times New Roman" w:cs="Times New Roman"/>
                <w:b/>
                <w:sz w:val="24"/>
                <w:szCs w:val="24"/>
                <w:lang w:val="bg-BG"/>
              </w:rPr>
              <w:t xml:space="preserve"> </w:t>
            </w:r>
            <w:r w:rsidR="0032799B" w:rsidRPr="00A40889">
              <w:rPr>
                <w:rFonts w:ascii="Times New Roman" w:eastAsia="Times New Roman" w:hAnsi="Times New Roman" w:cs="Times New Roman"/>
                <w:sz w:val="24"/>
                <w:szCs w:val="24"/>
                <w:lang w:val="bg-BG"/>
              </w:rPr>
              <w:t>„</w:t>
            </w:r>
            <w:r w:rsidR="00DE374E" w:rsidRPr="00A40889">
              <w:rPr>
                <w:rFonts w:ascii="Times New Roman" w:eastAsia="Times New Roman" w:hAnsi="Times New Roman" w:cs="Times New Roman"/>
                <w:sz w:val="24"/>
                <w:szCs w:val="24"/>
                <w:lang w:val="bg-BG"/>
              </w:rPr>
              <w:t>Повишаване на ефекта от активната политика на пазара на труда чрез обединяване и допълване на съществуващи мерки за безработните лица и работодателите</w:t>
            </w:r>
            <w:r w:rsidR="0032799B" w:rsidRPr="00A40889">
              <w:rPr>
                <w:rFonts w:ascii="Times New Roman" w:eastAsia="Times New Roman" w:hAnsi="Times New Roman" w:cs="Times New Roman"/>
                <w:sz w:val="24"/>
                <w:szCs w:val="24"/>
                <w:lang w:val="bg-BG"/>
              </w:rPr>
              <w:t>“</w:t>
            </w:r>
          </w:p>
          <w:p w:rsidR="00855583" w:rsidRPr="00A40889" w:rsidRDefault="00484C4D" w:rsidP="00484C4D">
            <w:p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Проблем 2</w:t>
            </w:r>
            <w:r w:rsidRPr="00A40889">
              <w:rPr>
                <w:rFonts w:ascii="Times New Roman" w:eastAsia="Times New Roman" w:hAnsi="Times New Roman" w:cs="Times New Roman"/>
                <w:sz w:val="24"/>
                <w:szCs w:val="24"/>
                <w:lang w:val="bg-BG"/>
              </w:rPr>
              <w:t xml:space="preserve"> „Необходимост от прецизиране на нормативни разпоредби в ЗНЗ, за да се подобрят условията за насърчаване на заетостта и достъпа на търсещите работа лица до посреднически услуги“</w:t>
            </w:r>
          </w:p>
          <w:p w:rsidR="00E45203" w:rsidRPr="00A40889" w:rsidRDefault="003B02B3" w:rsidP="00484C4D">
            <w:pPr>
              <w:spacing w:after="120" w:line="240" w:lineRule="auto"/>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 xml:space="preserve">Цел </w:t>
            </w:r>
            <w:r w:rsidR="00484C4D" w:rsidRPr="00A40889">
              <w:rPr>
                <w:rFonts w:ascii="Times New Roman" w:eastAsia="Times New Roman" w:hAnsi="Times New Roman" w:cs="Times New Roman"/>
                <w:b/>
                <w:sz w:val="24"/>
                <w:szCs w:val="24"/>
                <w:lang w:val="bg-BG"/>
              </w:rPr>
              <w:t>1</w:t>
            </w:r>
            <w:r w:rsidR="0032799B" w:rsidRPr="00A40889">
              <w:rPr>
                <w:rFonts w:ascii="Times New Roman" w:eastAsia="Times New Roman" w:hAnsi="Times New Roman" w:cs="Times New Roman"/>
                <w:b/>
                <w:sz w:val="24"/>
                <w:szCs w:val="24"/>
                <w:lang w:val="bg-BG"/>
              </w:rPr>
              <w:t xml:space="preserve"> </w:t>
            </w:r>
            <w:r w:rsidR="0032799B" w:rsidRPr="00A40889">
              <w:rPr>
                <w:rFonts w:ascii="Times New Roman" w:eastAsia="Times New Roman" w:hAnsi="Times New Roman" w:cs="Times New Roman"/>
                <w:sz w:val="24"/>
                <w:szCs w:val="24"/>
                <w:lang w:val="bg-BG"/>
              </w:rPr>
              <w:t>„</w:t>
            </w:r>
            <w:r w:rsidR="00855583" w:rsidRPr="00A40889">
              <w:rPr>
                <w:rFonts w:ascii="Times New Roman" w:eastAsia="Times New Roman" w:hAnsi="Times New Roman" w:cs="Times New Roman"/>
                <w:sz w:val="24"/>
                <w:szCs w:val="24"/>
                <w:lang w:val="bg-BG"/>
              </w:rPr>
              <w:t>Насърчаване участието на пазара на труда чрез п</w:t>
            </w:r>
            <w:r w:rsidR="00DE374E" w:rsidRPr="00A40889">
              <w:rPr>
                <w:rFonts w:ascii="Times New Roman" w:eastAsia="Times New Roman" w:hAnsi="Times New Roman" w:cs="Times New Roman"/>
                <w:sz w:val="24"/>
                <w:szCs w:val="24"/>
                <w:lang w:val="bg-BG"/>
              </w:rPr>
              <w:t>рецизиране на разпоредби от ЗНЗ</w:t>
            </w:r>
            <w:r w:rsidR="0032799B" w:rsidRPr="00A40889">
              <w:rPr>
                <w:rFonts w:ascii="Times New Roman" w:eastAsia="Times New Roman" w:hAnsi="Times New Roman" w:cs="Times New Roman"/>
                <w:sz w:val="24"/>
                <w:szCs w:val="24"/>
                <w:lang w:val="bg-BG"/>
              </w:rPr>
              <w:t>“</w:t>
            </w:r>
          </w:p>
          <w:p w:rsidR="00484C4D" w:rsidRPr="00A40889" w:rsidRDefault="00484C4D" w:rsidP="00A7581B">
            <w:p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Проблем 3</w:t>
            </w:r>
            <w:r w:rsidRPr="00A40889">
              <w:rPr>
                <w:rFonts w:ascii="Times New Roman" w:eastAsia="Times New Roman" w:hAnsi="Times New Roman" w:cs="Times New Roman"/>
                <w:sz w:val="24"/>
                <w:szCs w:val="24"/>
                <w:lang w:val="bg-BG"/>
              </w:rPr>
              <w:t xml:space="preserve"> „</w:t>
            </w:r>
            <w:r w:rsidR="00AE2B96" w:rsidRPr="00A40889">
              <w:rPr>
                <w:rFonts w:ascii="Times New Roman" w:eastAsia="Times New Roman" w:hAnsi="Times New Roman" w:cs="Times New Roman"/>
                <w:sz w:val="24"/>
                <w:szCs w:val="24"/>
                <w:lang w:val="bg-BG"/>
              </w:rPr>
              <w:t>Необходимост от п</w:t>
            </w:r>
            <w:r w:rsidRPr="00A40889">
              <w:rPr>
                <w:rFonts w:ascii="Times New Roman" w:eastAsia="Times New Roman" w:hAnsi="Times New Roman" w:cs="Times New Roman"/>
                <w:sz w:val="24"/>
                <w:szCs w:val="24"/>
                <w:lang w:val="bg-BG"/>
              </w:rPr>
              <w:t>реобразуване на Държавно предприятие „Българо-германски център за професионално обучение“ чрез присъединяване към съществуваща административна структура – Центъра за развитие на човешките ресурси и регионални инициативи</w:t>
            </w:r>
            <w:r w:rsidR="00CD4E4B" w:rsidRPr="00A40889">
              <w:rPr>
                <w:rFonts w:ascii="Times New Roman" w:eastAsia="Times New Roman" w:hAnsi="Times New Roman" w:cs="Times New Roman"/>
                <w:sz w:val="24"/>
                <w:szCs w:val="24"/>
                <w:lang w:val="bg-BG"/>
              </w:rPr>
              <w:t>,</w:t>
            </w:r>
            <w:r w:rsidR="00AE2B96" w:rsidRPr="00A40889">
              <w:rPr>
                <w:rFonts w:ascii="Times New Roman" w:eastAsia="Times New Roman" w:hAnsi="Times New Roman" w:cs="Times New Roman"/>
                <w:sz w:val="24"/>
                <w:szCs w:val="24"/>
                <w:lang w:val="bg-BG"/>
              </w:rPr>
              <w:t xml:space="preserve"> в изпълнение на мярка от Плана за действие за изпълнение на последващите ангажименти на Република България след присъединяването към Валутния механизъм II (ERM II)</w:t>
            </w:r>
            <w:r w:rsidRPr="00A40889">
              <w:rPr>
                <w:rFonts w:ascii="Times New Roman" w:eastAsia="Times New Roman" w:hAnsi="Times New Roman" w:cs="Times New Roman"/>
                <w:sz w:val="24"/>
                <w:szCs w:val="24"/>
                <w:lang w:val="bg-BG"/>
              </w:rPr>
              <w:t xml:space="preserve">“ </w:t>
            </w:r>
          </w:p>
          <w:p w:rsidR="00484C4D" w:rsidRPr="00A40889" w:rsidRDefault="00484C4D" w:rsidP="00A7581B">
            <w:p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Цел 1</w:t>
            </w:r>
            <w:r w:rsidRPr="00A40889">
              <w:rPr>
                <w:rFonts w:ascii="Times New Roman" w:eastAsia="Times New Roman" w:hAnsi="Times New Roman" w:cs="Times New Roman"/>
                <w:sz w:val="24"/>
                <w:szCs w:val="24"/>
                <w:lang w:val="bg-BG"/>
              </w:rPr>
              <w:t xml:space="preserve"> „</w:t>
            </w:r>
            <w:r w:rsidR="002547C4" w:rsidRPr="00A40889">
              <w:rPr>
                <w:rFonts w:ascii="Times New Roman" w:eastAsia="Times New Roman" w:hAnsi="Times New Roman" w:cs="Times New Roman"/>
                <w:sz w:val="24"/>
                <w:szCs w:val="24"/>
                <w:lang w:val="bg-BG"/>
              </w:rPr>
              <w:t>Преобразуване на Държавно предприятие „Българо-германски център за професионално обучение</w:t>
            </w:r>
            <w:r w:rsidR="00CD4E4B" w:rsidRPr="00A40889">
              <w:rPr>
                <w:rFonts w:ascii="Times New Roman" w:eastAsia="Times New Roman" w:hAnsi="Times New Roman" w:cs="Times New Roman"/>
                <w:sz w:val="24"/>
                <w:szCs w:val="24"/>
                <w:lang w:val="bg-BG"/>
              </w:rPr>
              <w:t xml:space="preserve"> в административна структура</w:t>
            </w:r>
            <w:r w:rsidRPr="00A40889">
              <w:rPr>
                <w:rFonts w:ascii="Times New Roman" w:eastAsia="Times New Roman" w:hAnsi="Times New Roman" w:cs="Times New Roman"/>
                <w:sz w:val="24"/>
                <w:szCs w:val="24"/>
                <w:lang w:val="bg-BG"/>
              </w:rPr>
              <w:t>“</w:t>
            </w:r>
          </w:p>
          <w:p w:rsidR="00484C4D" w:rsidRPr="00A40889" w:rsidRDefault="00484C4D" w:rsidP="00A7581B">
            <w:pPr>
              <w:spacing w:after="120" w:line="240" w:lineRule="auto"/>
              <w:jc w:val="both"/>
              <w:rPr>
                <w:rFonts w:ascii="Times New Roman" w:eastAsia="Times New Roman" w:hAnsi="Times New Roman" w:cs="Times New Roman"/>
                <w:sz w:val="24"/>
                <w:szCs w:val="24"/>
                <w:lang w:val="bg-BG"/>
              </w:rPr>
            </w:pPr>
          </w:p>
          <w:p w:rsidR="00DA5590" w:rsidRPr="00A40889" w:rsidRDefault="00E45203" w:rsidP="00EB3404">
            <w:pPr>
              <w:spacing w:after="120" w:line="240" w:lineRule="auto"/>
              <w:jc w:val="both"/>
              <w:rPr>
                <w:rFonts w:ascii="Times New Roman" w:eastAsia="Times New Roman" w:hAnsi="Times New Roman" w:cs="Times New Roman"/>
                <w:i/>
                <w:color w:val="000000"/>
                <w:sz w:val="20"/>
                <w:szCs w:val="20"/>
                <w:lang w:val="bg-BG" w:eastAsia="bg-BG"/>
              </w:rPr>
            </w:pPr>
            <w:r w:rsidRPr="00A40889">
              <w:rPr>
                <w:rFonts w:ascii="Times New Roman" w:eastAsia="Times New Roman" w:hAnsi="Times New Roman" w:cs="Times New Roman"/>
                <w:i/>
                <w:sz w:val="20"/>
                <w:szCs w:val="20"/>
                <w:lang w:val="bg-BG"/>
              </w:rPr>
              <w:t>*Посочете определените цели за решаване на проблема/проблемите, по възможно най-конкретен и измерим начин, включително индикативен график за тяхното постигане. Целите е необходимо да са насочени към решаването на проблема/проблемите и да съответстват на действащите стратегически документи.</w:t>
            </w:r>
            <w:r w:rsidRPr="00A40889" w:rsidDel="00DE374E">
              <w:rPr>
                <w:rFonts w:ascii="Times New Roman" w:eastAsia="Times New Roman" w:hAnsi="Times New Roman" w:cs="Times New Roman"/>
                <w:i/>
                <w:sz w:val="20"/>
                <w:szCs w:val="20"/>
                <w:lang w:val="bg-BG"/>
              </w:rPr>
              <w:t xml:space="preserve"> </w:t>
            </w:r>
          </w:p>
        </w:tc>
      </w:tr>
      <w:tr w:rsidR="00DA5590" w:rsidRPr="00A40889" w:rsidTr="002E3327">
        <w:tc>
          <w:tcPr>
            <w:tcW w:w="10349" w:type="dxa"/>
            <w:gridSpan w:val="2"/>
          </w:tcPr>
          <w:p w:rsidR="00DA5590" w:rsidRPr="00A40889" w:rsidRDefault="00DA5590" w:rsidP="00DA5590">
            <w:pPr>
              <w:spacing w:after="0" w:line="240" w:lineRule="auto"/>
              <w:jc w:val="both"/>
              <w:rPr>
                <w:rFonts w:ascii="Times New Roman" w:eastAsia="Times New Roman" w:hAnsi="Times New Roman" w:cs="Times New Roman"/>
                <w:i/>
                <w:lang w:val="bg-BG"/>
              </w:rPr>
            </w:pPr>
            <w:r w:rsidRPr="00A40889">
              <w:rPr>
                <w:rFonts w:ascii="Times New Roman" w:eastAsia="Times New Roman" w:hAnsi="Times New Roman" w:cs="Times New Roman"/>
                <w:b/>
                <w:sz w:val="24"/>
                <w:szCs w:val="24"/>
                <w:lang w:val="bg-BG"/>
              </w:rPr>
              <w:t xml:space="preserve">3. Заинтересовани страни: </w:t>
            </w:r>
          </w:p>
          <w:p w:rsidR="004A6CF6" w:rsidRPr="00A40889" w:rsidRDefault="004A6CF6" w:rsidP="008C54D4">
            <w:pPr>
              <w:pStyle w:val="ListParagraph"/>
              <w:numPr>
                <w:ilvl w:val="0"/>
                <w:numId w:val="22"/>
              </w:num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Безработни лица, регистрирани в дирекциите „Бюро по труда“</w:t>
            </w:r>
            <w:r w:rsidR="00A3492E" w:rsidRPr="00A40889">
              <w:rPr>
                <w:rFonts w:ascii="Times New Roman" w:eastAsia="Times New Roman" w:hAnsi="Times New Roman" w:cs="Times New Roman"/>
                <w:sz w:val="24"/>
                <w:szCs w:val="24"/>
                <w:lang w:val="bg-BG"/>
              </w:rPr>
              <w:t>;</w:t>
            </w:r>
          </w:p>
          <w:p w:rsidR="00C86D1D" w:rsidRPr="00A40889" w:rsidRDefault="004A6CF6" w:rsidP="00DA5590">
            <w:pPr>
              <w:pStyle w:val="ListParagraph"/>
              <w:numPr>
                <w:ilvl w:val="0"/>
                <w:numId w:val="22"/>
              </w:num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Работодатели, </w:t>
            </w:r>
            <w:r w:rsidR="00AA4712" w:rsidRPr="00A40889">
              <w:rPr>
                <w:rFonts w:ascii="Times New Roman" w:eastAsia="Times New Roman" w:hAnsi="Times New Roman" w:cs="Times New Roman"/>
                <w:sz w:val="24"/>
                <w:szCs w:val="24"/>
                <w:lang w:val="bg-BG"/>
              </w:rPr>
              <w:t xml:space="preserve">които </w:t>
            </w:r>
            <w:r w:rsidR="00C86D1D" w:rsidRPr="00A40889">
              <w:rPr>
                <w:rFonts w:ascii="Times New Roman" w:eastAsia="Times New Roman" w:hAnsi="Times New Roman" w:cs="Times New Roman"/>
                <w:sz w:val="24"/>
                <w:szCs w:val="24"/>
                <w:lang w:val="bg-BG"/>
              </w:rPr>
              <w:t>желаят да наемат безработни лица от</w:t>
            </w:r>
            <w:r w:rsidR="00356731" w:rsidRPr="00A40889">
              <w:rPr>
                <w:rFonts w:ascii="Times New Roman" w:eastAsia="Times New Roman" w:hAnsi="Times New Roman" w:cs="Times New Roman"/>
                <w:sz w:val="24"/>
                <w:szCs w:val="24"/>
                <w:lang w:val="bg-BG"/>
              </w:rPr>
              <w:t xml:space="preserve"> неравнопоставените </w:t>
            </w:r>
            <w:r w:rsidR="00C86D1D" w:rsidRPr="00A40889">
              <w:rPr>
                <w:rFonts w:ascii="Times New Roman" w:eastAsia="Times New Roman" w:hAnsi="Times New Roman" w:cs="Times New Roman"/>
                <w:sz w:val="24"/>
                <w:szCs w:val="24"/>
                <w:lang w:val="bg-BG"/>
              </w:rPr>
              <w:t>груп</w:t>
            </w:r>
            <w:r w:rsidR="00356731" w:rsidRPr="00A40889">
              <w:rPr>
                <w:rFonts w:ascii="Times New Roman" w:eastAsia="Times New Roman" w:hAnsi="Times New Roman" w:cs="Times New Roman"/>
                <w:sz w:val="24"/>
                <w:szCs w:val="24"/>
                <w:lang w:val="bg-BG"/>
              </w:rPr>
              <w:t xml:space="preserve">и </w:t>
            </w:r>
            <w:r w:rsidR="00C86D1D" w:rsidRPr="00A40889">
              <w:rPr>
                <w:rFonts w:ascii="Times New Roman" w:eastAsia="Times New Roman" w:hAnsi="Times New Roman" w:cs="Times New Roman"/>
                <w:sz w:val="24"/>
                <w:szCs w:val="24"/>
                <w:lang w:val="bg-BG"/>
              </w:rPr>
              <w:t>на пазара на труда;</w:t>
            </w:r>
          </w:p>
          <w:p w:rsidR="00C86D1D" w:rsidRPr="00A40889" w:rsidRDefault="00C86D1D" w:rsidP="0086441A">
            <w:pPr>
              <w:pStyle w:val="ListParagraph"/>
              <w:numPr>
                <w:ilvl w:val="0"/>
                <w:numId w:val="22"/>
              </w:num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Работодатели, които разкриват „зелени работни места“ по смисъла на §1, т.</w:t>
            </w:r>
            <w:r w:rsidR="0086441A" w:rsidRPr="00A40889">
              <w:rPr>
                <w:rFonts w:ascii="Times New Roman" w:eastAsia="Times New Roman" w:hAnsi="Times New Roman" w:cs="Times New Roman"/>
                <w:sz w:val="24"/>
                <w:szCs w:val="24"/>
                <w:lang w:val="bg-BG"/>
              </w:rPr>
              <w:t xml:space="preserve"> 35 от </w:t>
            </w:r>
            <w:r w:rsidRPr="00A40889">
              <w:rPr>
                <w:rFonts w:ascii="Times New Roman" w:eastAsia="Times New Roman" w:hAnsi="Times New Roman" w:cs="Times New Roman"/>
                <w:sz w:val="24"/>
                <w:szCs w:val="24"/>
                <w:lang w:val="bg-BG"/>
              </w:rPr>
              <w:t>Допълнителни</w:t>
            </w:r>
            <w:r w:rsidR="0086441A" w:rsidRPr="00A40889">
              <w:rPr>
                <w:rFonts w:ascii="Times New Roman" w:eastAsia="Times New Roman" w:hAnsi="Times New Roman" w:cs="Times New Roman"/>
                <w:sz w:val="24"/>
                <w:szCs w:val="24"/>
                <w:lang w:val="bg-BG"/>
              </w:rPr>
              <w:t>те</w:t>
            </w:r>
            <w:r w:rsidRPr="00A40889">
              <w:rPr>
                <w:rFonts w:ascii="Times New Roman" w:eastAsia="Times New Roman" w:hAnsi="Times New Roman" w:cs="Times New Roman"/>
                <w:sz w:val="24"/>
                <w:szCs w:val="24"/>
                <w:lang w:val="bg-BG"/>
              </w:rPr>
              <w:t xml:space="preserve"> разпоредби</w:t>
            </w:r>
            <w:r w:rsidR="0086441A" w:rsidRPr="00A40889">
              <w:rPr>
                <w:rFonts w:ascii="Times New Roman" w:eastAsia="Times New Roman" w:hAnsi="Times New Roman" w:cs="Times New Roman"/>
                <w:sz w:val="24"/>
                <w:szCs w:val="24"/>
                <w:lang w:val="bg-BG"/>
              </w:rPr>
              <w:t xml:space="preserve"> на ЗНЗ;</w:t>
            </w:r>
          </w:p>
          <w:p w:rsidR="009321C3" w:rsidRPr="00A40889" w:rsidRDefault="00BA1E42" w:rsidP="009321C3">
            <w:pPr>
              <w:pStyle w:val="ListParagraph"/>
              <w:numPr>
                <w:ilvl w:val="0"/>
                <w:numId w:val="22"/>
              </w:num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Агенция</w:t>
            </w:r>
            <w:r w:rsidR="0086441A" w:rsidRPr="00A40889">
              <w:rPr>
                <w:rFonts w:ascii="Times New Roman" w:eastAsia="Times New Roman" w:hAnsi="Times New Roman" w:cs="Times New Roman"/>
                <w:sz w:val="24"/>
                <w:szCs w:val="24"/>
                <w:lang w:val="bg-BG"/>
              </w:rPr>
              <w:t xml:space="preserve"> по заетостта и нейните териториални поделения</w:t>
            </w:r>
            <w:r w:rsidR="009321C3" w:rsidRPr="00A40889">
              <w:rPr>
                <w:rFonts w:ascii="Times New Roman" w:eastAsia="Times New Roman" w:hAnsi="Times New Roman" w:cs="Times New Roman"/>
                <w:sz w:val="24"/>
                <w:szCs w:val="24"/>
                <w:lang w:val="bg-BG"/>
              </w:rPr>
              <w:t>, по отношение на изпълнението на политиката за насърчаване на заетостта;</w:t>
            </w:r>
          </w:p>
          <w:p w:rsidR="000934F0" w:rsidRPr="00A40889" w:rsidRDefault="0086441A" w:rsidP="003A7E07">
            <w:pPr>
              <w:pStyle w:val="ListParagraph"/>
              <w:numPr>
                <w:ilvl w:val="0"/>
                <w:numId w:val="22"/>
              </w:num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Ми</w:t>
            </w:r>
            <w:r w:rsidR="003A7E07" w:rsidRPr="00A40889">
              <w:rPr>
                <w:rFonts w:ascii="Times New Roman" w:eastAsia="Times New Roman" w:hAnsi="Times New Roman" w:cs="Times New Roman"/>
                <w:sz w:val="24"/>
                <w:szCs w:val="24"/>
                <w:lang w:val="bg-BG"/>
              </w:rPr>
              <w:t>нистерство н</w:t>
            </w:r>
            <w:r w:rsidR="009321C3" w:rsidRPr="00A40889">
              <w:rPr>
                <w:rFonts w:ascii="Times New Roman" w:eastAsia="Times New Roman" w:hAnsi="Times New Roman" w:cs="Times New Roman"/>
                <w:sz w:val="24"/>
                <w:szCs w:val="24"/>
                <w:lang w:val="bg-BG"/>
              </w:rPr>
              <w:t xml:space="preserve">а труда и социалната политика, </w:t>
            </w:r>
            <w:r w:rsidR="003A7E07" w:rsidRPr="00A40889">
              <w:rPr>
                <w:rFonts w:ascii="Times New Roman" w:hAnsi="Times New Roman" w:cs="Times New Roman"/>
                <w:sz w:val="24"/>
                <w:szCs w:val="24"/>
                <w:lang w:val="bg-BG"/>
              </w:rPr>
              <w:t xml:space="preserve">по отношение на разработването и координацията </w:t>
            </w:r>
            <w:r w:rsidR="009321C3" w:rsidRPr="00A40889">
              <w:rPr>
                <w:rFonts w:ascii="Times New Roman" w:hAnsi="Times New Roman" w:cs="Times New Roman"/>
                <w:sz w:val="24"/>
                <w:szCs w:val="24"/>
                <w:lang w:val="bg-BG"/>
              </w:rPr>
              <w:t xml:space="preserve">на </w:t>
            </w:r>
            <w:r w:rsidR="003A7E07" w:rsidRPr="00A40889">
              <w:rPr>
                <w:rFonts w:ascii="Times New Roman" w:hAnsi="Times New Roman" w:cs="Times New Roman"/>
                <w:sz w:val="24"/>
                <w:szCs w:val="24"/>
                <w:lang w:val="bg-BG"/>
              </w:rPr>
              <w:t>политика</w:t>
            </w:r>
            <w:r w:rsidR="009321C3" w:rsidRPr="00A40889">
              <w:rPr>
                <w:rFonts w:ascii="Times New Roman" w:hAnsi="Times New Roman" w:cs="Times New Roman"/>
                <w:sz w:val="24"/>
                <w:szCs w:val="24"/>
                <w:lang w:val="bg-BG"/>
              </w:rPr>
              <w:t>та</w:t>
            </w:r>
            <w:r w:rsidR="003A7E07" w:rsidRPr="00A40889">
              <w:rPr>
                <w:rFonts w:ascii="Times New Roman" w:hAnsi="Times New Roman" w:cs="Times New Roman"/>
                <w:sz w:val="24"/>
                <w:szCs w:val="24"/>
                <w:lang w:val="bg-BG"/>
              </w:rPr>
              <w:t xml:space="preserve"> за насърчаване на заетостта</w:t>
            </w:r>
            <w:r w:rsidR="000934F0" w:rsidRPr="00A40889">
              <w:rPr>
                <w:rFonts w:ascii="Times New Roman" w:hAnsi="Times New Roman" w:cs="Times New Roman"/>
                <w:sz w:val="24"/>
                <w:szCs w:val="24"/>
                <w:lang w:val="bg-BG"/>
              </w:rPr>
              <w:t>;</w:t>
            </w:r>
          </w:p>
          <w:p w:rsidR="000934F0" w:rsidRPr="00A40889" w:rsidRDefault="000934F0" w:rsidP="000934F0">
            <w:pPr>
              <w:pStyle w:val="ListParagraph"/>
              <w:numPr>
                <w:ilvl w:val="0"/>
                <w:numId w:val="22"/>
              </w:num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Държавно предприятие „Българо-германски център за професионално обучение“;</w:t>
            </w:r>
          </w:p>
          <w:p w:rsidR="003A7E07" w:rsidRPr="00A40889" w:rsidRDefault="000934F0" w:rsidP="000934F0">
            <w:pPr>
              <w:pStyle w:val="ListParagraph"/>
              <w:numPr>
                <w:ilvl w:val="0"/>
                <w:numId w:val="22"/>
              </w:numPr>
              <w:spacing w:after="0" w:line="240" w:lineRule="auto"/>
              <w:jc w:val="both"/>
              <w:rPr>
                <w:rFonts w:ascii="Times New Roman" w:eastAsia="Times New Roman" w:hAnsi="Times New Roman" w:cs="Times New Roman"/>
                <w:sz w:val="24"/>
                <w:szCs w:val="24"/>
                <w:lang w:val="bg-BG"/>
              </w:rPr>
            </w:pPr>
            <w:r w:rsidRPr="00A40889">
              <w:rPr>
                <w:rFonts w:ascii="Times New Roman" w:hAnsi="Times New Roman" w:cs="Times New Roman"/>
                <w:sz w:val="24"/>
                <w:szCs w:val="24"/>
                <w:lang w:val="bg-BG"/>
              </w:rPr>
              <w:t>Център за развитие на човешките ресурси и регионални инициативи</w:t>
            </w:r>
            <w:r w:rsidR="003A7E07" w:rsidRPr="00A40889">
              <w:rPr>
                <w:rFonts w:ascii="Times New Roman" w:hAnsi="Times New Roman" w:cs="Times New Roman"/>
                <w:sz w:val="24"/>
                <w:szCs w:val="24"/>
                <w:lang w:val="bg-BG"/>
              </w:rPr>
              <w:t>.</w:t>
            </w:r>
          </w:p>
          <w:p w:rsidR="00855583" w:rsidRPr="00A40889" w:rsidRDefault="00855583" w:rsidP="00EB3404">
            <w:pPr>
              <w:pStyle w:val="ListParagraph"/>
              <w:spacing w:after="0" w:line="240" w:lineRule="auto"/>
              <w:jc w:val="both"/>
              <w:rPr>
                <w:rFonts w:ascii="Times New Roman" w:eastAsia="Times New Roman" w:hAnsi="Times New Roman" w:cs="Times New Roman"/>
                <w:sz w:val="24"/>
                <w:szCs w:val="24"/>
                <w:lang w:val="bg-BG"/>
              </w:rPr>
            </w:pPr>
          </w:p>
          <w:p w:rsidR="00DA5590" w:rsidRPr="00A40889" w:rsidRDefault="00855583">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i/>
                <w:sz w:val="20"/>
                <w:szCs w:val="20"/>
                <w:lang w:val="bg-BG"/>
              </w:rPr>
              <w:lastRenderedPageBreak/>
              <w:t>Посочете всички потенциални заинтересовани страни/групи заинтересовани страни (в рамките на процеса по извършване на частичната предварителна частична оценка на въздействието и/или при обществените консултации по чл. 26 от Закона за нормативните актове), върху които предложенията ще окажат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p w:rsidR="000E132D" w:rsidRPr="00A40889" w:rsidRDefault="000E132D" w:rsidP="00EB3404">
            <w:pPr>
              <w:spacing w:after="0" w:line="240" w:lineRule="auto"/>
              <w:jc w:val="center"/>
              <w:rPr>
                <w:rFonts w:ascii="Times New Roman" w:eastAsia="Times New Roman" w:hAnsi="Times New Roman" w:cs="Times New Roman"/>
                <w:sz w:val="24"/>
                <w:szCs w:val="24"/>
                <w:lang w:val="bg-BG"/>
              </w:rPr>
            </w:pPr>
          </w:p>
        </w:tc>
      </w:tr>
      <w:tr w:rsidR="00DA5590" w:rsidRPr="00A40889" w:rsidTr="002E3327">
        <w:tc>
          <w:tcPr>
            <w:tcW w:w="10349" w:type="dxa"/>
            <w:gridSpan w:val="2"/>
          </w:tcPr>
          <w:p w:rsidR="00DA5590" w:rsidRPr="00A40889" w:rsidRDefault="00DA5590" w:rsidP="00DA5590">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lastRenderedPageBreak/>
              <w:t>4. Варианти на действие. Анализ на въздействията:</w:t>
            </w:r>
          </w:p>
        </w:tc>
      </w:tr>
      <w:tr w:rsidR="00DA5590" w:rsidRPr="00A40889" w:rsidTr="002E3327">
        <w:tc>
          <w:tcPr>
            <w:tcW w:w="10349" w:type="dxa"/>
            <w:gridSpan w:val="2"/>
          </w:tcPr>
          <w:p w:rsidR="009321C3" w:rsidRPr="00A40889" w:rsidRDefault="00DA5590" w:rsidP="00D701F5">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4.1. По проблем 1:</w:t>
            </w:r>
            <w:r w:rsidRPr="00A40889">
              <w:rPr>
                <w:rFonts w:ascii="Times New Roman" w:eastAsia="Times New Roman" w:hAnsi="Times New Roman" w:cs="Times New Roman"/>
                <w:b/>
                <w:color w:val="000000"/>
                <w:sz w:val="24"/>
                <w:szCs w:val="24"/>
                <w:lang w:val="bg-BG" w:eastAsia="bg-BG"/>
              </w:rPr>
              <w:t xml:space="preserve"> </w:t>
            </w:r>
            <w:r w:rsidR="00644984" w:rsidRPr="00A40889">
              <w:rPr>
                <w:rFonts w:ascii="Times New Roman" w:hAnsi="Times New Roman" w:cs="Times New Roman"/>
                <w:b/>
                <w:sz w:val="24"/>
                <w:szCs w:val="24"/>
                <w:lang w:val="bg-BG" w:eastAsia="bg-BG"/>
              </w:rPr>
              <w:t>Фрагментираните насърчителни мерки за заетост, регламентирани в Закона за насърчаване на заетостта според групата безработни лица, към която са насочени, не са гъвкави в достатъчна степен и не осигуряват възможности за бързи и ефективни преходи</w:t>
            </w:r>
            <w:r w:rsidR="003D098B" w:rsidRPr="00A40889">
              <w:rPr>
                <w:rFonts w:ascii="Times New Roman" w:hAnsi="Times New Roman" w:cs="Times New Roman"/>
                <w:b/>
                <w:sz w:val="24"/>
                <w:szCs w:val="24"/>
                <w:lang w:val="bg-BG" w:eastAsia="bg-BG"/>
              </w:rPr>
              <w:t xml:space="preserve"> от безработица към заетост</w:t>
            </w:r>
            <w:r w:rsidR="00644984" w:rsidRPr="00A40889" w:rsidDel="00644984">
              <w:rPr>
                <w:rFonts w:ascii="Times New Roman" w:hAnsi="Times New Roman" w:cs="Times New Roman"/>
                <w:b/>
                <w:sz w:val="24"/>
                <w:szCs w:val="24"/>
                <w:lang w:val="bg-BG" w:eastAsia="bg-BG"/>
              </w:rPr>
              <w:t xml:space="preserve"> </w:t>
            </w:r>
          </w:p>
        </w:tc>
      </w:tr>
      <w:tr w:rsidR="00DA5590" w:rsidRPr="00A40889" w:rsidTr="002E3327">
        <w:tc>
          <w:tcPr>
            <w:tcW w:w="10349" w:type="dxa"/>
            <w:gridSpan w:val="2"/>
          </w:tcPr>
          <w:p w:rsidR="00200D03"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Вариант 1 „Без действие“:</w:t>
            </w:r>
          </w:p>
          <w:p w:rsidR="00DA5590" w:rsidRPr="00A40889" w:rsidRDefault="00200D03" w:rsidP="00DA5590">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r w:rsidRPr="00A40889" w:rsidDel="00644984">
              <w:rPr>
                <w:rFonts w:ascii="Times New Roman" w:eastAsia="Times New Roman" w:hAnsi="Times New Roman" w:cs="Times New Roman"/>
                <w:i/>
                <w:sz w:val="20"/>
                <w:szCs w:val="20"/>
                <w:lang w:val="bg-BG"/>
              </w:rPr>
              <w:t xml:space="preserve"> </w:t>
            </w:r>
          </w:p>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Описание:</w:t>
            </w:r>
          </w:p>
          <w:p w:rsidR="00AC3B64" w:rsidRPr="00A40889" w:rsidRDefault="00A47262" w:rsidP="00C91AF6">
            <w:pPr>
              <w:spacing w:after="0" w:line="240" w:lineRule="auto"/>
              <w:jc w:val="both"/>
              <w:rPr>
                <w:rFonts w:ascii="Times New Roman" w:eastAsia="Times New Roman" w:hAnsi="Times New Roman" w:cs="Times New Roman"/>
                <w:sz w:val="24"/>
                <w:szCs w:val="24"/>
                <w:lang w:val="bg-BG"/>
              </w:rPr>
            </w:pPr>
            <w:r w:rsidRPr="00A40889">
              <w:rPr>
                <w:rFonts w:ascii="Times New Roman" w:hAnsi="Times New Roman"/>
                <w:sz w:val="24"/>
                <w:szCs w:val="24"/>
                <w:lang w:val="bg-BG"/>
              </w:rPr>
              <w:t xml:space="preserve">При </w:t>
            </w:r>
            <w:r w:rsidRPr="00A40889">
              <w:rPr>
                <w:rFonts w:ascii="Times New Roman" w:eastAsia="Times New Roman" w:hAnsi="Times New Roman" w:cs="Times New Roman"/>
                <w:sz w:val="24"/>
                <w:szCs w:val="24"/>
                <w:lang w:val="bg-BG"/>
              </w:rPr>
              <w:t xml:space="preserve">Вариант 1 „Без действие“ </w:t>
            </w:r>
            <w:r w:rsidRPr="00A40889">
              <w:rPr>
                <w:rFonts w:ascii="Times New Roman" w:hAnsi="Times New Roman"/>
                <w:sz w:val="24"/>
                <w:szCs w:val="24"/>
                <w:lang w:val="bg-BG"/>
              </w:rPr>
              <w:t>ще продълж</w:t>
            </w:r>
            <w:r w:rsidR="00644984" w:rsidRPr="00A40889">
              <w:rPr>
                <w:rFonts w:ascii="Times New Roman" w:hAnsi="Times New Roman"/>
                <w:sz w:val="24"/>
                <w:szCs w:val="24"/>
                <w:lang w:val="bg-BG"/>
              </w:rPr>
              <w:t xml:space="preserve">и прилагането на </w:t>
            </w:r>
            <w:r w:rsidR="003C0E3E" w:rsidRPr="00A40889">
              <w:rPr>
                <w:rFonts w:ascii="Times New Roman" w:hAnsi="Times New Roman"/>
                <w:sz w:val="24"/>
                <w:szCs w:val="24"/>
                <w:lang w:val="bg-BG"/>
              </w:rPr>
              <w:t>не достатъчно гъвкав</w:t>
            </w:r>
            <w:r w:rsidR="00644984" w:rsidRPr="00A40889">
              <w:rPr>
                <w:rFonts w:ascii="Times New Roman" w:hAnsi="Times New Roman"/>
                <w:sz w:val="24"/>
                <w:szCs w:val="24"/>
                <w:lang w:val="bg-BG"/>
              </w:rPr>
              <w:t xml:space="preserve"> подход в активната политика за насърчаване на заетостта, който се характеризира с голям брой насърчителни мерки за заетост, </w:t>
            </w:r>
            <w:r w:rsidR="000A1DAC" w:rsidRPr="00A40889">
              <w:rPr>
                <w:rFonts w:ascii="Times New Roman" w:hAnsi="Times New Roman"/>
                <w:sz w:val="24"/>
                <w:szCs w:val="24"/>
                <w:lang w:val="bg-BG"/>
              </w:rPr>
              <w:t xml:space="preserve">от които </w:t>
            </w:r>
            <w:r w:rsidR="00644984" w:rsidRPr="00A40889">
              <w:rPr>
                <w:rFonts w:ascii="Times New Roman" w:hAnsi="Times New Roman"/>
                <w:sz w:val="24"/>
                <w:szCs w:val="24"/>
                <w:lang w:val="bg-BG"/>
              </w:rPr>
              <w:t>в голяма част</w:t>
            </w:r>
            <w:r w:rsidR="000A1DAC" w:rsidRPr="00A40889">
              <w:rPr>
                <w:rFonts w:ascii="Times New Roman" w:hAnsi="Times New Roman"/>
                <w:sz w:val="24"/>
                <w:szCs w:val="24"/>
                <w:lang w:val="bg-BG"/>
              </w:rPr>
              <w:t xml:space="preserve"> </w:t>
            </w:r>
            <w:r w:rsidR="00644984" w:rsidRPr="00A40889">
              <w:rPr>
                <w:rFonts w:ascii="Times New Roman" w:hAnsi="Times New Roman"/>
                <w:sz w:val="24"/>
                <w:szCs w:val="24"/>
                <w:lang w:val="bg-BG"/>
              </w:rPr>
              <w:t xml:space="preserve">участват малко лица. </w:t>
            </w:r>
            <w:r w:rsidR="00644984" w:rsidRPr="00A40889">
              <w:rPr>
                <w:rFonts w:ascii="Times New Roman" w:eastAsia="Times New Roman" w:hAnsi="Times New Roman" w:cs="Times New Roman"/>
                <w:sz w:val="24"/>
                <w:szCs w:val="24"/>
                <w:lang w:val="bg-BG"/>
              </w:rPr>
              <w:t>Е</w:t>
            </w:r>
            <w:r w:rsidR="00AC3B64" w:rsidRPr="00A40889">
              <w:rPr>
                <w:rFonts w:ascii="Times New Roman" w:eastAsia="Times New Roman" w:hAnsi="Times New Roman" w:cs="Times New Roman"/>
                <w:sz w:val="24"/>
                <w:szCs w:val="24"/>
                <w:lang w:val="bg-BG"/>
              </w:rPr>
              <w:t>жегодно в Националния план за действие по заетостта, който се приема с Решение на Министерския съвет</w:t>
            </w:r>
            <w:r w:rsidR="00644984" w:rsidRPr="00A40889">
              <w:rPr>
                <w:rFonts w:ascii="Times New Roman" w:eastAsia="Times New Roman" w:hAnsi="Times New Roman" w:cs="Times New Roman"/>
                <w:sz w:val="24"/>
                <w:szCs w:val="24"/>
                <w:lang w:val="bg-BG"/>
              </w:rPr>
              <w:t xml:space="preserve">, </w:t>
            </w:r>
            <w:r w:rsidR="00AC3B64" w:rsidRPr="00A40889">
              <w:rPr>
                <w:rFonts w:ascii="Times New Roman" w:eastAsia="Times New Roman" w:hAnsi="Times New Roman" w:cs="Times New Roman"/>
                <w:sz w:val="24"/>
                <w:szCs w:val="24"/>
                <w:lang w:val="bg-BG"/>
              </w:rPr>
              <w:t xml:space="preserve">ще се определят параметрите, видовете стимули и необходимите средства от държавния бюджет за реализация на всяка насърчителна мярка, която е насочена към лица от групите в неравностойно положение на пазара на труда. </w:t>
            </w:r>
            <w:r w:rsidR="004D7A16" w:rsidRPr="00A40889">
              <w:rPr>
                <w:rFonts w:ascii="Times New Roman" w:eastAsia="Times New Roman" w:hAnsi="Times New Roman" w:cs="Times New Roman"/>
                <w:color w:val="000000"/>
                <w:sz w:val="24"/>
                <w:szCs w:val="24"/>
                <w:lang w:val="bg-BG"/>
              </w:rPr>
              <w:t>Ще се запази настоящия</w:t>
            </w:r>
            <w:r w:rsidR="0050759F" w:rsidRPr="00A40889">
              <w:rPr>
                <w:rFonts w:ascii="Times New Roman" w:eastAsia="Times New Roman" w:hAnsi="Times New Roman" w:cs="Times New Roman"/>
                <w:color w:val="000000"/>
                <w:sz w:val="24"/>
                <w:szCs w:val="24"/>
                <w:lang w:val="bg-BG"/>
              </w:rPr>
              <w:t>т</w:t>
            </w:r>
            <w:r w:rsidR="004D7A16" w:rsidRPr="00A40889">
              <w:rPr>
                <w:rFonts w:ascii="Times New Roman" w:eastAsia="Times New Roman" w:hAnsi="Times New Roman" w:cs="Times New Roman"/>
                <w:color w:val="000000"/>
                <w:sz w:val="24"/>
                <w:szCs w:val="24"/>
                <w:lang w:val="bg-BG"/>
              </w:rPr>
              <w:t xml:space="preserve"> принцип на действие на редица мерки за насърчаване работодателите да наемат безработни лица и при липса на интерес към определени мерки </w:t>
            </w:r>
            <w:r w:rsidR="004D7A16" w:rsidRPr="00A40889">
              <w:rPr>
                <w:rFonts w:ascii="Times New Roman" w:eastAsia="Times New Roman" w:hAnsi="Times New Roman" w:cs="Times New Roman"/>
                <w:sz w:val="24"/>
                <w:szCs w:val="24"/>
                <w:lang w:val="bg-BG"/>
              </w:rPr>
              <w:t>щ</w:t>
            </w:r>
            <w:r w:rsidR="00AC3B64" w:rsidRPr="00A40889">
              <w:rPr>
                <w:rFonts w:ascii="Times New Roman" w:eastAsia="Times New Roman" w:hAnsi="Times New Roman" w:cs="Times New Roman"/>
                <w:sz w:val="24"/>
                <w:szCs w:val="24"/>
                <w:lang w:val="bg-BG"/>
              </w:rPr>
              <w:t xml:space="preserve">е </w:t>
            </w:r>
            <w:r w:rsidR="00644984" w:rsidRPr="00A40889">
              <w:rPr>
                <w:rFonts w:ascii="Times New Roman" w:eastAsia="Times New Roman" w:hAnsi="Times New Roman" w:cs="Times New Roman"/>
                <w:sz w:val="24"/>
                <w:szCs w:val="24"/>
                <w:lang w:val="bg-BG"/>
              </w:rPr>
              <w:t xml:space="preserve">продължи да </w:t>
            </w:r>
            <w:r w:rsidR="00AC3B64" w:rsidRPr="00A40889">
              <w:rPr>
                <w:rFonts w:ascii="Times New Roman" w:eastAsia="Times New Roman" w:hAnsi="Times New Roman" w:cs="Times New Roman"/>
                <w:sz w:val="24"/>
                <w:szCs w:val="24"/>
                <w:lang w:val="bg-BG"/>
              </w:rPr>
              <w:t>се прилага преразпределение</w:t>
            </w:r>
            <w:r w:rsidR="00644984" w:rsidRPr="00A40889">
              <w:rPr>
                <w:rFonts w:ascii="Times New Roman" w:eastAsia="Times New Roman" w:hAnsi="Times New Roman" w:cs="Times New Roman"/>
                <w:sz w:val="24"/>
                <w:szCs w:val="24"/>
                <w:lang w:val="bg-BG"/>
              </w:rPr>
              <w:t xml:space="preserve">то </w:t>
            </w:r>
            <w:r w:rsidR="00AC3B64" w:rsidRPr="00A40889">
              <w:rPr>
                <w:rFonts w:ascii="Times New Roman" w:eastAsia="Times New Roman" w:hAnsi="Times New Roman" w:cs="Times New Roman"/>
                <w:sz w:val="24"/>
                <w:szCs w:val="24"/>
                <w:lang w:val="bg-BG"/>
              </w:rPr>
              <w:t xml:space="preserve">на </w:t>
            </w:r>
            <w:r w:rsidR="00D701F5" w:rsidRPr="00A40889">
              <w:rPr>
                <w:rFonts w:ascii="Times New Roman" w:eastAsia="Times New Roman" w:hAnsi="Times New Roman" w:cs="Times New Roman"/>
                <w:color w:val="000000"/>
                <w:sz w:val="24"/>
                <w:szCs w:val="24"/>
                <w:lang w:val="bg-BG"/>
              </w:rPr>
              <w:t>неусвоени средства</w:t>
            </w:r>
            <w:r w:rsidR="00AC3B64" w:rsidRPr="00A40889">
              <w:rPr>
                <w:rFonts w:ascii="Times New Roman" w:eastAsia="Times New Roman" w:hAnsi="Times New Roman" w:cs="Times New Roman"/>
                <w:color w:val="000000"/>
                <w:sz w:val="24"/>
                <w:szCs w:val="24"/>
                <w:lang w:val="bg-BG"/>
              </w:rPr>
              <w:t xml:space="preserve"> към други програми и мерки, които могат да усвоят допълнително средства, след съгласуване с Националния съвет за насърчаване на заетостта</w:t>
            </w:r>
            <w:r w:rsidR="000A1DAC" w:rsidRPr="00A40889">
              <w:rPr>
                <w:rFonts w:ascii="Times New Roman" w:eastAsia="Times New Roman" w:hAnsi="Times New Roman" w:cs="Times New Roman"/>
                <w:color w:val="000000"/>
                <w:sz w:val="24"/>
                <w:szCs w:val="24"/>
                <w:lang w:val="bg-BG"/>
              </w:rPr>
              <w:t xml:space="preserve">, което е свързано с изпълнението на редица </w:t>
            </w:r>
            <w:r w:rsidR="00644984" w:rsidRPr="00A40889">
              <w:rPr>
                <w:rFonts w:ascii="Times New Roman" w:eastAsia="Times New Roman" w:hAnsi="Times New Roman" w:cs="Times New Roman"/>
                <w:color w:val="000000"/>
                <w:sz w:val="24"/>
                <w:szCs w:val="24"/>
                <w:lang w:val="bg-BG"/>
              </w:rPr>
              <w:t>административни процедури.</w:t>
            </w:r>
            <w:r w:rsidR="008904E0" w:rsidRPr="00A40889">
              <w:rPr>
                <w:rFonts w:ascii="Times New Roman" w:eastAsia="Times New Roman" w:hAnsi="Times New Roman" w:cs="Times New Roman"/>
                <w:color w:val="000000"/>
                <w:sz w:val="24"/>
                <w:szCs w:val="24"/>
                <w:lang w:val="bg-BG"/>
              </w:rPr>
              <w:t xml:space="preserve"> </w:t>
            </w:r>
          </w:p>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Положителни (икономически/социални/екологични) въздействия:</w:t>
            </w:r>
          </w:p>
          <w:p w:rsidR="00DA5590" w:rsidRPr="00A40889" w:rsidRDefault="00C91AF6" w:rsidP="00DA5590">
            <w:pPr>
              <w:spacing w:after="0" w:line="240" w:lineRule="auto"/>
              <w:jc w:val="both"/>
              <w:rPr>
                <w:rFonts w:ascii="Times New Roman" w:eastAsia="Times New Roman" w:hAnsi="Times New Roman" w:cs="Times New Roman"/>
                <w:sz w:val="24"/>
                <w:szCs w:val="24"/>
                <w:lang w:val="bg-BG"/>
              </w:rPr>
            </w:pPr>
            <w:r w:rsidRPr="00A40889">
              <w:rPr>
                <w:rFonts w:ascii="Times New Roman" w:hAnsi="Times New Roman"/>
                <w:sz w:val="24"/>
                <w:szCs w:val="24"/>
                <w:lang w:val="bg-BG"/>
              </w:rPr>
              <w:t xml:space="preserve">Не </w:t>
            </w:r>
            <w:r w:rsidR="00DA5590" w:rsidRPr="00A40889">
              <w:rPr>
                <w:rFonts w:ascii="Times New Roman" w:eastAsia="Times New Roman" w:hAnsi="Times New Roman" w:cs="Times New Roman"/>
                <w:sz w:val="24"/>
                <w:szCs w:val="24"/>
                <w:lang w:val="bg-BG"/>
              </w:rPr>
              <w:t>с</w:t>
            </w:r>
            <w:r w:rsidR="004D7A16" w:rsidRPr="00A40889">
              <w:rPr>
                <w:rFonts w:ascii="Times New Roman" w:eastAsia="Times New Roman" w:hAnsi="Times New Roman" w:cs="Times New Roman"/>
                <w:sz w:val="24"/>
                <w:szCs w:val="24"/>
                <w:lang w:val="bg-BG"/>
              </w:rPr>
              <w:t>а</w:t>
            </w:r>
            <w:r w:rsidR="00DA5590" w:rsidRPr="00A40889">
              <w:rPr>
                <w:rFonts w:ascii="Times New Roman" w:eastAsia="Times New Roman" w:hAnsi="Times New Roman" w:cs="Times New Roman"/>
                <w:sz w:val="24"/>
                <w:szCs w:val="24"/>
                <w:lang w:val="bg-BG"/>
              </w:rPr>
              <w:t xml:space="preserve"> </w:t>
            </w:r>
            <w:r w:rsidR="00AC3B64" w:rsidRPr="00A40889">
              <w:rPr>
                <w:rFonts w:ascii="Times New Roman" w:eastAsia="Times New Roman" w:hAnsi="Times New Roman" w:cs="Times New Roman"/>
                <w:sz w:val="24"/>
                <w:szCs w:val="24"/>
                <w:lang w:val="bg-BG"/>
              </w:rPr>
              <w:t>идентифицирани положителни въздействия</w:t>
            </w:r>
            <w:r w:rsidRPr="00A40889">
              <w:rPr>
                <w:rFonts w:ascii="Times New Roman" w:eastAsia="Times New Roman" w:hAnsi="Times New Roman" w:cs="Times New Roman"/>
                <w:sz w:val="24"/>
                <w:szCs w:val="24"/>
                <w:lang w:val="bg-BG"/>
              </w:rPr>
              <w:t xml:space="preserve"> за заинтересованите страни.</w:t>
            </w:r>
          </w:p>
          <w:p w:rsidR="00833EDA" w:rsidRPr="00A40889" w:rsidRDefault="00644984" w:rsidP="00EB3404">
            <w:pPr>
              <w:spacing w:after="0" w:line="240" w:lineRule="auto"/>
              <w:jc w:val="center"/>
              <w:rPr>
                <w:rFonts w:ascii="Times New Roman" w:eastAsia="Times New Roman" w:hAnsi="Times New Roman" w:cs="Times New Roman"/>
                <w:sz w:val="20"/>
                <w:szCs w:val="20"/>
                <w:lang w:val="bg-BG"/>
              </w:rPr>
            </w:pPr>
            <w:r w:rsidRPr="00A40889">
              <w:rPr>
                <w:rFonts w:ascii="Times New Roman" w:eastAsia="Times New Roman" w:hAnsi="Times New Roman" w:cs="Times New Roman"/>
                <w:sz w:val="20"/>
                <w:szCs w:val="20"/>
                <w:lang w:val="bg-BG"/>
              </w:rPr>
              <w:t>(върху всяка заинтересована страна/група заинтересовани страни)</w:t>
            </w:r>
          </w:p>
          <w:p w:rsidR="00DA5590" w:rsidRPr="00A40889" w:rsidRDefault="00DA5590" w:rsidP="00DA5590">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Отрицателни (икономически/социални/екологични) въздействия:</w:t>
            </w:r>
            <w:r w:rsidRPr="00A40889">
              <w:rPr>
                <w:rFonts w:ascii="Times New Roman" w:eastAsia="Times New Roman" w:hAnsi="Times New Roman" w:cs="Times New Roman"/>
                <w:sz w:val="24"/>
                <w:szCs w:val="24"/>
                <w:lang w:val="bg-BG"/>
              </w:rPr>
              <w:t xml:space="preserve"> </w:t>
            </w:r>
          </w:p>
          <w:p w:rsidR="00306C56" w:rsidRPr="00A40889" w:rsidRDefault="00306C56" w:rsidP="00EB3404">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Без регламентиране на обединена и допълнена насърчителна мярка за з</w:t>
            </w:r>
            <w:r w:rsidR="000A1DAC" w:rsidRPr="00A40889">
              <w:rPr>
                <w:rFonts w:ascii="Times New Roman" w:eastAsia="Times New Roman" w:hAnsi="Times New Roman" w:cs="Times New Roman"/>
                <w:sz w:val="24"/>
                <w:szCs w:val="24"/>
                <w:lang w:val="bg-BG"/>
              </w:rPr>
              <w:t xml:space="preserve">аетост в подкрепа на групите в </w:t>
            </w:r>
            <w:r w:rsidRPr="00A40889">
              <w:rPr>
                <w:rFonts w:ascii="Times New Roman" w:eastAsia="Times New Roman" w:hAnsi="Times New Roman" w:cs="Times New Roman"/>
                <w:sz w:val="24"/>
                <w:szCs w:val="24"/>
                <w:lang w:val="bg-BG"/>
              </w:rPr>
              <w:t xml:space="preserve">неравностойно положение на пазара на труда, ще се изразходва </w:t>
            </w:r>
            <w:r w:rsidR="003C0E3E" w:rsidRPr="00A40889">
              <w:rPr>
                <w:rFonts w:ascii="Times New Roman" w:eastAsia="Times New Roman" w:hAnsi="Times New Roman" w:cs="Times New Roman"/>
                <w:sz w:val="24"/>
                <w:szCs w:val="24"/>
                <w:lang w:val="bg-BG"/>
              </w:rPr>
              <w:t>неефикасно</w:t>
            </w:r>
            <w:r w:rsidRPr="00A40889">
              <w:rPr>
                <w:rFonts w:ascii="Times New Roman" w:eastAsia="Times New Roman" w:hAnsi="Times New Roman" w:cs="Times New Roman"/>
                <w:sz w:val="24"/>
                <w:szCs w:val="24"/>
                <w:lang w:val="bg-BG"/>
              </w:rPr>
              <w:t xml:space="preserve"> ограниченият бюджетен ресурс за активна полити</w:t>
            </w:r>
            <w:r w:rsidR="000A1DAC" w:rsidRPr="00A40889">
              <w:rPr>
                <w:rFonts w:ascii="Times New Roman" w:eastAsia="Times New Roman" w:hAnsi="Times New Roman" w:cs="Times New Roman"/>
                <w:sz w:val="24"/>
                <w:szCs w:val="24"/>
                <w:lang w:val="bg-BG"/>
              </w:rPr>
              <w:t>ка на пазара на труда, тъй като липсват възможности</w:t>
            </w:r>
            <w:r w:rsidRPr="00A40889">
              <w:rPr>
                <w:rFonts w:ascii="Times New Roman" w:eastAsia="Times New Roman" w:hAnsi="Times New Roman" w:cs="Times New Roman"/>
                <w:sz w:val="24"/>
                <w:szCs w:val="24"/>
                <w:lang w:val="bg-BG"/>
              </w:rPr>
              <w:t xml:space="preserve"> за гъвкав подход според потребностите на работодателите.</w:t>
            </w:r>
          </w:p>
          <w:p w:rsidR="00306C56" w:rsidRPr="00A40889" w:rsidRDefault="00306C56" w:rsidP="00EB3404">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Без нормативно регламентиране, безработните лица ще бъдат лишени от възможността да участват в обучение за придобиване на професионална квалификация или ключови умения, за да повишат шансовете си за устойчива заетост. Без да се регламентира подкрепата от ментор, лицата ще се сблъскват с трудности при изпълнение на трудовите си задължения и</w:t>
            </w:r>
            <w:r w:rsidR="000A1DAC" w:rsidRPr="00A40889">
              <w:rPr>
                <w:rFonts w:ascii="Times New Roman" w:eastAsia="Times New Roman" w:hAnsi="Times New Roman" w:cs="Times New Roman"/>
                <w:sz w:val="24"/>
                <w:szCs w:val="24"/>
                <w:lang w:val="bg-BG"/>
              </w:rPr>
              <w:t xml:space="preserve"> </w:t>
            </w:r>
            <w:r w:rsidRPr="00A40889">
              <w:rPr>
                <w:rFonts w:ascii="Times New Roman" w:eastAsia="Times New Roman" w:hAnsi="Times New Roman" w:cs="Times New Roman"/>
                <w:sz w:val="24"/>
                <w:szCs w:val="24"/>
                <w:lang w:val="bg-BG"/>
              </w:rPr>
              <w:t xml:space="preserve">риск </w:t>
            </w:r>
            <w:r w:rsidR="000A1DAC" w:rsidRPr="00A40889">
              <w:rPr>
                <w:rFonts w:ascii="Times New Roman" w:eastAsia="Times New Roman" w:hAnsi="Times New Roman" w:cs="Times New Roman"/>
                <w:sz w:val="24"/>
                <w:szCs w:val="24"/>
                <w:lang w:val="bg-BG"/>
              </w:rPr>
              <w:t>да загубят работата си.</w:t>
            </w:r>
          </w:p>
          <w:p w:rsidR="00176609" w:rsidRPr="00A40889" w:rsidRDefault="00176609" w:rsidP="00176609">
            <w:pPr>
              <w:spacing w:after="0" w:line="240" w:lineRule="auto"/>
              <w:jc w:val="center"/>
              <w:rPr>
                <w:rFonts w:ascii="Times New Roman" w:eastAsia="Times New Roman" w:hAnsi="Times New Roman" w:cs="Times New Roman"/>
                <w:sz w:val="20"/>
                <w:szCs w:val="20"/>
                <w:lang w:val="bg-BG"/>
              </w:rPr>
            </w:pPr>
            <w:r w:rsidRPr="00A40889">
              <w:rPr>
                <w:rFonts w:ascii="Times New Roman" w:eastAsia="Times New Roman" w:hAnsi="Times New Roman" w:cs="Times New Roman"/>
                <w:sz w:val="20"/>
                <w:szCs w:val="20"/>
                <w:lang w:val="bg-BG"/>
              </w:rPr>
              <w:t>(върху всяка заинтересована страна/група заинтересовани страни)</w:t>
            </w:r>
          </w:p>
          <w:p w:rsidR="00306C56" w:rsidRPr="00A40889" w:rsidRDefault="00306C56" w:rsidP="00EB3404">
            <w:pPr>
              <w:spacing w:after="0" w:line="240" w:lineRule="auto"/>
              <w:jc w:val="both"/>
              <w:rPr>
                <w:rFonts w:ascii="Times New Roman" w:hAnsi="Times New Roman" w:cs="Times New Roman"/>
                <w:sz w:val="24"/>
                <w:szCs w:val="24"/>
                <w:lang w:val="bg-BG"/>
              </w:rPr>
            </w:pPr>
          </w:p>
          <w:p w:rsidR="00DA5590" w:rsidRPr="00A40889" w:rsidRDefault="00DA5590" w:rsidP="00DA5590">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D36A68" w:rsidRPr="00A40889" w:rsidRDefault="00DA5590" w:rsidP="00DA5590">
            <w:pPr>
              <w:spacing w:after="0" w:line="240" w:lineRule="auto"/>
              <w:jc w:val="both"/>
              <w:rPr>
                <w:rFonts w:ascii="Times New Roman" w:hAnsi="Times New Roman" w:cs="Times New Roman"/>
                <w:sz w:val="24"/>
                <w:szCs w:val="24"/>
                <w:lang w:val="bg-BG"/>
              </w:rPr>
            </w:pPr>
            <w:r w:rsidRPr="00A40889">
              <w:rPr>
                <w:rFonts w:ascii="Times New Roman" w:eastAsia="Times New Roman" w:hAnsi="Times New Roman" w:cs="Times New Roman"/>
                <w:b/>
                <w:sz w:val="24"/>
                <w:szCs w:val="24"/>
                <w:lang w:val="bg-BG"/>
              </w:rPr>
              <w:t>Специфични въздействия:</w:t>
            </w:r>
          </w:p>
          <w:p w:rsidR="00215699" w:rsidRPr="00A40889" w:rsidRDefault="00DA5590" w:rsidP="00215699">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Въздействия върху малките и средните предприятия:</w:t>
            </w:r>
            <w:r w:rsidR="0067246E" w:rsidRPr="00A40889">
              <w:rPr>
                <w:rFonts w:ascii="Times New Roman" w:eastAsia="Times New Roman" w:hAnsi="Times New Roman" w:cs="Times New Roman"/>
                <w:sz w:val="24"/>
                <w:szCs w:val="24"/>
                <w:lang w:val="bg-BG"/>
              </w:rPr>
              <w:t xml:space="preserve"> </w:t>
            </w:r>
            <w:r w:rsidR="000A1DAC" w:rsidRPr="00A40889">
              <w:rPr>
                <w:rFonts w:ascii="Times New Roman" w:eastAsia="Times New Roman" w:hAnsi="Times New Roman" w:cs="Times New Roman"/>
                <w:sz w:val="24"/>
                <w:szCs w:val="24"/>
                <w:lang w:val="bg-BG"/>
              </w:rPr>
              <w:t xml:space="preserve">Не е идентифицирано пряко въздействие върху </w:t>
            </w:r>
            <w:r w:rsidR="004F48B5" w:rsidRPr="00A40889">
              <w:rPr>
                <w:rFonts w:ascii="Times New Roman" w:eastAsia="Times New Roman" w:hAnsi="Times New Roman" w:cs="Times New Roman"/>
                <w:sz w:val="24"/>
                <w:szCs w:val="24"/>
                <w:lang w:val="bg-BG"/>
              </w:rPr>
              <w:t>малките и средни предприятия, но индиректно</w:t>
            </w:r>
            <w:r w:rsidR="004F48B5" w:rsidRPr="00A40889">
              <w:rPr>
                <w:rFonts w:ascii="Times New Roman" w:hAnsi="Times New Roman" w:cs="Times New Roman"/>
                <w:sz w:val="24"/>
                <w:szCs w:val="24"/>
                <w:lang w:val="bg-BG"/>
              </w:rPr>
              <w:t xml:space="preserve"> </w:t>
            </w:r>
            <w:r w:rsidR="00215699" w:rsidRPr="00A40889">
              <w:rPr>
                <w:rFonts w:ascii="Times New Roman" w:hAnsi="Times New Roman" w:cs="Times New Roman"/>
                <w:sz w:val="24"/>
                <w:szCs w:val="24"/>
                <w:lang w:val="bg-BG"/>
              </w:rPr>
              <w:t>ще се запази положителният насърчителен елемент,</w:t>
            </w:r>
            <w:r w:rsidR="004F48B5" w:rsidRPr="00A40889">
              <w:rPr>
                <w:rFonts w:ascii="Times New Roman" w:hAnsi="Times New Roman" w:cs="Times New Roman"/>
                <w:sz w:val="24"/>
                <w:szCs w:val="24"/>
                <w:lang w:val="bg-BG"/>
              </w:rPr>
              <w:t xml:space="preserve"> </w:t>
            </w:r>
            <w:r w:rsidR="00215699" w:rsidRPr="00A40889">
              <w:rPr>
                <w:rFonts w:ascii="Times New Roman" w:hAnsi="Times New Roman" w:cs="Times New Roman"/>
                <w:sz w:val="24"/>
                <w:szCs w:val="24"/>
                <w:lang w:val="bg-BG"/>
              </w:rPr>
              <w:t xml:space="preserve">който е залегнал в Методиката за подбор и оценка на работодатели за ползване на </w:t>
            </w:r>
            <w:r w:rsidR="00215699" w:rsidRPr="00A40889">
              <w:rPr>
                <w:rFonts w:ascii="Times New Roman" w:hAnsi="Times New Roman" w:cs="Times New Roman"/>
                <w:sz w:val="24"/>
                <w:szCs w:val="24"/>
                <w:lang w:val="bg-BG"/>
              </w:rPr>
              <w:lastRenderedPageBreak/>
              <w:t xml:space="preserve">насърчителни мерки за заетост </w:t>
            </w:r>
            <w:r w:rsidR="00165860" w:rsidRPr="00A40889">
              <w:rPr>
                <w:rFonts w:ascii="Times New Roman" w:hAnsi="Times New Roman" w:cs="Times New Roman"/>
                <w:sz w:val="24"/>
                <w:szCs w:val="24"/>
                <w:lang w:val="bg-BG"/>
              </w:rPr>
              <w:t xml:space="preserve">и обучение по ЗНЗ, утвърдена </w:t>
            </w:r>
            <w:r w:rsidR="0014152F" w:rsidRPr="00A40889">
              <w:rPr>
                <w:rFonts w:ascii="Times New Roman" w:hAnsi="Times New Roman" w:cs="Times New Roman"/>
                <w:sz w:val="24"/>
                <w:szCs w:val="24"/>
                <w:lang w:val="bg-BG"/>
              </w:rPr>
              <w:t xml:space="preserve">със </w:t>
            </w:r>
            <w:r w:rsidR="00AE2B96" w:rsidRPr="00A40889">
              <w:rPr>
                <w:rFonts w:ascii="Times New Roman" w:hAnsi="Times New Roman" w:cs="Times New Roman"/>
                <w:sz w:val="24"/>
                <w:szCs w:val="24"/>
                <w:lang w:val="bg-BG"/>
              </w:rPr>
              <w:t>з</w:t>
            </w:r>
            <w:r w:rsidR="0014152F" w:rsidRPr="00A40889">
              <w:rPr>
                <w:rFonts w:ascii="Times New Roman" w:hAnsi="Times New Roman" w:cs="Times New Roman"/>
                <w:sz w:val="24"/>
                <w:szCs w:val="24"/>
                <w:lang w:val="bg-BG"/>
              </w:rPr>
              <w:t>аповед на министъра на труда и социалната политика.</w:t>
            </w:r>
          </w:p>
          <w:p w:rsidR="00200D03" w:rsidRPr="00A40889" w:rsidRDefault="00DA5590" w:rsidP="00200D03">
            <w:pPr>
              <w:spacing w:after="0" w:line="240" w:lineRule="auto"/>
              <w:ind w:right="-111"/>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Административна тежест:</w:t>
            </w:r>
            <w:r w:rsidRPr="00A40889">
              <w:rPr>
                <w:rFonts w:ascii="Times New Roman" w:eastAsia="Times New Roman" w:hAnsi="Times New Roman" w:cs="Times New Roman"/>
                <w:sz w:val="24"/>
                <w:szCs w:val="24"/>
                <w:lang w:val="bg-BG"/>
              </w:rPr>
              <w:t xml:space="preserve"> </w:t>
            </w:r>
            <w:r w:rsidR="00200D03" w:rsidRPr="00A40889">
              <w:rPr>
                <w:rFonts w:ascii="Times New Roman" w:eastAsia="Times New Roman" w:hAnsi="Times New Roman" w:cs="Times New Roman"/>
                <w:sz w:val="24"/>
                <w:szCs w:val="24"/>
                <w:lang w:val="bg-BG"/>
              </w:rPr>
              <w:t>Без промяна.</w:t>
            </w:r>
          </w:p>
          <w:p w:rsidR="00200D03" w:rsidRPr="00A40889" w:rsidRDefault="00200D03" w:rsidP="00D701F5">
            <w:pPr>
              <w:spacing w:after="0" w:line="240" w:lineRule="auto"/>
              <w:ind w:right="-111"/>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Ще се запази настоящата ситуация. Ще се планират, реализират и администрират голям брой насърчителни мерки за заетост</w:t>
            </w:r>
            <w:r w:rsidR="009C5DAC" w:rsidRPr="00A40889">
              <w:rPr>
                <w:rFonts w:ascii="Times New Roman" w:eastAsia="Times New Roman" w:hAnsi="Times New Roman" w:cs="Times New Roman"/>
                <w:sz w:val="24"/>
                <w:szCs w:val="24"/>
                <w:lang w:val="bg-BG"/>
              </w:rPr>
              <w:t xml:space="preserve">, насочени според целевата група, което е свързано с липсата на гъвкавост </w:t>
            </w:r>
            <w:r w:rsidR="00482C22" w:rsidRPr="00A40889">
              <w:rPr>
                <w:rFonts w:ascii="Times New Roman" w:eastAsia="Times New Roman" w:hAnsi="Times New Roman" w:cs="Times New Roman"/>
                <w:sz w:val="24"/>
                <w:szCs w:val="24"/>
                <w:lang w:val="bg-BG"/>
              </w:rPr>
              <w:t xml:space="preserve">при усвояването на планираните средства </w:t>
            </w:r>
            <w:r w:rsidR="009C5DAC" w:rsidRPr="00A40889">
              <w:rPr>
                <w:rFonts w:ascii="Times New Roman" w:eastAsia="Times New Roman" w:hAnsi="Times New Roman" w:cs="Times New Roman"/>
                <w:sz w:val="24"/>
                <w:szCs w:val="24"/>
                <w:lang w:val="bg-BG"/>
              </w:rPr>
              <w:t>и забавяне в процедурите за подбор, насочване и устройване на работа на безработните лица.</w:t>
            </w:r>
          </w:p>
          <w:p w:rsidR="00DA5590" w:rsidRPr="00A40889" w:rsidRDefault="00DA5590" w:rsidP="00DA5590">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Вариант 2</w:t>
            </w:r>
            <w:r w:rsidR="002E3709" w:rsidRPr="00A40889">
              <w:rPr>
                <w:rFonts w:ascii="Times New Roman" w:eastAsia="Times New Roman" w:hAnsi="Times New Roman" w:cs="Times New Roman"/>
                <w:b/>
                <w:sz w:val="24"/>
                <w:szCs w:val="24"/>
                <w:lang w:val="bg-BG"/>
              </w:rPr>
              <w:t xml:space="preserve"> „Приемане на </w:t>
            </w:r>
            <w:r w:rsidR="00AF1443" w:rsidRPr="00A40889">
              <w:rPr>
                <w:rFonts w:ascii="Times New Roman" w:eastAsia="Times New Roman" w:hAnsi="Times New Roman" w:cs="Times New Roman"/>
                <w:b/>
                <w:sz w:val="24"/>
                <w:szCs w:val="24"/>
                <w:lang w:val="bg-BG"/>
              </w:rPr>
              <w:t>промени</w:t>
            </w:r>
            <w:r w:rsidR="004F48B5" w:rsidRPr="00A40889">
              <w:rPr>
                <w:rFonts w:ascii="Times New Roman" w:eastAsia="Times New Roman" w:hAnsi="Times New Roman" w:cs="Times New Roman"/>
                <w:b/>
                <w:sz w:val="24"/>
                <w:szCs w:val="24"/>
                <w:lang w:val="bg-BG"/>
              </w:rPr>
              <w:t xml:space="preserve"> в </w:t>
            </w:r>
            <w:r w:rsidR="002E3709" w:rsidRPr="00A40889">
              <w:rPr>
                <w:rFonts w:ascii="Times New Roman" w:eastAsia="Times New Roman" w:hAnsi="Times New Roman" w:cs="Times New Roman"/>
                <w:b/>
                <w:sz w:val="24"/>
                <w:szCs w:val="24"/>
                <w:lang w:val="bg-BG"/>
              </w:rPr>
              <w:t>З</w:t>
            </w:r>
            <w:r w:rsidR="00277ADA" w:rsidRPr="00A40889">
              <w:rPr>
                <w:rFonts w:ascii="Times New Roman" w:eastAsia="Times New Roman" w:hAnsi="Times New Roman" w:cs="Times New Roman"/>
                <w:b/>
                <w:sz w:val="24"/>
                <w:szCs w:val="24"/>
                <w:lang w:val="bg-BG"/>
              </w:rPr>
              <w:t>НЗ</w:t>
            </w:r>
            <w:r w:rsidR="004F48B5" w:rsidRPr="00A40889">
              <w:rPr>
                <w:rFonts w:ascii="Times New Roman" w:eastAsia="Times New Roman" w:hAnsi="Times New Roman" w:cs="Times New Roman"/>
                <w:b/>
                <w:sz w:val="24"/>
                <w:szCs w:val="24"/>
                <w:lang w:val="bg-BG"/>
              </w:rPr>
              <w:t>, които регламентират обединена и допълнена насърчителна мярка за заетост на безработни лица от групите в неравностойно положение на пазара на труда</w:t>
            </w:r>
            <w:r w:rsidR="002E3709" w:rsidRPr="00A40889">
              <w:rPr>
                <w:rFonts w:ascii="Times New Roman" w:eastAsia="Times New Roman" w:hAnsi="Times New Roman" w:cs="Times New Roman"/>
                <w:b/>
                <w:sz w:val="24"/>
                <w:szCs w:val="24"/>
                <w:lang w:val="bg-BG"/>
              </w:rPr>
              <w:t>“:</w:t>
            </w:r>
            <w:r w:rsidR="00834CB9" w:rsidRPr="00A40889">
              <w:rPr>
                <w:rFonts w:ascii="Times New Roman" w:eastAsia="Times New Roman" w:hAnsi="Times New Roman" w:cs="Times New Roman"/>
                <w:b/>
                <w:sz w:val="24"/>
                <w:szCs w:val="24"/>
                <w:lang w:val="bg-BG"/>
              </w:rPr>
              <w:t xml:space="preserve"> </w:t>
            </w:r>
          </w:p>
          <w:p w:rsidR="00DA5590" w:rsidRPr="00A40889" w:rsidRDefault="00DA5590" w:rsidP="00DA5590">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2.1.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DA5590" w:rsidRPr="00A40889" w:rsidRDefault="00DA5590" w:rsidP="00DA5590">
            <w:pPr>
              <w:pStyle w:val="NoSpacing"/>
              <w:jc w:val="both"/>
              <w:rPr>
                <w:rFonts w:ascii="Times New Roman" w:hAnsi="Times New Roman" w:cs="Times New Roman"/>
                <w:sz w:val="24"/>
                <w:szCs w:val="24"/>
                <w:lang w:val="bg-BG"/>
              </w:rPr>
            </w:pPr>
            <w:r w:rsidRPr="00A40889">
              <w:rPr>
                <w:rFonts w:ascii="Times New Roman" w:eastAsia="Times New Roman" w:hAnsi="Times New Roman" w:cs="Times New Roman"/>
                <w:b/>
                <w:sz w:val="24"/>
                <w:szCs w:val="24"/>
                <w:lang w:val="bg-BG"/>
              </w:rPr>
              <w:t>Описание:</w:t>
            </w:r>
            <w:r w:rsidRPr="00A40889">
              <w:rPr>
                <w:rFonts w:ascii="Times New Roman" w:hAnsi="Times New Roman" w:cs="Times New Roman"/>
                <w:sz w:val="24"/>
                <w:szCs w:val="24"/>
                <w:lang w:val="bg-BG"/>
              </w:rPr>
              <w:t xml:space="preserve"> </w:t>
            </w:r>
          </w:p>
          <w:p w:rsidR="004F48B5" w:rsidRPr="00A40889" w:rsidRDefault="00E37C6F" w:rsidP="00EB3404">
            <w:p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Усъвършенстването на нормативната рамка ще допринесе за ефективно управление на ограничения бюджетен ресурс за реализиране на активна политика на пазара на труда. Чрез намаляване на броя на видовете насърчителни мерки и обединяването им в една ще се постави акцент върху удовлетворяване на търсенето на работна сила. Ще се подобри гъвкавостта на инструментите на активната политика на пазара на труда, за да се адресират бързо и ефективно потребностите на работодателите от работна сила с определена квалификация и </w:t>
            </w:r>
            <w:r w:rsidR="00D701F5" w:rsidRPr="00A40889">
              <w:rPr>
                <w:rFonts w:ascii="Times New Roman" w:eastAsia="Times New Roman" w:hAnsi="Times New Roman" w:cs="Times New Roman"/>
                <w:sz w:val="24"/>
                <w:szCs w:val="24"/>
                <w:lang w:val="bg-BG"/>
              </w:rPr>
              <w:t>ще</w:t>
            </w:r>
            <w:r w:rsidRPr="00A40889">
              <w:rPr>
                <w:rFonts w:ascii="Times New Roman" w:eastAsia="Times New Roman" w:hAnsi="Times New Roman" w:cs="Times New Roman"/>
                <w:sz w:val="24"/>
                <w:szCs w:val="24"/>
                <w:lang w:val="bg-BG"/>
              </w:rPr>
              <w:t xml:space="preserve"> се подкрепят лицата от уязвимите групи. Регламентирането на възможности за обучение за придобиване на професионална квалификация или ключови умения на лица</w:t>
            </w:r>
            <w:r w:rsidR="00482C22" w:rsidRPr="00A40889">
              <w:rPr>
                <w:rFonts w:ascii="Times New Roman" w:eastAsia="Times New Roman" w:hAnsi="Times New Roman" w:cs="Times New Roman"/>
                <w:sz w:val="24"/>
                <w:szCs w:val="24"/>
                <w:lang w:val="bg-BG"/>
              </w:rPr>
              <w:t>та</w:t>
            </w:r>
            <w:r w:rsidRPr="00A40889">
              <w:rPr>
                <w:rFonts w:ascii="Times New Roman" w:eastAsia="Times New Roman" w:hAnsi="Times New Roman" w:cs="Times New Roman"/>
                <w:sz w:val="24"/>
                <w:szCs w:val="24"/>
                <w:lang w:val="bg-BG"/>
              </w:rPr>
              <w:t xml:space="preserve"> ще подобри шансовете</w:t>
            </w:r>
            <w:r w:rsidR="004F48B5" w:rsidRPr="00A40889">
              <w:rPr>
                <w:rFonts w:ascii="Times New Roman" w:eastAsia="Times New Roman" w:hAnsi="Times New Roman" w:cs="Times New Roman"/>
                <w:sz w:val="24"/>
                <w:szCs w:val="24"/>
                <w:lang w:val="bg-BG"/>
              </w:rPr>
              <w:t xml:space="preserve"> им </w:t>
            </w:r>
            <w:r w:rsidRPr="00A40889">
              <w:rPr>
                <w:rFonts w:ascii="Times New Roman" w:eastAsia="Times New Roman" w:hAnsi="Times New Roman" w:cs="Times New Roman"/>
                <w:sz w:val="24"/>
                <w:szCs w:val="24"/>
                <w:lang w:val="bg-BG"/>
              </w:rPr>
              <w:t xml:space="preserve">за устойчива заетост. </w:t>
            </w:r>
            <w:r w:rsidR="00482C22" w:rsidRPr="00A40889">
              <w:rPr>
                <w:rFonts w:ascii="Times New Roman" w:eastAsia="Times New Roman" w:hAnsi="Times New Roman" w:cs="Times New Roman"/>
                <w:sz w:val="24"/>
                <w:szCs w:val="24"/>
                <w:lang w:val="bg-BG"/>
              </w:rPr>
              <w:t>Н</w:t>
            </w:r>
            <w:r w:rsidRPr="00A40889">
              <w:rPr>
                <w:rFonts w:ascii="Times New Roman" w:eastAsia="Times New Roman" w:hAnsi="Times New Roman" w:cs="Times New Roman"/>
                <w:sz w:val="24"/>
                <w:szCs w:val="24"/>
                <w:lang w:val="bg-BG"/>
              </w:rPr>
              <w:t>ормативното уреждане на подкрепата от ментор, който ще под</w:t>
            </w:r>
            <w:r w:rsidR="004F48B5" w:rsidRPr="00A40889">
              <w:rPr>
                <w:rFonts w:ascii="Times New Roman" w:eastAsia="Times New Roman" w:hAnsi="Times New Roman" w:cs="Times New Roman"/>
                <w:sz w:val="24"/>
                <w:szCs w:val="24"/>
                <w:lang w:val="bg-BG"/>
              </w:rPr>
              <w:t>помага лицата в трудовия процес</w:t>
            </w:r>
            <w:r w:rsidR="00AC797D" w:rsidRPr="00A40889">
              <w:rPr>
                <w:rFonts w:ascii="Times New Roman" w:eastAsia="Times New Roman" w:hAnsi="Times New Roman" w:cs="Times New Roman"/>
                <w:sz w:val="24"/>
                <w:szCs w:val="24"/>
                <w:lang w:val="bg-BG"/>
              </w:rPr>
              <w:t>,</w:t>
            </w:r>
            <w:r w:rsidR="00482C22" w:rsidRPr="00A40889">
              <w:rPr>
                <w:rFonts w:ascii="Times New Roman" w:eastAsia="Times New Roman" w:hAnsi="Times New Roman" w:cs="Times New Roman"/>
                <w:sz w:val="24"/>
                <w:szCs w:val="24"/>
                <w:lang w:val="bg-BG"/>
              </w:rPr>
              <w:t xml:space="preserve">  ще допринесе за изграждане на трудови навици у лицата и ще спомогне за постигане на устойчива заетост</w:t>
            </w:r>
            <w:r w:rsidR="004F48B5" w:rsidRPr="00A40889">
              <w:rPr>
                <w:rFonts w:ascii="Times New Roman" w:eastAsia="Times New Roman" w:hAnsi="Times New Roman" w:cs="Times New Roman"/>
                <w:sz w:val="24"/>
                <w:szCs w:val="24"/>
                <w:lang w:val="bg-BG"/>
              </w:rPr>
              <w:t>.</w:t>
            </w:r>
          </w:p>
          <w:p w:rsidR="004F48B5" w:rsidRPr="00A40889" w:rsidRDefault="00DA5590" w:rsidP="00EB3404">
            <w:pPr>
              <w:spacing w:after="0" w:line="240" w:lineRule="auto"/>
              <w:jc w:val="both"/>
              <w:rPr>
                <w:rFonts w:ascii="Times New Roman" w:hAnsi="Times New Roman" w:cs="Times New Roman"/>
                <w:sz w:val="24"/>
                <w:szCs w:val="24"/>
                <w:lang w:val="bg-BG"/>
              </w:rPr>
            </w:pPr>
            <w:r w:rsidRPr="00A40889">
              <w:rPr>
                <w:rFonts w:ascii="Times New Roman" w:eastAsia="Times New Roman" w:hAnsi="Times New Roman" w:cs="Times New Roman"/>
                <w:b/>
                <w:sz w:val="24"/>
                <w:szCs w:val="24"/>
                <w:lang w:val="bg-BG"/>
              </w:rPr>
              <w:t>Положителни (икономически/социални/екологични) въздействия:</w:t>
            </w:r>
          </w:p>
          <w:p w:rsidR="00176609" w:rsidRPr="00A40889" w:rsidRDefault="00352536" w:rsidP="00EB3404">
            <w:p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 xml:space="preserve">Законодателните промени </w:t>
            </w:r>
            <w:r w:rsidR="00FD100D" w:rsidRPr="00A40889">
              <w:rPr>
                <w:rFonts w:ascii="Times New Roman" w:hAnsi="Times New Roman" w:cs="Times New Roman"/>
                <w:sz w:val="24"/>
                <w:szCs w:val="24"/>
                <w:lang w:val="bg-BG"/>
              </w:rPr>
              <w:t>ще допринесат за повишаване на гъвкавостта на инструментите на активната политика на пазара на труда за удовлетворяване на потребностите на работодателите от работна сила</w:t>
            </w:r>
            <w:r w:rsidR="00E37C6F" w:rsidRPr="00A40889">
              <w:rPr>
                <w:rFonts w:ascii="Times New Roman" w:hAnsi="Times New Roman" w:cs="Times New Roman"/>
                <w:sz w:val="24"/>
                <w:szCs w:val="24"/>
                <w:lang w:val="bg-BG"/>
              </w:rPr>
              <w:t xml:space="preserve"> и ефективна стопанска дейност. В</w:t>
            </w:r>
            <w:r w:rsidR="00176609" w:rsidRPr="00A40889">
              <w:rPr>
                <w:rFonts w:ascii="Times New Roman" w:hAnsi="Times New Roman" w:cs="Times New Roman"/>
                <w:sz w:val="24"/>
                <w:szCs w:val="24"/>
                <w:lang w:val="bg-BG"/>
              </w:rPr>
              <w:t xml:space="preserve">ъзможността за </w:t>
            </w:r>
            <w:r w:rsidR="00E37C6F" w:rsidRPr="00A40889">
              <w:rPr>
                <w:rFonts w:ascii="Times New Roman" w:hAnsi="Times New Roman" w:cs="Times New Roman"/>
                <w:sz w:val="24"/>
                <w:szCs w:val="24"/>
                <w:lang w:val="bg-BG"/>
              </w:rPr>
              <w:t xml:space="preserve">обучение </w:t>
            </w:r>
            <w:r w:rsidR="00176609" w:rsidRPr="00A40889">
              <w:rPr>
                <w:rFonts w:ascii="Times New Roman" w:hAnsi="Times New Roman" w:cs="Times New Roman"/>
                <w:sz w:val="24"/>
                <w:szCs w:val="24"/>
                <w:lang w:val="bg-BG"/>
              </w:rPr>
              <w:t xml:space="preserve">на лицата </w:t>
            </w:r>
            <w:r w:rsidR="00E37C6F" w:rsidRPr="00A40889">
              <w:rPr>
                <w:rFonts w:ascii="Times New Roman" w:hAnsi="Times New Roman" w:cs="Times New Roman"/>
                <w:sz w:val="24"/>
                <w:szCs w:val="24"/>
                <w:lang w:val="bg-BG"/>
              </w:rPr>
              <w:t>за придобиване на професионална квалификация или ключова компетентност</w:t>
            </w:r>
            <w:r w:rsidR="00176609" w:rsidRPr="00A40889">
              <w:rPr>
                <w:rFonts w:ascii="Times New Roman" w:hAnsi="Times New Roman" w:cs="Times New Roman"/>
                <w:sz w:val="24"/>
                <w:szCs w:val="24"/>
                <w:lang w:val="bg-BG"/>
              </w:rPr>
              <w:t xml:space="preserve"> също е с положителен ефект за конкурентоспособността на предприятията. </w:t>
            </w:r>
            <w:r w:rsidRPr="00A40889">
              <w:rPr>
                <w:rFonts w:ascii="Times New Roman" w:hAnsi="Times New Roman" w:cs="Times New Roman"/>
                <w:sz w:val="24"/>
                <w:szCs w:val="24"/>
                <w:lang w:val="bg-BG"/>
              </w:rPr>
              <w:t>Подкрепата за интеграцията на лицата на пазара на труда ще се надгради и с услуги на ментор, който ще</w:t>
            </w:r>
            <w:r w:rsidR="00176609" w:rsidRPr="00A40889">
              <w:rPr>
                <w:rFonts w:ascii="Times New Roman" w:hAnsi="Times New Roman" w:cs="Times New Roman"/>
                <w:sz w:val="24"/>
                <w:szCs w:val="24"/>
                <w:lang w:val="bg-BG"/>
              </w:rPr>
              <w:t xml:space="preserve"> ги </w:t>
            </w:r>
            <w:r w:rsidRPr="00A40889">
              <w:rPr>
                <w:rFonts w:ascii="Times New Roman" w:hAnsi="Times New Roman" w:cs="Times New Roman"/>
                <w:sz w:val="24"/>
                <w:szCs w:val="24"/>
                <w:lang w:val="bg-BG"/>
              </w:rPr>
              <w:t>подпомага</w:t>
            </w:r>
            <w:r w:rsidR="00176609"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 xml:space="preserve">в </w:t>
            </w:r>
            <w:r w:rsidR="00E37C6F" w:rsidRPr="00A40889">
              <w:rPr>
                <w:rFonts w:ascii="Times New Roman" w:hAnsi="Times New Roman" w:cs="Times New Roman"/>
                <w:sz w:val="24"/>
                <w:szCs w:val="24"/>
                <w:lang w:val="bg-BG"/>
              </w:rPr>
              <w:t xml:space="preserve">тяхната трудова адаптация. </w:t>
            </w:r>
          </w:p>
          <w:p w:rsidR="00DA5590" w:rsidRPr="00A40889" w:rsidRDefault="00176609" w:rsidP="00EB3404">
            <w:pPr>
              <w:spacing w:after="0" w:line="240" w:lineRule="auto"/>
              <w:jc w:val="center"/>
              <w:rPr>
                <w:rFonts w:ascii="Times New Roman" w:eastAsia="Times New Roman" w:hAnsi="Times New Roman" w:cs="Times New Roman"/>
                <w:b/>
                <w:sz w:val="24"/>
                <w:szCs w:val="24"/>
                <w:lang w:val="bg-BG"/>
              </w:rPr>
            </w:pPr>
            <w:r w:rsidRPr="00A40889">
              <w:rPr>
                <w:rFonts w:ascii="Times New Roman" w:eastAsia="Times New Roman" w:hAnsi="Times New Roman" w:cs="Times New Roman"/>
                <w:sz w:val="20"/>
                <w:szCs w:val="20"/>
                <w:lang w:val="bg-BG"/>
              </w:rPr>
              <w:t>(върху всяка заинтересована страна/група заинтересовани страни)</w:t>
            </w:r>
          </w:p>
          <w:p w:rsidR="00DA5590" w:rsidRPr="00A40889" w:rsidRDefault="00DA5590" w:rsidP="00DA5590">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Отрицателни (икономически/социални/екологични) въздействия:</w:t>
            </w:r>
            <w:r w:rsidRPr="00A40889">
              <w:rPr>
                <w:rFonts w:ascii="Times New Roman" w:eastAsia="Times New Roman" w:hAnsi="Times New Roman" w:cs="Times New Roman"/>
                <w:sz w:val="24"/>
                <w:szCs w:val="24"/>
                <w:lang w:val="bg-BG"/>
              </w:rPr>
              <w:t xml:space="preserve"> </w:t>
            </w:r>
          </w:p>
          <w:p w:rsidR="00176609" w:rsidRPr="00A40889" w:rsidRDefault="00176609" w:rsidP="00DA5590">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Не са идентифицирани отрицателни въздействия върху заинтересованите страни.</w:t>
            </w:r>
          </w:p>
          <w:p w:rsidR="00176609" w:rsidRPr="00A40889" w:rsidRDefault="00176609" w:rsidP="00176609">
            <w:pPr>
              <w:spacing w:after="0" w:line="240" w:lineRule="auto"/>
              <w:jc w:val="center"/>
              <w:rPr>
                <w:rFonts w:ascii="Times New Roman" w:eastAsia="Times New Roman" w:hAnsi="Times New Roman" w:cs="Times New Roman"/>
                <w:sz w:val="20"/>
                <w:szCs w:val="20"/>
                <w:lang w:val="bg-BG"/>
              </w:rPr>
            </w:pPr>
            <w:r w:rsidRPr="00A40889">
              <w:rPr>
                <w:rFonts w:ascii="Times New Roman" w:eastAsia="Times New Roman" w:hAnsi="Times New Roman" w:cs="Times New Roman"/>
                <w:sz w:val="20"/>
                <w:szCs w:val="20"/>
                <w:lang w:val="bg-BG"/>
              </w:rPr>
              <w:t>(върху всяка заинтересована страна/група заинтересовани страни)</w:t>
            </w:r>
          </w:p>
          <w:p w:rsidR="00DA5590" w:rsidRPr="00A40889" w:rsidRDefault="00DA5590" w:rsidP="00DA5590">
            <w:pPr>
              <w:spacing w:after="0" w:line="240" w:lineRule="auto"/>
              <w:jc w:val="both"/>
              <w:rPr>
                <w:rFonts w:ascii="Times New Roman" w:hAnsi="Times New Roman" w:cs="Times New Roman"/>
                <w:sz w:val="24"/>
                <w:szCs w:val="24"/>
                <w:lang w:val="bg-BG"/>
              </w:rPr>
            </w:pPr>
          </w:p>
          <w:p w:rsidR="00DA5590" w:rsidRPr="00A40889" w:rsidRDefault="00DA5590" w:rsidP="00DA5590">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2.2.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DA5590" w:rsidRPr="00A40889" w:rsidRDefault="00DA5590" w:rsidP="00DA5590">
            <w:pPr>
              <w:spacing w:after="0" w:line="240" w:lineRule="auto"/>
              <w:jc w:val="both"/>
              <w:rPr>
                <w:rFonts w:ascii="Times New Roman" w:hAnsi="Times New Roman" w:cs="Times New Roman"/>
                <w:sz w:val="24"/>
                <w:szCs w:val="24"/>
                <w:lang w:val="bg-BG"/>
              </w:rPr>
            </w:pPr>
            <w:r w:rsidRPr="00A40889">
              <w:rPr>
                <w:rFonts w:ascii="Times New Roman" w:eastAsia="Times New Roman" w:hAnsi="Times New Roman" w:cs="Times New Roman"/>
                <w:b/>
                <w:sz w:val="24"/>
                <w:szCs w:val="24"/>
                <w:lang w:val="bg-BG"/>
              </w:rPr>
              <w:t>Специфични въздействия:</w:t>
            </w:r>
          </w:p>
          <w:p w:rsidR="00ED3F4C" w:rsidRPr="00A40889" w:rsidRDefault="00DA5590" w:rsidP="00EB3404">
            <w:p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Въздействия върху малките и средните предприятия:</w:t>
            </w:r>
            <w:r w:rsidRPr="00A40889">
              <w:rPr>
                <w:rFonts w:ascii="Times New Roman" w:eastAsia="Times New Roman" w:hAnsi="Times New Roman" w:cs="Times New Roman"/>
                <w:sz w:val="24"/>
                <w:szCs w:val="24"/>
                <w:lang w:val="bg-BG"/>
              </w:rPr>
              <w:t xml:space="preserve"> </w:t>
            </w:r>
            <w:r w:rsidR="00ED3F4C" w:rsidRPr="00A40889">
              <w:rPr>
                <w:rFonts w:ascii="Times New Roman" w:eastAsia="Times New Roman" w:hAnsi="Times New Roman" w:cs="Times New Roman"/>
                <w:sz w:val="24"/>
                <w:szCs w:val="24"/>
                <w:lang w:val="bg-BG"/>
              </w:rPr>
              <w:t>Не е идентифицирано пряко въздействие върху малките и средни</w:t>
            </w:r>
            <w:r w:rsidR="00D701F5" w:rsidRPr="00A40889">
              <w:rPr>
                <w:rFonts w:ascii="Times New Roman" w:eastAsia="Times New Roman" w:hAnsi="Times New Roman" w:cs="Times New Roman"/>
                <w:sz w:val="24"/>
                <w:szCs w:val="24"/>
                <w:lang w:val="bg-BG"/>
              </w:rPr>
              <w:t>те</w:t>
            </w:r>
            <w:r w:rsidR="00ED3F4C" w:rsidRPr="00A40889">
              <w:rPr>
                <w:rFonts w:ascii="Times New Roman" w:eastAsia="Times New Roman" w:hAnsi="Times New Roman" w:cs="Times New Roman"/>
                <w:sz w:val="24"/>
                <w:szCs w:val="24"/>
                <w:lang w:val="bg-BG"/>
              </w:rPr>
              <w:t xml:space="preserve"> предприятия, но индиректно</w:t>
            </w:r>
            <w:r w:rsidR="00ED3F4C" w:rsidRPr="00A40889">
              <w:rPr>
                <w:rFonts w:ascii="Times New Roman" w:hAnsi="Times New Roman" w:cs="Times New Roman"/>
                <w:sz w:val="24"/>
                <w:szCs w:val="24"/>
                <w:lang w:val="bg-BG"/>
              </w:rPr>
              <w:t xml:space="preserve"> </w:t>
            </w:r>
            <w:r w:rsidR="00ED3F4C" w:rsidRPr="00A40889">
              <w:rPr>
                <w:rFonts w:ascii="Times New Roman" w:eastAsia="Times New Roman" w:hAnsi="Times New Roman" w:cs="Times New Roman"/>
                <w:sz w:val="24"/>
                <w:szCs w:val="24"/>
                <w:lang w:val="bg-BG"/>
              </w:rPr>
              <w:t xml:space="preserve">по-гъвкавите инструменти на активната политика за наемане и обучение на безработни лица </w:t>
            </w:r>
            <w:r w:rsidR="00ED3F4C" w:rsidRPr="00A40889">
              <w:rPr>
                <w:rFonts w:ascii="Times New Roman" w:hAnsi="Times New Roman" w:cs="Times New Roman"/>
                <w:sz w:val="24"/>
                <w:szCs w:val="24"/>
                <w:lang w:val="bg-BG"/>
              </w:rPr>
              <w:t>ще осигурят п</w:t>
            </w:r>
            <w:r w:rsidR="00ED3F4C" w:rsidRPr="00A40889">
              <w:rPr>
                <w:rFonts w:ascii="Times New Roman" w:eastAsia="Times New Roman" w:hAnsi="Times New Roman" w:cs="Times New Roman"/>
                <w:sz w:val="24"/>
                <w:szCs w:val="24"/>
                <w:lang w:val="bg-BG"/>
              </w:rPr>
              <w:t xml:space="preserve">оложителен </w:t>
            </w:r>
            <w:r w:rsidR="0032799B" w:rsidRPr="00A40889">
              <w:rPr>
                <w:rFonts w:ascii="Times New Roman" w:eastAsia="Times New Roman" w:hAnsi="Times New Roman" w:cs="Times New Roman"/>
                <w:sz w:val="24"/>
                <w:szCs w:val="24"/>
                <w:lang w:val="bg-BG"/>
              </w:rPr>
              <w:t xml:space="preserve">ефект </w:t>
            </w:r>
            <w:r w:rsidR="00BD04D1" w:rsidRPr="00A40889">
              <w:rPr>
                <w:rFonts w:ascii="Times New Roman" w:eastAsia="Times New Roman" w:hAnsi="Times New Roman" w:cs="Times New Roman"/>
                <w:sz w:val="24"/>
                <w:szCs w:val="24"/>
                <w:lang w:val="bg-BG"/>
              </w:rPr>
              <w:t xml:space="preserve">за стопанската дейност на </w:t>
            </w:r>
            <w:r w:rsidR="0032799B" w:rsidRPr="00A40889">
              <w:rPr>
                <w:rFonts w:ascii="Times New Roman" w:eastAsia="Times New Roman" w:hAnsi="Times New Roman" w:cs="Times New Roman"/>
                <w:sz w:val="24"/>
                <w:szCs w:val="24"/>
                <w:lang w:val="bg-BG"/>
              </w:rPr>
              <w:t>малките и средните предприятия</w:t>
            </w:r>
            <w:r w:rsidR="00ED3F4C" w:rsidRPr="00A40889">
              <w:rPr>
                <w:rFonts w:ascii="Times New Roman" w:eastAsia="Times New Roman" w:hAnsi="Times New Roman" w:cs="Times New Roman"/>
                <w:sz w:val="24"/>
                <w:szCs w:val="24"/>
                <w:lang w:val="bg-BG"/>
              </w:rPr>
              <w:t>.</w:t>
            </w:r>
          </w:p>
          <w:p w:rsidR="00112F11" w:rsidRPr="00A40889" w:rsidRDefault="00DA5590">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Административна тежест:</w:t>
            </w:r>
            <w:r w:rsidR="00ED3F4C" w:rsidRPr="00A40889">
              <w:rPr>
                <w:rFonts w:ascii="Times New Roman" w:eastAsia="Times New Roman" w:hAnsi="Times New Roman" w:cs="Times New Roman"/>
                <w:sz w:val="24"/>
                <w:szCs w:val="24"/>
                <w:lang w:val="bg-BG"/>
              </w:rPr>
              <w:t xml:space="preserve"> Без промяна.</w:t>
            </w:r>
          </w:p>
        </w:tc>
      </w:tr>
      <w:tr w:rsidR="00DA5590" w:rsidRPr="00A40889" w:rsidTr="002E3327">
        <w:tc>
          <w:tcPr>
            <w:tcW w:w="10349" w:type="dxa"/>
            <w:gridSpan w:val="2"/>
          </w:tcPr>
          <w:p w:rsidR="001017A0" w:rsidRPr="00A40889" w:rsidRDefault="00DA5590" w:rsidP="00D701F5">
            <w:pPr>
              <w:spacing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lastRenderedPageBreak/>
              <w:t>4.2. По проблем 2:</w:t>
            </w:r>
            <w:r w:rsidR="0044778E" w:rsidRPr="00A40889">
              <w:rPr>
                <w:rFonts w:ascii="Times New Roman" w:hAnsi="Times New Roman" w:cs="Times New Roman"/>
                <w:b/>
                <w:sz w:val="24"/>
                <w:szCs w:val="24"/>
                <w:lang w:val="bg-BG"/>
              </w:rPr>
              <w:t xml:space="preserve"> </w:t>
            </w:r>
            <w:r w:rsidR="0044778E" w:rsidRPr="00A40889">
              <w:rPr>
                <w:rFonts w:ascii="Times New Roman" w:eastAsia="Times New Roman" w:hAnsi="Times New Roman" w:cs="Times New Roman"/>
                <w:b/>
                <w:color w:val="000000"/>
                <w:sz w:val="24"/>
                <w:szCs w:val="24"/>
                <w:lang w:val="bg-BG" w:eastAsia="bg-BG"/>
              </w:rPr>
              <w:t>Необходимост от прецизиране на нормативни разпоредби в ЗНЗ, за да се подобрят условията за насърчаване на заетостта и достъпа до посреднически услуги</w:t>
            </w:r>
          </w:p>
        </w:tc>
      </w:tr>
      <w:tr w:rsidR="00DA5590" w:rsidRPr="00A40889" w:rsidTr="002E3327">
        <w:tc>
          <w:tcPr>
            <w:tcW w:w="10349" w:type="dxa"/>
            <w:gridSpan w:val="2"/>
            <w:tcBorders>
              <w:bottom w:val="single" w:sz="18" w:space="0" w:color="auto"/>
            </w:tcBorders>
          </w:tcPr>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Вариант 1 „Без действие“:</w:t>
            </w:r>
          </w:p>
          <w:p w:rsidR="00DA5590" w:rsidRPr="00A40889" w:rsidRDefault="00DA5590" w:rsidP="00DA5590">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Описание:</w:t>
            </w:r>
          </w:p>
          <w:p w:rsidR="006F570B" w:rsidRPr="00A40889" w:rsidRDefault="00DA5590" w:rsidP="00DA5590">
            <w:pPr>
              <w:spacing w:after="0" w:line="240" w:lineRule="auto"/>
              <w:jc w:val="both"/>
              <w:rPr>
                <w:rFonts w:ascii="Times New Roman" w:hAnsi="Times New Roman" w:cs="Times New Roman"/>
                <w:sz w:val="24"/>
                <w:szCs w:val="24"/>
                <w:lang w:val="bg-BG"/>
              </w:rPr>
            </w:pPr>
            <w:r w:rsidRPr="00A40889">
              <w:rPr>
                <w:rFonts w:ascii="Times New Roman" w:hAnsi="Times New Roman"/>
                <w:sz w:val="24"/>
                <w:szCs w:val="24"/>
                <w:lang w:val="bg-BG"/>
              </w:rPr>
              <w:t xml:space="preserve">При </w:t>
            </w:r>
            <w:r w:rsidRPr="00A40889">
              <w:rPr>
                <w:rFonts w:ascii="Times New Roman" w:eastAsia="Times New Roman" w:hAnsi="Times New Roman" w:cs="Times New Roman"/>
                <w:sz w:val="24"/>
                <w:szCs w:val="24"/>
                <w:lang w:val="bg-BG"/>
              </w:rPr>
              <w:t xml:space="preserve">Вариант 1 „Без действие“ </w:t>
            </w:r>
            <w:r w:rsidRPr="00A40889">
              <w:rPr>
                <w:rFonts w:ascii="Times New Roman" w:hAnsi="Times New Roman"/>
                <w:sz w:val="24"/>
                <w:szCs w:val="24"/>
                <w:lang w:val="bg-BG"/>
              </w:rPr>
              <w:t>ще продължи да се прилага</w:t>
            </w:r>
            <w:r w:rsidR="006F570B" w:rsidRPr="00A40889">
              <w:rPr>
                <w:rFonts w:ascii="Times New Roman" w:hAnsi="Times New Roman"/>
                <w:sz w:val="24"/>
                <w:szCs w:val="24"/>
                <w:lang w:val="bg-BG"/>
              </w:rPr>
              <w:t xml:space="preserve"> действащото законодателство</w:t>
            </w:r>
            <w:r w:rsidR="00112F11" w:rsidRPr="00A40889">
              <w:rPr>
                <w:rFonts w:ascii="Times New Roman" w:hAnsi="Times New Roman"/>
                <w:sz w:val="24"/>
                <w:szCs w:val="24"/>
                <w:lang w:val="bg-BG"/>
              </w:rPr>
              <w:t xml:space="preserve"> и ще се възпроизвеждат условията</w:t>
            </w:r>
            <w:r w:rsidR="00792257" w:rsidRPr="00A40889">
              <w:rPr>
                <w:rFonts w:ascii="Times New Roman" w:hAnsi="Times New Roman"/>
                <w:sz w:val="24"/>
                <w:szCs w:val="24"/>
                <w:lang w:val="bg-BG"/>
              </w:rPr>
              <w:t>, които ограничават достъпа до заетост.</w:t>
            </w:r>
            <w:r w:rsidR="00A83035" w:rsidRPr="00A40889">
              <w:rPr>
                <w:rFonts w:ascii="Times New Roman" w:hAnsi="Times New Roman"/>
                <w:sz w:val="24"/>
                <w:szCs w:val="24"/>
                <w:lang w:val="bg-BG"/>
              </w:rPr>
              <w:t xml:space="preserve"> Поради липсата на нормативна регламентация няма да се прилага съкратената санкция от 3 месеца при прекратяване на регистраци</w:t>
            </w:r>
            <w:r w:rsidR="00140EED" w:rsidRPr="00A40889">
              <w:rPr>
                <w:rFonts w:ascii="Times New Roman" w:hAnsi="Times New Roman"/>
                <w:sz w:val="24"/>
                <w:szCs w:val="24"/>
                <w:lang w:val="bg-BG"/>
              </w:rPr>
              <w:t>ята в дирекция „Бюро по труда“. Н</w:t>
            </w:r>
            <w:r w:rsidR="00A83035" w:rsidRPr="00A40889">
              <w:rPr>
                <w:rFonts w:ascii="Times New Roman" w:hAnsi="Times New Roman"/>
                <w:sz w:val="24"/>
                <w:szCs w:val="24"/>
                <w:lang w:val="bg-BG"/>
              </w:rPr>
              <w:t xml:space="preserve">яма да се прилага и </w:t>
            </w:r>
            <w:r w:rsidR="00CE766D" w:rsidRPr="00A40889">
              <w:rPr>
                <w:rFonts w:ascii="Times New Roman" w:hAnsi="Times New Roman"/>
                <w:sz w:val="24"/>
                <w:szCs w:val="24"/>
                <w:lang w:val="bg-BG"/>
              </w:rPr>
              <w:t xml:space="preserve">регулацията за предоставяне </w:t>
            </w:r>
            <w:r w:rsidR="00A83035" w:rsidRPr="00A40889">
              <w:rPr>
                <w:rFonts w:ascii="Times New Roman" w:hAnsi="Times New Roman"/>
                <w:sz w:val="24"/>
                <w:szCs w:val="24"/>
                <w:lang w:val="bg-BG"/>
              </w:rPr>
              <w:t>на информация от Агенцията по заетостта на Агенцията за социално подпомагане за издадените решения на ръководителите на поделе</w:t>
            </w:r>
            <w:r w:rsidR="00CE766D" w:rsidRPr="00A40889">
              <w:rPr>
                <w:rFonts w:ascii="Times New Roman" w:hAnsi="Times New Roman"/>
                <w:sz w:val="24"/>
                <w:szCs w:val="24"/>
                <w:lang w:val="bg-BG"/>
              </w:rPr>
              <w:t>нията на Агенцията по заетостта</w:t>
            </w:r>
            <w:r w:rsidR="00140EED" w:rsidRPr="00A40889">
              <w:rPr>
                <w:rFonts w:ascii="Times New Roman" w:hAnsi="Times New Roman"/>
                <w:sz w:val="24"/>
                <w:szCs w:val="24"/>
                <w:lang w:val="bg-BG"/>
              </w:rPr>
              <w:t xml:space="preserve"> за прекратена и възстановена регистрация в бюрата по труда на безработни лица. </w:t>
            </w:r>
            <w:r w:rsidR="00A86167" w:rsidRPr="00A40889">
              <w:rPr>
                <w:rFonts w:ascii="Times New Roman" w:hAnsi="Times New Roman"/>
                <w:sz w:val="24"/>
                <w:szCs w:val="24"/>
                <w:lang w:val="bg-BG"/>
              </w:rPr>
              <w:t>Бе</w:t>
            </w:r>
            <w:r w:rsidR="00421E5D" w:rsidRPr="00A40889">
              <w:rPr>
                <w:rFonts w:ascii="Times New Roman" w:hAnsi="Times New Roman"/>
                <w:sz w:val="24"/>
                <w:szCs w:val="24"/>
                <w:lang w:val="bg-BG"/>
              </w:rPr>
              <w:t xml:space="preserve">зработните лица ще </w:t>
            </w:r>
            <w:r w:rsidR="00140EED" w:rsidRPr="00A40889">
              <w:rPr>
                <w:rFonts w:ascii="Times New Roman" w:hAnsi="Times New Roman"/>
                <w:sz w:val="24"/>
                <w:szCs w:val="24"/>
                <w:lang w:val="bg-BG"/>
              </w:rPr>
              <w:t xml:space="preserve">се сблъскват с ограничения </w:t>
            </w:r>
            <w:r w:rsidR="00A86167" w:rsidRPr="00A40889">
              <w:rPr>
                <w:rFonts w:ascii="Times New Roman" w:hAnsi="Times New Roman"/>
                <w:sz w:val="24"/>
                <w:szCs w:val="24"/>
                <w:lang w:val="bg-BG"/>
              </w:rPr>
              <w:t>по отношение на правото да ползват услуги по мотивиране за активно поведение на пазара на труда и насочване към подходящи програми и мерки за заетост и обучение, насочване към обучение на възрастни и насочване към процедура за валидиране на професионални знания, уме</w:t>
            </w:r>
            <w:r w:rsidR="00E318E5" w:rsidRPr="00A40889">
              <w:rPr>
                <w:rFonts w:ascii="Times New Roman" w:hAnsi="Times New Roman"/>
                <w:sz w:val="24"/>
                <w:szCs w:val="24"/>
                <w:lang w:val="bg-BG"/>
              </w:rPr>
              <w:t xml:space="preserve">ния и компетентности само в </w:t>
            </w:r>
            <w:r w:rsidR="00A86167" w:rsidRPr="00A40889">
              <w:rPr>
                <w:rFonts w:ascii="Times New Roman" w:hAnsi="Times New Roman"/>
                <w:sz w:val="24"/>
                <w:szCs w:val="24"/>
                <w:lang w:val="bg-BG"/>
              </w:rPr>
              <w:t>дирекцията „Бюро по труда“ по регистрация.</w:t>
            </w:r>
            <w:r w:rsidR="00E318E5" w:rsidRPr="00A40889">
              <w:rPr>
                <w:rFonts w:ascii="Times New Roman" w:hAnsi="Times New Roman"/>
                <w:sz w:val="24"/>
                <w:szCs w:val="24"/>
                <w:lang w:val="bg-BG"/>
              </w:rPr>
              <w:t xml:space="preserve"> Ще </w:t>
            </w:r>
            <w:r w:rsidR="00A86167" w:rsidRPr="00A40889">
              <w:rPr>
                <w:rFonts w:ascii="Times New Roman" w:hAnsi="Times New Roman"/>
                <w:sz w:val="24"/>
                <w:szCs w:val="24"/>
                <w:lang w:val="bg-BG"/>
              </w:rPr>
              <w:t>бъдат лишени от възможността да работят на „зелени работни места“</w:t>
            </w:r>
            <w:r w:rsidR="00421E5D" w:rsidRPr="00A40889">
              <w:rPr>
                <w:rFonts w:ascii="Times New Roman" w:hAnsi="Times New Roman"/>
                <w:sz w:val="24"/>
                <w:szCs w:val="24"/>
                <w:lang w:val="bg-BG"/>
              </w:rPr>
              <w:t xml:space="preserve"> безработни лица, които не отговарят на изискването да са с непрекъснато поддържана регистрация в дирекция „Бюро по труда“ не по-малко от 6 месеца. Без нормативна регламентация ще се възпрепятства извършването на проверки</w:t>
            </w:r>
            <w:r w:rsidR="00E318E5" w:rsidRPr="00A40889">
              <w:rPr>
                <w:rFonts w:ascii="Times New Roman" w:hAnsi="Times New Roman"/>
                <w:sz w:val="24"/>
                <w:szCs w:val="24"/>
                <w:lang w:val="bg-BG"/>
              </w:rPr>
              <w:t xml:space="preserve"> по </w:t>
            </w:r>
            <w:r w:rsidR="006362A7" w:rsidRPr="00A40889">
              <w:rPr>
                <w:rFonts w:ascii="Times New Roman" w:hAnsi="Times New Roman"/>
                <w:sz w:val="24"/>
                <w:szCs w:val="24"/>
                <w:lang w:val="bg-BG"/>
              </w:rPr>
              <w:t xml:space="preserve">служебен път </w:t>
            </w:r>
            <w:r w:rsidR="00421E5D" w:rsidRPr="00A40889">
              <w:rPr>
                <w:rFonts w:ascii="Times New Roman" w:hAnsi="Times New Roman"/>
                <w:sz w:val="24"/>
                <w:szCs w:val="24"/>
                <w:lang w:val="bg-BG"/>
              </w:rPr>
              <w:t>от служители на А</w:t>
            </w:r>
            <w:r w:rsidR="006362A7" w:rsidRPr="00A40889">
              <w:rPr>
                <w:rFonts w:ascii="Times New Roman" w:hAnsi="Times New Roman"/>
                <w:sz w:val="24"/>
                <w:szCs w:val="24"/>
                <w:lang w:val="bg-BG"/>
              </w:rPr>
              <w:t>генцията по заетостта на</w:t>
            </w:r>
            <w:r w:rsidR="00421E5D" w:rsidRPr="00A40889">
              <w:rPr>
                <w:rFonts w:ascii="Times New Roman" w:hAnsi="Times New Roman"/>
                <w:sz w:val="24"/>
                <w:szCs w:val="24"/>
                <w:lang w:val="bg-BG"/>
              </w:rPr>
              <w:t xml:space="preserve"> декларирани</w:t>
            </w:r>
            <w:r w:rsidR="00E318E5" w:rsidRPr="00A40889">
              <w:rPr>
                <w:rFonts w:ascii="Times New Roman" w:hAnsi="Times New Roman"/>
                <w:sz w:val="24"/>
                <w:szCs w:val="24"/>
                <w:lang w:val="bg-BG"/>
              </w:rPr>
              <w:t xml:space="preserve"> обстоятелства от търсещото работа лице, </w:t>
            </w:r>
            <w:r w:rsidR="00421E5D" w:rsidRPr="00A40889">
              <w:rPr>
                <w:rFonts w:ascii="Times New Roman" w:hAnsi="Times New Roman"/>
                <w:sz w:val="24"/>
                <w:szCs w:val="24"/>
                <w:lang w:val="bg-BG"/>
              </w:rPr>
              <w:t>във връзка с неговата регистрация в една от групите като безработен, зает, учащ се, който желае да работи през свободното си от учене време или пенсионер.</w:t>
            </w:r>
            <w:r w:rsidR="009E073D" w:rsidRPr="00A40889">
              <w:rPr>
                <w:rFonts w:ascii="Times New Roman" w:hAnsi="Times New Roman" w:cs="Times New Roman"/>
                <w:sz w:val="24"/>
                <w:szCs w:val="24"/>
                <w:lang w:val="bg-BG"/>
              </w:rPr>
              <w:t xml:space="preserve"> Ще се запази формулировката на групите в неравностойно положение на пазара на труда, от които са изключени безработните бащи, възрастта на детето няма да бъде съобразена с изискванията за задължителната предучилищна подготовка, както и няма да бъде увеличена на 55 години възрастовата граница за  по-възрастната група безработни лица</w:t>
            </w:r>
            <w:r w:rsidR="00EA2EF1" w:rsidRPr="00A40889">
              <w:rPr>
                <w:rFonts w:ascii="Times New Roman" w:hAnsi="Times New Roman" w:cs="Times New Roman"/>
                <w:sz w:val="24"/>
                <w:szCs w:val="24"/>
                <w:lang w:val="bg-BG"/>
              </w:rPr>
              <w:t>. Легалните определения на</w:t>
            </w:r>
            <w:r w:rsidR="00164B03" w:rsidRPr="00A40889">
              <w:rPr>
                <w:rFonts w:ascii="Times New Roman" w:hAnsi="Times New Roman" w:cs="Times New Roman"/>
                <w:sz w:val="24"/>
                <w:szCs w:val="24"/>
                <w:lang w:val="bg-BG"/>
              </w:rPr>
              <w:t xml:space="preserve"> групата на младежите и лицата с трайни увреждания няма да съответства на нормативно регламентираните определения в специалните закони (Закона за младежта и Закона за хората с увреждания)</w:t>
            </w:r>
            <w:r w:rsidR="009E073D" w:rsidRPr="00A40889">
              <w:rPr>
                <w:rFonts w:ascii="Times New Roman" w:hAnsi="Times New Roman" w:cs="Times New Roman"/>
                <w:sz w:val="24"/>
                <w:szCs w:val="24"/>
                <w:lang w:val="bg-BG"/>
              </w:rPr>
              <w:t>.</w:t>
            </w:r>
          </w:p>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Положителни (икономически/социални/екологични) въздействия:</w:t>
            </w:r>
          </w:p>
          <w:p w:rsidR="009E073D" w:rsidRPr="00A40889" w:rsidRDefault="009E073D" w:rsidP="00DA5590">
            <w:pPr>
              <w:spacing w:after="0" w:line="240" w:lineRule="auto"/>
              <w:jc w:val="both"/>
              <w:rPr>
                <w:rFonts w:ascii="Times New Roman" w:hAnsi="Times New Roman"/>
                <w:sz w:val="24"/>
                <w:szCs w:val="24"/>
                <w:lang w:val="bg-BG"/>
              </w:rPr>
            </w:pPr>
            <w:r w:rsidRPr="00A40889">
              <w:rPr>
                <w:rFonts w:ascii="Times New Roman" w:hAnsi="Times New Roman"/>
                <w:sz w:val="24"/>
                <w:szCs w:val="24"/>
                <w:lang w:val="bg-BG"/>
              </w:rPr>
              <w:t>Не са идентифицирани положителни въздействия за заинтересованите страни.</w:t>
            </w:r>
          </w:p>
          <w:p w:rsidR="009E073D" w:rsidRPr="00A40889" w:rsidRDefault="009E073D" w:rsidP="00EB3404">
            <w:pPr>
              <w:spacing w:after="0" w:line="240" w:lineRule="auto"/>
              <w:jc w:val="center"/>
              <w:rPr>
                <w:rFonts w:ascii="Times New Roman" w:hAnsi="Times New Roman"/>
                <w:i/>
                <w:sz w:val="20"/>
                <w:szCs w:val="20"/>
                <w:lang w:val="bg-BG"/>
              </w:rPr>
            </w:pPr>
            <w:r w:rsidRPr="00A40889">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Отрицателни (икономически/социални/екологични) въздействия:</w:t>
            </w:r>
          </w:p>
          <w:p w:rsidR="00650B19" w:rsidRPr="00A40889" w:rsidRDefault="009E073D" w:rsidP="00DA5590">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За ч</w:t>
            </w:r>
            <w:r w:rsidR="00963415" w:rsidRPr="00A40889">
              <w:rPr>
                <w:rFonts w:ascii="Times New Roman" w:eastAsia="Times New Roman" w:hAnsi="Times New Roman" w:cs="Times New Roman"/>
                <w:sz w:val="24"/>
                <w:szCs w:val="24"/>
                <w:lang w:val="bg-BG"/>
              </w:rPr>
              <w:t xml:space="preserve">аст от безработните лица </w:t>
            </w:r>
            <w:r w:rsidRPr="00A40889">
              <w:rPr>
                <w:rFonts w:ascii="Times New Roman" w:eastAsia="Times New Roman" w:hAnsi="Times New Roman" w:cs="Times New Roman"/>
                <w:sz w:val="24"/>
                <w:szCs w:val="24"/>
                <w:lang w:val="bg-BG"/>
              </w:rPr>
              <w:t>ще продължат да действат бариери пред достъпа до заетост</w:t>
            </w:r>
            <w:r w:rsidR="00164B03" w:rsidRPr="00A40889">
              <w:rPr>
                <w:rFonts w:ascii="Times New Roman" w:eastAsia="Times New Roman" w:hAnsi="Times New Roman" w:cs="Times New Roman"/>
                <w:sz w:val="24"/>
                <w:szCs w:val="24"/>
                <w:lang w:val="bg-BG"/>
              </w:rPr>
              <w:t>, обучение и възможност за валидиране на придобити знания, умения и компетентности</w:t>
            </w:r>
            <w:r w:rsidR="00E318E5" w:rsidRPr="00A40889">
              <w:rPr>
                <w:rFonts w:ascii="Times New Roman" w:eastAsia="Times New Roman" w:hAnsi="Times New Roman" w:cs="Times New Roman"/>
                <w:sz w:val="24"/>
                <w:szCs w:val="24"/>
                <w:lang w:val="bg-BG"/>
              </w:rPr>
              <w:t xml:space="preserve">. </w:t>
            </w:r>
            <w:r w:rsidR="00164B03" w:rsidRPr="00A40889">
              <w:rPr>
                <w:rFonts w:ascii="Times New Roman" w:eastAsia="Times New Roman" w:hAnsi="Times New Roman" w:cs="Times New Roman"/>
                <w:sz w:val="24"/>
                <w:szCs w:val="24"/>
                <w:lang w:val="bg-BG"/>
              </w:rPr>
              <w:t xml:space="preserve">Липсата на обмен на данни между АЗ и АСП ще доведе до загуба на права или до нерегламентирано получаване на социални помощи. Лицата </w:t>
            </w:r>
            <w:r w:rsidRPr="00A40889">
              <w:rPr>
                <w:rFonts w:ascii="Times New Roman" w:eastAsia="Times New Roman" w:hAnsi="Times New Roman" w:cs="Times New Roman"/>
                <w:sz w:val="24"/>
                <w:szCs w:val="24"/>
                <w:lang w:val="bg-BG"/>
              </w:rPr>
              <w:t xml:space="preserve">ще </w:t>
            </w:r>
            <w:r w:rsidR="00650B19" w:rsidRPr="00A40889">
              <w:rPr>
                <w:rFonts w:ascii="Times New Roman" w:eastAsia="Times New Roman" w:hAnsi="Times New Roman" w:cs="Times New Roman"/>
                <w:sz w:val="24"/>
                <w:szCs w:val="24"/>
                <w:lang w:val="bg-BG"/>
              </w:rPr>
              <w:t>са изправени пред по-голям риск от бедност и социално изключване.</w:t>
            </w:r>
          </w:p>
          <w:p w:rsidR="00DA5590" w:rsidRPr="00A40889" w:rsidRDefault="009E073D" w:rsidP="00EB3404">
            <w:pPr>
              <w:spacing w:after="0" w:line="240" w:lineRule="auto"/>
              <w:jc w:val="center"/>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E318E5" w:rsidRPr="00A40889" w:rsidRDefault="00E318E5" w:rsidP="00EB3404">
            <w:pPr>
              <w:spacing w:after="0" w:line="240" w:lineRule="auto"/>
              <w:jc w:val="center"/>
              <w:rPr>
                <w:rFonts w:ascii="Times New Roman" w:hAnsi="Times New Roman" w:cs="Times New Roman"/>
                <w:i/>
                <w:sz w:val="24"/>
                <w:szCs w:val="24"/>
                <w:lang w:val="bg-BG"/>
              </w:rPr>
            </w:pPr>
          </w:p>
          <w:p w:rsidR="00DA5590" w:rsidRPr="00A40889" w:rsidRDefault="00DA5590" w:rsidP="00DA5590">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Специфични въздействия:</w:t>
            </w:r>
          </w:p>
          <w:p w:rsidR="0034562A" w:rsidRPr="00A40889" w:rsidRDefault="00DA5590" w:rsidP="00DA5590">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Въздействия върху малките и средните предприятия:</w:t>
            </w:r>
            <w:r w:rsidRPr="00A40889">
              <w:rPr>
                <w:rFonts w:ascii="Times New Roman" w:eastAsia="Times New Roman" w:hAnsi="Times New Roman" w:cs="Times New Roman"/>
                <w:sz w:val="24"/>
                <w:szCs w:val="24"/>
                <w:lang w:val="bg-BG"/>
              </w:rPr>
              <w:t xml:space="preserve"> </w:t>
            </w:r>
            <w:r w:rsidR="008354C1" w:rsidRPr="00A40889">
              <w:rPr>
                <w:rFonts w:ascii="Times New Roman" w:eastAsia="Times New Roman" w:hAnsi="Times New Roman" w:cs="Times New Roman"/>
                <w:sz w:val="24"/>
                <w:szCs w:val="24"/>
                <w:lang w:val="bg-BG"/>
              </w:rPr>
              <w:t>Не е идентифицирано пряко въздействие върху малките и средните предприятия.</w:t>
            </w:r>
          </w:p>
          <w:p w:rsidR="00DA5590" w:rsidRPr="00A40889" w:rsidRDefault="00DA5590" w:rsidP="00DA5590">
            <w:pPr>
              <w:spacing w:after="0" w:line="240" w:lineRule="auto"/>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Административна тежест:</w:t>
            </w:r>
            <w:r w:rsidRPr="00A40889">
              <w:rPr>
                <w:rFonts w:ascii="Times New Roman" w:eastAsia="Times New Roman" w:hAnsi="Times New Roman" w:cs="Times New Roman"/>
                <w:sz w:val="24"/>
                <w:szCs w:val="24"/>
                <w:lang w:val="bg-BG"/>
              </w:rPr>
              <w:t xml:space="preserve"> </w:t>
            </w:r>
            <w:r w:rsidR="0034562A" w:rsidRPr="00A40889">
              <w:rPr>
                <w:rFonts w:ascii="Times New Roman" w:eastAsia="Times New Roman" w:hAnsi="Times New Roman" w:cs="Times New Roman"/>
                <w:sz w:val="24"/>
                <w:szCs w:val="24"/>
                <w:lang w:val="bg-BG"/>
              </w:rPr>
              <w:t xml:space="preserve">Без промяна. </w:t>
            </w:r>
          </w:p>
          <w:p w:rsidR="00EF7A0D" w:rsidRPr="00A40889" w:rsidRDefault="00DA5590" w:rsidP="00EB3404">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lastRenderedPageBreak/>
              <w:t>Вариант 2</w:t>
            </w:r>
            <w:r w:rsidR="008354C1" w:rsidRPr="00A40889">
              <w:rPr>
                <w:rFonts w:ascii="Times New Roman" w:eastAsia="Times New Roman" w:hAnsi="Times New Roman" w:cs="Times New Roman"/>
                <w:b/>
                <w:sz w:val="24"/>
                <w:szCs w:val="24"/>
                <w:lang w:val="bg-BG"/>
              </w:rPr>
              <w:t xml:space="preserve"> „Приемане на </w:t>
            </w:r>
            <w:r w:rsidR="00E318E5" w:rsidRPr="00A40889">
              <w:rPr>
                <w:rFonts w:ascii="Times New Roman" w:eastAsia="Times New Roman" w:hAnsi="Times New Roman" w:cs="Times New Roman"/>
                <w:b/>
                <w:sz w:val="24"/>
                <w:szCs w:val="24"/>
                <w:lang w:val="bg-BG"/>
              </w:rPr>
              <w:t xml:space="preserve">промени в </w:t>
            </w:r>
            <w:r w:rsidR="008354C1" w:rsidRPr="00A40889">
              <w:rPr>
                <w:rFonts w:ascii="Times New Roman" w:eastAsia="Times New Roman" w:hAnsi="Times New Roman" w:cs="Times New Roman"/>
                <w:b/>
                <w:sz w:val="24"/>
                <w:szCs w:val="24"/>
                <w:lang w:val="bg-BG"/>
              </w:rPr>
              <w:t>З</w:t>
            </w:r>
            <w:r w:rsidR="000368EA" w:rsidRPr="00A40889">
              <w:rPr>
                <w:rFonts w:ascii="Times New Roman" w:eastAsia="Times New Roman" w:hAnsi="Times New Roman" w:cs="Times New Roman"/>
                <w:b/>
                <w:sz w:val="24"/>
                <w:szCs w:val="24"/>
                <w:lang w:val="bg-BG"/>
              </w:rPr>
              <w:t>НЗ</w:t>
            </w:r>
            <w:r w:rsidR="00E318E5" w:rsidRPr="00A40889">
              <w:rPr>
                <w:rFonts w:ascii="Times New Roman" w:eastAsia="Times New Roman" w:hAnsi="Times New Roman" w:cs="Times New Roman"/>
                <w:b/>
                <w:sz w:val="24"/>
                <w:szCs w:val="24"/>
                <w:lang w:val="bg-BG"/>
              </w:rPr>
              <w:t>, с които</w:t>
            </w:r>
            <w:r w:rsidR="00F86786" w:rsidRPr="00A40889">
              <w:rPr>
                <w:rFonts w:ascii="Times New Roman" w:eastAsia="Times New Roman" w:hAnsi="Times New Roman" w:cs="Times New Roman"/>
                <w:b/>
                <w:sz w:val="24"/>
                <w:szCs w:val="24"/>
                <w:lang w:val="bg-BG"/>
              </w:rPr>
              <w:t xml:space="preserve"> се прецизират нормативни разпоредби, с цел подобряване</w:t>
            </w:r>
            <w:r w:rsidR="000368EA" w:rsidRPr="00A40889">
              <w:rPr>
                <w:rFonts w:ascii="Times New Roman" w:eastAsia="Times New Roman" w:hAnsi="Times New Roman" w:cs="Times New Roman"/>
                <w:b/>
                <w:sz w:val="24"/>
                <w:szCs w:val="24"/>
                <w:lang w:val="bg-BG"/>
              </w:rPr>
              <w:t xml:space="preserve"> на условията за насърчаване на заетостта и достъпа</w:t>
            </w:r>
            <w:r w:rsidR="00AF1443" w:rsidRPr="00A40889">
              <w:rPr>
                <w:rFonts w:ascii="Times New Roman" w:eastAsia="Times New Roman" w:hAnsi="Times New Roman" w:cs="Times New Roman"/>
                <w:b/>
                <w:sz w:val="24"/>
                <w:szCs w:val="24"/>
                <w:lang w:val="bg-BG"/>
              </w:rPr>
              <w:t xml:space="preserve"> на търсещите работа лица</w:t>
            </w:r>
            <w:r w:rsidR="000368EA" w:rsidRPr="00A40889">
              <w:rPr>
                <w:rFonts w:ascii="Times New Roman" w:eastAsia="Times New Roman" w:hAnsi="Times New Roman" w:cs="Times New Roman"/>
                <w:b/>
                <w:sz w:val="24"/>
                <w:szCs w:val="24"/>
                <w:lang w:val="bg-BG"/>
              </w:rPr>
              <w:t xml:space="preserve"> до посреднически услуги</w:t>
            </w:r>
            <w:r w:rsidR="008354C1" w:rsidRPr="00A40889">
              <w:rPr>
                <w:rFonts w:ascii="Times New Roman" w:eastAsia="Times New Roman" w:hAnsi="Times New Roman" w:cs="Times New Roman"/>
                <w:b/>
                <w:sz w:val="24"/>
                <w:szCs w:val="24"/>
                <w:lang w:val="bg-BG"/>
              </w:rPr>
              <w:t>“:</w:t>
            </w:r>
          </w:p>
          <w:p w:rsidR="00DA5590" w:rsidRPr="00A40889" w:rsidRDefault="00DA5590" w:rsidP="00DA5590">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2.1.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Описание:</w:t>
            </w:r>
          </w:p>
          <w:p w:rsidR="00F86786" w:rsidRPr="00A40889" w:rsidRDefault="00376A82" w:rsidP="00EB3404">
            <w:p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Със законодателните промени санкцията за безработните лица при</w:t>
            </w:r>
            <w:r w:rsidR="00F86786" w:rsidRPr="00A40889">
              <w:rPr>
                <w:rFonts w:ascii="Times New Roman" w:hAnsi="Times New Roman" w:cs="Times New Roman"/>
                <w:sz w:val="24"/>
                <w:szCs w:val="24"/>
                <w:lang w:val="bg-BG"/>
              </w:rPr>
              <w:t>:</w:t>
            </w:r>
            <w:r w:rsidRPr="00A40889">
              <w:rPr>
                <w:rFonts w:ascii="Times New Roman" w:hAnsi="Times New Roman" w:cs="Times New Roman"/>
                <w:sz w:val="24"/>
                <w:szCs w:val="24"/>
                <w:lang w:val="bg-BG"/>
              </w:rPr>
              <w:t xml:space="preserve"> </w:t>
            </w:r>
          </w:p>
          <w:p w:rsidR="00F86786" w:rsidRPr="00A40889" w:rsidRDefault="00376A82" w:rsidP="00EB3404">
            <w:pPr>
              <w:pStyle w:val="ListParagraph"/>
              <w:numPr>
                <w:ilvl w:val="0"/>
                <w:numId w:val="27"/>
              </w:num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прекратяване на регистрацията поради неизпълнение на препоръките на трудовия посредник или действията и сро</w:t>
            </w:r>
            <w:r w:rsidR="00F86786" w:rsidRPr="00A40889">
              <w:rPr>
                <w:rFonts w:ascii="Times New Roman" w:hAnsi="Times New Roman" w:cs="Times New Roman"/>
                <w:sz w:val="24"/>
                <w:szCs w:val="24"/>
                <w:lang w:val="bg-BG"/>
              </w:rPr>
              <w:t>ковете в плана за действие;</w:t>
            </w:r>
          </w:p>
          <w:p w:rsidR="00F86786" w:rsidRPr="00A40889" w:rsidRDefault="00376A82" w:rsidP="00EB3404">
            <w:pPr>
              <w:pStyle w:val="ListParagraph"/>
              <w:numPr>
                <w:ilvl w:val="0"/>
                <w:numId w:val="27"/>
              </w:num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неявяване на посочените дата и час в писмената покана от поделението на Агенцията по заетостта или в срок от</w:t>
            </w:r>
            <w:r w:rsidR="00F86786" w:rsidRPr="00A40889">
              <w:rPr>
                <w:rFonts w:ascii="Times New Roman" w:hAnsi="Times New Roman" w:cs="Times New Roman"/>
                <w:sz w:val="24"/>
                <w:szCs w:val="24"/>
                <w:lang w:val="bg-BG"/>
              </w:rPr>
              <w:t xml:space="preserve"> три работни дни след тази дата;</w:t>
            </w:r>
          </w:p>
          <w:p w:rsidR="00F86786" w:rsidRPr="00A40889" w:rsidRDefault="00376A82" w:rsidP="00EB3404">
            <w:pPr>
              <w:pStyle w:val="ListParagraph"/>
              <w:numPr>
                <w:ilvl w:val="0"/>
                <w:numId w:val="27"/>
              </w:num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отказ да се приеме предложената подходяща работа или включване в програми и мерки за заетост, обучение за възрастни, както и в програми и проекти, финансирани със средства от европейс</w:t>
            </w:r>
            <w:r w:rsidR="00F86786" w:rsidRPr="00A40889">
              <w:rPr>
                <w:rFonts w:ascii="Times New Roman" w:hAnsi="Times New Roman" w:cs="Times New Roman"/>
                <w:sz w:val="24"/>
                <w:szCs w:val="24"/>
                <w:lang w:val="bg-BG"/>
              </w:rPr>
              <w:t>ки и други международни фондове;</w:t>
            </w:r>
          </w:p>
          <w:p w:rsidR="00F86786" w:rsidRPr="00A40889" w:rsidRDefault="00376A82" w:rsidP="00EB3404">
            <w:pPr>
              <w:pStyle w:val="ListParagraph"/>
              <w:numPr>
                <w:ilvl w:val="0"/>
                <w:numId w:val="27"/>
              </w:num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 xml:space="preserve">прекратяване </w:t>
            </w:r>
            <w:r w:rsidR="00F86786" w:rsidRPr="00A40889">
              <w:rPr>
                <w:rFonts w:ascii="Times New Roman" w:hAnsi="Times New Roman" w:cs="Times New Roman"/>
                <w:sz w:val="24"/>
                <w:szCs w:val="24"/>
                <w:lang w:val="bg-BG"/>
              </w:rPr>
              <w:t>на участието в курс за обучение;</w:t>
            </w:r>
          </w:p>
          <w:p w:rsidR="00F86786" w:rsidRPr="00A40889" w:rsidRDefault="00376A82" w:rsidP="00EB3404">
            <w:pPr>
              <w:pStyle w:val="ListParagraph"/>
              <w:numPr>
                <w:ilvl w:val="0"/>
                <w:numId w:val="27"/>
              </w:num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неизпълнение на задължението за уведомление на дирекцията „Бюро по труда“ при промян</w:t>
            </w:r>
            <w:r w:rsidR="00F86786" w:rsidRPr="00A40889">
              <w:rPr>
                <w:rFonts w:ascii="Times New Roman" w:hAnsi="Times New Roman" w:cs="Times New Roman"/>
                <w:sz w:val="24"/>
                <w:szCs w:val="24"/>
                <w:lang w:val="bg-BG"/>
              </w:rPr>
              <w:t>а на определени обстоятелства;</w:t>
            </w:r>
          </w:p>
          <w:p w:rsidR="00F86786" w:rsidRPr="00A40889" w:rsidRDefault="00F86786" w:rsidP="00EB3404">
            <w:pPr>
              <w:pStyle w:val="ListParagraph"/>
              <w:numPr>
                <w:ilvl w:val="0"/>
                <w:numId w:val="27"/>
              </w:num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деклариране на неверни данни,</w:t>
            </w:r>
          </w:p>
          <w:p w:rsidR="00376A82" w:rsidRPr="00A40889" w:rsidRDefault="00376A82" w:rsidP="00EB3404">
            <w:p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 xml:space="preserve">обвързана с правото на повторна регистрация ще се намали от 6 на 3 месеца. </w:t>
            </w:r>
            <w:r w:rsidR="00B9569E" w:rsidRPr="00A40889">
              <w:rPr>
                <w:rFonts w:ascii="Times New Roman" w:hAnsi="Times New Roman" w:cs="Times New Roman"/>
                <w:sz w:val="24"/>
                <w:szCs w:val="24"/>
                <w:lang w:val="bg-BG"/>
              </w:rPr>
              <w:t>По този начин ще</w:t>
            </w:r>
            <w:r w:rsidRPr="00A40889">
              <w:rPr>
                <w:rFonts w:ascii="Times New Roman" w:hAnsi="Times New Roman" w:cs="Times New Roman"/>
                <w:sz w:val="24"/>
                <w:szCs w:val="24"/>
                <w:lang w:val="bg-BG"/>
              </w:rPr>
              <w:t xml:space="preserve"> се ограничат бариерите</w:t>
            </w:r>
            <w:r w:rsidR="00782565" w:rsidRPr="00A40889">
              <w:rPr>
                <w:rFonts w:ascii="Times New Roman" w:hAnsi="Times New Roman" w:cs="Times New Roman"/>
                <w:sz w:val="24"/>
                <w:szCs w:val="24"/>
                <w:lang w:val="bg-BG"/>
              </w:rPr>
              <w:t xml:space="preserve">, </w:t>
            </w:r>
            <w:r w:rsidR="00B9569E" w:rsidRPr="00A40889">
              <w:rPr>
                <w:rFonts w:ascii="Times New Roman" w:hAnsi="Times New Roman" w:cs="Times New Roman"/>
                <w:sz w:val="24"/>
                <w:szCs w:val="24"/>
                <w:lang w:val="bg-BG"/>
              </w:rPr>
              <w:t>ще</w:t>
            </w:r>
            <w:r w:rsidR="00782565" w:rsidRPr="00A40889">
              <w:rPr>
                <w:rFonts w:ascii="Times New Roman" w:hAnsi="Times New Roman" w:cs="Times New Roman"/>
                <w:sz w:val="24"/>
                <w:szCs w:val="24"/>
                <w:lang w:val="bg-BG"/>
              </w:rPr>
              <w:t xml:space="preserve"> се намали продължителността на икономическа неактивност на лицата</w:t>
            </w:r>
            <w:r w:rsidRPr="00A40889">
              <w:rPr>
                <w:rFonts w:ascii="Times New Roman" w:hAnsi="Times New Roman" w:cs="Times New Roman"/>
                <w:sz w:val="24"/>
                <w:szCs w:val="24"/>
                <w:lang w:val="bg-BG"/>
              </w:rPr>
              <w:t xml:space="preserve"> и </w:t>
            </w:r>
            <w:r w:rsidR="00B9569E" w:rsidRPr="00A40889">
              <w:rPr>
                <w:rFonts w:ascii="Times New Roman" w:hAnsi="Times New Roman" w:cs="Times New Roman"/>
                <w:sz w:val="24"/>
                <w:szCs w:val="24"/>
                <w:lang w:val="bg-BG"/>
              </w:rPr>
              <w:t>ще</w:t>
            </w:r>
            <w:r w:rsidRPr="00A40889">
              <w:rPr>
                <w:rFonts w:ascii="Times New Roman" w:hAnsi="Times New Roman" w:cs="Times New Roman"/>
                <w:sz w:val="24"/>
                <w:szCs w:val="24"/>
                <w:lang w:val="bg-BG"/>
              </w:rPr>
              <w:t xml:space="preserve"> се подобри достъпът до заетост.</w:t>
            </w:r>
          </w:p>
          <w:p w:rsidR="00812F12" w:rsidRPr="00A40889" w:rsidRDefault="00782565" w:rsidP="00DA5590">
            <w:p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Със законодателни</w:t>
            </w:r>
            <w:r w:rsidR="00391759" w:rsidRPr="00A40889">
              <w:rPr>
                <w:rFonts w:ascii="Times New Roman" w:hAnsi="Times New Roman" w:cs="Times New Roman"/>
                <w:sz w:val="24"/>
                <w:szCs w:val="24"/>
                <w:lang w:val="bg-BG"/>
              </w:rPr>
              <w:t>те</w:t>
            </w:r>
            <w:r w:rsidRPr="00A40889">
              <w:rPr>
                <w:rFonts w:ascii="Times New Roman" w:hAnsi="Times New Roman" w:cs="Times New Roman"/>
                <w:sz w:val="24"/>
                <w:szCs w:val="24"/>
                <w:lang w:val="bg-BG"/>
              </w:rPr>
              <w:t xml:space="preserve"> промени </w:t>
            </w:r>
            <w:r w:rsidR="00EA2EF1" w:rsidRPr="00A40889">
              <w:rPr>
                <w:rFonts w:ascii="Times New Roman" w:hAnsi="Times New Roman" w:cs="Times New Roman"/>
                <w:sz w:val="24"/>
                <w:szCs w:val="24"/>
                <w:lang w:val="bg-BG"/>
              </w:rPr>
              <w:t xml:space="preserve">ще </w:t>
            </w:r>
            <w:r w:rsidR="00A81902" w:rsidRPr="00A40889">
              <w:rPr>
                <w:rFonts w:ascii="Times New Roman" w:hAnsi="Times New Roman" w:cs="Times New Roman"/>
                <w:sz w:val="24"/>
                <w:szCs w:val="24"/>
                <w:lang w:val="bg-BG"/>
              </w:rPr>
              <w:t xml:space="preserve">се регламентира предоставянето на информация от Агенцията по заетостта на Агенцията за социално подпомагане за издадените решения на ръководителите на поделенията на Агенцията по заетостта, във връзка с изпълнение на политиката за социално подпомагане. </w:t>
            </w:r>
            <w:r w:rsidR="00B9569E" w:rsidRPr="00A40889">
              <w:rPr>
                <w:rFonts w:ascii="Times New Roman" w:hAnsi="Times New Roman" w:cs="Times New Roman"/>
                <w:sz w:val="24"/>
                <w:szCs w:val="24"/>
                <w:lang w:val="bg-BG"/>
              </w:rPr>
              <w:t>Ще се р</w:t>
            </w:r>
            <w:r w:rsidR="00A81902" w:rsidRPr="00A40889">
              <w:rPr>
                <w:rFonts w:ascii="Times New Roman" w:hAnsi="Times New Roman" w:cs="Times New Roman"/>
                <w:sz w:val="24"/>
                <w:szCs w:val="24"/>
                <w:lang w:val="bg-BG"/>
              </w:rPr>
              <w:t>егламентира възможността търсещите работа лица да ползват целия спектър от посреднически услуги във всички бюра по труда в страната, за да се подпомогнат по-ефективно</w:t>
            </w:r>
            <w:r w:rsidRPr="00A40889">
              <w:rPr>
                <w:rFonts w:ascii="Times New Roman" w:hAnsi="Times New Roman" w:cs="Times New Roman"/>
                <w:sz w:val="24"/>
                <w:szCs w:val="24"/>
                <w:lang w:val="bg-BG"/>
              </w:rPr>
              <w:t xml:space="preserve"> и по-пълно да се отговори на потребностите от работна сила</w:t>
            </w:r>
            <w:r w:rsidR="00A81902" w:rsidRPr="00A40889">
              <w:rPr>
                <w:rFonts w:ascii="Times New Roman" w:hAnsi="Times New Roman" w:cs="Times New Roman"/>
                <w:sz w:val="24"/>
                <w:szCs w:val="24"/>
                <w:lang w:val="bg-BG"/>
              </w:rPr>
              <w:t>. С приемане на законодателни промени ще отпаднат ограниченията за достъп до „зелени работни места“ и всички безработни лица ще могат да</w:t>
            </w:r>
            <w:r w:rsidR="00F86786" w:rsidRPr="00A40889">
              <w:rPr>
                <w:rFonts w:ascii="Times New Roman" w:hAnsi="Times New Roman" w:cs="Times New Roman"/>
                <w:sz w:val="24"/>
                <w:szCs w:val="24"/>
                <w:lang w:val="bg-BG"/>
              </w:rPr>
              <w:t xml:space="preserve"> работят</w:t>
            </w:r>
            <w:r w:rsidR="00876620" w:rsidRPr="00A40889">
              <w:rPr>
                <w:rFonts w:ascii="Times New Roman" w:hAnsi="Times New Roman" w:cs="Times New Roman"/>
                <w:sz w:val="24"/>
                <w:szCs w:val="24"/>
                <w:lang w:val="bg-BG"/>
              </w:rPr>
              <w:t xml:space="preserve"> на работни места </w:t>
            </w:r>
            <w:r w:rsidR="00A81902" w:rsidRPr="00A40889">
              <w:rPr>
                <w:rFonts w:ascii="Times New Roman" w:hAnsi="Times New Roman" w:cs="Times New Roman"/>
                <w:sz w:val="24"/>
                <w:szCs w:val="24"/>
                <w:lang w:val="bg-BG"/>
              </w:rPr>
              <w:t>в икономически дейности, които допринасят за опазване на околната среда.</w:t>
            </w:r>
            <w:r w:rsidR="00841DB6" w:rsidRPr="00A40889">
              <w:rPr>
                <w:rFonts w:ascii="Times New Roman" w:hAnsi="Times New Roman" w:cs="Times New Roman"/>
                <w:sz w:val="24"/>
                <w:szCs w:val="24"/>
                <w:lang w:val="bg-BG"/>
              </w:rPr>
              <w:t xml:space="preserve"> С </w:t>
            </w:r>
            <w:r w:rsidR="00B9569E" w:rsidRPr="00A40889">
              <w:rPr>
                <w:rFonts w:ascii="Times New Roman" w:hAnsi="Times New Roman" w:cs="Times New Roman"/>
                <w:sz w:val="24"/>
                <w:szCs w:val="24"/>
                <w:lang w:val="bg-BG"/>
              </w:rPr>
              <w:t>промени в</w:t>
            </w:r>
            <w:r w:rsidR="00841DB6" w:rsidRPr="00A40889">
              <w:rPr>
                <w:rFonts w:ascii="Times New Roman" w:hAnsi="Times New Roman" w:cs="Times New Roman"/>
                <w:sz w:val="24"/>
                <w:szCs w:val="24"/>
                <w:lang w:val="bg-BG"/>
              </w:rPr>
              <w:t xml:space="preserve"> ЗНЗ ще се </w:t>
            </w:r>
            <w:r w:rsidR="00876620" w:rsidRPr="00A40889">
              <w:rPr>
                <w:rFonts w:ascii="Times New Roman" w:hAnsi="Times New Roman" w:cs="Times New Roman"/>
                <w:sz w:val="24"/>
                <w:szCs w:val="24"/>
                <w:lang w:val="bg-BG"/>
              </w:rPr>
              <w:t>прецизира обхватът на групите в неравностойно положение на пазара на труда, като ще се насърчи балансираното участие на</w:t>
            </w:r>
            <w:r w:rsidR="00841DB6" w:rsidRPr="00A40889">
              <w:rPr>
                <w:rFonts w:ascii="Times New Roman" w:hAnsi="Times New Roman" w:cs="Times New Roman"/>
                <w:sz w:val="24"/>
                <w:szCs w:val="24"/>
                <w:lang w:val="bg-BG"/>
              </w:rPr>
              <w:t xml:space="preserve"> родителите с деца до 4-годишна възраст, ще се </w:t>
            </w:r>
            <w:r w:rsidR="00876620" w:rsidRPr="00A40889">
              <w:rPr>
                <w:rFonts w:ascii="Times New Roman" w:hAnsi="Times New Roman" w:cs="Times New Roman"/>
                <w:sz w:val="24"/>
                <w:szCs w:val="24"/>
                <w:lang w:val="bg-BG"/>
              </w:rPr>
              <w:t xml:space="preserve">обединят в една група </w:t>
            </w:r>
            <w:r w:rsidR="00841DB6" w:rsidRPr="00A40889">
              <w:rPr>
                <w:rFonts w:ascii="Times New Roman" w:hAnsi="Times New Roman" w:cs="Times New Roman"/>
                <w:sz w:val="24"/>
                <w:szCs w:val="24"/>
                <w:lang w:val="bg-BG"/>
              </w:rPr>
              <w:t>безработните младежи до 29-годишна възраст включително, както и ще се предефинира групата на по-въз</w:t>
            </w:r>
            <w:r w:rsidR="00876620" w:rsidRPr="00A40889">
              <w:rPr>
                <w:rFonts w:ascii="Times New Roman" w:hAnsi="Times New Roman" w:cs="Times New Roman"/>
                <w:sz w:val="24"/>
                <w:szCs w:val="24"/>
                <w:lang w:val="bg-BG"/>
              </w:rPr>
              <w:t xml:space="preserve">растните безработни лица над 55 години поради </w:t>
            </w:r>
            <w:r w:rsidR="00841DB6" w:rsidRPr="00A40889">
              <w:rPr>
                <w:rFonts w:ascii="Times New Roman" w:hAnsi="Times New Roman" w:cs="Times New Roman"/>
                <w:sz w:val="24"/>
                <w:szCs w:val="24"/>
                <w:lang w:val="bg-BG"/>
              </w:rPr>
              <w:t>увеличение</w:t>
            </w:r>
            <w:r w:rsidR="00876620" w:rsidRPr="00A40889">
              <w:rPr>
                <w:rFonts w:ascii="Times New Roman" w:hAnsi="Times New Roman" w:cs="Times New Roman"/>
                <w:sz w:val="24"/>
                <w:szCs w:val="24"/>
                <w:lang w:val="bg-BG"/>
              </w:rPr>
              <w:t>то</w:t>
            </w:r>
            <w:r w:rsidR="00841DB6" w:rsidRPr="00A40889">
              <w:rPr>
                <w:rFonts w:ascii="Times New Roman" w:hAnsi="Times New Roman" w:cs="Times New Roman"/>
                <w:sz w:val="24"/>
                <w:szCs w:val="24"/>
                <w:lang w:val="bg-BG"/>
              </w:rPr>
              <w:t xml:space="preserve"> на възрастта за пенсиониране. Ще се въведат и регулации във връзка с извършването на проверки по служебен път от поделенията на Агенцията по заетостта на декларирани обстоятелства от търсещото работа лице.</w:t>
            </w:r>
            <w:r w:rsidRPr="00A40889">
              <w:rPr>
                <w:rFonts w:ascii="Times New Roman" w:hAnsi="Times New Roman" w:cs="Times New Roman"/>
                <w:sz w:val="24"/>
                <w:szCs w:val="24"/>
                <w:lang w:val="bg-BG"/>
              </w:rPr>
              <w:t xml:space="preserve"> Ще се синхронизират </w:t>
            </w:r>
            <w:r w:rsidR="00EA2EF1" w:rsidRPr="00A40889">
              <w:rPr>
                <w:rFonts w:ascii="Times New Roman" w:hAnsi="Times New Roman" w:cs="Times New Roman"/>
                <w:sz w:val="24"/>
                <w:szCs w:val="24"/>
                <w:lang w:val="bg-BG"/>
              </w:rPr>
              <w:t xml:space="preserve">легалните </w:t>
            </w:r>
            <w:r w:rsidRPr="00A40889">
              <w:rPr>
                <w:rFonts w:ascii="Times New Roman" w:hAnsi="Times New Roman" w:cs="Times New Roman"/>
                <w:sz w:val="24"/>
                <w:szCs w:val="24"/>
                <w:lang w:val="bg-BG"/>
              </w:rPr>
              <w:t>определеният</w:t>
            </w:r>
            <w:r w:rsidR="00EA2EF1" w:rsidRPr="00A40889">
              <w:rPr>
                <w:rFonts w:ascii="Times New Roman" w:hAnsi="Times New Roman" w:cs="Times New Roman"/>
                <w:sz w:val="24"/>
                <w:szCs w:val="24"/>
                <w:lang w:val="bg-BG"/>
              </w:rPr>
              <w:t xml:space="preserve"> </w:t>
            </w:r>
            <w:r w:rsidRPr="00A40889">
              <w:rPr>
                <w:rFonts w:ascii="Times New Roman" w:hAnsi="Times New Roman" w:cs="Times New Roman"/>
                <w:sz w:val="24"/>
                <w:szCs w:val="24"/>
                <w:lang w:val="bg-BG"/>
              </w:rPr>
              <w:t xml:space="preserve">за младежите и </w:t>
            </w:r>
            <w:r w:rsidR="005324A7" w:rsidRPr="00A40889">
              <w:rPr>
                <w:rFonts w:ascii="Times New Roman" w:hAnsi="Times New Roman" w:cs="Times New Roman"/>
                <w:sz w:val="24"/>
                <w:szCs w:val="24"/>
                <w:lang w:val="bg-BG"/>
              </w:rPr>
              <w:t>з</w:t>
            </w:r>
            <w:r w:rsidRPr="00A40889">
              <w:rPr>
                <w:rFonts w:ascii="Times New Roman" w:hAnsi="Times New Roman" w:cs="Times New Roman"/>
                <w:sz w:val="24"/>
                <w:szCs w:val="24"/>
                <w:lang w:val="bg-BG"/>
              </w:rPr>
              <w:t>а лицата с трайни увреждания, съобразно специалните закони.</w:t>
            </w:r>
          </w:p>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Положителни (икономически/социални/екологични) въздействия:</w:t>
            </w:r>
          </w:p>
          <w:p w:rsidR="009B05C3" w:rsidRPr="00A40889" w:rsidRDefault="00DA5590" w:rsidP="009B05C3">
            <w:pPr>
              <w:spacing w:after="0" w:line="240" w:lineRule="auto"/>
              <w:jc w:val="both"/>
              <w:rPr>
                <w:rFonts w:ascii="Times New Roman" w:eastAsia="Calibri" w:hAnsi="Times New Roman" w:cs="Times New Roman"/>
                <w:sz w:val="24"/>
                <w:szCs w:val="24"/>
                <w:lang w:val="bg-BG"/>
              </w:rPr>
            </w:pPr>
            <w:r w:rsidRPr="00A40889">
              <w:rPr>
                <w:rFonts w:ascii="Times New Roman" w:eastAsia="Calibri" w:hAnsi="Times New Roman" w:cs="Times New Roman"/>
                <w:sz w:val="24"/>
                <w:szCs w:val="24"/>
                <w:lang w:val="bg-BG"/>
              </w:rPr>
              <w:t xml:space="preserve">При този вариант на действие </w:t>
            </w:r>
            <w:r w:rsidR="00812F12" w:rsidRPr="00A40889">
              <w:rPr>
                <w:rFonts w:ascii="Times New Roman" w:eastAsia="Calibri" w:hAnsi="Times New Roman" w:cs="Times New Roman"/>
                <w:sz w:val="24"/>
                <w:szCs w:val="24"/>
                <w:lang w:val="bg-BG"/>
              </w:rPr>
              <w:t xml:space="preserve">ще се </w:t>
            </w:r>
            <w:r w:rsidR="00A2204A" w:rsidRPr="00A40889">
              <w:rPr>
                <w:rFonts w:ascii="Times New Roman" w:eastAsia="Calibri" w:hAnsi="Times New Roman" w:cs="Times New Roman"/>
                <w:sz w:val="24"/>
                <w:szCs w:val="24"/>
                <w:lang w:val="bg-BG"/>
              </w:rPr>
              <w:t>прецизират нормативните разпоредби и ще се създадат условия за насърчаване на заетостта. Намалената</w:t>
            </w:r>
            <w:r w:rsidR="00B20E58" w:rsidRPr="00A40889">
              <w:rPr>
                <w:rFonts w:ascii="Times New Roman" w:eastAsia="Calibri" w:hAnsi="Times New Roman" w:cs="Times New Roman"/>
                <w:sz w:val="24"/>
                <w:szCs w:val="24"/>
                <w:lang w:val="bg-BG"/>
              </w:rPr>
              <w:t xml:space="preserve"> санкция във връзка с правото на повторна регистрация осигурява възможности за подкрепа при търсене и наемане на работа чрез дирекциите „Бюро по труда“ и повишава шансовете за заетост</w:t>
            </w:r>
            <w:r w:rsidR="00876620" w:rsidRPr="00A40889">
              <w:rPr>
                <w:rFonts w:ascii="Times New Roman" w:eastAsia="Calibri" w:hAnsi="Times New Roman" w:cs="Times New Roman"/>
                <w:sz w:val="24"/>
                <w:szCs w:val="24"/>
                <w:lang w:val="bg-BG"/>
              </w:rPr>
              <w:t xml:space="preserve"> на безработните лица</w:t>
            </w:r>
            <w:r w:rsidR="00D629E0" w:rsidRPr="00A40889">
              <w:rPr>
                <w:rFonts w:ascii="Times New Roman" w:eastAsia="Calibri" w:hAnsi="Times New Roman" w:cs="Times New Roman"/>
                <w:sz w:val="24"/>
                <w:szCs w:val="24"/>
                <w:lang w:val="bg-BG"/>
              </w:rPr>
              <w:t>, посредством намаляване на престоя на лицата извън системата по заетостта и съкращаване на периода на икономическа неактивност</w:t>
            </w:r>
            <w:r w:rsidR="00B20E58" w:rsidRPr="00A40889">
              <w:rPr>
                <w:rFonts w:ascii="Times New Roman" w:eastAsia="Calibri" w:hAnsi="Times New Roman" w:cs="Times New Roman"/>
                <w:sz w:val="24"/>
                <w:szCs w:val="24"/>
                <w:lang w:val="bg-BG"/>
              </w:rPr>
              <w:t xml:space="preserve">. </w:t>
            </w:r>
            <w:r w:rsidR="00A23190" w:rsidRPr="00A40889">
              <w:rPr>
                <w:rFonts w:ascii="Times New Roman" w:eastAsia="Calibri" w:hAnsi="Times New Roman" w:cs="Times New Roman"/>
                <w:sz w:val="24"/>
                <w:szCs w:val="24"/>
                <w:lang w:val="bg-BG"/>
              </w:rPr>
              <w:t>Възможността за ползване на посредническите услуги във всяка дирекция „Бюро по труда“ и отпадане на ограниченията за наемане на рабо</w:t>
            </w:r>
            <w:r w:rsidR="00876620" w:rsidRPr="00A40889">
              <w:rPr>
                <w:rFonts w:ascii="Times New Roman" w:eastAsia="Calibri" w:hAnsi="Times New Roman" w:cs="Times New Roman"/>
                <w:sz w:val="24"/>
                <w:szCs w:val="24"/>
                <w:lang w:val="bg-BG"/>
              </w:rPr>
              <w:t xml:space="preserve">та на „зелени работни места“ ще има положителен </w:t>
            </w:r>
            <w:r w:rsidR="00876620" w:rsidRPr="00A40889">
              <w:rPr>
                <w:rFonts w:ascii="Times New Roman" w:eastAsia="Calibri" w:hAnsi="Times New Roman" w:cs="Times New Roman"/>
                <w:sz w:val="24"/>
                <w:szCs w:val="24"/>
                <w:lang w:val="bg-BG"/>
              </w:rPr>
              <w:lastRenderedPageBreak/>
              <w:t xml:space="preserve">ефект за заетостта, получаване </w:t>
            </w:r>
            <w:r w:rsidR="00B20E58" w:rsidRPr="00A40889">
              <w:rPr>
                <w:rFonts w:ascii="Times New Roman" w:eastAsia="Calibri" w:hAnsi="Times New Roman" w:cs="Times New Roman"/>
                <w:sz w:val="24"/>
                <w:szCs w:val="24"/>
                <w:lang w:val="bg-BG"/>
              </w:rPr>
              <w:t xml:space="preserve">на доходи от труд и </w:t>
            </w:r>
            <w:r w:rsidR="00876620" w:rsidRPr="00A40889">
              <w:rPr>
                <w:rFonts w:ascii="Times New Roman" w:eastAsia="Calibri" w:hAnsi="Times New Roman" w:cs="Times New Roman"/>
                <w:sz w:val="24"/>
                <w:szCs w:val="24"/>
                <w:lang w:val="bg-BG"/>
              </w:rPr>
              <w:t>намаляване на риска от бедност. Чрез осигуряването на работна сила в съответствие с потребностите и предоставянето на субсидии ще се стимулира дейността на работодатели, които осъществяват стопанска дейност, която допринася за опазване на околната среда.</w:t>
            </w:r>
            <w:r w:rsidR="00A0774A" w:rsidRPr="00A40889">
              <w:rPr>
                <w:rFonts w:ascii="Times New Roman" w:eastAsia="Calibri" w:hAnsi="Times New Roman" w:cs="Times New Roman"/>
                <w:sz w:val="24"/>
                <w:szCs w:val="24"/>
                <w:lang w:val="bg-BG"/>
              </w:rPr>
              <w:t xml:space="preserve"> </w:t>
            </w:r>
            <w:r w:rsidR="00B20E58" w:rsidRPr="00A40889">
              <w:rPr>
                <w:rFonts w:ascii="Times New Roman" w:eastAsia="Calibri" w:hAnsi="Times New Roman" w:cs="Times New Roman"/>
                <w:sz w:val="24"/>
                <w:szCs w:val="24"/>
                <w:lang w:val="bg-BG"/>
              </w:rPr>
              <w:t xml:space="preserve">Регламентираното предоставяне на информация от Агенцията по заетостта на Агенцията за социално подпомагане ще повиши ефективността на политиката по социално подпомагане, тъй като </w:t>
            </w:r>
            <w:r w:rsidR="00D629E0" w:rsidRPr="00A40889">
              <w:rPr>
                <w:rFonts w:ascii="Times New Roman" w:eastAsia="Calibri" w:hAnsi="Times New Roman" w:cs="Times New Roman"/>
                <w:sz w:val="24"/>
                <w:szCs w:val="24"/>
                <w:lang w:val="bg-BG"/>
              </w:rPr>
              <w:t xml:space="preserve">ще </w:t>
            </w:r>
            <w:r w:rsidR="00B20E58" w:rsidRPr="00A40889">
              <w:rPr>
                <w:rFonts w:ascii="Times New Roman" w:eastAsia="Calibri" w:hAnsi="Times New Roman" w:cs="Times New Roman"/>
                <w:sz w:val="24"/>
                <w:szCs w:val="24"/>
                <w:lang w:val="bg-BG"/>
              </w:rPr>
              <w:t xml:space="preserve">се осигурят </w:t>
            </w:r>
            <w:r w:rsidR="00A0774A" w:rsidRPr="00A40889">
              <w:rPr>
                <w:rFonts w:ascii="Times New Roman" w:eastAsia="Calibri" w:hAnsi="Times New Roman" w:cs="Times New Roman"/>
                <w:sz w:val="24"/>
                <w:szCs w:val="24"/>
                <w:lang w:val="bg-BG"/>
              </w:rPr>
              <w:t xml:space="preserve">обективни и актуални данни </w:t>
            </w:r>
            <w:r w:rsidR="00B20E58" w:rsidRPr="00A40889">
              <w:rPr>
                <w:rFonts w:ascii="Times New Roman" w:eastAsia="Calibri" w:hAnsi="Times New Roman" w:cs="Times New Roman"/>
                <w:sz w:val="24"/>
                <w:szCs w:val="24"/>
                <w:lang w:val="bg-BG"/>
              </w:rPr>
              <w:t xml:space="preserve">и </w:t>
            </w:r>
            <w:r w:rsidR="00D629E0" w:rsidRPr="00A40889">
              <w:rPr>
                <w:rFonts w:ascii="Times New Roman" w:eastAsia="Calibri" w:hAnsi="Times New Roman" w:cs="Times New Roman"/>
                <w:sz w:val="24"/>
                <w:szCs w:val="24"/>
                <w:lang w:val="bg-BG"/>
              </w:rPr>
              <w:t xml:space="preserve">ще </w:t>
            </w:r>
            <w:r w:rsidR="00B20E58" w:rsidRPr="00A40889">
              <w:rPr>
                <w:rFonts w:ascii="Times New Roman" w:eastAsia="Calibri" w:hAnsi="Times New Roman" w:cs="Times New Roman"/>
                <w:sz w:val="24"/>
                <w:szCs w:val="24"/>
                <w:lang w:val="bg-BG"/>
              </w:rPr>
              <w:t>се намалят рисковете от грешки.</w:t>
            </w:r>
          </w:p>
          <w:p w:rsidR="002061F7" w:rsidRPr="00A40889" w:rsidRDefault="00841DB6" w:rsidP="00EB3404">
            <w:pPr>
              <w:spacing w:after="0" w:line="240" w:lineRule="auto"/>
              <w:jc w:val="center"/>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E97AF9" w:rsidRPr="00A40889" w:rsidRDefault="00E97AF9" w:rsidP="00EB3404">
            <w:pPr>
              <w:spacing w:after="0" w:line="240" w:lineRule="auto"/>
              <w:jc w:val="center"/>
              <w:rPr>
                <w:rFonts w:ascii="Times New Roman" w:eastAsia="Calibri" w:hAnsi="Times New Roman" w:cs="Times New Roman"/>
                <w:sz w:val="24"/>
                <w:szCs w:val="24"/>
                <w:lang w:val="bg-BG"/>
              </w:rPr>
            </w:pPr>
          </w:p>
          <w:p w:rsidR="00DA5590" w:rsidRPr="00A40889" w:rsidRDefault="00DA5590" w:rsidP="00DA5590">
            <w:pPr>
              <w:spacing w:after="0"/>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Отрицателни (икономически/социални/екологични) въздействия:</w:t>
            </w:r>
          </w:p>
          <w:p w:rsidR="00A23190" w:rsidRPr="00A40889" w:rsidRDefault="00A23190" w:rsidP="00DA5590">
            <w:pPr>
              <w:spacing w:after="0"/>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Н</w:t>
            </w:r>
            <w:r w:rsidR="002061F7" w:rsidRPr="00A40889">
              <w:rPr>
                <w:rFonts w:ascii="Times New Roman" w:eastAsia="Times New Roman" w:hAnsi="Times New Roman" w:cs="Times New Roman"/>
                <w:sz w:val="24"/>
                <w:szCs w:val="24"/>
                <w:lang w:val="bg-BG"/>
              </w:rPr>
              <w:t>е са идентифицирани</w:t>
            </w:r>
            <w:r w:rsidRPr="00A40889">
              <w:rPr>
                <w:rFonts w:ascii="Times New Roman" w:eastAsia="Times New Roman" w:hAnsi="Times New Roman" w:cs="Times New Roman"/>
                <w:sz w:val="24"/>
                <w:szCs w:val="24"/>
                <w:lang w:val="bg-BG"/>
              </w:rPr>
              <w:t xml:space="preserve"> отрицателни </w:t>
            </w:r>
            <w:r w:rsidR="002061F7" w:rsidRPr="00A40889">
              <w:rPr>
                <w:rFonts w:ascii="Times New Roman" w:eastAsia="Times New Roman" w:hAnsi="Times New Roman" w:cs="Times New Roman"/>
                <w:sz w:val="24"/>
                <w:szCs w:val="24"/>
                <w:lang w:val="bg-BG"/>
              </w:rPr>
              <w:t>въздействия</w:t>
            </w:r>
            <w:r w:rsidRPr="00A40889">
              <w:rPr>
                <w:rFonts w:ascii="Times New Roman" w:eastAsia="Times New Roman" w:hAnsi="Times New Roman" w:cs="Times New Roman"/>
                <w:sz w:val="24"/>
                <w:szCs w:val="24"/>
                <w:lang w:val="bg-BG"/>
              </w:rPr>
              <w:t xml:space="preserve"> върху заинтересованите страни.</w:t>
            </w:r>
          </w:p>
          <w:p w:rsidR="00841DB6" w:rsidRPr="00A40889" w:rsidRDefault="00841DB6" w:rsidP="00EB3404">
            <w:pPr>
              <w:spacing w:after="0"/>
              <w:jc w:val="center"/>
              <w:rPr>
                <w:rFonts w:ascii="Times New Roman" w:hAnsi="Times New Roman" w:cs="Times New Roman"/>
                <w:i/>
                <w:sz w:val="20"/>
                <w:szCs w:val="20"/>
                <w:lang w:val="bg-BG"/>
              </w:rPr>
            </w:pPr>
            <w:r w:rsidRPr="00A40889">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DA5590" w:rsidRPr="00A40889" w:rsidRDefault="00DA5590" w:rsidP="00DA5590">
            <w:pPr>
              <w:spacing w:after="0" w:line="240" w:lineRule="auto"/>
              <w:jc w:val="both"/>
              <w:rPr>
                <w:rFonts w:ascii="Times New Roman" w:eastAsia="Times New Roman" w:hAnsi="Times New Roman" w:cs="Times New Roman"/>
                <w:i/>
                <w:sz w:val="20"/>
                <w:szCs w:val="20"/>
                <w:lang w:val="bg-BG"/>
              </w:rPr>
            </w:pPr>
          </w:p>
          <w:p w:rsidR="00DA5590" w:rsidRPr="00A40889" w:rsidRDefault="00DA5590" w:rsidP="00DA5590">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2.2.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DA5590" w:rsidRPr="00A40889" w:rsidRDefault="00DA5590" w:rsidP="00DA5590">
            <w:pPr>
              <w:spacing w:after="0" w:line="240" w:lineRule="auto"/>
              <w:jc w:val="both"/>
              <w:rPr>
                <w:rFonts w:ascii="Times New Roman" w:eastAsia="Times New Roman" w:hAnsi="Times New Roman" w:cs="Times New Roman"/>
                <w:i/>
                <w:sz w:val="20"/>
                <w:szCs w:val="20"/>
                <w:lang w:val="bg-BG"/>
              </w:rPr>
            </w:pPr>
          </w:p>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Специфични въздействия:</w:t>
            </w:r>
            <w:r w:rsidR="002A18DF" w:rsidRPr="00A40889">
              <w:rPr>
                <w:rFonts w:ascii="Times New Roman" w:eastAsia="Times New Roman" w:hAnsi="Times New Roman" w:cs="Times New Roman"/>
                <w:b/>
                <w:sz w:val="24"/>
                <w:szCs w:val="24"/>
                <w:lang w:val="bg-BG"/>
              </w:rPr>
              <w:t xml:space="preserve"> </w:t>
            </w:r>
          </w:p>
          <w:p w:rsidR="00A0774A" w:rsidRPr="00A40889" w:rsidRDefault="00DA5590" w:rsidP="00DA5590">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Въздействия върху малките и средните предприятия:</w:t>
            </w:r>
            <w:r w:rsidRPr="00A40889">
              <w:rPr>
                <w:rFonts w:ascii="Times New Roman" w:eastAsia="Times New Roman" w:hAnsi="Times New Roman" w:cs="Times New Roman"/>
                <w:sz w:val="24"/>
                <w:szCs w:val="24"/>
                <w:lang w:val="bg-BG"/>
              </w:rPr>
              <w:t xml:space="preserve"> </w:t>
            </w:r>
            <w:r w:rsidR="00A0774A" w:rsidRPr="00A40889">
              <w:rPr>
                <w:rFonts w:ascii="Times New Roman" w:eastAsia="Times New Roman" w:hAnsi="Times New Roman" w:cs="Times New Roman"/>
                <w:sz w:val="24"/>
                <w:szCs w:val="24"/>
                <w:lang w:val="bg-BG"/>
              </w:rPr>
              <w:t>Не е идентифицирано пряко въздействие върху малките и средни предприятия, но индиректно</w:t>
            </w:r>
            <w:r w:rsidR="00A0774A" w:rsidRPr="00A40889">
              <w:rPr>
                <w:rFonts w:ascii="Times New Roman" w:hAnsi="Times New Roman" w:cs="Times New Roman"/>
                <w:sz w:val="24"/>
                <w:szCs w:val="24"/>
                <w:lang w:val="bg-BG"/>
              </w:rPr>
              <w:t xml:space="preserve"> </w:t>
            </w:r>
            <w:r w:rsidR="00A0774A" w:rsidRPr="00A40889">
              <w:rPr>
                <w:rFonts w:ascii="Times New Roman" w:eastAsia="Times New Roman" w:hAnsi="Times New Roman" w:cs="Times New Roman"/>
                <w:sz w:val="24"/>
                <w:szCs w:val="24"/>
                <w:lang w:val="bg-BG"/>
              </w:rPr>
              <w:t>стъпките за повишаване на заетостта ще имат положителен ефект.</w:t>
            </w:r>
          </w:p>
          <w:p w:rsidR="0041444C" w:rsidRPr="00A40889" w:rsidRDefault="00DA5590" w:rsidP="00EB3404">
            <w:pPr>
              <w:spacing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Административна тежест:</w:t>
            </w:r>
            <w:r w:rsidR="00A5450A" w:rsidRPr="00A40889">
              <w:rPr>
                <w:rFonts w:ascii="Times New Roman" w:eastAsia="Times New Roman" w:hAnsi="Times New Roman" w:cs="Times New Roman"/>
                <w:sz w:val="24"/>
                <w:szCs w:val="24"/>
                <w:lang w:val="bg-BG"/>
              </w:rPr>
              <w:t xml:space="preserve"> Без промяна</w:t>
            </w:r>
            <w:r w:rsidRPr="00A40889">
              <w:rPr>
                <w:rFonts w:ascii="Times New Roman" w:eastAsia="Times New Roman" w:hAnsi="Times New Roman" w:cs="Times New Roman"/>
                <w:sz w:val="24"/>
                <w:szCs w:val="24"/>
                <w:lang w:val="bg-BG"/>
              </w:rPr>
              <w:t>.</w:t>
            </w:r>
          </w:p>
        </w:tc>
      </w:tr>
      <w:tr w:rsidR="002E3327" w:rsidRPr="00A40889" w:rsidTr="002E3327">
        <w:tc>
          <w:tcPr>
            <w:tcW w:w="10349" w:type="dxa"/>
            <w:gridSpan w:val="2"/>
            <w:tcBorders>
              <w:bottom w:val="single" w:sz="2" w:space="0" w:color="auto"/>
            </w:tcBorders>
          </w:tcPr>
          <w:p w:rsidR="002E3327" w:rsidRPr="00A40889" w:rsidRDefault="002E3327" w:rsidP="00EA2EF1">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lastRenderedPageBreak/>
              <w:t>4.3. По проблем 3: „</w:t>
            </w:r>
            <w:r w:rsidR="00EA2EF1" w:rsidRPr="00A40889">
              <w:rPr>
                <w:rFonts w:ascii="Times New Roman" w:eastAsia="Times New Roman" w:hAnsi="Times New Roman" w:cs="Times New Roman"/>
                <w:b/>
                <w:sz w:val="24"/>
                <w:szCs w:val="24"/>
                <w:lang w:val="bg-BG"/>
              </w:rPr>
              <w:t>Необходимост от п</w:t>
            </w:r>
            <w:r w:rsidRPr="00A40889">
              <w:rPr>
                <w:rFonts w:ascii="Times New Roman" w:eastAsia="Times New Roman" w:hAnsi="Times New Roman" w:cs="Times New Roman"/>
                <w:b/>
                <w:sz w:val="24"/>
                <w:szCs w:val="24"/>
                <w:lang w:val="bg-BG"/>
              </w:rPr>
              <w:t>реобразуване на Държавно предприятие „Българо-германски център за професионално обучение“ чрез присъединяване към съществуваща административна структура – Центъра за развитие на човешките ресурси и регионални инициативи“</w:t>
            </w:r>
            <w:r w:rsidR="00EA2EF1" w:rsidRPr="00A40889">
              <w:rPr>
                <w:rFonts w:ascii="Times New Roman" w:eastAsia="Times New Roman" w:hAnsi="Times New Roman" w:cs="Times New Roman"/>
                <w:b/>
                <w:sz w:val="24"/>
                <w:szCs w:val="24"/>
                <w:lang w:val="bg-BG"/>
              </w:rPr>
              <w:t xml:space="preserve"> в изпълнение на мярка от Плана за действие за изпълнение на последващите ангажименти на Р България след присъединяването към ERM II</w:t>
            </w:r>
            <w:r w:rsidR="00CD4E4B" w:rsidRPr="00A40889">
              <w:rPr>
                <w:rFonts w:ascii="Times New Roman" w:eastAsia="Times New Roman" w:hAnsi="Times New Roman" w:cs="Times New Roman"/>
                <w:b/>
                <w:sz w:val="24"/>
                <w:szCs w:val="24"/>
                <w:lang w:val="bg-BG"/>
              </w:rPr>
              <w:t>“</w:t>
            </w:r>
          </w:p>
        </w:tc>
      </w:tr>
      <w:tr w:rsidR="002E3327" w:rsidRPr="00A40889" w:rsidTr="002E3327">
        <w:tc>
          <w:tcPr>
            <w:tcW w:w="10349" w:type="dxa"/>
            <w:gridSpan w:val="2"/>
            <w:tcBorders>
              <w:top w:val="single" w:sz="2" w:space="0" w:color="auto"/>
            </w:tcBorders>
          </w:tcPr>
          <w:p w:rsidR="002E3327" w:rsidRPr="00A40889" w:rsidRDefault="002E3327" w:rsidP="002E3327">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Вариант 1 „Без действие“:</w:t>
            </w:r>
          </w:p>
          <w:p w:rsidR="00321F6F" w:rsidRPr="00A40889" w:rsidRDefault="00321F6F" w:rsidP="002E6DDB">
            <w:pPr>
              <w:spacing w:after="120" w:line="240" w:lineRule="auto"/>
              <w:jc w:val="both"/>
              <w:rPr>
                <w:rFonts w:ascii="Times New Roman" w:eastAsia="Times New Roman" w:hAnsi="Times New Roman" w:cs="Times New Roman"/>
                <w:b/>
                <w:i/>
                <w:sz w:val="20"/>
                <w:szCs w:val="20"/>
                <w:lang w:val="bg-BG"/>
              </w:rPr>
            </w:pPr>
            <w:r w:rsidRPr="00A40889">
              <w:rPr>
                <w:rFonts w:ascii="Times New Roman" w:eastAsia="Times New Roman" w:hAnsi="Times New Roman" w:cs="Times New Roman"/>
                <w:i/>
                <w:sz w:val="20"/>
                <w:szCs w:val="20"/>
                <w:lang w:val="bg-BG"/>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2E3327" w:rsidRPr="00A40889" w:rsidRDefault="002E3327" w:rsidP="002E3327">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Описание:</w:t>
            </w:r>
          </w:p>
          <w:p w:rsidR="002E3327" w:rsidRPr="00A40889" w:rsidRDefault="002E3327" w:rsidP="002E3327">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Ако се приложи вариантът „Без действие“, </w:t>
            </w:r>
            <w:r w:rsidR="00BD3158" w:rsidRPr="00A40889">
              <w:rPr>
                <w:rFonts w:ascii="Times New Roman" w:eastAsia="Times New Roman" w:hAnsi="Times New Roman" w:cs="Times New Roman"/>
                <w:sz w:val="24"/>
                <w:szCs w:val="24"/>
                <w:lang w:val="bg-BG"/>
              </w:rPr>
              <w:t xml:space="preserve">ще се запази статутът на ДП БГЦПО, </w:t>
            </w:r>
            <w:r w:rsidRPr="00A40889">
              <w:rPr>
                <w:rFonts w:ascii="Times New Roman" w:eastAsia="Times New Roman" w:hAnsi="Times New Roman" w:cs="Times New Roman"/>
                <w:sz w:val="24"/>
                <w:szCs w:val="24"/>
                <w:lang w:val="bg-BG"/>
              </w:rPr>
              <w:t>няма да</w:t>
            </w:r>
            <w:r w:rsidR="00BD3158" w:rsidRPr="00A40889">
              <w:rPr>
                <w:rFonts w:ascii="Times New Roman" w:eastAsia="Times New Roman" w:hAnsi="Times New Roman" w:cs="Times New Roman"/>
                <w:sz w:val="24"/>
                <w:szCs w:val="24"/>
                <w:lang w:val="bg-BG"/>
              </w:rPr>
              <w:t xml:space="preserve"> </w:t>
            </w:r>
            <w:r w:rsidRPr="00A40889">
              <w:rPr>
                <w:rFonts w:ascii="Times New Roman" w:eastAsia="Times New Roman" w:hAnsi="Times New Roman" w:cs="Times New Roman"/>
                <w:sz w:val="24"/>
                <w:szCs w:val="24"/>
                <w:lang w:val="bg-BG"/>
              </w:rPr>
              <w:t>могат да се реализират поетите ангажименти от страната във връзка с присъединяването към Валутния механизъм II (ERM II), както и конкретните мерки от Плана за действие за изпълнение на последващите ангажименти на Р България след присъединяването към ERM II</w:t>
            </w:r>
            <w:r w:rsidR="00BD3158" w:rsidRPr="00A40889">
              <w:rPr>
                <w:rFonts w:ascii="Times New Roman" w:eastAsia="Times New Roman" w:hAnsi="Times New Roman" w:cs="Times New Roman"/>
                <w:sz w:val="24"/>
                <w:szCs w:val="24"/>
                <w:lang w:val="bg-BG"/>
              </w:rPr>
              <w:t>, свързани с усъвършенстване рамката на управление на държавните предприятия</w:t>
            </w:r>
            <w:r w:rsidRPr="00A40889">
              <w:rPr>
                <w:rFonts w:ascii="Times New Roman" w:eastAsia="Times New Roman" w:hAnsi="Times New Roman" w:cs="Times New Roman"/>
                <w:sz w:val="24"/>
                <w:szCs w:val="24"/>
                <w:lang w:val="bg-BG"/>
              </w:rPr>
              <w:t>. Няма да се изпълнят разпоредбите на §2 от Преходните и заключителните разпоредби на Закона за публичните предприятия и приетите от Министерския съвет решения във връзка с дейностите и сроковете по преобразуване на държавните предприятия, създадени със специални закони на основание чл. 62, ал. 3 от Търговския закон.</w:t>
            </w:r>
          </w:p>
          <w:p w:rsidR="002E3327" w:rsidRPr="00A40889" w:rsidRDefault="002E3327" w:rsidP="002E3327">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Положителни (икономически/социални/екологични) въздействия:</w:t>
            </w:r>
          </w:p>
          <w:p w:rsidR="002E3327" w:rsidRPr="00A40889" w:rsidRDefault="002E3327" w:rsidP="002E3327">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Не са идентифицирани положителни въздействия за заинтересованите страни.</w:t>
            </w:r>
          </w:p>
          <w:p w:rsidR="005B274B" w:rsidRPr="00A40889" w:rsidRDefault="002E3327" w:rsidP="002E3327">
            <w:pPr>
              <w:spacing w:after="120" w:line="240" w:lineRule="auto"/>
              <w:jc w:val="center"/>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2E3327" w:rsidRPr="00A40889" w:rsidRDefault="002E3327" w:rsidP="002E3327">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lastRenderedPageBreak/>
              <w:t>Отрицателни (икономически/социални/екологични) въздействия:</w:t>
            </w:r>
          </w:p>
          <w:p w:rsidR="002E3327" w:rsidRPr="00A40889" w:rsidRDefault="002E3327" w:rsidP="002E3327">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Забавяне</w:t>
            </w:r>
            <w:r w:rsidR="00D66CBC" w:rsidRPr="00A40889">
              <w:rPr>
                <w:rFonts w:ascii="Times New Roman" w:eastAsia="Times New Roman" w:hAnsi="Times New Roman" w:cs="Times New Roman"/>
                <w:sz w:val="24"/>
                <w:szCs w:val="24"/>
                <w:lang w:val="bg-BG"/>
              </w:rPr>
              <w:t xml:space="preserve">то </w:t>
            </w:r>
            <w:r w:rsidRPr="00A40889">
              <w:rPr>
                <w:rFonts w:ascii="Times New Roman" w:eastAsia="Times New Roman" w:hAnsi="Times New Roman" w:cs="Times New Roman"/>
                <w:sz w:val="24"/>
                <w:szCs w:val="24"/>
                <w:lang w:val="bg-BG"/>
              </w:rPr>
              <w:t>и/или стопиране</w:t>
            </w:r>
            <w:r w:rsidR="00020B06" w:rsidRPr="00A40889">
              <w:rPr>
                <w:rFonts w:ascii="Times New Roman" w:eastAsia="Times New Roman" w:hAnsi="Times New Roman" w:cs="Times New Roman"/>
                <w:sz w:val="24"/>
                <w:szCs w:val="24"/>
                <w:lang w:val="bg-BG"/>
              </w:rPr>
              <w:t>то</w:t>
            </w:r>
            <w:r w:rsidRPr="00A40889">
              <w:rPr>
                <w:rFonts w:ascii="Times New Roman" w:eastAsia="Times New Roman" w:hAnsi="Times New Roman" w:cs="Times New Roman"/>
                <w:sz w:val="24"/>
                <w:szCs w:val="24"/>
                <w:lang w:val="bg-BG"/>
              </w:rPr>
              <w:t xml:space="preserve"> на процеса по преобразуване на ДП БГЦПО </w:t>
            </w:r>
            <w:r w:rsidR="00D66CBC" w:rsidRPr="00A40889">
              <w:rPr>
                <w:rFonts w:ascii="Times New Roman" w:eastAsia="Times New Roman" w:hAnsi="Times New Roman" w:cs="Times New Roman"/>
                <w:sz w:val="24"/>
                <w:szCs w:val="24"/>
                <w:lang w:val="bg-BG"/>
              </w:rPr>
              <w:t>ще до</w:t>
            </w:r>
            <w:r w:rsidRPr="00A40889">
              <w:rPr>
                <w:rFonts w:ascii="Times New Roman" w:eastAsia="Times New Roman" w:hAnsi="Times New Roman" w:cs="Times New Roman"/>
                <w:sz w:val="24"/>
                <w:szCs w:val="24"/>
                <w:lang w:val="bg-BG"/>
              </w:rPr>
              <w:t>в</w:t>
            </w:r>
            <w:r w:rsidR="00D66CBC" w:rsidRPr="00A40889">
              <w:rPr>
                <w:rFonts w:ascii="Times New Roman" w:eastAsia="Times New Roman" w:hAnsi="Times New Roman" w:cs="Times New Roman"/>
                <w:sz w:val="24"/>
                <w:szCs w:val="24"/>
                <w:lang w:val="bg-BG"/>
              </w:rPr>
              <w:t>е</w:t>
            </w:r>
            <w:r w:rsidRPr="00A40889">
              <w:rPr>
                <w:rFonts w:ascii="Times New Roman" w:eastAsia="Times New Roman" w:hAnsi="Times New Roman" w:cs="Times New Roman"/>
                <w:sz w:val="24"/>
                <w:szCs w:val="24"/>
                <w:lang w:val="bg-BG"/>
              </w:rPr>
              <w:t>д</w:t>
            </w:r>
            <w:r w:rsidR="00D66CBC" w:rsidRPr="00A40889">
              <w:rPr>
                <w:rFonts w:ascii="Times New Roman" w:eastAsia="Times New Roman" w:hAnsi="Times New Roman" w:cs="Times New Roman"/>
                <w:sz w:val="24"/>
                <w:szCs w:val="24"/>
                <w:lang w:val="bg-BG"/>
              </w:rPr>
              <w:t>е</w:t>
            </w:r>
            <w:r w:rsidRPr="00A40889">
              <w:rPr>
                <w:rFonts w:ascii="Times New Roman" w:eastAsia="Times New Roman" w:hAnsi="Times New Roman" w:cs="Times New Roman"/>
                <w:sz w:val="24"/>
                <w:szCs w:val="24"/>
                <w:lang w:val="bg-BG"/>
              </w:rPr>
              <w:t xml:space="preserve"> до несигурност и неяснота по отношение възможността за по-нататъшно предоставяне на услуги по обучение и професионално ориентиране на заети и безработни лица, както и услуги за повишаване на квалификацията на обучаващи на възрастни. Несигурността </w:t>
            </w:r>
            <w:r w:rsidR="00D66CBC" w:rsidRPr="00A40889">
              <w:rPr>
                <w:rFonts w:ascii="Times New Roman" w:eastAsia="Times New Roman" w:hAnsi="Times New Roman" w:cs="Times New Roman"/>
                <w:sz w:val="24"/>
                <w:szCs w:val="24"/>
                <w:lang w:val="bg-BG"/>
              </w:rPr>
              <w:t xml:space="preserve">ще увеличи </w:t>
            </w:r>
            <w:r w:rsidRPr="00A40889">
              <w:rPr>
                <w:rFonts w:ascii="Times New Roman" w:eastAsia="Times New Roman" w:hAnsi="Times New Roman" w:cs="Times New Roman"/>
                <w:sz w:val="24"/>
                <w:szCs w:val="24"/>
                <w:lang w:val="bg-BG"/>
              </w:rPr>
              <w:t>риск</w:t>
            </w:r>
            <w:r w:rsidR="00D66CBC" w:rsidRPr="00A40889">
              <w:rPr>
                <w:rFonts w:ascii="Times New Roman" w:eastAsia="Times New Roman" w:hAnsi="Times New Roman" w:cs="Times New Roman"/>
                <w:sz w:val="24"/>
                <w:szCs w:val="24"/>
                <w:lang w:val="bg-BG"/>
              </w:rPr>
              <w:t>а</w:t>
            </w:r>
            <w:r w:rsidRPr="00A40889">
              <w:rPr>
                <w:rFonts w:ascii="Times New Roman" w:eastAsia="Times New Roman" w:hAnsi="Times New Roman" w:cs="Times New Roman"/>
                <w:sz w:val="24"/>
                <w:szCs w:val="24"/>
                <w:lang w:val="bg-BG"/>
              </w:rPr>
              <w:t xml:space="preserve"> от загуба на висококвалифициран персонал – преподаватели в ДП БГЦПО</w:t>
            </w:r>
            <w:r w:rsidR="00D66CBC" w:rsidRPr="00A40889">
              <w:rPr>
                <w:rFonts w:ascii="Times New Roman" w:eastAsia="Times New Roman" w:hAnsi="Times New Roman" w:cs="Times New Roman"/>
                <w:sz w:val="24"/>
                <w:szCs w:val="24"/>
                <w:lang w:val="bg-BG"/>
              </w:rPr>
              <w:t>. Ще е</w:t>
            </w:r>
            <w:r w:rsidRPr="00A40889">
              <w:rPr>
                <w:rFonts w:ascii="Times New Roman" w:eastAsia="Times New Roman" w:hAnsi="Times New Roman" w:cs="Times New Roman"/>
                <w:sz w:val="24"/>
                <w:szCs w:val="24"/>
                <w:lang w:val="bg-BG"/>
              </w:rPr>
              <w:t xml:space="preserve"> невъзможно</w:t>
            </w:r>
            <w:r w:rsidR="007D49BA" w:rsidRPr="00A40889">
              <w:rPr>
                <w:rFonts w:ascii="Times New Roman" w:eastAsia="Times New Roman" w:hAnsi="Times New Roman" w:cs="Times New Roman"/>
                <w:sz w:val="24"/>
                <w:szCs w:val="24"/>
                <w:lang w:val="bg-BG"/>
              </w:rPr>
              <w:t xml:space="preserve"> </w:t>
            </w:r>
            <w:r w:rsidR="00D66CBC" w:rsidRPr="00A40889">
              <w:rPr>
                <w:rFonts w:ascii="Times New Roman" w:eastAsia="Times New Roman" w:hAnsi="Times New Roman" w:cs="Times New Roman"/>
                <w:sz w:val="24"/>
                <w:szCs w:val="24"/>
                <w:lang w:val="bg-BG"/>
              </w:rPr>
              <w:t xml:space="preserve">да се </w:t>
            </w:r>
            <w:r w:rsidRPr="00A40889">
              <w:rPr>
                <w:rFonts w:ascii="Times New Roman" w:eastAsia="Times New Roman" w:hAnsi="Times New Roman" w:cs="Times New Roman"/>
                <w:sz w:val="24"/>
                <w:szCs w:val="24"/>
                <w:lang w:val="bg-BG"/>
              </w:rPr>
              <w:t>изгражда</w:t>
            </w:r>
            <w:r w:rsidR="00D66CBC" w:rsidRPr="00A40889">
              <w:rPr>
                <w:rFonts w:ascii="Times New Roman" w:eastAsia="Times New Roman" w:hAnsi="Times New Roman" w:cs="Times New Roman"/>
                <w:sz w:val="24"/>
                <w:szCs w:val="24"/>
                <w:lang w:val="bg-BG"/>
              </w:rPr>
              <w:t>т</w:t>
            </w:r>
            <w:r w:rsidRPr="00A40889">
              <w:rPr>
                <w:rFonts w:ascii="Times New Roman" w:eastAsia="Times New Roman" w:hAnsi="Times New Roman" w:cs="Times New Roman"/>
                <w:sz w:val="24"/>
                <w:szCs w:val="24"/>
                <w:lang w:val="bg-BG"/>
              </w:rPr>
              <w:t xml:space="preserve"> нови или </w:t>
            </w:r>
            <w:r w:rsidR="00D66CBC" w:rsidRPr="00A40889">
              <w:rPr>
                <w:rFonts w:ascii="Times New Roman" w:eastAsia="Times New Roman" w:hAnsi="Times New Roman" w:cs="Times New Roman"/>
                <w:sz w:val="24"/>
                <w:szCs w:val="24"/>
                <w:lang w:val="bg-BG"/>
              </w:rPr>
              <w:t xml:space="preserve">да се запазят и развият </w:t>
            </w:r>
            <w:r w:rsidRPr="00A40889">
              <w:rPr>
                <w:rFonts w:ascii="Times New Roman" w:eastAsia="Times New Roman" w:hAnsi="Times New Roman" w:cs="Times New Roman"/>
                <w:sz w:val="24"/>
                <w:szCs w:val="24"/>
                <w:lang w:val="bg-BG"/>
              </w:rPr>
              <w:t>изградени партньорства с бизнеса на местно ниво за провеждане на обучение</w:t>
            </w:r>
            <w:r w:rsidR="003C0E3E" w:rsidRPr="00A40889">
              <w:rPr>
                <w:rFonts w:ascii="Times New Roman" w:eastAsia="Times New Roman" w:hAnsi="Times New Roman" w:cs="Times New Roman"/>
                <w:sz w:val="24"/>
                <w:szCs w:val="24"/>
                <w:lang w:val="bg-BG"/>
              </w:rPr>
              <w:t xml:space="preserve"> чрез работа (дуална система на обучение)</w:t>
            </w:r>
            <w:r w:rsidRPr="00A40889">
              <w:rPr>
                <w:rFonts w:ascii="Times New Roman" w:eastAsia="Times New Roman" w:hAnsi="Times New Roman" w:cs="Times New Roman"/>
                <w:sz w:val="24"/>
                <w:szCs w:val="24"/>
                <w:lang w:val="bg-BG"/>
              </w:rPr>
              <w:t xml:space="preserve"> и за повишаване на квалификацията на заетите лица.</w:t>
            </w:r>
            <w:r w:rsidR="007D49BA" w:rsidRPr="00A40889">
              <w:rPr>
                <w:rFonts w:ascii="Times New Roman" w:eastAsia="Times New Roman" w:hAnsi="Times New Roman" w:cs="Times New Roman"/>
                <w:sz w:val="24"/>
                <w:szCs w:val="24"/>
              </w:rPr>
              <w:t xml:space="preserve"> </w:t>
            </w:r>
            <w:r w:rsidR="007D49BA" w:rsidRPr="00A40889">
              <w:rPr>
                <w:rFonts w:ascii="Times New Roman" w:eastAsia="Times New Roman" w:hAnsi="Times New Roman" w:cs="Times New Roman"/>
                <w:sz w:val="24"/>
                <w:szCs w:val="24"/>
                <w:lang w:val="bg-BG"/>
              </w:rPr>
              <w:t xml:space="preserve">Министерството на труда и социалната политика </w:t>
            </w:r>
            <w:r w:rsidR="00D66CBC" w:rsidRPr="00A40889">
              <w:rPr>
                <w:rFonts w:ascii="Times New Roman" w:eastAsia="Times New Roman" w:hAnsi="Times New Roman" w:cs="Times New Roman"/>
                <w:sz w:val="24"/>
                <w:szCs w:val="24"/>
                <w:lang w:val="bg-BG"/>
              </w:rPr>
              <w:t>няма да изпълни ангажиментите си по мерките за усъвършенстване на рамката за управление на държавните предприя</w:t>
            </w:r>
            <w:r w:rsidR="00391759" w:rsidRPr="00A40889">
              <w:rPr>
                <w:rFonts w:ascii="Times New Roman" w:eastAsia="Times New Roman" w:hAnsi="Times New Roman" w:cs="Times New Roman"/>
                <w:sz w:val="24"/>
                <w:szCs w:val="24"/>
                <w:lang w:val="bg-BG"/>
              </w:rPr>
              <w:t>тия от</w:t>
            </w:r>
            <w:r w:rsidR="00D66CBC" w:rsidRPr="00A40889">
              <w:rPr>
                <w:rFonts w:ascii="Times New Roman" w:eastAsia="Times New Roman" w:hAnsi="Times New Roman" w:cs="Times New Roman"/>
                <w:sz w:val="24"/>
                <w:szCs w:val="24"/>
                <w:lang w:val="bg-BG"/>
              </w:rPr>
              <w:t xml:space="preserve"> Плана за действие за изпълнение на последващите ангажименти на Р България след присъединяването към ERM II</w:t>
            </w:r>
            <w:r w:rsidR="007D49BA" w:rsidRPr="00A40889">
              <w:rPr>
                <w:rFonts w:ascii="Times New Roman" w:eastAsia="Times New Roman" w:hAnsi="Times New Roman" w:cs="Times New Roman"/>
                <w:sz w:val="24"/>
                <w:szCs w:val="24"/>
                <w:lang w:val="bg-BG"/>
              </w:rPr>
              <w:t xml:space="preserve">. </w:t>
            </w:r>
            <w:r w:rsidR="00D66CBC" w:rsidRPr="00A40889">
              <w:rPr>
                <w:rFonts w:ascii="Times New Roman" w:eastAsia="Times New Roman" w:hAnsi="Times New Roman" w:cs="Times New Roman"/>
                <w:sz w:val="24"/>
                <w:szCs w:val="24"/>
                <w:lang w:val="bg-BG"/>
              </w:rPr>
              <w:t xml:space="preserve">Ще се ограничат възможностите за ЦРЧРРИ и ДП БГЦПО </w:t>
            </w:r>
            <w:r w:rsidRPr="00A40889">
              <w:rPr>
                <w:rFonts w:ascii="Times New Roman" w:eastAsia="Times New Roman" w:hAnsi="Times New Roman" w:cs="Times New Roman"/>
                <w:sz w:val="24"/>
                <w:szCs w:val="24"/>
                <w:lang w:val="bg-BG"/>
              </w:rPr>
              <w:t>за обогатяване на портфолиото от услуги</w:t>
            </w:r>
            <w:r w:rsidR="00BD3158" w:rsidRPr="00A40889">
              <w:rPr>
                <w:rFonts w:ascii="Times New Roman" w:eastAsia="Times New Roman" w:hAnsi="Times New Roman" w:cs="Times New Roman"/>
                <w:sz w:val="24"/>
                <w:szCs w:val="24"/>
                <w:lang w:val="bg-BG"/>
              </w:rPr>
              <w:t xml:space="preserve">, за развитие и надграждане на дейността </w:t>
            </w:r>
            <w:r w:rsidR="00957861" w:rsidRPr="00A40889">
              <w:rPr>
                <w:rFonts w:ascii="Times New Roman" w:eastAsia="Times New Roman" w:hAnsi="Times New Roman" w:cs="Times New Roman"/>
                <w:sz w:val="24"/>
                <w:szCs w:val="24"/>
                <w:lang w:val="bg-BG"/>
              </w:rPr>
              <w:t xml:space="preserve">им </w:t>
            </w:r>
            <w:r w:rsidR="00BD3158" w:rsidRPr="00A40889">
              <w:rPr>
                <w:rFonts w:ascii="Times New Roman" w:eastAsia="Times New Roman" w:hAnsi="Times New Roman" w:cs="Times New Roman"/>
                <w:sz w:val="24"/>
                <w:szCs w:val="24"/>
                <w:lang w:val="bg-BG"/>
              </w:rPr>
              <w:t xml:space="preserve">на национално и </w:t>
            </w:r>
            <w:r w:rsidR="00957861" w:rsidRPr="00A40889">
              <w:rPr>
                <w:rFonts w:ascii="Times New Roman" w:eastAsia="Times New Roman" w:hAnsi="Times New Roman" w:cs="Times New Roman"/>
                <w:sz w:val="24"/>
                <w:szCs w:val="24"/>
                <w:lang w:val="bg-BG"/>
              </w:rPr>
              <w:t>местно</w:t>
            </w:r>
            <w:r w:rsidR="00BD3158" w:rsidRPr="00A40889">
              <w:rPr>
                <w:rFonts w:ascii="Times New Roman" w:eastAsia="Times New Roman" w:hAnsi="Times New Roman" w:cs="Times New Roman"/>
                <w:sz w:val="24"/>
                <w:szCs w:val="24"/>
                <w:lang w:val="bg-BG"/>
              </w:rPr>
              <w:t xml:space="preserve"> ниво чрез</w:t>
            </w:r>
            <w:r w:rsidRPr="00A40889">
              <w:rPr>
                <w:rFonts w:ascii="Times New Roman" w:eastAsia="Times New Roman" w:hAnsi="Times New Roman" w:cs="Times New Roman"/>
                <w:sz w:val="24"/>
                <w:szCs w:val="24"/>
                <w:lang w:val="bg-BG"/>
              </w:rPr>
              <w:t xml:space="preserve"> преструктуриране на ДП БГЦПО и вливането му в ЦРЧРРИ, за развитие на услугите по обучение на безработни и заети лица, на държавни служители и служители в териториалните поделения на ВРБ към МТСП.</w:t>
            </w:r>
          </w:p>
          <w:p w:rsidR="002E3327" w:rsidRPr="00A40889" w:rsidRDefault="002E3327" w:rsidP="002E3327">
            <w:pPr>
              <w:spacing w:after="120" w:line="240" w:lineRule="auto"/>
              <w:jc w:val="center"/>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321F6F" w:rsidRPr="00A40889" w:rsidRDefault="00321F6F" w:rsidP="002E6DDB">
            <w:pPr>
              <w:spacing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2E3327" w:rsidRPr="00A40889" w:rsidRDefault="002E3327" w:rsidP="002E3327">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Специфични въздействия:</w:t>
            </w:r>
          </w:p>
          <w:p w:rsidR="002547C4" w:rsidRPr="00A40889" w:rsidRDefault="002E3327" w:rsidP="002E3327">
            <w:pPr>
              <w:spacing w:before="120" w:after="120" w:line="240" w:lineRule="auto"/>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 xml:space="preserve">Въздействия върху малките и средните предприятия: </w:t>
            </w:r>
          </w:p>
          <w:p w:rsidR="002E3327" w:rsidRPr="00A40889" w:rsidRDefault="002E3327" w:rsidP="002E3327">
            <w:pPr>
              <w:spacing w:before="120" w:after="120" w:line="240" w:lineRule="auto"/>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По-малко възможности за удовлетворяване на потребностите от работна сила на работодателите, особено на местно ниво.</w:t>
            </w:r>
          </w:p>
          <w:p w:rsidR="002547C4" w:rsidRPr="00A40889" w:rsidRDefault="002E3327" w:rsidP="00D86C83">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Въздействия върху безработни лица, включително от неравнопоставените групи на пазара на труда: </w:t>
            </w:r>
          </w:p>
          <w:p w:rsidR="002E3327" w:rsidRPr="00A40889" w:rsidRDefault="002E3327" w:rsidP="002E3327">
            <w:pPr>
              <w:spacing w:before="120" w:after="120" w:line="240" w:lineRule="auto"/>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Ограничаване на възможностите за повишаване на професионалната квалификация на лицата и последващото им включване в устойчива заетост.</w:t>
            </w:r>
          </w:p>
          <w:p w:rsidR="002E3327" w:rsidRPr="00A40889" w:rsidRDefault="002E3327" w:rsidP="002E3327">
            <w:pPr>
              <w:spacing w:after="120" w:line="240" w:lineRule="auto"/>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Административна тежест:</w:t>
            </w:r>
            <w:r w:rsidRPr="00A40889">
              <w:rPr>
                <w:rFonts w:ascii="Times New Roman" w:eastAsia="Times New Roman" w:hAnsi="Times New Roman" w:cs="Times New Roman"/>
                <w:sz w:val="24"/>
                <w:szCs w:val="24"/>
                <w:lang w:val="bg-BG"/>
              </w:rPr>
              <w:t xml:space="preserve"> Без промяна.</w:t>
            </w:r>
          </w:p>
          <w:p w:rsidR="002E3327" w:rsidRPr="00A40889" w:rsidRDefault="002E3327" w:rsidP="002E3327">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 xml:space="preserve">Вариант 2 „Приемане на промени в </w:t>
            </w:r>
            <w:r w:rsidR="000B3000" w:rsidRPr="00A40889">
              <w:rPr>
                <w:rFonts w:ascii="Times New Roman" w:eastAsia="Times New Roman" w:hAnsi="Times New Roman" w:cs="Times New Roman"/>
                <w:b/>
                <w:sz w:val="24"/>
                <w:szCs w:val="24"/>
                <w:lang w:val="bg-BG"/>
              </w:rPr>
              <w:t xml:space="preserve">ЗНЗ за </w:t>
            </w:r>
            <w:r w:rsidR="007675BD" w:rsidRPr="00A40889">
              <w:rPr>
                <w:rFonts w:ascii="Times New Roman" w:eastAsia="Times New Roman" w:hAnsi="Times New Roman" w:cs="Times New Roman"/>
                <w:b/>
                <w:sz w:val="24"/>
                <w:szCs w:val="24"/>
                <w:lang w:val="bg-BG"/>
              </w:rPr>
              <w:t xml:space="preserve">преобразуване </w:t>
            </w:r>
            <w:r w:rsidR="000B3000" w:rsidRPr="00A40889">
              <w:rPr>
                <w:rFonts w:ascii="Times New Roman" w:eastAsia="Times New Roman" w:hAnsi="Times New Roman" w:cs="Times New Roman"/>
                <w:b/>
                <w:sz w:val="24"/>
                <w:szCs w:val="24"/>
                <w:lang w:val="bg-BG"/>
              </w:rPr>
              <w:t>на ДП БГЦПО</w:t>
            </w:r>
            <w:r w:rsidRPr="00A40889">
              <w:rPr>
                <w:rFonts w:ascii="Times New Roman" w:eastAsia="Times New Roman" w:hAnsi="Times New Roman" w:cs="Times New Roman"/>
                <w:b/>
                <w:sz w:val="24"/>
                <w:szCs w:val="24"/>
                <w:lang w:val="bg-BG"/>
              </w:rPr>
              <w:t>“:</w:t>
            </w:r>
          </w:p>
          <w:p w:rsidR="00070B18" w:rsidRPr="00A40889" w:rsidRDefault="00070B18" w:rsidP="002E6DDB">
            <w:pPr>
              <w:spacing w:after="120" w:line="240" w:lineRule="auto"/>
              <w:jc w:val="both"/>
              <w:rPr>
                <w:rFonts w:ascii="Times New Roman" w:eastAsia="Times New Roman" w:hAnsi="Times New Roman" w:cs="Times New Roman"/>
                <w:b/>
                <w:i/>
                <w:sz w:val="20"/>
                <w:szCs w:val="20"/>
                <w:lang w:val="bg-BG"/>
              </w:rPr>
            </w:pPr>
            <w:r w:rsidRPr="00A40889">
              <w:rPr>
                <w:rFonts w:ascii="Times New Roman" w:eastAsia="Times New Roman" w:hAnsi="Times New Roman" w:cs="Times New Roman"/>
                <w:i/>
                <w:sz w:val="20"/>
                <w:szCs w:val="20"/>
                <w:lang w:val="bg-BG"/>
              </w:rPr>
              <w:t>2.1.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2E3327" w:rsidRPr="00A40889" w:rsidRDefault="002E3327" w:rsidP="002E3327">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Описание:</w:t>
            </w:r>
          </w:p>
          <w:p w:rsidR="002E3327" w:rsidRPr="00A40889" w:rsidRDefault="002E3327" w:rsidP="002E3327">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Чрез приемане на промените в ЗНЗ ще се изпълнят разпоредбите на §2 от Закона за публичните предприятия, на Решение № 574 на Министерския съвет от 1 август 2022 г.</w:t>
            </w:r>
            <w:r w:rsidR="00957861" w:rsidRPr="00A40889">
              <w:rPr>
                <w:rFonts w:ascii="Times New Roman" w:eastAsia="Times New Roman" w:hAnsi="Times New Roman" w:cs="Times New Roman"/>
                <w:sz w:val="24"/>
                <w:szCs w:val="24"/>
                <w:lang w:val="bg-BG"/>
              </w:rPr>
              <w:t xml:space="preserve"> за преобразуване на ДП БГЦПО в административна структура</w:t>
            </w:r>
            <w:r w:rsidRPr="00A40889">
              <w:rPr>
                <w:rFonts w:ascii="Times New Roman" w:eastAsia="Times New Roman" w:hAnsi="Times New Roman" w:cs="Times New Roman"/>
                <w:sz w:val="24"/>
                <w:szCs w:val="24"/>
                <w:lang w:val="bg-BG"/>
              </w:rPr>
              <w:t xml:space="preserve"> и т. 2 от Плана за действие за изпълнение на последващите ангажименти на Република България след присъединяването към Валутния механизъм II (ERM II).  </w:t>
            </w:r>
            <w:r w:rsidR="002547C4" w:rsidRPr="00A40889">
              <w:rPr>
                <w:rFonts w:ascii="Times New Roman" w:eastAsia="Times New Roman" w:hAnsi="Times New Roman" w:cs="Times New Roman"/>
                <w:sz w:val="24"/>
                <w:szCs w:val="24"/>
                <w:lang w:val="bg-BG"/>
              </w:rPr>
              <w:t>Щ</w:t>
            </w:r>
            <w:r w:rsidRPr="00A40889">
              <w:rPr>
                <w:rFonts w:ascii="Times New Roman" w:eastAsia="Times New Roman" w:hAnsi="Times New Roman" w:cs="Times New Roman"/>
                <w:sz w:val="24"/>
                <w:szCs w:val="24"/>
                <w:lang w:val="bg-BG"/>
              </w:rPr>
              <w:t>е се осигури правоприемството на активите, пасивите, архива и на другите права и задължения на ДП БГЦПО от ЦРЧРРИ и отношенията във връзка с преобразуването на държавното предприятие</w:t>
            </w:r>
            <w:r w:rsidR="002547C4" w:rsidRPr="00A40889">
              <w:rPr>
                <w:rFonts w:ascii="Times New Roman" w:eastAsia="Times New Roman" w:hAnsi="Times New Roman" w:cs="Times New Roman"/>
                <w:sz w:val="24"/>
                <w:szCs w:val="24"/>
                <w:lang w:val="bg-BG"/>
              </w:rPr>
              <w:t>. Ще се гарантира запазване и надграждане на дейността на предприятието в подкрепа на политиката за повишаване на качеството на работната сила</w:t>
            </w:r>
            <w:r w:rsidRPr="00A40889">
              <w:rPr>
                <w:rFonts w:ascii="Times New Roman" w:eastAsia="Times New Roman" w:hAnsi="Times New Roman" w:cs="Times New Roman"/>
                <w:sz w:val="24"/>
                <w:szCs w:val="24"/>
                <w:lang w:val="bg-BG"/>
              </w:rPr>
              <w:t>.</w:t>
            </w:r>
          </w:p>
          <w:p w:rsidR="002E3327" w:rsidRPr="00A40889" w:rsidRDefault="002E3327" w:rsidP="002E3327">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Положителни (икономически/социални/екологични) въздействия:</w:t>
            </w:r>
          </w:p>
          <w:p w:rsidR="002E3327" w:rsidRPr="00A40889" w:rsidRDefault="002E3327" w:rsidP="002E3327">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lastRenderedPageBreak/>
              <w:t>Чрез вливането на ДП БГЦПО в структурата на ЦРЧРРИ ще се запази в максимална степен изградения капацитет по отношение на предоставяните от ДП БГЦПО услуги. Портфолиото от дейности на ЦРЧРРИ ще се обогати чрез специфичните дейности на ДП БГЦПО (повишаване на компетентностите на обучаващи на възрастни, тестване на иновативни практики с цел последващото им прилагане от други институции за професионално обучение, създаване на партньорства с представители на бизнеса във връзка с провеждане на обучение</w:t>
            </w:r>
            <w:r w:rsidR="003C0E3E" w:rsidRPr="00A40889">
              <w:rPr>
                <w:rFonts w:ascii="Times New Roman" w:eastAsia="Times New Roman" w:hAnsi="Times New Roman" w:cs="Times New Roman"/>
                <w:sz w:val="24"/>
                <w:szCs w:val="24"/>
                <w:lang w:val="bg-BG"/>
              </w:rPr>
              <w:t xml:space="preserve"> чрез работа</w:t>
            </w:r>
            <w:r w:rsidRPr="00A40889">
              <w:rPr>
                <w:rFonts w:ascii="Times New Roman" w:eastAsia="Times New Roman" w:hAnsi="Times New Roman" w:cs="Times New Roman"/>
                <w:sz w:val="24"/>
                <w:szCs w:val="24"/>
                <w:lang w:val="bg-BG"/>
              </w:rPr>
              <w:t>, развиване на партньорства с чуждестранни обучаващи институции). Също така, специфичната дейност на ЦРЧРРИ по организиране на обучения за държавната администрация ще може да се организира на местно ниво, без да е необходимо служителите от местните администрации да се командироват в гр. София, или ще се съкрати пътуването и престоят в командировка до най-близкото териториално звено на обединената структура. Ще се осигури възможност за запазване на преподавателския състав на ДП БГЦПО, чиято професионална компетентност е развивана през годините. Ще се запази материално-техническата база (учебни пособия, компютърни конфигурации, ръчни и електрически инструменти и машини, необходими за про</w:t>
            </w:r>
            <w:r w:rsidR="00D86C83" w:rsidRPr="00A40889">
              <w:rPr>
                <w:rFonts w:ascii="Times New Roman" w:eastAsia="Times New Roman" w:hAnsi="Times New Roman" w:cs="Times New Roman"/>
                <w:sz w:val="24"/>
                <w:szCs w:val="24"/>
                <w:lang w:val="bg-BG"/>
              </w:rPr>
              <w:t>веждане на практическо обучение</w:t>
            </w:r>
            <w:r w:rsidRPr="00A40889">
              <w:rPr>
                <w:rFonts w:ascii="Times New Roman" w:eastAsia="Times New Roman" w:hAnsi="Times New Roman" w:cs="Times New Roman"/>
                <w:sz w:val="24"/>
                <w:szCs w:val="24"/>
                <w:lang w:val="bg-BG"/>
              </w:rPr>
              <w:t xml:space="preserve"> и друго оборудване). Ще продължат да се развиват дейностите по осигуряване на възможности за обучение на безработни лица от неравнопоставените групи на пазара на труда, които имат значителен социален ефект. </w:t>
            </w:r>
          </w:p>
          <w:p w:rsidR="002E3327" w:rsidRPr="00A40889" w:rsidRDefault="002E3327" w:rsidP="002E3327">
            <w:pPr>
              <w:spacing w:after="120" w:line="240" w:lineRule="auto"/>
              <w:jc w:val="center"/>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2E3327" w:rsidRPr="00A40889" w:rsidRDefault="002E3327" w:rsidP="002E3327">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Отрицателни (икономически/социални/екологични) въздействия:</w:t>
            </w:r>
          </w:p>
          <w:p w:rsidR="002E3327" w:rsidRPr="00A40889" w:rsidRDefault="002E3327" w:rsidP="002E3327">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Необходимост от повторно лицензиране на голяма част от професиите и специалностите, по които ДП БГЦПО към настоящия момент притежава лицензия от Националната агенция за професионално образование и обучение, тъй като съгласно Закона за профес</w:t>
            </w:r>
            <w:r w:rsidR="00D86C83" w:rsidRPr="00A40889">
              <w:rPr>
                <w:rFonts w:ascii="Times New Roman" w:eastAsia="Times New Roman" w:hAnsi="Times New Roman" w:cs="Times New Roman"/>
                <w:sz w:val="24"/>
                <w:szCs w:val="24"/>
                <w:lang w:val="bg-BG"/>
              </w:rPr>
              <w:t xml:space="preserve">ионално образование и обучение </w:t>
            </w:r>
            <w:r w:rsidRPr="00A40889">
              <w:rPr>
                <w:rFonts w:ascii="Times New Roman" w:eastAsia="Times New Roman" w:hAnsi="Times New Roman" w:cs="Times New Roman"/>
                <w:sz w:val="24"/>
                <w:szCs w:val="24"/>
                <w:lang w:val="bg-BG"/>
              </w:rPr>
              <w:t xml:space="preserve">правата по лицензията се прекратяват с прекратяване дейността на юридическото лице (ДП БГЦПО притежава лицензия за осъществяване на професионално обучение по 91 професии със 153 специалности, а ЦРЧРРИ – </w:t>
            </w:r>
            <w:r w:rsidR="00020B06" w:rsidRPr="00A40889">
              <w:rPr>
                <w:rFonts w:ascii="Times New Roman" w:eastAsia="Times New Roman" w:hAnsi="Times New Roman" w:cs="Times New Roman"/>
                <w:sz w:val="24"/>
                <w:szCs w:val="24"/>
                <w:lang w:val="bg-BG"/>
              </w:rPr>
              <w:t xml:space="preserve">по </w:t>
            </w:r>
            <w:r w:rsidRPr="00A40889">
              <w:rPr>
                <w:rFonts w:ascii="Times New Roman" w:eastAsia="Times New Roman" w:hAnsi="Times New Roman" w:cs="Times New Roman"/>
                <w:sz w:val="24"/>
                <w:szCs w:val="24"/>
                <w:lang w:val="bg-BG"/>
              </w:rPr>
              <w:t>25 професии с 27 специалности</w:t>
            </w:r>
            <w:r w:rsidR="00D86C83" w:rsidRPr="00A40889">
              <w:rPr>
                <w:rFonts w:ascii="Times New Roman" w:eastAsia="Times New Roman" w:hAnsi="Times New Roman" w:cs="Times New Roman"/>
                <w:sz w:val="24"/>
                <w:szCs w:val="24"/>
                <w:lang w:val="bg-BG"/>
              </w:rPr>
              <w:t>)</w:t>
            </w:r>
            <w:r w:rsidRPr="00A40889">
              <w:rPr>
                <w:rFonts w:ascii="Times New Roman" w:eastAsia="Times New Roman" w:hAnsi="Times New Roman" w:cs="Times New Roman"/>
                <w:sz w:val="24"/>
                <w:szCs w:val="24"/>
                <w:lang w:val="bg-BG"/>
              </w:rPr>
              <w:t>. Промяната на правно-организационната форма води до необходимостта от провеждане на нова процедура за лицензиране на Център за информация и професионално ориентиране, с какъвто ДП БГЦПО разполага към настоящия момент.</w:t>
            </w:r>
          </w:p>
          <w:p w:rsidR="002E3327" w:rsidRPr="00A40889" w:rsidRDefault="002E3327" w:rsidP="002E3327">
            <w:pPr>
              <w:spacing w:after="120" w:line="240" w:lineRule="auto"/>
              <w:jc w:val="center"/>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070B18" w:rsidRPr="00A40889" w:rsidRDefault="00070B18" w:rsidP="00070B18">
            <w:pPr>
              <w:spacing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2.2.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2E3327" w:rsidRPr="00A40889" w:rsidRDefault="002E3327" w:rsidP="002E3327">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Специфични въздействия:</w:t>
            </w:r>
          </w:p>
          <w:p w:rsidR="002547C4" w:rsidRPr="00A40889" w:rsidRDefault="002E3327" w:rsidP="002E3327">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 xml:space="preserve">Въздействия върху малките и средните предприятия: </w:t>
            </w:r>
          </w:p>
          <w:p w:rsidR="002E3327" w:rsidRPr="00A40889" w:rsidRDefault="002E3327" w:rsidP="002E3327">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Ще се запазят и разширят възможностите за удовлетворяване на потребностите от работна сила на работодателите, особено на местно ниво. Ще продълж</w:t>
            </w:r>
            <w:r w:rsidR="002547C4" w:rsidRPr="00A40889">
              <w:rPr>
                <w:rFonts w:ascii="Times New Roman" w:eastAsia="Times New Roman" w:hAnsi="Times New Roman" w:cs="Times New Roman"/>
                <w:sz w:val="24"/>
                <w:szCs w:val="24"/>
                <w:lang w:val="bg-BG"/>
              </w:rPr>
              <w:t xml:space="preserve">ат да се </w:t>
            </w:r>
            <w:r w:rsidRPr="00A40889">
              <w:rPr>
                <w:rFonts w:ascii="Times New Roman" w:eastAsia="Times New Roman" w:hAnsi="Times New Roman" w:cs="Times New Roman"/>
                <w:sz w:val="24"/>
                <w:szCs w:val="24"/>
                <w:lang w:val="bg-BG"/>
              </w:rPr>
              <w:t>развива</w:t>
            </w:r>
            <w:r w:rsidR="002547C4" w:rsidRPr="00A40889">
              <w:rPr>
                <w:rFonts w:ascii="Times New Roman" w:eastAsia="Times New Roman" w:hAnsi="Times New Roman" w:cs="Times New Roman"/>
                <w:sz w:val="24"/>
                <w:szCs w:val="24"/>
                <w:lang w:val="bg-BG"/>
              </w:rPr>
              <w:t>т</w:t>
            </w:r>
            <w:r w:rsidRPr="00A40889">
              <w:rPr>
                <w:rFonts w:ascii="Times New Roman" w:eastAsia="Times New Roman" w:hAnsi="Times New Roman" w:cs="Times New Roman"/>
                <w:sz w:val="24"/>
                <w:szCs w:val="24"/>
                <w:lang w:val="bg-BG"/>
              </w:rPr>
              <w:t xml:space="preserve"> партньорства за</w:t>
            </w:r>
            <w:r w:rsidR="003C0E3E" w:rsidRPr="00A40889">
              <w:rPr>
                <w:rFonts w:ascii="Times New Roman" w:eastAsia="Times New Roman" w:hAnsi="Times New Roman" w:cs="Times New Roman"/>
                <w:sz w:val="24"/>
                <w:szCs w:val="24"/>
                <w:lang w:val="bg-BG"/>
              </w:rPr>
              <w:t xml:space="preserve"> </w:t>
            </w:r>
            <w:r w:rsidRPr="00A40889">
              <w:rPr>
                <w:rFonts w:ascii="Times New Roman" w:eastAsia="Times New Roman" w:hAnsi="Times New Roman" w:cs="Times New Roman"/>
                <w:sz w:val="24"/>
                <w:szCs w:val="24"/>
                <w:lang w:val="bg-BG"/>
              </w:rPr>
              <w:t>обучение</w:t>
            </w:r>
            <w:r w:rsidR="003C0E3E" w:rsidRPr="00A40889">
              <w:rPr>
                <w:rFonts w:ascii="Times New Roman" w:eastAsia="Times New Roman" w:hAnsi="Times New Roman" w:cs="Times New Roman"/>
                <w:sz w:val="24"/>
                <w:szCs w:val="24"/>
                <w:lang w:val="bg-BG"/>
              </w:rPr>
              <w:t xml:space="preserve"> чрез работа</w:t>
            </w:r>
            <w:r w:rsidRPr="00A40889">
              <w:rPr>
                <w:rFonts w:ascii="Times New Roman" w:eastAsia="Times New Roman" w:hAnsi="Times New Roman" w:cs="Times New Roman"/>
                <w:sz w:val="24"/>
                <w:szCs w:val="24"/>
                <w:lang w:val="bg-BG"/>
              </w:rPr>
              <w:t xml:space="preserve">, </w:t>
            </w:r>
            <w:r w:rsidR="004D2D74" w:rsidRPr="00A40889">
              <w:rPr>
                <w:rFonts w:ascii="Times New Roman" w:eastAsia="Times New Roman" w:hAnsi="Times New Roman" w:cs="Times New Roman"/>
                <w:sz w:val="24"/>
                <w:szCs w:val="24"/>
                <w:lang w:val="bg-BG"/>
              </w:rPr>
              <w:t>които предоставят възможност на</w:t>
            </w:r>
            <w:r w:rsidRPr="00A40889">
              <w:rPr>
                <w:rFonts w:ascii="Times New Roman" w:eastAsia="Times New Roman" w:hAnsi="Times New Roman" w:cs="Times New Roman"/>
                <w:sz w:val="24"/>
                <w:szCs w:val="24"/>
                <w:lang w:val="bg-BG"/>
              </w:rPr>
              <w:t xml:space="preserve"> работодателите </w:t>
            </w:r>
            <w:r w:rsidR="004D2D74" w:rsidRPr="00A40889">
              <w:rPr>
                <w:rFonts w:ascii="Times New Roman" w:eastAsia="Times New Roman" w:hAnsi="Times New Roman" w:cs="Times New Roman"/>
                <w:sz w:val="24"/>
                <w:szCs w:val="24"/>
                <w:lang w:val="bg-BG"/>
              </w:rPr>
              <w:t xml:space="preserve">да </w:t>
            </w:r>
            <w:r w:rsidRPr="00A40889">
              <w:rPr>
                <w:rFonts w:ascii="Times New Roman" w:eastAsia="Times New Roman" w:hAnsi="Times New Roman" w:cs="Times New Roman"/>
                <w:sz w:val="24"/>
                <w:szCs w:val="24"/>
                <w:lang w:val="bg-BG"/>
              </w:rPr>
              <w:t xml:space="preserve">вземат пряко участие в обучителния процес и спомагат за придобиване </w:t>
            </w:r>
            <w:r w:rsidR="004D2D74" w:rsidRPr="00A40889">
              <w:rPr>
                <w:rFonts w:ascii="Times New Roman" w:eastAsia="Times New Roman" w:hAnsi="Times New Roman" w:cs="Times New Roman"/>
                <w:sz w:val="24"/>
                <w:szCs w:val="24"/>
                <w:lang w:val="bg-BG"/>
              </w:rPr>
              <w:t xml:space="preserve">от лицата </w:t>
            </w:r>
            <w:r w:rsidRPr="00A40889">
              <w:rPr>
                <w:rFonts w:ascii="Times New Roman" w:eastAsia="Times New Roman" w:hAnsi="Times New Roman" w:cs="Times New Roman"/>
                <w:sz w:val="24"/>
                <w:szCs w:val="24"/>
                <w:lang w:val="bg-BG"/>
              </w:rPr>
              <w:t>на специфични знания и умения, от които имат нужда.</w:t>
            </w:r>
          </w:p>
          <w:p w:rsidR="002547C4" w:rsidRPr="00A40889" w:rsidRDefault="002E3327" w:rsidP="0026715C">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Въздействия върху безработни лица, включително от неравнопоставените групи на пазара на труда: </w:t>
            </w:r>
          </w:p>
          <w:p w:rsidR="002E3327" w:rsidRPr="00A40889" w:rsidRDefault="002547C4" w:rsidP="0026715C">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Ще се р</w:t>
            </w:r>
            <w:r w:rsidR="002E3327" w:rsidRPr="00A40889">
              <w:rPr>
                <w:rFonts w:ascii="Times New Roman" w:eastAsia="Times New Roman" w:hAnsi="Times New Roman" w:cs="Times New Roman"/>
                <w:sz w:val="24"/>
                <w:szCs w:val="24"/>
                <w:lang w:val="bg-BG"/>
              </w:rPr>
              <w:t>азширя</w:t>
            </w:r>
            <w:r w:rsidRPr="00A40889">
              <w:rPr>
                <w:rFonts w:ascii="Times New Roman" w:eastAsia="Times New Roman" w:hAnsi="Times New Roman" w:cs="Times New Roman"/>
                <w:sz w:val="24"/>
                <w:szCs w:val="24"/>
                <w:lang w:val="bg-BG"/>
              </w:rPr>
              <w:t xml:space="preserve">т </w:t>
            </w:r>
            <w:r w:rsidR="002E3327" w:rsidRPr="00A40889">
              <w:rPr>
                <w:rFonts w:ascii="Times New Roman" w:eastAsia="Times New Roman" w:hAnsi="Times New Roman" w:cs="Times New Roman"/>
                <w:sz w:val="24"/>
                <w:szCs w:val="24"/>
                <w:lang w:val="bg-BG"/>
              </w:rPr>
              <w:t xml:space="preserve">възможностите за достъп до качествено професионално обучение, за повишаване на професионалната квалификация на лицата, </w:t>
            </w:r>
            <w:r w:rsidRPr="00A40889">
              <w:rPr>
                <w:rFonts w:ascii="Times New Roman" w:eastAsia="Times New Roman" w:hAnsi="Times New Roman" w:cs="Times New Roman"/>
                <w:sz w:val="24"/>
                <w:szCs w:val="24"/>
                <w:lang w:val="bg-BG"/>
              </w:rPr>
              <w:t xml:space="preserve">на </w:t>
            </w:r>
            <w:r w:rsidR="002E3327" w:rsidRPr="00A40889">
              <w:rPr>
                <w:rFonts w:ascii="Times New Roman" w:eastAsia="Times New Roman" w:hAnsi="Times New Roman" w:cs="Times New Roman"/>
                <w:sz w:val="24"/>
                <w:szCs w:val="24"/>
                <w:lang w:val="bg-BG"/>
              </w:rPr>
              <w:t>пригодността им за заетост и последващото им включване в устойчива заетост.</w:t>
            </w:r>
          </w:p>
          <w:p w:rsidR="002E3327" w:rsidRPr="00A40889" w:rsidRDefault="002E3327" w:rsidP="002E6DDB">
            <w:pPr>
              <w:pBdr>
                <w:bottom w:val="single" w:sz="6" w:space="1" w:color="auto"/>
              </w:pBdr>
              <w:spacing w:after="0" w:line="240" w:lineRule="auto"/>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Административна тежест:</w:t>
            </w:r>
            <w:r w:rsidRPr="00A40889">
              <w:rPr>
                <w:rFonts w:ascii="Times New Roman" w:eastAsia="Times New Roman" w:hAnsi="Times New Roman" w:cs="Times New Roman"/>
                <w:sz w:val="24"/>
                <w:szCs w:val="24"/>
                <w:lang w:val="bg-BG"/>
              </w:rPr>
              <w:t xml:space="preserve"> Без промяна.</w:t>
            </w:r>
          </w:p>
        </w:tc>
      </w:tr>
      <w:tr w:rsidR="00DA5590" w:rsidRPr="00A40889" w:rsidTr="002E6DDB">
        <w:trPr>
          <w:trHeight w:val="44"/>
        </w:trPr>
        <w:tc>
          <w:tcPr>
            <w:tcW w:w="10349" w:type="dxa"/>
            <w:gridSpan w:val="2"/>
          </w:tcPr>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lastRenderedPageBreak/>
              <w:t>5. Сравняване на вариантите:</w:t>
            </w:r>
          </w:p>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Степени на изпълнение по критерии: 1) висока; 2) средна; 3) ниска.</w:t>
            </w:r>
          </w:p>
          <w:p w:rsidR="007536D9"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5.1. По проблем 1:</w:t>
            </w:r>
            <w:r w:rsidR="007536D9" w:rsidRPr="00A40889">
              <w:rPr>
                <w:rFonts w:ascii="Times New Roman" w:eastAsia="Times New Roman" w:hAnsi="Times New Roman" w:cs="Times New Roman"/>
                <w:b/>
                <w:sz w:val="24"/>
                <w:szCs w:val="24"/>
                <w:lang w:val="bg-BG"/>
              </w:rPr>
              <w:t xml:space="preserve"> </w:t>
            </w:r>
            <w:r w:rsidR="007536D9" w:rsidRPr="00A40889">
              <w:rPr>
                <w:rFonts w:ascii="Times New Roman" w:hAnsi="Times New Roman" w:cs="Times New Roman"/>
                <w:sz w:val="24"/>
                <w:szCs w:val="24"/>
                <w:lang w:val="bg-BG" w:eastAsia="bg-BG"/>
              </w:rPr>
              <w:t>Фрагментираните насърчителни мерки за заетост, регламентирани в Закона за насърчаване на заетостта според групата безработни лица, към която са насочени, не са гъвкави в достатъчна степен и не осигуряват възможности за бързи и ефективни преходи</w:t>
            </w:r>
            <w:r w:rsidR="00F7223C" w:rsidRPr="00A40889">
              <w:rPr>
                <w:rFonts w:ascii="Times New Roman" w:hAnsi="Times New Roman" w:cs="Times New Roman"/>
                <w:sz w:val="24"/>
                <w:szCs w:val="24"/>
                <w:lang w:val="bg-BG" w:eastAsia="bg-BG"/>
              </w:rPr>
              <w:t xml:space="preserve"> от безработица към заетост</w:t>
            </w:r>
          </w:p>
          <w:tbl>
            <w:tblPr>
              <w:tblW w:w="9499" w:type="dxa"/>
              <w:tblInd w:w="2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471"/>
              <w:gridCol w:w="5070"/>
              <w:gridCol w:w="1985"/>
              <w:gridCol w:w="1973"/>
            </w:tblGrid>
            <w:tr w:rsidR="00F7223C" w:rsidRPr="00A40889" w:rsidTr="002E6DDB">
              <w:trPr>
                <w:trHeight w:val="357"/>
              </w:trPr>
              <w:tc>
                <w:tcPr>
                  <w:tcW w:w="5541"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rsidR="00F7223C" w:rsidRPr="00A40889" w:rsidRDefault="00F7223C" w:rsidP="0041444C">
                  <w:pPr>
                    <w:spacing w:after="0" w:line="240" w:lineRule="auto"/>
                    <w:contextualSpacing/>
                    <w:rPr>
                      <w:rFonts w:ascii="Times New Roman" w:eastAsia="Times New Roman" w:hAnsi="Times New Roman" w:cs="Times New Roman"/>
                      <w:b/>
                      <w:lang w:val="bg-BG"/>
                    </w:rPr>
                  </w:pPr>
                </w:p>
              </w:tc>
              <w:tc>
                <w:tcPr>
                  <w:tcW w:w="1985" w:type="dxa"/>
                  <w:tcBorders>
                    <w:top w:val="single" w:sz="12" w:space="0" w:color="auto"/>
                    <w:left w:val="single" w:sz="12" w:space="0" w:color="auto"/>
                    <w:bottom w:val="single" w:sz="12" w:space="0" w:color="auto"/>
                    <w:right w:val="single" w:sz="12" w:space="0" w:color="auto"/>
                  </w:tcBorders>
                  <w:shd w:val="clear" w:color="auto" w:fill="D9D9D9"/>
                  <w:vAlign w:val="center"/>
                </w:tcPr>
                <w:p w:rsidR="00F7223C" w:rsidRPr="00A40889" w:rsidRDefault="00F7223C" w:rsidP="0041444C">
                  <w:pPr>
                    <w:spacing w:after="0" w:line="240" w:lineRule="auto"/>
                    <w:contextualSpacing/>
                    <w:jc w:val="center"/>
                    <w:rPr>
                      <w:rFonts w:ascii="Times New Roman" w:eastAsia="Times New Roman" w:hAnsi="Times New Roman" w:cs="Times New Roman"/>
                      <w:b/>
                      <w:lang w:val="bg-BG"/>
                    </w:rPr>
                  </w:pPr>
                  <w:r w:rsidRPr="00A40889">
                    <w:rPr>
                      <w:rFonts w:ascii="Times New Roman" w:eastAsia="Times New Roman" w:hAnsi="Times New Roman" w:cs="Times New Roman"/>
                      <w:b/>
                      <w:lang w:val="bg-BG"/>
                    </w:rPr>
                    <w:t>Вариант 1</w:t>
                  </w:r>
                </w:p>
                <w:p w:rsidR="00F7223C" w:rsidRPr="00A40889" w:rsidRDefault="00F7223C" w:rsidP="0041444C">
                  <w:pPr>
                    <w:spacing w:after="0" w:line="240" w:lineRule="auto"/>
                    <w:ind w:left="-160"/>
                    <w:contextualSpacing/>
                    <w:jc w:val="center"/>
                    <w:rPr>
                      <w:rFonts w:ascii="Times New Roman" w:eastAsia="Times New Roman" w:hAnsi="Times New Roman" w:cs="Times New Roman"/>
                      <w:b/>
                      <w:lang w:val="bg-BG"/>
                    </w:rPr>
                  </w:pPr>
                  <w:r w:rsidRPr="00A40889">
                    <w:rPr>
                      <w:rFonts w:ascii="Times New Roman" w:eastAsia="Times New Roman" w:hAnsi="Times New Roman" w:cs="Times New Roman"/>
                      <w:b/>
                      <w:lang w:val="bg-BG"/>
                    </w:rPr>
                    <w:t>„Без действие“</w:t>
                  </w:r>
                </w:p>
              </w:tc>
              <w:tc>
                <w:tcPr>
                  <w:tcW w:w="1973" w:type="dxa"/>
                  <w:tcBorders>
                    <w:top w:val="single" w:sz="12" w:space="0" w:color="auto"/>
                    <w:left w:val="single" w:sz="12" w:space="0" w:color="auto"/>
                    <w:bottom w:val="single" w:sz="12" w:space="0" w:color="auto"/>
                    <w:right w:val="single" w:sz="12" w:space="0" w:color="auto"/>
                  </w:tcBorders>
                  <w:shd w:val="clear" w:color="auto" w:fill="D9D9D9"/>
                  <w:vAlign w:val="center"/>
                </w:tcPr>
                <w:p w:rsidR="00F7223C" w:rsidRPr="00A40889" w:rsidRDefault="00F7223C" w:rsidP="0041444C">
                  <w:pPr>
                    <w:spacing w:after="0" w:line="240" w:lineRule="auto"/>
                    <w:ind w:left="-160"/>
                    <w:contextualSpacing/>
                    <w:jc w:val="center"/>
                    <w:rPr>
                      <w:rFonts w:ascii="Times New Roman" w:eastAsia="Times New Roman" w:hAnsi="Times New Roman" w:cs="Times New Roman"/>
                      <w:b/>
                      <w:lang w:val="bg-BG"/>
                    </w:rPr>
                  </w:pPr>
                  <w:r w:rsidRPr="00A40889">
                    <w:rPr>
                      <w:rFonts w:ascii="Times New Roman" w:eastAsia="Times New Roman" w:hAnsi="Times New Roman" w:cs="Times New Roman"/>
                      <w:b/>
                      <w:lang w:val="bg-BG"/>
                    </w:rPr>
                    <w:t>Вариант 2</w:t>
                  </w:r>
                </w:p>
              </w:tc>
            </w:tr>
            <w:tr w:rsidR="00F7223C" w:rsidRPr="00A40889" w:rsidTr="002E6DDB">
              <w:trPr>
                <w:trHeight w:val="1080"/>
              </w:trPr>
              <w:tc>
                <w:tcPr>
                  <w:tcW w:w="471"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rsidR="00F7223C" w:rsidRPr="00A40889" w:rsidRDefault="00F7223C" w:rsidP="003B02B3">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lang w:val="bg-BG"/>
                    </w:rPr>
                  </w:pPr>
                  <w:r w:rsidRPr="00A40889">
                    <w:rPr>
                      <w:rFonts w:ascii="Times New Roman" w:eastAsia="Times New Roman" w:hAnsi="Times New Roman" w:cs="Times New Roman"/>
                      <w:b/>
                      <w:bCs/>
                      <w:i/>
                      <w:iCs/>
                      <w:lang w:val="bg-BG"/>
                    </w:rPr>
                    <w:t>Ефективност</w:t>
                  </w:r>
                </w:p>
              </w:tc>
              <w:tc>
                <w:tcPr>
                  <w:tcW w:w="50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060C5">
                  <w:pPr>
                    <w:spacing w:after="0" w:line="240" w:lineRule="auto"/>
                    <w:ind w:left="96"/>
                    <w:jc w:val="both"/>
                    <w:rPr>
                      <w:rFonts w:ascii="Times New Roman" w:eastAsia="Times New Roman" w:hAnsi="Times New Roman" w:cs="Times New Roman"/>
                      <w:w w:val="105"/>
                      <w:lang w:val="bg-BG"/>
                    </w:rPr>
                  </w:pPr>
                  <w:r w:rsidRPr="00A40889">
                    <w:rPr>
                      <w:rFonts w:ascii="Times New Roman" w:eastAsia="Times New Roman" w:hAnsi="Times New Roman" w:cs="Times New Roman"/>
                      <w:w w:val="105"/>
                      <w:lang w:val="bg-BG"/>
                    </w:rPr>
                    <w:t xml:space="preserve">Цел 1: </w:t>
                  </w:r>
                  <w:r w:rsidRPr="00A40889">
                    <w:rPr>
                      <w:rFonts w:ascii="Times New Roman" w:eastAsia="Times New Roman" w:hAnsi="Times New Roman" w:cs="Times New Roman"/>
                      <w:lang w:val="bg-BG"/>
                    </w:rPr>
                    <w:t>Повишаване на ефекта от активната политика на пазара на труда чрез обединяване и допълване на съществуващи мерки за безработните лица и работодателите</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lang w:val="bg-BG"/>
                    </w:rPr>
                  </w:pPr>
                  <w:r w:rsidRPr="00A40889">
                    <w:rPr>
                      <w:rFonts w:ascii="Times New Roman" w:eastAsia="Times New Roman" w:hAnsi="Times New Roman" w:cs="Times New Roman"/>
                      <w:lang w:val="bg-BG"/>
                    </w:rPr>
                    <w:t>ниска</w:t>
                  </w:r>
                </w:p>
              </w:tc>
              <w:tc>
                <w:tcPr>
                  <w:tcW w:w="197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lang w:val="bg-BG"/>
                    </w:rPr>
                  </w:pPr>
                  <w:r w:rsidRPr="00A40889">
                    <w:rPr>
                      <w:rFonts w:ascii="Times New Roman" w:eastAsia="Times New Roman" w:hAnsi="Times New Roman" w:cs="Times New Roman"/>
                      <w:lang w:val="bg-BG"/>
                    </w:rPr>
                    <w:t>висока</w:t>
                  </w:r>
                </w:p>
              </w:tc>
            </w:tr>
            <w:tr w:rsidR="00F7223C" w:rsidRPr="00A40889" w:rsidTr="002E6DDB">
              <w:trPr>
                <w:trHeight w:val="580"/>
              </w:trPr>
              <w:tc>
                <w:tcPr>
                  <w:tcW w:w="471" w:type="dxa"/>
                  <w:vMerge/>
                  <w:tcBorders>
                    <w:left w:val="single" w:sz="12" w:space="0" w:color="auto"/>
                    <w:right w:val="single" w:sz="12" w:space="0" w:color="auto"/>
                  </w:tcBorders>
                  <w:shd w:val="clear" w:color="auto" w:fill="D9D9D9" w:themeFill="background1" w:themeFillShade="D9"/>
                  <w:vAlign w:val="center"/>
                </w:tcPr>
                <w:p w:rsidR="00F7223C" w:rsidRPr="00A40889" w:rsidRDefault="00F7223C" w:rsidP="0041444C">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lang w:val="bg-BG"/>
                    </w:rPr>
                  </w:pPr>
                </w:p>
              </w:tc>
              <w:tc>
                <w:tcPr>
                  <w:tcW w:w="50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060C5">
                  <w:pPr>
                    <w:spacing w:after="0" w:line="240" w:lineRule="auto"/>
                    <w:ind w:left="91" w:hanging="91"/>
                    <w:jc w:val="both"/>
                    <w:rPr>
                      <w:rFonts w:ascii="Times New Roman" w:eastAsia="Times New Roman" w:hAnsi="Times New Roman" w:cs="Times New Roman"/>
                      <w:b/>
                      <w:lang w:val="bg-BG"/>
                    </w:rPr>
                  </w:pPr>
                  <w:r w:rsidRPr="00A40889">
                    <w:rPr>
                      <w:rFonts w:ascii="Times New Roman" w:eastAsia="Times New Roman" w:hAnsi="Times New Roman" w:cs="Times New Roman"/>
                      <w:w w:val="105"/>
                      <w:lang w:val="bg-BG"/>
                    </w:rPr>
                    <w:t xml:space="preserve">Цел 2: </w:t>
                  </w:r>
                  <w:r w:rsidRPr="00A40889">
                    <w:rPr>
                      <w:rFonts w:ascii="Times New Roman" w:eastAsia="Times New Roman" w:hAnsi="Times New Roman" w:cs="Times New Roman"/>
                      <w:lang w:val="bg-BG"/>
                    </w:rPr>
                    <w:t>Насърчаване участието на пазара на труда чрез прецизиране на разпоредби от ЗНЗ</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51"/>
                      <w:lang w:val="bg-BG"/>
                    </w:rPr>
                  </w:pPr>
                  <w:r w:rsidRPr="00A40889">
                    <w:rPr>
                      <w:rFonts w:ascii="Times New Roman" w:eastAsia="Times New Roman" w:hAnsi="Times New Roman" w:cs="Times New Roman"/>
                      <w:lang w:val="bg-BG"/>
                    </w:rPr>
                    <w:t>ниска</w:t>
                  </w:r>
                </w:p>
              </w:tc>
              <w:tc>
                <w:tcPr>
                  <w:tcW w:w="197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11"/>
                      <w:lang w:val="bg-BG"/>
                    </w:rPr>
                  </w:pPr>
                  <w:r w:rsidRPr="00A40889">
                    <w:rPr>
                      <w:rFonts w:ascii="Times New Roman" w:eastAsia="Times New Roman" w:hAnsi="Times New Roman" w:cs="Times New Roman"/>
                      <w:lang w:val="bg-BG"/>
                    </w:rPr>
                    <w:t>висока</w:t>
                  </w:r>
                </w:p>
              </w:tc>
            </w:tr>
            <w:tr w:rsidR="00F7223C" w:rsidRPr="00A40889" w:rsidTr="002E6DDB">
              <w:trPr>
                <w:trHeight w:val="388"/>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rsidR="00F7223C" w:rsidRPr="00A40889" w:rsidRDefault="00F7223C" w:rsidP="0041444C">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lang w:val="bg-BG"/>
                    </w:rPr>
                  </w:pPr>
                  <w:r w:rsidRPr="00A40889">
                    <w:rPr>
                      <w:rFonts w:ascii="Times New Roman" w:eastAsia="Times New Roman" w:hAnsi="Times New Roman" w:cs="Times New Roman"/>
                      <w:b/>
                      <w:bCs/>
                      <w:i/>
                      <w:iCs/>
                      <w:lang w:val="bg-BG"/>
                    </w:rPr>
                    <w:t>Ефикасност</w:t>
                  </w:r>
                </w:p>
              </w:tc>
              <w:tc>
                <w:tcPr>
                  <w:tcW w:w="50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060C5">
                  <w:pPr>
                    <w:spacing w:after="0" w:line="240" w:lineRule="auto"/>
                    <w:ind w:left="96"/>
                    <w:jc w:val="both"/>
                    <w:rPr>
                      <w:rFonts w:ascii="Times New Roman" w:eastAsia="Times New Roman" w:hAnsi="Times New Roman" w:cs="Times New Roman"/>
                      <w:b/>
                      <w:bCs/>
                      <w:i/>
                      <w:iCs/>
                      <w:lang w:val="bg-BG"/>
                    </w:rPr>
                  </w:pPr>
                  <w:r w:rsidRPr="00A40889">
                    <w:rPr>
                      <w:rFonts w:ascii="Times New Roman" w:eastAsia="Times New Roman" w:hAnsi="Times New Roman" w:cs="Times New Roman"/>
                      <w:w w:val="105"/>
                      <w:lang w:val="bg-BG"/>
                    </w:rPr>
                    <w:t xml:space="preserve">Цел 1: </w:t>
                  </w:r>
                  <w:r w:rsidRPr="00A40889">
                    <w:rPr>
                      <w:rFonts w:ascii="Times New Roman" w:eastAsia="Times New Roman" w:hAnsi="Times New Roman" w:cs="Times New Roman"/>
                      <w:lang w:val="bg-BG"/>
                    </w:rPr>
                    <w:t>Повишаване на ефекта от активната политика на пазара на труда чрез обединяване и допълване на съществуващи мерки за безработните лица и работодателите</w:t>
                  </w:r>
                  <w:r w:rsidRPr="00A40889" w:rsidDel="006C0D8C">
                    <w:rPr>
                      <w:rFonts w:ascii="Times New Roman" w:eastAsia="Times New Roman" w:hAnsi="Times New Roman" w:cs="Times New Roman"/>
                      <w:w w:val="105"/>
                      <w:lang w:val="bg-BG"/>
                    </w:rPr>
                    <w:t xml:space="preserve"> </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lang w:val="bg-BG"/>
                    </w:rPr>
                  </w:pPr>
                  <w:r w:rsidRPr="00A40889">
                    <w:rPr>
                      <w:rFonts w:ascii="Times New Roman" w:eastAsia="Times New Roman" w:hAnsi="Times New Roman" w:cs="Times New Roman"/>
                      <w:lang w:val="bg-BG"/>
                    </w:rPr>
                    <w:t>ниска</w:t>
                  </w:r>
                </w:p>
              </w:tc>
              <w:tc>
                <w:tcPr>
                  <w:tcW w:w="197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висока</w:t>
                  </w:r>
                </w:p>
              </w:tc>
            </w:tr>
            <w:tr w:rsidR="00F7223C" w:rsidRPr="00A40889" w:rsidTr="002E6DDB">
              <w:trPr>
                <w:trHeight w:val="469"/>
              </w:trPr>
              <w:tc>
                <w:tcPr>
                  <w:tcW w:w="471" w:type="dxa"/>
                  <w:vMerge/>
                  <w:tcBorders>
                    <w:left w:val="single" w:sz="12" w:space="0" w:color="auto"/>
                    <w:right w:val="single" w:sz="12" w:space="0" w:color="auto"/>
                  </w:tcBorders>
                  <w:shd w:val="clear" w:color="auto" w:fill="D9D9D9"/>
                  <w:vAlign w:val="center"/>
                </w:tcPr>
                <w:p w:rsidR="00F7223C" w:rsidRPr="00A40889" w:rsidRDefault="00F7223C" w:rsidP="0041444C">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lang w:val="bg-BG"/>
                    </w:rPr>
                  </w:pPr>
                </w:p>
              </w:tc>
              <w:tc>
                <w:tcPr>
                  <w:tcW w:w="50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Del="00512211" w:rsidRDefault="00F7223C" w:rsidP="00D060C5">
                  <w:pPr>
                    <w:spacing w:after="0" w:line="240" w:lineRule="auto"/>
                    <w:ind w:left="93"/>
                    <w:jc w:val="both"/>
                    <w:rPr>
                      <w:rFonts w:ascii="Times New Roman" w:hAnsi="Times New Roman" w:cs="Times New Roman"/>
                      <w:lang w:val="bg-BG"/>
                    </w:rPr>
                  </w:pPr>
                  <w:r w:rsidRPr="00A40889">
                    <w:rPr>
                      <w:rFonts w:ascii="Times New Roman" w:eastAsia="Times New Roman" w:hAnsi="Times New Roman" w:cs="Times New Roman"/>
                      <w:w w:val="105"/>
                      <w:lang w:val="bg-BG"/>
                    </w:rPr>
                    <w:t xml:space="preserve">Цел 2: </w:t>
                  </w:r>
                  <w:r w:rsidRPr="00A40889">
                    <w:rPr>
                      <w:rFonts w:ascii="Times New Roman" w:eastAsia="Times New Roman" w:hAnsi="Times New Roman" w:cs="Times New Roman"/>
                      <w:lang w:val="bg-BG"/>
                    </w:rPr>
                    <w:t>Насърчаване участието на пазара на труда чрез прецизиране на разпоредби от ЗНЗ</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lang w:val="bg-BG"/>
                    </w:rPr>
                  </w:pPr>
                  <w:r w:rsidRPr="00A40889">
                    <w:rPr>
                      <w:rFonts w:ascii="Times New Roman" w:eastAsia="Times New Roman" w:hAnsi="Times New Roman" w:cs="Times New Roman"/>
                      <w:lang w:val="bg-BG"/>
                    </w:rPr>
                    <w:t>ниска</w:t>
                  </w:r>
                </w:p>
              </w:tc>
              <w:tc>
                <w:tcPr>
                  <w:tcW w:w="197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висока</w:t>
                  </w:r>
                </w:p>
              </w:tc>
            </w:tr>
            <w:tr w:rsidR="00F7223C" w:rsidRPr="00A40889" w:rsidTr="002E6DDB">
              <w:trPr>
                <w:trHeight w:val="541"/>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rsidR="00F7223C" w:rsidRPr="00A40889" w:rsidRDefault="00F7223C" w:rsidP="0041444C">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lang w:val="bg-BG"/>
                    </w:rPr>
                  </w:pPr>
                  <w:r w:rsidRPr="00A40889">
                    <w:rPr>
                      <w:rFonts w:ascii="Times New Roman" w:eastAsia="Times New Roman" w:hAnsi="Times New Roman" w:cs="Times New Roman"/>
                      <w:b/>
                      <w:bCs/>
                      <w:i/>
                      <w:iCs/>
                      <w:lang w:val="bg-BG"/>
                    </w:rPr>
                    <w:t>Съгласуваност</w:t>
                  </w:r>
                </w:p>
              </w:tc>
              <w:tc>
                <w:tcPr>
                  <w:tcW w:w="50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060C5">
                  <w:pPr>
                    <w:spacing w:after="0" w:line="240" w:lineRule="auto"/>
                    <w:ind w:left="96"/>
                    <w:jc w:val="both"/>
                    <w:rPr>
                      <w:rFonts w:ascii="Times New Roman" w:eastAsia="Times New Roman" w:hAnsi="Times New Roman" w:cs="Times New Roman"/>
                      <w:b/>
                      <w:bCs/>
                      <w:i/>
                      <w:iCs/>
                      <w:lang w:val="bg-BG"/>
                    </w:rPr>
                  </w:pPr>
                  <w:r w:rsidRPr="00A40889">
                    <w:rPr>
                      <w:rFonts w:ascii="Times New Roman" w:eastAsia="Times New Roman" w:hAnsi="Times New Roman" w:cs="Times New Roman"/>
                      <w:w w:val="105"/>
                      <w:lang w:val="bg-BG"/>
                    </w:rPr>
                    <w:t>Цел 1</w:t>
                  </w:r>
                  <w:r w:rsidRPr="00A40889">
                    <w:rPr>
                      <w:rFonts w:ascii="Times New Roman" w:eastAsia="Times New Roman" w:hAnsi="Times New Roman" w:cs="Times New Roman"/>
                      <w:lang w:val="bg-BG"/>
                    </w:rPr>
                    <w:t>: Повишаване на ефекта от активната политика на пазара на труда чрез обединяване и допълване на съществуващи мерки за безработните лица  и работодателите</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ниска</w:t>
                  </w:r>
                </w:p>
              </w:tc>
              <w:tc>
                <w:tcPr>
                  <w:tcW w:w="197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висока</w:t>
                  </w:r>
                </w:p>
              </w:tc>
            </w:tr>
            <w:tr w:rsidR="00F7223C" w:rsidRPr="00A40889" w:rsidTr="002E6DDB">
              <w:trPr>
                <w:trHeight w:val="523"/>
              </w:trPr>
              <w:tc>
                <w:tcPr>
                  <w:tcW w:w="471" w:type="dxa"/>
                  <w:vMerge/>
                  <w:tcBorders>
                    <w:left w:val="single" w:sz="12" w:space="0" w:color="auto"/>
                    <w:right w:val="single" w:sz="12" w:space="0" w:color="auto"/>
                  </w:tcBorders>
                  <w:shd w:val="clear" w:color="auto" w:fill="D9D9D9"/>
                </w:tcPr>
                <w:p w:rsidR="00F7223C" w:rsidRPr="00A40889" w:rsidRDefault="00F7223C" w:rsidP="0041444C">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lang w:val="bg-BG"/>
                    </w:rPr>
                  </w:pPr>
                </w:p>
              </w:tc>
              <w:tc>
                <w:tcPr>
                  <w:tcW w:w="50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Del="00512211" w:rsidRDefault="00F7223C" w:rsidP="00D060C5">
                  <w:pPr>
                    <w:spacing w:after="0" w:line="240" w:lineRule="auto"/>
                    <w:ind w:left="93" w:hanging="93"/>
                    <w:jc w:val="both"/>
                    <w:rPr>
                      <w:rFonts w:ascii="Times New Roman" w:eastAsia="Times New Roman" w:hAnsi="Times New Roman" w:cs="Times New Roman"/>
                      <w:b/>
                      <w:bCs/>
                      <w:i/>
                      <w:iCs/>
                      <w:lang w:val="bg-BG"/>
                    </w:rPr>
                  </w:pPr>
                  <w:r w:rsidRPr="00A40889">
                    <w:rPr>
                      <w:rFonts w:ascii="Times New Roman" w:eastAsia="Times New Roman" w:hAnsi="Times New Roman" w:cs="Times New Roman"/>
                      <w:lang w:val="bg-BG"/>
                    </w:rPr>
                    <w:t>Цел 2: Насърчаване участието на пазара на труда чрез прецизиране на разпоредби от ЗНЗ</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ниска</w:t>
                  </w:r>
                </w:p>
              </w:tc>
              <w:tc>
                <w:tcPr>
                  <w:tcW w:w="197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41444C">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висока</w:t>
                  </w:r>
                </w:p>
              </w:tc>
            </w:tr>
          </w:tbl>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p>
        </w:tc>
      </w:tr>
      <w:tr w:rsidR="00DA5590" w:rsidRPr="00A40889" w:rsidTr="002E3327">
        <w:tc>
          <w:tcPr>
            <w:tcW w:w="10349" w:type="dxa"/>
            <w:gridSpan w:val="2"/>
          </w:tcPr>
          <w:p w:rsidR="00DA5590" w:rsidRPr="00A40889" w:rsidRDefault="00DA5590" w:rsidP="00DA5590">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 xml:space="preserve">5.2. По проблем 2: </w:t>
            </w:r>
            <w:r w:rsidR="006C0D8C" w:rsidRPr="00A40889">
              <w:rPr>
                <w:rFonts w:ascii="Times New Roman" w:eastAsia="Times New Roman" w:hAnsi="Times New Roman" w:cs="Times New Roman"/>
                <w:color w:val="000000"/>
                <w:sz w:val="24"/>
                <w:szCs w:val="24"/>
                <w:lang w:val="bg-BG" w:eastAsia="bg-BG"/>
              </w:rPr>
              <w:t>Необходимост от прецизиране на нормативни разпоредби в ЗНЗ, за да се подобрят условията за насърчаване на заетостта и достъпа</w:t>
            </w:r>
            <w:r w:rsidR="00CB7CC1" w:rsidRPr="00A40889">
              <w:rPr>
                <w:rFonts w:ascii="Times New Roman" w:eastAsia="Times New Roman" w:hAnsi="Times New Roman" w:cs="Times New Roman"/>
                <w:color w:val="000000"/>
                <w:sz w:val="24"/>
                <w:szCs w:val="24"/>
                <w:lang w:val="bg-BG" w:eastAsia="bg-BG"/>
              </w:rPr>
              <w:t xml:space="preserve"> на търсещите работа лица </w:t>
            </w:r>
            <w:r w:rsidR="007C7547" w:rsidRPr="00A40889">
              <w:rPr>
                <w:rFonts w:ascii="Times New Roman" w:eastAsia="Times New Roman" w:hAnsi="Times New Roman" w:cs="Times New Roman"/>
                <w:color w:val="000000"/>
                <w:sz w:val="24"/>
                <w:szCs w:val="24"/>
                <w:lang w:val="bg-BG" w:eastAsia="bg-BG"/>
              </w:rPr>
              <w:t>до посреднически услуги</w:t>
            </w:r>
            <w:r w:rsidR="006C0D8C" w:rsidRPr="00A40889" w:rsidDel="006C0D8C">
              <w:rPr>
                <w:rFonts w:ascii="Times New Roman" w:eastAsia="Times New Roman" w:hAnsi="Times New Roman" w:cs="Times New Roman"/>
                <w:color w:val="000000"/>
                <w:sz w:val="24"/>
                <w:szCs w:val="24"/>
                <w:lang w:val="bg-BG" w:eastAsia="bg-BG"/>
              </w:rPr>
              <w:t xml:space="preserve"> </w:t>
            </w:r>
          </w:p>
          <w:tbl>
            <w:tblPr>
              <w:tblW w:w="9510" w:type="dxa"/>
              <w:tblInd w:w="2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471"/>
              <w:gridCol w:w="5070"/>
              <w:gridCol w:w="1985"/>
              <w:gridCol w:w="1984"/>
            </w:tblGrid>
            <w:tr w:rsidR="00F7223C" w:rsidRPr="00A40889" w:rsidTr="002E6DDB">
              <w:trPr>
                <w:trHeight w:val="357"/>
              </w:trPr>
              <w:tc>
                <w:tcPr>
                  <w:tcW w:w="5541"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rsidR="00F7223C" w:rsidRPr="00A40889" w:rsidRDefault="00F7223C" w:rsidP="00DA5590">
                  <w:pPr>
                    <w:spacing w:after="0" w:line="240" w:lineRule="auto"/>
                    <w:contextualSpacing/>
                    <w:rPr>
                      <w:rFonts w:ascii="Times New Roman" w:eastAsia="Times New Roman" w:hAnsi="Times New Roman" w:cs="Times New Roman"/>
                      <w:b/>
                      <w:lang w:val="bg-BG"/>
                    </w:rPr>
                  </w:pPr>
                </w:p>
              </w:tc>
              <w:tc>
                <w:tcPr>
                  <w:tcW w:w="1985" w:type="dxa"/>
                  <w:tcBorders>
                    <w:top w:val="single" w:sz="12" w:space="0" w:color="auto"/>
                    <w:left w:val="single" w:sz="12" w:space="0" w:color="auto"/>
                    <w:bottom w:val="single" w:sz="12" w:space="0" w:color="auto"/>
                    <w:right w:val="single" w:sz="12" w:space="0" w:color="auto"/>
                  </w:tcBorders>
                  <w:shd w:val="clear" w:color="auto" w:fill="D9D9D9"/>
                  <w:vAlign w:val="center"/>
                </w:tcPr>
                <w:p w:rsidR="00F7223C" w:rsidRPr="00A40889" w:rsidRDefault="00F7223C" w:rsidP="00DA5590">
                  <w:pPr>
                    <w:spacing w:after="0" w:line="240" w:lineRule="auto"/>
                    <w:contextualSpacing/>
                    <w:jc w:val="center"/>
                    <w:rPr>
                      <w:rFonts w:ascii="Times New Roman" w:eastAsia="Times New Roman" w:hAnsi="Times New Roman" w:cs="Times New Roman"/>
                      <w:b/>
                      <w:lang w:val="bg-BG"/>
                    </w:rPr>
                  </w:pPr>
                  <w:r w:rsidRPr="00A40889">
                    <w:rPr>
                      <w:rFonts w:ascii="Times New Roman" w:eastAsia="Times New Roman" w:hAnsi="Times New Roman" w:cs="Times New Roman"/>
                      <w:b/>
                      <w:lang w:val="bg-BG"/>
                    </w:rPr>
                    <w:t>Вариант 1</w:t>
                  </w:r>
                </w:p>
                <w:p w:rsidR="00F7223C" w:rsidRPr="00A40889" w:rsidRDefault="00F7223C" w:rsidP="00DA5590">
                  <w:pPr>
                    <w:spacing w:after="0" w:line="240" w:lineRule="auto"/>
                    <w:ind w:left="-160"/>
                    <w:contextualSpacing/>
                    <w:jc w:val="center"/>
                    <w:rPr>
                      <w:rFonts w:ascii="Times New Roman" w:eastAsia="Times New Roman" w:hAnsi="Times New Roman" w:cs="Times New Roman"/>
                      <w:b/>
                      <w:lang w:val="bg-BG"/>
                    </w:rPr>
                  </w:pPr>
                  <w:r w:rsidRPr="00A40889">
                    <w:rPr>
                      <w:rFonts w:ascii="Times New Roman" w:eastAsia="Times New Roman" w:hAnsi="Times New Roman" w:cs="Times New Roman"/>
                      <w:b/>
                      <w:lang w:val="bg-BG"/>
                    </w:rPr>
                    <w:t>„Без действие“</w:t>
                  </w:r>
                </w:p>
              </w:tc>
              <w:tc>
                <w:tcPr>
                  <w:tcW w:w="1984" w:type="dxa"/>
                  <w:tcBorders>
                    <w:top w:val="single" w:sz="12" w:space="0" w:color="auto"/>
                    <w:left w:val="single" w:sz="12" w:space="0" w:color="auto"/>
                    <w:bottom w:val="single" w:sz="12" w:space="0" w:color="auto"/>
                    <w:right w:val="single" w:sz="12" w:space="0" w:color="auto"/>
                  </w:tcBorders>
                  <w:shd w:val="clear" w:color="auto" w:fill="D9D9D9"/>
                  <w:vAlign w:val="center"/>
                </w:tcPr>
                <w:p w:rsidR="00F7223C" w:rsidRPr="00A40889" w:rsidRDefault="00F7223C" w:rsidP="00DA5590">
                  <w:pPr>
                    <w:spacing w:after="0" w:line="240" w:lineRule="auto"/>
                    <w:ind w:left="-160"/>
                    <w:contextualSpacing/>
                    <w:jc w:val="center"/>
                    <w:rPr>
                      <w:rFonts w:ascii="Times New Roman" w:eastAsia="Times New Roman" w:hAnsi="Times New Roman" w:cs="Times New Roman"/>
                      <w:b/>
                      <w:lang w:val="bg-BG"/>
                    </w:rPr>
                  </w:pPr>
                  <w:r w:rsidRPr="00A40889">
                    <w:rPr>
                      <w:rFonts w:ascii="Times New Roman" w:eastAsia="Times New Roman" w:hAnsi="Times New Roman" w:cs="Times New Roman"/>
                      <w:b/>
                      <w:lang w:val="bg-BG"/>
                    </w:rPr>
                    <w:t>Вариант 2</w:t>
                  </w:r>
                </w:p>
              </w:tc>
            </w:tr>
            <w:tr w:rsidR="00F7223C" w:rsidRPr="00A40889" w:rsidTr="002E6DDB">
              <w:trPr>
                <w:trHeight w:val="580"/>
              </w:trPr>
              <w:tc>
                <w:tcPr>
                  <w:tcW w:w="471"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rsidR="00F7223C" w:rsidRPr="00A40889" w:rsidRDefault="00F7223C" w:rsidP="00764F8F">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lang w:val="bg-BG"/>
                    </w:rPr>
                  </w:pPr>
                  <w:r w:rsidRPr="00A40889">
                    <w:rPr>
                      <w:rFonts w:ascii="Times New Roman" w:eastAsia="Times New Roman" w:hAnsi="Times New Roman" w:cs="Times New Roman"/>
                      <w:b/>
                      <w:bCs/>
                      <w:i/>
                      <w:iCs/>
                      <w:lang w:val="bg-BG"/>
                    </w:rPr>
                    <w:t>Ефективност</w:t>
                  </w:r>
                </w:p>
              </w:tc>
              <w:tc>
                <w:tcPr>
                  <w:tcW w:w="5070" w:type="dxa"/>
                  <w:tcBorders>
                    <w:top w:val="single" w:sz="12" w:space="0" w:color="auto"/>
                    <w:left w:val="single" w:sz="12" w:space="0" w:color="auto"/>
                    <w:bottom w:val="single" w:sz="12" w:space="0" w:color="auto"/>
                    <w:right w:val="single" w:sz="12" w:space="0" w:color="auto"/>
                  </w:tcBorders>
                  <w:shd w:val="clear" w:color="auto" w:fill="FFFFFF"/>
                  <w:vAlign w:val="center"/>
                </w:tcPr>
                <w:p w:rsidR="00C92161" w:rsidRPr="00A40889" w:rsidRDefault="00F7223C" w:rsidP="00D060C5">
                  <w:pPr>
                    <w:spacing w:after="0" w:line="240" w:lineRule="auto"/>
                    <w:ind w:left="96"/>
                    <w:jc w:val="both"/>
                    <w:rPr>
                      <w:rFonts w:ascii="Times New Roman" w:eastAsia="Times New Roman" w:hAnsi="Times New Roman" w:cs="Times New Roman"/>
                      <w:w w:val="105"/>
                      <w:lang w:val="bg-BG"/>
                    </w:rPr>
                  </w:pPr>
                  <w:r w:rsidRPr="00A40889">
                    <w:rPr>
                      <w:rFonts w:ascii="Times New Roman" w:eastAsia="Times New Roman" w:hAnsi="Times New Roman" w:cs="Times New Roman"/>
                      <w:w w:val="105"/>
                      <w:lang w:val="bg-BG"/>
                    </w:rPr>
                    <w:t>Цел 1:</w:t>
                  </w:r>
                  <w:r w:rsidRPr="00A40889">
                    <w:rPr>
                      <w:rFonts w:ascii="Times New Roman" w:eastAsia="Times New Roman" w:hAnsi="Times New Roman" w:cs="Times New Roman"/>
                      <w:b/>
                      <w:lang w:val="bg-BG"/>
                    </w:rPr>
                    <w:t xml:space="preserve"> </w:t>
                  </w:r>
                  <w:r w:rsidRPr="00A40889">
                    <w:rPr>
                      <w:rFonts w:ascii="Times New Roman" w:eastAsia="Times New Roman" w:hAnsi="Times New Roman" w:cs="Times New Roman"/>
                      <w:lang w:val="bg-BG"/>
                    </w:rPr>
                    <w:t>Повишаване на ефекта от активната политика на пазара на труда чрез обединяване и допълване на съществуващи мерки за безработните лица и работодателите</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lang w:val="bg-BG"/>
                    </w:rPr>
                  </w:pPr>
                  <w:r w:rsidRPr="00A40889">
                    <w:rPr>
                      <w:rFonts w:ascii="Times New Roman" w:eastAsia="Times New Roman" w:hAnsi="Times New Roman" w:cs="Times New Roman"/>
                      <w:lang w:val="bg-BG"/>
                    </w:rPr>
                    <w:t>ниска</w:t>
                  </w:r>
                </w:p>
              </w:tc>
              <w:tc>
                <w:tcPr>
                  <w:tcW w:w="198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lang w:val="bg-BG"/>
                    </w:rPr>
                  </w:pPr>
                  <w:r w:rsidRPr="00A40889">
                    <w:rPr>
                      <w:rFonts w:ascii="Times New Roman" w:eastAsia="Times New Roman" w:hAnsi="Times New Roman" w:cs="Times New Roman"/>
                      <w:lang w:val="bg-BG"/>
                    </w:rPr>
                    <w:t>висока</w:t>
                  </w:r>
                </w:p>
              </w:tc>
            </w:tr>
            <w:tr w:rsidR="00F7223C" w:rsidRPr="00A40889" w:rsidTr="002E6DDB">
              <w:trPr>
                <w:trHeight w:val="421"/>
              </w:trPr>
              <w:tc>
                <w:tcPr>
                  <w:tcW w:w="471" w:type="dxa"/>
                  <w:vMerge/>
                  <w:tcBorders>
                    <w:left w:val="single" w:sz="12" w:space="0" w:color="auto"/>
                    <w:right w:val="single" w:sz="12" w:space="0" w:color="auto"/>
                  </w:tcBorders>
                  <w:shd w:val="clear" w:color="auto" w:fill="D9D9D9" w:themeFill="background1" w:themeFillShade="D9"/>
                  <w:vAlign w:val="center"/>
                </w:tcPr>
                <w:p w:rsidR="00F7223C" w:rsidRPr="00A40889" w:rsidRDefault="00F7223C" w:rsidP="00DA5590">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lang w:val="bg-BG"/>
                    </w:rPr>
                  </w:pPr>
                </w:p>
              </w:tc>
              <w:tc>
                <w:tcPr>
                  <w:tcW w:w="50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060C5">
                  <w:pPr>
                    <w:spacing w:after="0" w:line="240" w:lineRule="auto"/>
                    <w:ind w:left="93" w:hanging="93"/>
                    <w:jc w:val="both"/>
                    <w:rPr>
                      <w:rFonts w:ascii="Times New Roman" w:eastAsia="Times New Roman" w:hAnsi="Times New Roman" w:cs="Times New Roman"/>
                      <w:b/>
                      <w:lang w:val="bg-BG"/>
                    </w:rPr>
                  </w:pPr>
                  <w:r w:rsidRPr="00A40889">
                    <w:rPr>
                      <w:rFonts w:ascii="Times New Roman" w:eastAsia="Times New Roman" w:hAnsi="Times New Roman" w:cs="Times New Roman"/>
                      <w:w w:val="105"/>
                      <w:lang w:val="bg-BG"/>
                    </w:rPr>
                    <w:t xml:space="preserve">Цел 2: </w:t>
                  </w:r>
                  <w:r w:rsidRPr="00A40889">
                    <w:rPr>
                      <w:rFonts w:ascii="Times New Roman" w:eastAsia="Times New Roman" w:hAnsi="Times New Roman" w:cs="Times New Roman"/>
                      <w:lang w:val="bg-BG"/>
                    </w:rPr>
                    <w:t>Насърчаване участието на пазара на труда чрез прецизиране на разпоредби от ЗНЗ</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51"/>
                      <w:lang w:val="bg-BG"/>
                    </w:rPr>
                  </w:pPr>
                  <w:r w:rsidRPr="00A40889">
                    <w:rPr>
                      <w:rFonts w:ascii="Times New Roman" w:eastAsia="Times New Roman" w:hAnsi="Times New Roman" w:cs="Times New Roman"/>
                      <w:lang w:val="bg-BG"/>
                    </w:rPr>
                    <w:t>ниска</w:t>
                  </w:r>
                </w:p>
              </w:tc>
              <w:tc>
                <w:tcPr>
                  <w:tcW w:w="198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11"/>
                      <w:lang w:val="bg-BG"/>
                    </w:rPr>
                  </w:pPr>
                  <w:r w:rsidRPr="00A40889">
                    <w:rPr>
                      <w:rFonts w:ascii="Times New Roman" w:eastAsia="Times New Roman" w:hAnsi="Times New Roman" w:cs="Times New Roman"/>
                      <w:lang w:val="bg-BG"/>
                    </w:rPr>
                    <w:t>висока</w:t>
                  </w:r>
                </w:p>
              </w:tc>
            </w:tr>
            <w:tr w:rsidR="00F7223C" w:rsidRPr="00A40889" w:rsidTr="002E6DDB">
              <w:trPr>
                <w:trHeight w:val="388"/>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rsidR="00F7223C" w:rsidRPr="00A40889" w:rsidRDefault="00F7223C" w:rsidP="00DA5590">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lang w:val="bg-BG"/>
                    </w:rPr>
                  </w:pPr>
                  <w:r w:rsidRPr="00A40889">
                    <w:rPr>
                      <w:rFonts w:ascii="Times New Roman" w:eastAsia="Times New Roman" w:hAnsi="Times New Roman" w:cs="Times New Roman"/>
                      <w:b/>
                      <w:bCs/>
                      <w:i/>
                      <w:iCs/>
                      <w:lang w:val="bg-BG"/>
                    </w:rPr>
                    <w:t>Ефикасност</w:t>
                  </w:r>
                </w:p>
              </w:tc>
              <w:tc>
                <w:tcPr>
                  <w:tcW w:w="50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060C5">
                  <w:pPr>
                    <w:spacing w:after="0" w:line="240" w:lineRule="auto"/>
                    <w:ind w:left="96"/>
                    <w:jc w:val="both"/>
                    <w:rPr>
                      <w:rFonts w:ascii="Times New Roman" w:eastAsia="Times New Roman" w:hAnsi="Times New Roman" w:cs="Times New Roman"/>
                      <w:b/>
                      <w:bCs/>
                      <w:i/>
                      <w:iCs/>
                      <w:lang w:val="bg-BG"/>
                    </w:rPr>
                  </w:pPr>
                  <w:r w:rsidRPr="00A40889">
                    <w:rPr>
                      <w:rFonts w:ascii="Times New Roman" w:eastAsia="Times New Roman" w:hAnsi="Times New Roman" w:cs="Times New Roman"/>
                      <w:w w:val="105"/>
                      <w:lang w:val="bg-BG"/>
                    </w:rPr>
                    <w:t>Цел 1:</w:t>
                  </w:r>
                  <w:r w:rsidRPr="00A40889">
                    <w:rPr>
                      <w:rFonts w:ascii="Times New Roman" w:eastAsia="Times New Roman" w:hAnsi="Times New Roman" w:cs="Times New Roman"/>
                      <w:b/>
                      <w:lang w:val="bg-BG"/>
                    </w:rPr>
                    <w:t xml:space="preserve"> </w:t>
                  </w:r>
                  <w:r w:rsidRPr="00A40889">
                    <w:rPr>
                      <w:rFonts w:ascii="Times New Roman" w:eastAsia="Times New Roman" w:hAnsi="Times New Roman" w:cs="Times New Roman"/>
                      <w:lang w:val="bg-BG"/>
                    </w:rPr>
                    <w:t>Повишаване на ефекта от активната политика на пазара на труда чрез обединяване и допълване на съществуващи мерки за безработните лица и работодателите</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lang w:val="bg-BG"/>
                    </w:rPr>
                  </w:pPr>
                  <w:r w:rsidRPr="00A40889">
                    <w:rPr>
                      <w:rFonts w:ascii="Times New Roman" w:eastAsia="Times New Roman" w:hAnsi="Times New Roman" w:cs="Times New Roman"/>
                      <w:lang w:val="bg-BG"/>
                    </w:rPr>
                    <w:t>ниска</w:t>
                  </w:r>
                </w:p>
              </w:tc>
              <w:tc>
                <w:tcPr>
                  <w:tcW w:w="198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висока</w:t>
                  </w:r>
                </w:p>
              </w:tc>
            </w:tr>
            <w:tr w:rsidR="00F7223C" w:rsidRPr="00A40889" w:rsidTr="00D060C5">
              <w:trPr>
                <w:trHeight w:val="637"/>
              </w:trPr>
              <w:tc>
                <w:tcPr>
                  <w:tcW w:w="471" w:type="dxa"/>
                  <w:vMerge/>
                  <w:tcBorders>
                    <w:left w:val="single" w:sz="12" w:space="0" w:color="auto"/>
                    <w:right w:val="single" w:sz="12" w:space="0" w:color="auto"/>
                  </w:tcBorders>
                  <w:shd w:val="clear" w:color="auto" w:fill="D9D9D9"/>
                  <w:vAlign w:val="center"/>
                </w:tcPr>
                <w:p w:rsidR="00F7223C" w:rsidRPr="00A40889" w:rsidRDefault="00F7223C" w:rsidP="00DA5590">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lang w:val="bg-BG"/>
                    </w:rPr>
                  </w:pPr>
                </w:p>
              </w:tc>
              <w:tc>
                <w:tcPr>
                  <w:tcW w:w="5070" w:type="dxa"/>
                  <w:tcBorders>
                    <w:top w:val="single" w:sz="12" w:space="0" w:color="auto"/>
                    <w:left w:val="single" w:sz="12" w:space="0" w:color="auto"/>
                    <w:bottom w:val="single" w:sz="12" w:space="0" w:color="auto"/>
                    <w:right w:val="single" w:sz="12" w:space="0" w:color="auto"/>
                  </w:tcBorders>
                  <w:shd w:val="clear" w:color="auto" w:fill="FFFFFF"/>
                </w:tcPr>
                <w:p w:rsidR="00F7223C" w:rsidRPr="00A40889" w:rsidDel="00512211" w:rsidRDefault="00F7223C" w:rsidP="00D060C5">
                  <w:pPr>
                    <w:spacing w:after="0" w:line="240" w:lineRule="auto"/>
                    <w:ind w:left="91"/>
                    <w:jc w:val="both"/>
                    <w:rPr>
                      <w:rFonts w:ascii="Times New Roman" w:eastAsia="Times New Roman" w:hAnsi="Times New Roman" w:cs="Times New Roman"/>
                      <w:b/>
                      <w:bCs/>
                      <w:i/>
                      <w:iCs/>
                      <w:lang w:val="bg-BG"/>
                    </w:rPr>
                  </w:pPr>
                  <w:r w:rsidRPr="00A40889">
                    <w:rPr>
                      <w:rFonts w:ascii="Times New Roman" w:eastAsia="Times New Roman" w:hAnsi="Times New Roman" w:cs="Times New Roman"/>
                      <w:w w:val="105"/>
                      <w:lang w:val="bg-BG"/>
                    </w:rPr>
                    <w:t xml:space="preserve">Цел 2: </w:t>
                  </w:r>
                  <w:r w:rsidRPr="00A40889">
                    <w:rPr>
                      <w:rFonts w:ascii="Times New Roman" w:eastAsia="Times New Roman" w:hAnsi="Times New Roman" w:cs="Times New Roman"/>
                      <w:lang w:val="bg-BG"/>
                    </w:rPr>
                    <w:t>Насърчаване участието на пазара на труда чрез прецизиране на разпоредби от ЗНЗ</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lang w:val="bg-BG"/>
                    </w:rPr>
                  </w:pPr>
                  <w:r w:rsidRPr="00A40889">
                    <w:rPr>
                      <w:rFonts w:ascii="Times New Roman" w:eastAsia="Times New Roman" w:hAnsi="Times New Roman" w:cs="Times New Roman"/>
                      <w:lang w:val="bg-BG"/>
                    </w:rPr>
                    <w:t>ниска</w:t>
                  </w:r>
                </w:p>
              </w:tc>
              <w:tc>
                <w:tcPr>
                  <w:tcW w:w="198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висока</w:t>
                  </w:r>
                </w:p>
              </w:tc>
            </w:tr>
            <w:tr w:rsidR="00F7223C" w:rsidRPr="00A40889" w:rsidTr="002E6DDB">
              <w:trPr>
                <w:trHeight w:val="541"/>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rsidR="00F7223C" w:rsidRPr="00A40889" w:rsidRDefault="00F7223C" w:rsidP="00DA5590">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lang w:val="bg-BG"/>
                    </w:rPr>
                  </w:pPr>
                  <w:r w:rsidRPr="00A40889">
                    <w:rPr>
                      <w:rFonts w:ascii="Times New Roman" w:eastAsia="Times New Roman" w:hAnsi="Times New Roman" w:cs="Times New Roman"/>
                      <w:b/>
                      <w:bCs/>
                      <w:i/>
                      <w:iCs/>
                      <w:lang w:val="bg-BG"/>
                    </w:rPr>
                    <w:t>Съгласуваност</w:t>
                  </w:r>
                </w:p>
              </w:tc>
              <w:tc>
                <w:tcPr>
                  <w:tcW w:w="50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060C5">
                  <w:pPr>
                    <w:spacing w:after="0" w:line="240" w:lineRule="auto"/>
                    <w:ind w:left="96"/>
                    <w:jc w:val="both"/>
                    <w:rPr>
                      <w:rFonts w:ascii="Times New Roman" w:eastAsia="Times New Roman" w:hAnsi="Times New Roman" w:cs="Times New Roman"/>
                      <w:b/>
                      <w:bCs/>
                      <w:i/>
                      <w:iCs/>
                      <w:lang w:val="bg-BG"/>
                    </w:rPr>
                  </w:pPr>
                  <w:r w:rsidRPr="00A40889">
                    <w:rPr>
                      <w:rFonts w:ascii="Times New Roman" w:eastAsia="Times New Roman" w:hAnsi="Times New Roman" w:cs="Times New Roman"/>
                      <w:w w:val="105"/>
                      <w:lang w:val="bg-BG"/>
                    </w:rPr>
                    <w:t>Цел 1:</w:t>
                  </w:r>
                  <w:r w:rsidRPr="00A40889">
                    <w:rPr>
                      <w:rFonts w:ascii="Times New Roman" w:eastAsia="Times New Roman" w:hAnsi="Times New Roman" w:cs="Times New Roman"/>
                      <w:b/>
                      <w:lang w:val="bg-BG"/>
                    </w:rPr>
                    <w:t xml:space="preserve"> </w:t>
                  </w:r>
                  <w:r w:rsidRPr="00A40889">
                    <w:rPr>
                      <w:rFonts w:ascii="Times New Roman" w:eastAsia="Times New Roman" w:hAnsi="Times New Roman" w:cs="Times New Roman"/>
                      <w:lang w:val="bg-BG"/>
                    </w:rPr>
                    <w:t xml:space="preserve">Повишаване на ефекта от активната политика на пазара на труда чрез обединяване и допълване на </w:t>
                  </w:r>
                  <w:r w:rsidRPr="00A40889">
                    <w:rPr>
                      <w:rFonts w:ascii="Times New Roman" w:eastAsia="Times New Roman" w:hAnsi="Times New Roman" w:cs="Times New Roman"/>
                      <w:lang w:val="bg-BG"/>
                    </w:rPr>
                    <w:lastRenderedPageBreak/>
                    <w:t>съществуващи мерки за безработните лица и работодателите</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lastRenderedPageBreak/>
                    <w:t>ниска</w:t>
                  </w:r>
                </w:p>
              </w:tc>
              <w:tc>
                <w:tcPr>
                  <w:tcW w:w="198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висока</w:t>
                  </w:r>
                </w:p>
              </w:tc>
            </w:tr>
            <w:tr w:rsidR="00F7223C" w:rsidRPr="00A40889" w:rsidTr="002E6DDB">
              <w:trPr>
                <w:trHeight w:val="523"/>
              </w:trPr>
              <w:tc>
                <w:tcPr>
                  <w:tcW w:w="471" w:type="dxa"/>
                  <w:vMerge/>
                  <w:tcBorders>
                    <w:left w:val="single" w:sz="12" w:space="0" w:color="auto"/>
                    <w:right w:val="single" w:sz="12" w:space="0" w:color="auto"/>
                  </w:tcBorders>
                  <w:shd w:val="clear" w:color="auto" w:fill="D9D9D9"/>
                </w:tcPr>
                <w:p w:rsidR="00F7223C" w:rsidRPr="00A40889" w:rsidRDefault="00F7223C" w:rsidP="00DA5590">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lang w:val="bg-BG"/>
                    </w:rPr>
                  </w:pPr>
                </w:p>
              </w:tc>
              <w:tc>
                <w:tcPr>
                  <w:tcW w:w="5070" w:type="dxa"/>
                  <w:tcBorders>
                    <w:top w:val="single" w:sz="12" w:space="0" w:color="auto"/>
                    <w:left w:val="single" w:sz="12" w:space="0" w:color="auto"/>
                    <w:bottom w:val="single" w:sz="12" w:space="0" w:color="auto"/>
                    <w:right w:val="single" w:sz="12" w:space="0" w:color="auto"/>
                  </w:tcBorders>
                  <w:shd w:val="clear" w:color="auto" w:fill="FFFFFF"/>
                  <w:vAlign w:val="center"/>
                </w:tcPr>
                <w:p w:rsidR="00A3492E" w:rsidRPr="00A40889" w:rsidDel="00512211" w:rsidRDefault="00F7223C" w:rsidP="00D060C5">
                  <w:pPr>
                    <w:spacing w:after="0" w:line="240" w:lineRule="auto"/>
                    <w:ind w:left="91"/>
                    <w:jc w:val="both"/>
                    <w:rPr>
                      <w:rFonts w:ascii="Times New Roman" w:eastAsia="Times New Roman" w:hAnsi="Times New Roman" w:cs="Times New Roman"/>
                      <w:b/>
                      <w:bCs/>
                      <w:i/>
                      <w:iCs/>
                      <w:lang w:val="bg-BG"/>
                    </w:rPr>
                  </w:pPr>
                  <w:r w:rsidRPr="00A40889">
                    <w:rPr>
                      <w:rFonts w:ascii="Times New Roman" w:eastAsia="Times New Roman" w:hAnsi="Times New Roman" w:cs="Times New Roman"/>
                      <w:w w:val="105"/>
                      <w:lang w:val="bg-BG"/>
                    </w:rPr>
                    <w:t xml:space="preserve">Цел 2: </w:t>
                  </w:r>
                  <w:r w:rsidRPr="00A40889">
                    <w:rPr>
                      <w:rFonts w:ascii="Times New Roman" w:eastAsia="Times New Roman" w:hAnsi="Times New Roman" w:cs="Times New Roman"/>
                      <w:lang w:val="bg-BG"/>
                    </w:rPr>
                    <w:t>Насърчаване участието на пазара на труда чрез прецизиране на разпоредби от ЗНЗ</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ниска</w:t>
                  </w:r>
                </w:p>
              </w:tc>
              <w:tc>
                <w:tcPr>
                  <w:tcW w:w="198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23C" w:rsidRPr="00A40889" w:rsidRDefault="00F7223C" w:rsidP="00DA5590">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висока</w:t>
                  </w:r>
                </w:p>
              </w:tc>
            </w:tr>
          </w:tbl>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p>
        </w:tc>
      </w:tr>
      <w:tr w:rsidR="007C7547" w:rsidRPr="00A40889" w:rsidTr="002E3327">
        <w:tc>
          <w:tcPr>
            <w:tcW w:w="10349" w:type="dxa"/>
            <w:gridSpan w:val="2"/>
          </w:tcPr>
          <w:p w:rsidR="007C7547" w:rsidRPr="00A40889" w:rsidRDefault="007B39A4" w:rsidP="007C7547">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lastRenderedPageBreak/>
              <w:t>5.3. По п</w:t>
            </w:r>
            <w:r w:rsidR="007C7547" w:rsidRPr="00A40889">
              <w:rPr>
                <w:rFonts w:ascii="Times New Roman" w:eastAsia="Times New Roman" w:hAnsi="Times New Roman" w:cs="Times New Roman"/>
                <w:b/>
                <w:sz w:val="24"/>
                <w:szCs w:val="24"/>
                <w:lang w:val="bg-BG"/>
              </w:rPr>
              <w:t>роблем 3</w:t>
            </w:r>
            <w:r w:rsidR="00AC797D" w:rsidRPr="00A40889">
              <w:rPr>
                <w:rFonts w:ascii="Times New Roman" w:eastAsia="Times New Roman" w:hAnsi="Times New Roman" w:cs="Times New Roman"/>
                <w:b/>
                <w:sz w:val="24"/>
                <w:szCs w:val="24"/>
                <w:lang w:val="bg-BG"/>
              </w:rPr>
              <w:t>:</w:t>
            </w:r>
            <w:r w:rsidR="007C7547" w:rsidRPr="00A40889">
              <w:rPr>
                <w:rFonts w:ascii="Times New Roman" w:eastAsia="Times New Roman" w:hAnsi="Times New Roman" w:cs="Times New Roman"/>
                <w:b/>
                <w:sz w:val="24"/>
                <w:szCs w:val="24"/>
                <w:lang w:val="bg-BG"/>
              </w:rPr>
              <w:t xml:space="preserve"> </w:t>
            </w:r>
            <w:r w:rsidR="00957861" w:rsidRPr="00A40889">
              <w:rPr>
                <w:rFonts w:ascii="Times New Roman" w:eastAsia="Times New Roman" w:hAnsi="Times New Roman" w:cs="Times New Roman"/>
                <w:sz w:val="24"/>
                <w:szCs w:val="24"/>
                <w:lang w:val="bg-BG"/>
              </w:rPr>
              <w:t>Необходимост от п</w:t>
            </w:r>
            <w:r w:rsidR="007C7547" w:rsidRPr="00A40889">
              <w:rPr>
                <w:rFonts w:ascii="Times New Roman" w:eastAsia="Times New Roman" w:hAnsi="Times New Roman" w:cs="Times New Roman"/>
                <w:sz w:val="24"/>
                <w:szCs w:val="24"/>
                <w:lang w:val="bg-BG"/>
              </w:rPr>
              <w:t>реобразуване на Държавно предприятие „Българо-германски център за професионално обучение“ чрез присъединяване към съществуваща административна структура – Центъра за развитие на човешките ресурси и регионални инициативи</w:t>
            </w:r>
            <w:r w:rsidR="00957861" w:rsidRPr="00A40889">
              <w:rPr>
                <w:rFonts w:ascii="Times New Roman" w:eastAsia="Times New Roman" w:hAnsi="Times New Roman" w:cs="Times New Roman"/>
                <w:sz w:val="24"/>
                <w:szCs w:val="24"/>
                <w:lang w:val="bg-BG"/>
              </w:rPr>
              <w:t>, в изпълнение на мярка от Плана за действие за изпълнение на последващите ангажименти на Р България след присъединяването към ERM II</w:t>
            </w:r>
          </w:p>
          <w:p w:rsidR="00A3492E" w:rsidRPr="00A40889" w:rsidRDefault="00A3492E" w:rsidP="007C7547">
            <w:pPr>
              <w:spacing w:after="0" w:line="240" w:lineRule="auto"/>
              <w:jc w:val="both"/>
              <w:rPr>
                <w:rFonts w:ascii="Times New Roman" w:eastAsia="Times New Roman" w:hAnsi="Times New Roman" w:cs="Times New Roman"/>
                <w:sz w:val="24"/>
                <w:szCs w:val="24"/>
                <w:lang w:val="bg-BG"/>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773"/>
              <w:gridCol w:w="4087"/>
              <w:gridCol w:w="2287"/>
              <w:gridCol w:w="2393"/>
            </w:tblGrid>
            <w:tr w:rsidR="007C7547" w:rsidRPr="00A40889" w:rsidTr="002E6DDB">
              <w:trPr>
                <w:trHeight w:val="357"/>
              </w:trPr>
              <w:tc>
                <w:tcPr>
                  <w:tcW w:w="4860"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rsidR="007C7547" w:rsidRPr="00A40889" w:rsidRDefault="007C7547" w:rsidP="007C7547">
                  <w:pPr>
                    <w:spacing w:after="0" w:line="240" w:lineRule="auto"/>
                    <w:contextualSpacing/>
                    <w:jc w:val="center"/>
                    <w:rPr>
                      <w:rFonts w:ascii="Times New Roman" w:eastAsia="Times New Roman" w:hAnsi="Times New Roman" w:cs="Times New Roman"/>
                      <w:b/>
                      <w:lang w:val="bg-BG"/>
                    </w:rPr>
                  </w:pPr>
                </w:p>
              </w:tc>
              <w:tc>
                <w:tcPr>
                  <w:tcW w:w="2287" w:type="dxa"/>
                  <w:tcBorders>
                    <w:top w:val="single" w:sz="12" w:space="0" w:color="auto"/>
                    <w:left w:val="single" w:sz="12" w:space="0" w:color="auto"/>
                    <w:bottom w:val="single" w:sz="12" w:space="0" w:color="auto"/>
                    <w:right w:val="single" w:sz="12" w:space="0" w:color="auto"/>
                  </w:tcBorders>
                  <w:shd w:val="clear" w:color="auto" w:fill="D9D9D9"/>
                  <w:vAlign w:val="center"/>
                </w:tcPr>
                <w:p w:rsidR="007C7547" w:rsidRPr="00A40889" w:rsidRDefault="007C7547" w:rsidP="007C7547">
                  <w:pPr>
                    <w:spacing w:after="0" w:line="240" w:lineRule="auto"/>
                    <w:ind w:left="-160"/>
                    <w:contextualSpacing/>
                    <w:jc w:val="center"/>
                    <w:rPr>
                      <w:rFonts w:ascii="Times New Roman" w:eastAsia="Times New Roman" w:hAnsi="Times New Roman" w:cs="Times New Roman"/>
                      <w:b/>
                      <w:lang w:val="bg-BG"/>
                    </w:rPr>
                  </w:pPr>
                  <w:r w:rsidRPr="00A40889">
                    <w:rPr>
                      <w:rFonts w:ascii="Times New Roman" w:eastAsia="Times New Roman" w:hAnsi="Times New Roman" w:cs="Times New Roman"/>
                      <w:b/>
                      <w:lang w:val="bg-BG"/>
                    </w:rPr>
                    <w:t>Вариант</w:t>
                  </w:r>
                </w:p>
                <w:p w:rsidR="007C7547" w:rsidRPr="00A40889" w:rsidRDefault="007C7547" w:rsidP="007C7547">
                  <w:pPr>
                    <w:spacing w:after="0" w:line="240" w:lineRule="auto"/>
                    <w:ind w:left="-160"/>
                    <w:contextualSpacing/>
                    <w:jc w:val="center"/>
                    <w:rPr>
                      <w:rFonts w:ascii="Times New Roman" w:eastAsia="Times New Roman" w:hAnsi="Times New Roman" w:cs="Times New Roman"/>
                      <w:b/>
                      <w:lang w:val="bg-BG"/>
                    </w:rPr>
                  </w:pPr>
                  <w:r w:rsidRPr="00A40889">
                    <w:rPr>
                      <w:rFonts w:ascii="Times New Roman" w:eastAsia="Times New Roman" w:hAnsi="Times New Roman" w:cs="Times New Roman"/>
                      <w:b/>
                      <w:lang w:val="bg-BG"/>
                    </w:rPr>
                    <w:t>„Без действие“</w:t>
                  </w:r>
                </w:p>
              </w:tc>
              <w:tc>
                <w:tcPr>
                  <w:tcW w:w="2393" w:type="dxa"/>
                  <w:tcBorders>
                    <w:top w:val="single" w:sz="12" w:space="0" w:color="auto"/>
                    <w:left w:val="single" w:sz="12" w:space="0" w:color="auto"/>
                    <w:bottom w:val="single" w:sz="12" w:space="0" w:color="auto"/>
                    <w:right w:val="single" w:sz="12" w:space="0" w:color="auto"/>
                  </w:tcBorders>
                  <w:shd w:val="clear" w:color="auto" w:fill="D9D9D9"/>
                  <w:vAlign w:val="center"/>
                </w:tcPr>
                <w:p w:rsidR="007C7547" w:rsidRPr="00A40889" w:rsidRDefault="007C7547" w:rsidP="00D060C5">
                  <w:pPr>
                    <w:spacing w:after="0" w:line="240" w:lineRule="auto"/>
                    <w:contextualSpacing/>
                    <w:jc w:val="center"/>
                    <w:rPr>
                      <w:rFonts w:ascii="Times New Roman" w:eastAsia="Times New Roman" w:hAnsi="Times New Roman" w:cs="Times New Roman"/>
                      <w:b/>
                      <w:lang w:val="bg-BG"/>
                    </w:rPr>
                  </w:pPr>
                  <w:r w:rsidRPr="00A40889">
                    <w:rPr>
                      <w:rFonts w:ascii="Times New Roman" w:eastAsia="Times New Roman" w:hAnsi="Times New Roman" w:cs="Times New Roman"/>
                      <w:b/>
                      <w:lang w:val="bg-BG"/>
                    </w:rPr>
                    <w:t>Вар</w:t>
                  </w:r>
                  <w:r w:rsidR="0039215D" w:rsidRPr="00A40889">
                    <w:rPr>
                      <w:rFonts w:ascii="Times New Roman" w:eastAsia="Times New Roman" w:hAnsi="Times New Roman" w:cs="Times New Roman"/>
                      <w:b/>
                      <w:lang w:val="bg-BG"/>
                    </w:rPr>
                    <w:t>иант 2</w:t>
                  </w:r>
                </w:p>
              </w:tc>
            </w:tr>
            <w:tr w:rsidR="007C7547" w:rsidRPr="00A40889" w:rsidTr="007675BD">
              <w:trPr>
                <w:trHeight w:val="1211"/>
              </w:trPr>
              <w:tc>
                <w:tcPr>
                  <w:tcW w:w="773" w:type="dxa"/>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rsidR="007C7547" w:rsidRPr="00A40889" w:rsidRDefault="007C7547" w:rsidP="007C7547">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lang w:val="bg-BG"/>
                    </w:rPr>
                  </w:pPr>
                  <w:r w:rsidRPr="00A40889">
                    <w:rPr>
                      <w:rFonts w:ascii="Times New Roman" w:eastAsia="Times New Roman" w:hAnsi="Times New Roman" w:cs="Times New Roman"/>
                      <w:b/>
                      <w:bCs/>
                      <w:i/>
                      <w:iCs/>
                      <w:lang w:val="bg-BG"/>
                    </w:rPr>
                    <w:t>Ефективност</w:t>
                  </w:r>
                </w:p>
              </w:tc>
              <w:tc>
                <w:tcPr>
                  <w:tcW w:w="4087" w:type="dxa"/>
                  <w:tcBorders>
                    <w:top w:val="single" w:sz="12" w:space="0" w:color="auto"/>
                    <w:left w:val="single" w:sz="12" w:space="0" w:color="auto"/>
                    <w:bottom w:val="single" w:sz="12" w:space="0" w:color="auto"/>
                    <w:right w:val="single" w:sz="12" w:space="0" w:color="auto"/>
                  </w:tcBorders>
                  <w:shd w:val="clear" w:color="auto" w:fill="FFFFFF"/>
                  <w:vAlign w:val="center"/>
                </w:tcPr>
                <w:p w:rsidR="007C7547" w:rsidRPr="00A40889" w:rsidRDefault="00AC797D" w:rsidP="00D060C5">
                  <w:pPr>
                    <w:widowControl w:val="0"/>
                    <w:kinsoku w:val="0"/>
                    <w:overflowPunct w:val="0"/>
                    <w:autoSpaceDE w:val="0"/>
                    <w:autoSpaceDN w:val="0"/>
                    <w:adjustRightInd w:val="0"/>
                    <w:spacing w:before="28" w:after="0" w:line="240" w:lineRule="auto"/>
                    <w:ind w:left="113"/>
                    <w:jc w:val="both"/>
                    <w:rPr>
                      <w:rFonts w:ascii="Times New Roman" w:eastAsia="Times New Roman" w:hAnsi="Times New Roman" w:cs="Times New Roman"/>
                      <w:lang w:val="bg-BG"/>
                    </w:rPr>
                  </w:pPr>
                  <w:r w:rsidRPr="00A40889">
                    <w:rPr>
                      <w:rFonts w:ascii="Times New Roman" w:eastAsia="Times New Roman" w:hAnsi="Times New Roman" w:cs="Times New Roman"/>
                      <w:lang w:val="bg-BG"/>
                    </w:rPr>
                    <w:t xml:space="preserve">Цел 1: </w:t>
                  </w:r>
                  <w:r w:rsidR="00957861" w:rsidRPr="00A40889">
                    <w:rPr>
                      <w:rFonts w:ascii="Times New Roman" w:eastAsia="Times New Roman" w:hAnsi="Times New Roman" w:cs="Times New Roman"/>
                      <w:lang w:val="bg-BG"/>
                    </w:rPr>
                    <w:t>Преобразуване на ДП БГЦПО в</w:t>
                  </w:r>
                  <w:r w:rsidR="00CD4E4B" w:rsidRPr="00A40889">
                    <w:rPr>
                      <w:rFonts w:ascii="Times New Roman" w:eastAsia="Times New Roman" w:hAnsi="Times New Roman" w:cs="Times New Roman"/>
                      <w:lang w:val="bg-BG"/>
                    </w:rPr>
                    <w:t xml:space="preserve"> административна структура</w:t>
                  </w:r>
                </w:p>
              </w:tc>
              <w:tc>
                <w:tcPr>
                  <w:tcW w:w="2287" w:type="dxa"/>
                  <w:tcBorders>
                    <w:top w:val="single" w:sz="12" w:space="0" w:color="auto"/>
                    <w:left w:val="single" w:sz="12" w:space="0" w:color="auto"/>
                    <w:bottom w:val="single" w:sz="12" w:space="0" w:color="auto"/>
                    <w:right w:val="single" w:sz="12" w:space="0" w:color="auto"/>
                  </w:tcBorders>
                  <w:shd w:val="clear" w:color="auto" w:fill="FFFFFF"/>
                  <w:vAlign w:val="center"/>
                </w:tcPr>
                <w:p w:rsidR="007C7547" w:rsidRPr="00A40889" w:rsidRDefault="000B3000" w:rsidP="007C7547">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lang w:val="bg-BG"/>
                    </w:rPr>
                  </w:pPr>
                  <w:r w:rsidRPr="00A40889">
                    <w:rPr>
                      <w:rFonts w:ascii="Times New Roman" w:eastAsia="Times New Roman" w:hAnsi="Times New Roman" w:cs="Times New Roman"/>
                      <w:w w:val="111"/>
                      <w:lang w:val="bg-BG"/>
                    </w:rPr>
                    <w:t>ниска</w:t>
                  </w:r>
                </w:p>
              </w:tc>
              <w:tc>
                <w:tcPr>
                  <w:tcW w:w="2393" w:type="dxa"/>
                  <w:tcBorders>
                    <w:top w:val="single" w:sz="12" w:space="0" w:color="auto"/>
                    <w:left w:val="single" w:sz="12" w:space="0" w:color="auto"/>
                    <w:bottom w:val="single" w:sz="12" w:space="0" w:color="auto"/>
                    <w:right w:val="single" w:sz="12" w:space="0" w:color="auto"/>
                  </w:tcBorders>
                  <w:shd w:val="clear" w:color="auto" w:fill="FFFFFF"/>
                  <w:vAlign w:val="center"/>
                </w:tcPr>
                <w:p w:rsidR="007C7547" w:rsidRPr="00A40889" w:rsidRDefault="007C7547" w:rsidP="007C7547">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lang w:val="bg-BG"/>
                    </w:rPr>
                  </w:pPr>
                  <w:r w:rsidRPr="00A40889">
                    <w:rPr>
                      <w:rFonts w:ascii="Times New Roman" w:eastAsia="Times New Roman" w:hAnsi="Times New Roman" w:cs="Times New Roman"/>
                      <w:w w:val="111"/>
                      <w:lang w:val="bg-BG"/>
                    </w:rPr>
                    <w:t>висока</w:t>
                  </w:r>
                </w:p>
              </w:tc>
            </w:tr>
            <w:tr w:rsidR="007C7547" w:rsidRPr="00A40889" w:rsidTr="007675BD">
              <w:trPr>
                <w:trHeight w:val="1016"/>
              </w:trPr>
              <w:tc>
                <w:tcPr>
                  <w:tcW w:w="773" w:type="dxa"/>
                  <w:tcBorders>
                    <w:top w:val="single" w:sz="12" w:space="0" w:color="auto"/>
                    <w:left w:val="single" w:sz="12" w:space="0" w:color="auto"/>
                    <w:right w:val="single" w:sz="12" w:space="0" w:color="auto"/>
                  </w:tcBorders>
                  <w:shd w:val="clear" w:color="auto" w:fill="D9D9D9"/>
                  <w:textDirection w:val="btLr"/>
                  <w:vAlign w:val="center"/>
                </w:tcPr>
                <w:p w:rsidR="007C7547" w:rsidRPr="00A40889" w:rsidRDefault="007C7547" w:rsidP="007C7547">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lang w:val="bg-BG"/>
                    </w:rPr>
                  </w:pPr>
                  <w:r w:rsidRPr="00A40889">
                    <w:rPr>
                      <w:rFonts w:ascii="Times New Roman" w:eastAsia="Times New Roman" w:hAnsi="Times New Roman" w:cs="Times New Roman"/>
                      <w:b/>
                      <w:bCs/>
                      <w:i/>
                      <w:iCs/>
                      <w:lang w:val="bg-BG"/>
                    </w:rPr>
                    <w:t>Ефикасност</w:t>
                  </w:r>
                </w:p>
              </w:tc>
              <w:tc>
                <w:tcPr>
                  <w:tcW w:w="4087" w:type="dxa"/>
                  <w:tcBorders>
                    <w:top w:val="single" w:sz="12" w:space="0" w:color="auto"/>
                    <w:left w:val="single" w:sz="12" w:space="0" w:color="auto"/>
                    <w:bottom w:val="single" w:sz="12" w:space="0" w:color="auto"/>
                    <w:right w:val="single" w:sz="12" w:space="0" w:color="auto"/>
                  </w:tcBorders>
                  <w:shd w:val="clear" w:color="auto" w:fill="FFFFFF"/>
                  <w:vAlign w:val="center"/>
                </w:tcPr>
                <w:p w:rsidR="007C7547" w:rsidRPr="00A40889" w:rsidRDefault="00AC797D" w:rsidP="00D060C5">
                  <w:pPr>
                    <w:widowControl w:val="0"/>
                    <w:kinsoku w:val="0"/>
                    <w:overflowPunct w:val="0"/>
                    <w:autoSpaceDE w:val="0"/>
                    <w:autoSpaceDN w:val="0"/>
                    <w:adjustRightInd w:val="0"/>
                    <w:spacing w:before="18" w:after="0" w:line="240" w:lineRule="auto"/>
                    <w:ind w:left="113"/>
                    <w:jc w:val="both"/>
                    <w:rPr>
                      <w:rFonts w:ascii="Times New Roman" w:eastAsia="Times New Roman" w:hAnsi="Times New Roman" w:cs="Times New Roman"/>
                      <w:lang w:val="bg-BG"/>
                    </w:rPr>
                  </w:pPr>
                  <w:r w:rsidRPr="00A40889">
                    <w:rPr>
                      <w:rFonts w:ascii="Times New Roman" w:eastAsia="Times New Roman" w:hAnsi="Times New Roman" w:cs="Times New Roman"/>
                      <w:lang w:val="bg-BG"/>
                    </w:rPr>
                    <w:t xml:space="preserve">Цел 1: </w:t>
                  </w:r>
                  <w:r w:rsidR="00957861" w:rsidRPr="00A40889">
                    <w:rPr>
                      <w:rFonts w:ascii="Times New Roman" w:eastAsia="Times New Roman" w:hAnsi="Times New Roman" w:cs="Times New Roman"/>
                      <w:lang w:val="bg-BG"/>
                    </w:rPr>
                    <w:t xml:space="preserve">Преобразуване на ДП БГЦПО в </w:t>
                  </w:r>
                  <w:r w:rsidR="00CD4E4B" w:rsidRPr="00A40889">
                    <w:rPr>
                      <w:rFonts w:ascii="Times New Roman" w:eastAsia="Times New Roman" w:hAnsi="Times New Roman" w:cs="Times New Roman"/>
                      <w:lang w:val="bg-BG"/>
                    </w:rPr>
                    <w:t>административна структура</w:t>
                  </w:r>
                </w:p>
              </w:tc>
              <w:tc>
                <w:tcPr>
                  <w:tcW w:w="2287" w:type="dxa"/>
                  <w:tcBorders>
                    <w:top w:val="single" w:sz="12" w:space="0" w:color="auto"/>
                    <w:left w:val="single" w:sz="12" w:space="0" w:color="auto"/>
                    <w:bottom w:val="single" w:sz="12" w:space="0" w:color="auto"/>
                    <w:right w:val="single" w:sz="12" w:space="0" w:color="auto"/>
                  </w:tcBorders>
                  <w:shd w:val="clear" w:color="auto" w:fill="FFFFFF"/>
                  <w:vAlign w:val="center"/>
                </w:tcPr>
                <w:p w:rsidR="007C7547" w:rsidRPr="00A40889" w:rsidRDefault="000B3000" w:rsidP="007C7547">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lang w:val="bg-BG"/>
                    </w:rPr>
                  </w:pPr>
                  <w:r w:rsidRPr="00A40889">
                    <w:rPr>
                      <w:rFonts w:ascii="Times New Roman" w:eastAsia="Times New Roman" w:hAnsi="Times New Roman" w:cs="Times New Roman"/>
                      <w:lang w:val="bg-BG"/>
                    </w:rPr>
                    <w:t>ниска</w:t>
                  </w:r>
                </w:p>
              </w:tc>
              <w:tc>
                <w:tcPr>
                  <w:tcW w:w="2393" w:type="dxa"/>
                  <w:tcBorders>
                    <w:top w:val="single" w:sz="12" w:space="0" w:color="auto"/>
                    <w:left w:val="single" w:sz="12" w:space="0" w:color="auto"/>
                    <w:bottom w:val="single" w:sz="12" w:space="0" w:color="auto"/>
                    <w:right w:val="single" w:sz="12" w:space="0" w:color="auto"/>
                  </w:tcBorders>
                  <w:shd w:val="clear" w:color="auto" w:fill="FFFFFF"/>
                  <w:vAlign w:val="center"/>
                </w:tcPr>
                <w:p w:rsidR="007C7547" w:rsidRPr="00A40889" w:rsidRDefault="007C7547" w:rsidP="007C7547">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висока</w:t>
                  </w:r>
                </w:p>
              </w:tc>
            </w:tr>
            <w:tr w:rsidR="007C7547" w:rsidRPr="00A40889" w:rsidTr="007675BD">
              <w:trPr>
                <w:trHeight w:val="1018"/>
              </w:trPr>
              <w:tc>
                <w:tcPr>
                  <w:tcW w:w="773" w:type="dxa"/>
                  <w:tcBorders>
                    <w:top w:val="single" w:sz="12" w:space="0" w:color="auto"/>
                    <w:left w:val="single" w:sz="12" w:space="0" w:color="auto"/>
                    <w:right w:val="single" w:sz="12" w:space="0" w:color="auto"/>
                  </w:tcBorders>
                  <w:shd w:val="clear" w:color="auto" w:fill="D9D9D9"/>
                  <w:textDirection w:val="btLr"/>
                  <w:vAlign w:val="center"/>
                </w:tcPr>
                <w:p w:rsidR="007C7547" w:rsidRPr="00A40889" w:rsidRDefault="007C7547" w:rsidP="007C7547">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lang w:val="bg-BG"/>
                    </w:rPr>
                  </w:pPr>
                  <w:r w:rsidRPr="00A40889">
                    <w:rPr>
                      <w:rFonts w:ascii="Times New Roman" w:eastAsia="Times New Roman" w:hAnsi="Times New Roman" w:cs="Times New Roman"/>
                      <w:b/>
                      <w:bCs/>
                      <w:i/>
                      <w:iCs/>
                      <w:lang w:val="bg-BG"/>
                    </w:rPr>
                    <w:t>Съгласуваност</w:t>
                  </w:r>
                </w:p>
              </w:tc>
              <w:tc>
                <w:tcPr>
                  <w:tcW w:w="4087" w:type="dxa"/>
                  <w:tcBorders>
                    <w:top w:val="single" w:sz="12" w:space="0" w:color="auto"/>
                    <w:left w:val="single" w:sz="12" w:space="0" w:color="auto"/>
                    <w:bottom w:val="single" w:sz="12" w:space="0" w:color="auto"/>
                    <w:right w:val="single" w:sz="12" w:space="0" w:color="auto"/>
                  </w:tcBorders>
                  <w:shd w:val="clear" w:color="auto" w:fill="FFFFFF"/>
                  <w:vAlign w:val="center"/>
                </w:tcPr>
                <w:p w:rsidR="007C7547" w:rsidRPr="00A40889" w:rsidRDefault="00AC797D" w:rsidP="00D060C5">
                  <w:pPr>
                    <w:widowControl w:val="0"/>
                    <w:kinsoku w:val="0"/>
                    <w:overflowPunct w:val="0"/>
                    <w:autoSpaceDE w:val="0"/>
                    <w:autoSpaceDN w:val="0"/>
                    <w:adjustRightInd w:val="0"/>
                    <w:spacing w:before="33" w:after="0" w:line="240" w:lineRule="auto"/>
                    <w:ind w:left="113"/>
                    <w:jc w:val="both"/>
                    <w:rPr>
                      <w:rFonts w:ascii="Times New Roman" w:eastAsia="Times New Roman" w:hAnsi="Times New Roman" w:cs="Times New Roman"/>
                      <w:lang w:val="bg-BG"/>
                    </w:rPr>
                  </w:pPr>
                  <w:r w:rsidRPr="00A40889">
                    <w:rPr>
                      <w:rFonts w:ascii="Times New Roman" w:eastAsia="Times New Roman" w:hAnsi="Times New Roman" w:cs="Times New Roman"/>
                      <w:lang w:val="bg-BG"/>
                    </w:rPr>
                    <w:t xml:space="preserve">Цел 1: </w:t>
                  </w:r>
                  <w:r w:rsidR="00957861" w:rsidRPr="00A40889">
                    <w:rPr>
                      <w:rFonts w:ascii="Times New Roman" w:eastAsia="Times New Roman" w:hAnsi="Times New Roman" w:cs="Times New Roman"/>
                      <w:lang w:val="bg-BG"/>
                    </w:rPr>
                    <w:t xml:space="preserve">Преобразуване на ДП БГЦПО в </w:t>
                  </w:r>
                  <w:r w:rsidR="00CD4E4B" w:rsidRPr="00A40889">
                    <w:rPr>
                      <w:rFonts w:ascii="Times New Roman" w:eastAsia="Times New Roman" w:hAnsi="Times New Roman" w:cs="Times New Roman"/>
                      <w:lang w:val="bg-BG"/>
                    </w:rPr>
                    <w:t>административна структура</w:t>
                  </w:r>
                </w:p>
              </w:tc>
              <w:tc>
                <w:tcPr>
                  <w:tcW w:w="2287" w:type="dxa"/>
                  <w:tcBorders>
                    <w:top w:val="single" w:sz="12" w:space="0" w:color="auto"/>
                    <w:left w:val="single" w:sz="12" w:space="0" w:color="auto"/>
                    <w:bottom w:val="single" w:sz="12" w:space="0" w:color="auto"/>
                    <w:right w:val="single" w:sz="12" w:space="0" w:color="auto"/>
                  </w:tcBorders>
                  <w:shd w:val="clear" w:color="auto" w:fill="FFFFFF"/>
                  <w:vAlign w:val="center"/>
                </w:tcPr>
                <w:p w:rsidR="007C7547" w:rsidRPr="00A40889" w:rsidRDefault="000B3000" w:rsidP="007C7547">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ниска</w:t>
                  </w:r>
                </w:p>
              </w:tc>
              <w:tc>
                <w:tcPr>
                  <w:tcW w:w="2393" w:type="dxa"/>
                  <w:tcBorders>
                    <w:top w:val="single" w:sz="12" w:space="0" w:color="auto"/>
                    <w:left w:val="single" w:sz="12" w:space="0" w:color="auto"/>
                    <w:bottom w:val="single" w:sz="12" w:space="0" w:color="auto"/>
                    <w:right w:val="single" w:sz="12" w:space="0" w:color="auto"/>
                  </w:tcBorders>
                  <w:shd w:val="clear" w:color="auto" w:fill="FFFFFF"/>
                  <w:vAlign w:val="center"/>
                </w:tcPr>
                <w:p w:rsidR="007C7547" w:rsidRPr="00A40889" w:rsidRDefault="007C7547" w:rsidP="007C7547">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lang w:val="bg-BG"/>
                    </w:rPr>
                  </w:pPr>
                  <w:r w:rsidRPr="00A40889">
                    <w:rPr>
                      <w:rFonts w:ascii="Times New Roman" w:eastAsia="Times New Roman" w:hAnsi="Times New Roman" w:cs="Times New Roman"/>
                      <w:lang w:val="bg-BG"/>
                    </w:rPr>
                    <w:t>висока</w:t>
                  </w:r>
                </w:p>
              </w:tc>
            </w:tr>
          </w:tbl>
          <w:p w:rsidR="007C7547" w:rsidRPr="00A40889" w:rsidRDefault="007C7547" w:rsidP="007C7547">
            <w:pPr>
              <w:spacing w:after="0" w:line="240" w:lineRule="auto"/>
              <w:jc w:val="both"/>
              <w:rPr>
                <w:rFonts w:ascii="Times New Roman" w:eastAsia="Times New Roman" w:hAnsi="Times New Roman" w:cs="Times New Roman"/>
                <w:b/>
                <w:sz w:val="24"/>
                <w:szCs w:val="24"/>
                <w:lang w:val="bg-BG"/>
              </w:rPr>
            </w:pPr>
          </w:p>
        </w:tc>
      </w:tr>
      <w:tr w:rsidR="00DA5590" w:rsidRPr="00A40889" w:rsidTr="002E3327">
        <w:tc>
          <w:tcPr>
            <w:tcW w:w="10349" w:type="dxa"/>
            <w:gridSpan w:val="2"/>
          </w:tcPr>
          <w:p w:rsidR="00DA5590" w:rsidRPr="00A40889" w:rsidRDefault="00DA5590" w:rsidP="00DA5590">
            <w:pPr>
              <w:spacing w:before="120" w:after="120" w:line="240" w:lineRule="auto"/>
              <w:jc w:val="both"/>
              <w:rPr>
                <w:rFonts w:ascii="Times New Roman" w:eastAsia="Times New Roman" w:hAnsi="Times New Roman" w:cs="Times New Roman"/>
                <w:b/>
                <w:sz w:val="20"/>
                <w:szCs w:val="20"/>
                <w:lang w:val="bg-BG"/>
              </w:rPr>
            </w:pPr>
            <w:r w:rsidRPr="00A40889">
              <w:rPr>
                <w:rFonts w:ascii="Times New Roman" w:eastAsia="Times New Roman" w:hAnsi="Times New Roman" w:cs="Times New Roman"/>
                <w:i/>
                <w:sz w:val="20"/>
                <w:szCs w:val="20"/>
                <w:lang w:val="bg-BG"/>
              </w:rPr>
              <w:t>Посочете препоръчителните варианти за решаване на поставения проблем/проблеми.</w:t>
            </w:r>
          </w:p>
          <w:p w:rsidR="00DA5590" w:rsidRPr="00A40889" w:rsidRDefault="00DA5590" w:rsidP="00DA5590">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6. Избор на препоръчителен вариант:</w:t>
            </w:r>
          </w:p>
          <w:p w:rsidR="00DA5590" w:rsidRPr="00A40889" w:rsidRDefault="00DA5590" w:rsidP="00EB3404">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 xml:space="preserve">По проблем 1: </w:t>
            </w:r>
            <w:r w:rsidR="006E1AFA" w:rsidRPr="00A40889">
              <w:rPr>
                <w:rFonts w:ascii="Times New Roman" w:hAnsi="Times New Roman" w:cs="Times New Roman"/>
                <w:sz w:val="24"/>
                <w:szCs w:val="24"/>
                <w:lang w:val="bg-BG" w:eastAsia="bg-BG"/>
              </w:rPr>
              <w:t>Фрагментираните насърчителни мерки за заетост, регламентирани в Закона за насърчаване на заетостта според групата безработни лица, към която са насочени, не са гъвкави в достатъчна степен и не осигуряват възможности за бързи и ефект</w:t>
            </w:r>
            <w:r w:rsidR="00FA3F2D" w:rsidRPr="00A40889">
              <w:rPr>
                <w:rFonts w:ascii="Times New Roman" w:hAnsi="Times New Roman" w:cs="Times New Roman"/>
                <w:sz w:val="24"/>
                <w:szCs w:val="24"/>
                <w:lang w:val="bg-BG" w:eastAsia="bg-BG"/>
              </w:rPr>
              <w:t>ивни преходи</w:t>
            </w:r>
            <w:r w:rsidR="00AC797D" w:rsidRPr="00A40889">
              <w:rPr>
                <w:rFonts w:ascii="Times New Roman" w:hAnsi="Times New Roman" w:cs="Times New Roman"/>
                <w:sz w:val="24"/>
                <w:szCs w:val="24"/>
                <w:lang w:val="bg-BG" w:eastAsia="bg-BG"/>
              </w:rPr>
              <w:t xml:space="preserve"> от безработица към заетост</w:t>
            </w:r>
            <w:r w:rsidR="00FA3F2D" w:rsidRPr="00A40889">
              <w:rPr>
                <w:rFonts w:ascii="Times New Roman" w:hAnsi="Times New Roman" w:cs="Times New Roman"/>
                <w:sz w:val="24"/>
                <w:szCs w:val="24"/>
                <w:lang w:val="bg-BG" w:eastAsia="bg-BG"/>
              </w:rPr>
              <w:t>:</w:t>
            </w:r>
          </w:p>
          <w:p w:rsidR="00A07B30" w:rsidRPr="00A40889" w:rsidRDefault="00DA5590" w:rsidP="00A07B3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Вариант</w:t>
            </w:r>
            <w:r w:rsidR="006E1AFA" w:rsidRPr="00A40889">
              <w:rPr>
                <w:rFonts w:ascii="Times New Roman" w:eastAsia="Times New Roman" w:hAnsi="Times New Roman" w:cs="Times New Roman"/>
                <w:b/>
                <w:sz w:val="24"/>
                <w:szCs w:val="24"/>
                <w:lang w:val="bg-BG"/>
              </w:rPr>
              <w:t xml:space="preserve"> </w:t>
            </w:r>
            <w:r w:rsidRPr="00A40889">
              <w:rPr>
                <w:rFonts w:ascii="Times New Roman" w:eastAsia="Times New Roman" w:hAnsi="Times New Roman" w:cs="Times New Roman"/>
                <w:b/>
                <w:sz w:val="24"/>
                <w:szCs w:val="24"/>
                <w:lang w:val="bg-BG"/>
              </w:rPr>
              <w:t>2</w:t>
            </w:r>
            <w:r w:rsidR="00277ADA" w:rsidRPr="00A40889">
              <w:rPr>
                <w:rFonts w:ascii="Times New Roman" w:eastAsia="Times New Roman" w:hAnsi="Times New Roman" w:cs="Times New Roman"/>
                <w:b/>
                <w:sz w:val="24"/>
                <w:szCs w:val="24"/>
                <w:lang w:val="bg-BG"/>
              </w:rPr>
              <w:t xml:space="preserve"> „Приемане на </w:t>
            </w:r>
            <w:r w:rsidR="00AF1443" w:rsidRPr="00A40889">
              <w:rPr>
                <w:rFonts w:ascii="Times New Roman" w:eastAsia="Times New Roman" w:hAnsi="Times New Roman" w:cs="Times New Roman"/>
                <w:b/>
                <w:sz w:val="24"/>
                <w:szCs w:val="24"/>
                <w:lang w:val="bg-BG"/>
              </w:rPr>
              <w:t>промени</w:t>
            </w:r>
            <w:r w:rsidR="00277ADA" w:rsidRPr="00A40889">
              <w:rPr>
                <w:rFonts w:ascii="Times New Roman" w:eastAsia="Times New Roman" w:hAnsi="Times New Roman" w:cs="Times New Roman"/>
                <w:b/>
                <w:sz w:val="24"/>
                <w:szCs w:val="24"/>
                <w:lang w:val="bg-BG"/>
              </w:rPr>
              <w:t xml:space="preserve"> в ЗНЗ, които регламентират обединена и допълнена насърчителна мярка за заетост на безработни лица от групите в неравностойно положение на пазара на труда“</w:t>
            </w:r>
          </w:p>
          <w:p w:rsidR="009173EE" w:rsidRPr="00A40889" w:rsidRDefault="009173EE">
            <w:pPr>
              <w:spacing w:after="0" w:line="240" w:lineRule="auto"/>
              <w:jc w:val="both"/>
              <w:rPr>
                <w:rFonts w:ascii="Times New Roman" w:eastAsia="Times New Roman" w:hAnsi="Times New Roman" w:cs="Times New Roman"/>
                <w:b/>
                <w:sz w:val="24"/>
                <w:szCs w:val="24"/>
                <w:lang w:val="bg-BG"/>
              </w:rPr>
            </w:pPr>
          </w:p>
          <w:p w:rsidR="00277ADA" w:rsidRPr="00A40889" w:rsidRDefault="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По проблем 2:</w:t>
            </w:r>
            <w:r w:rsidR="006E1AFA" w:rsidRPr="00A40889">
              <w:rPr>
                <w:rFonts w:ascii="Times New Roman" w:eastAsia="Times New Roman" w:hAnsi="Times New Roman" w:cs="Times New Roman"/>
                <w:b/>
                <w:sz w:val="24"/>
                <w:szCs w:val="24"/>
                <w:lang w:val="bg-BG"/>
              </w:rPr>
              <w:t xml:space="preserve"> </w:t>
            </w:r>
            <w:r w:rsidR="00277ADA" w:rsidRPr="00A40889">
              <w:rPr>
                <w:rFonts w:ascii="Times New Roman" w:eastAsia="Times New Roman" w:hAnsi="Times New Roman" w:cs="Times New Roman"/>
                <w:color w:val="000000"/>
                <w:sz w:val="24"/>
                <w:szCs w:val="24"/>
                <w:lang w:val="bg-BG" w:eastAsia="bg-BG"/>
              </w:rPr>
              <w:t xml:space="preserve">Необходимост от прецизиране на нормативни разпоредби в ЗНЗ, за да се подобрят условията за насърчаване на заетостта и достъпа на търсещите работа лица </w:t>
            </w:r>
            <w:r w:rsidR="00FA3F2D" w:rsidRPr="00A40889">
              <w:rPr>
                <w:rFonts w:ascii="Times New Roman" w:eastAsia="Times New Roman" w:hAnsi="Times New Roman" w:cs="Times New Roman"/>
                <w:color w:val="000000"/>
                <w:sz w:val="24"/>
                <w:szCs w:val="24"/>
                <w:lang w:val="bg-BG" w:eastAsia="bg-BG"/>
              </w:rPr>
              <w:t>до посреднически услуги:</w:t>
            </w:r>
          </w:p>
          <w:p w:rsidR="00277ADA" w:rsidRPr="00A40889" w:rsidRDefault="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Вариант 2</w:t>
            </w:r>
            <w:r w:rsidR="006E1AFA" w:rsidRPr="00A40889">
              <w:rPr>
                <w:rFonts w:ascii="Times New Roman" w:eastAsia="Times New Roman" w:hAnsi="Times New Roman" w:cs="Times New Roman"/>
                <w:b/>
                <w:sz w:val="24"/>
                <w:szCs w:val="24"/>
                <w:lang w:val="bg-BG"/>
              </w:rPr>
              <w:t xml:space="preserve"> </w:t>
            </w:r>
            <w:r w:rsidR="00277ADA" w:rsidRPr="00A40889">
              <w:rPr>
                <w:rFonts w:ascii="Times New Roman" w:eastAsia="Times New Roman" w:hAnsi="Times New Roman" w:cs="Times New Roman"/>
                <w:b/>
                <w:sz w:val="24"/>
                <w:szCs w:val="24"/>
                <w:lang w:val="bg-BG"/>
              </w:rPr>
              <w:t xml:space="preserve">„Приемане на промени в ЗНЗ, с които се прецизират нормативни разпоредби, с цел подобряване на условията за насърчаване на заетостта и достъпа </w:t>
            </w:r>
            <w:r w:rsidR="00AF1443" w:rsidRPr="00A40889">
              <w:rPr>
                <w:rFonts w:ascii="Times New Roman" w:eastAsia="Times New Roman" w:hAnsi="Times New Roman" w:cs="Times New Roman"/>
                <w:b/>
                <w:sz w:val="24"/>
                <w:szCs w:val="24"/>
                <w:lang w:val="bg-BG"/>
              </w:rPr>
              <w:t xml:space="preserve">на търсещите работа лица </w:t>
            </w:r>
            <w:r w:rsidR="00277ADA" w:rsidRPr="00A40889">
              <w:rPr>
                <w:rFonts w:ascii="Times New Roman" w:eastAsia="Times New Roman" w:hAnsi="Times New Roman" w:cs="Times New Roman"/>
                <w:b/>
                <w:sz w:val="24"/>
                <w:szCs w:val="24"/>
                <w:lang w:val="bg-BG"/>
              </w:rPr>
              <w:t>до посреднически услуги</w:t>
            </w:r>
            <w:r w:rsidR="00FA3F2D" w:rsidRPr="00A40889">
              <w:rPr>
                <w:rFonts w:ascii="Times New Roman" w:eastAsia="Times New Roman" w:hAnsi="Times New Roman" w:cs="Times New Roman"/>
                <w:b/>
                <w:sz w:val="24"/>
                <w:szCs w:val="24"/>
                <w:lang w:val="bg-BG"/>
              </w:rPr>
              <w:t>“</w:t>
            </w:r>
          </w:p>
          <w:p w:rsidR="00FA3F2D" w:rsidRPr="00A40889" w:rsidRDefault="00FA3F2D">
            <w:pPr>
              <w:spacing w:after="0" w:line="240" w:lineRule="auto"/>
              <w:jc w:val="both"/>
              <w:rPr>
                <w:rFonts w:ascii="Times New Roman" w:eastAsia="Calibri" w:hAnsi="Times New Roman" w:cs="Times New Roman"/>
                <w:sz w:val="24"/>
                <w:szCs w:val="24"/>
                <w:lang w:val="bg-BG"/>
              </w:rPr>
            </w:pPr>
          </w:p>
          <w:p w:rsidR="00391759" w:rsidRPr="00A40889" w:rsidRDefault="00FA3F2D">
            <w:pPr>
              <w:spacing w:after="0" w:line="240" w:lineRule="auto"/>
              <w:jc w:val="both"/>
              <w:rPr>
                <w:rFonts w:ascii="Times New Roman" w:eastAsia="Calibri" w:hAnsi="Times New Roman" w:cs="Times New Roman"/>
                <w:b/>
                <w:sz w:val="24"/>
                <w:szCs w:val="24"/>
                <w:lang w:val="bg-BG"/>
              </w:rPr>
            </w:pPr>
            <w:r w:rsidRPr="00A40889">
              <w:rPr>
                <w:rFonts w:ascii="Times New Roman" w:eastAsia="Calibri" w:hAnsi="Times New Roman" w:cs="Times New Roman"/>
                <w:b/>
                <w:sz w:val="24"/>
                <w:szCs w:val="24"/>
                <w:lang w:val="bg-BG"/>
              </w:rPr>
              <w:t>По проблем 3:</w:t>
            </w:r>
            <w:r w:rsidR="00AC797D" w:rsidRPr="00A40889">
              <w:rPr>
                <w:rFonts w:ascii="Times New Roman" w:eastAsia="Calibri" w:hAnsi="Times New Roman" w:cs="Times New Roman"/>
                <w:sz w:val="24"/>
                <w:szCs w:val="24"/>
                <w:lang w:val="bg-BG"/>
              </w:rPr>
              <w:t xml:space="preserve"> </w:t>
            </w:r>
            <w:r w:rsidR="00CD4E4B" w:rsidRPr="00A40889">
              <w:rPr>
                <w:rFonts w:ascii="Times New Roman" w:eastAsia="Calibri" w:hAnsi="Times New Roman" w:cs="Times New Roman"/>
                <w:sz w:val="24"/>
                <w:szCs w:val="24"/>
                <w:lang w:val="bg-BG"/>
              </w:rPr>
              <w:t>Необходимост от п</w:t>
            </w:r>
            <w:r w:rsidRPr="00A40889">
              <w:rPr>
                <w:rFonts w:ascii="Times New Roman" w:eastAsia="Calibri" w:hAnsi="Times New Roman" w:cs="Times New Roman"/>
                <w:sz w:val="24"/>
                <w:szCs w:val="24"/>
                <w:lang w:val="bg-BG"/>
              </w:rPr>
              <w:t>реобразуване на Държавно предприятие „Българо-германски център за професионално обучение“ чрез присъединяване към съществуваща административна структура – Центъра за развитие на човешките ресурси и регионални инициативи</w:t>
            </w:r>
            <w:r w:rsidR="00CD4E4B" w:rsidRPr="00A40889">
              <w:rPr>
                <w:rFonts w:ascii="Times New Roman" w:eastAsia="Calibri" w:hAnsi="Times New Roman" w:cs="Times New Roman"/>
                <w:sz w:val="24"/>
                <w:szCs w:val="24"/>
                <w:lang w:val="bg-BG"/>
              </w:rPr>
              <w:t xml:space="preserve">, в изпълнение на </w:t>
            </w:r>
            <w:r w:rsidR="00CD4E4B" w:rsidRPr="00A40889">
              <w:rPr>
                <w:rFonts w:ascii="Times New Roman" w:eastAsia="Calibri" w:hAnsi="Times New Roman" w:cs="Times New Roman"/>
                <w:sz w:val="24"/>
                <w:szCs w:val="24"/>
                <w:lang w:val="bg-BG"/>
              </w:rPr>
              <w:lastRenderedPageBreak/>
              <w:t>мярка от</w:t>
            </w:r>
            <w:r w:rsidR="00391759" w:rsidRPr="00A40889">
              <w:rPr>
                <w:rFonts w:ascii="Times New Roman" w:eastAsia="Calibri" w:hAnsi="Times New Roman" w:cs="Times New Roman"/>
                <w:sz w:val="24"/>
                <w:szCs w:val="24"/>
                <w:lang w:val="bg-BG"/>
              </w:rPr>
              <w:t xml:space="preserve"> </w:t>
            </w:r>
            <w:r w:rsidR="00CD4E4B" w:rsidRPr="00A40889">
              <w:rPr>
                <w:rFonts w:ascii="Times New Roman" w:eastAsia="Times New Roman" w:hAnsi="Times New Roman" w:cs="Times New Roman"/>
                <w:sz w:val="24"/>
                <w:szCs w:val="24"/>
                <w:lang w:val="bg-BG"/>
              </w:rPr>
              <w:t>Плана за действие за изпълнение на последващите ангажименти на Република България след присъединяването към Валутния механизъм II (ERM II)</w:t>
            </w:r>
            <w:r w:rsidRPr="00A40889">
              <w:rPr>
                <w:rFonts w:ascii="Times New Roman" w:eastAsia="Calibri" w:hAnsi="Times New Roman" w:cs="Times New Roman"/>
                <w:sz w:val="24"/>
                <w:szCs w:val="24"/>
                <w:lang w:val="bg-BG"/>
              </w:rPr>
              <w:t xml:space="preserve">: </w:t>
            </w:r>
          </w:p>
          <w:p w:rsidR="00FA3F2D" w:rsidRPr="00A40889" w:rsidRDefault="00FA3F2D">
            <w:pPr>
              <w:spacing w:after="0" w:line="240" w:lineRule="auto"/>
              <w:jc w:val="both"/>
              <w:rPr>
                <w:rFonts w:ascii="Times New Roman" w:eastAsia="Calibri" w:hAnsi="Times New Roman" w:cs="Times New Roman"/>
                <w:b/>
                <w:sz w:val="24"/>
                <w:szCs w:val="24"/>
                <w:lang w:val="bg-BG"/>
              </w:rPr>
            </w:pPr>
            <w:r w:rsidRPr="00A40889">
              <w:rPr>
                <w:rFonts w:ascii="Times New Roman" w:eastAsia="Calibri" w:hAnsi="Times New Roman" w:cs="Times New Roman"/>
                <w:b/>
                <w:sz w:val="24"/>
                <w:szCs w:val="24"/>
                <w:lang w:val="bg-BG"/>
              </w:rPr>
              <w:t>Вариант 2 „Приемане на промени в ЗНЗ</w:t>
            </w:r>
            <w:r w:rsidR="00743637" w:rsidRPr="00A40889">
              <w:rPr>
                <w:rFonts w:ascii="Times New Roman" w:eastAsia="Calibri" w:hAnsi="Times New Roman" w:cs="Times New Roman"/>
                <w:b/>
                <w:sz w:val="24"/>
                <w:szCs w:val="24"/>
                <w:lang w:val="bg-BG"/>
              </w:rPr>
              <w:t xml:space="preserve"> за </w:t>
            </w:r>
            <w:r w:rsidR="007675BD" w:rsidRPr="00A40889">
              <w:rPr>
                <w:rFonts w:ascii="Times New Roman" w:eastAsia="Calibri" w:hAnsi="Times New Roman" w:cs="Times New Roman"/>
                <w:b/>
                <w:sz w:val="24"/>
                <w:szCs w:val="24"/>
                <w:lang w:val="bg-BG"/>
              </w:rPr>
              <w:t xml:space="preserve">преобразуване </w:t>
            </w:r>
            <w:r w:rsidR="00743637" w:rsidRPr="00A40889">
              <w:rPr>
                <w:rFonts w:ascii="Times New Roman" w:eastAsia="Calibri" w:hAnsi="Times New Roman" w:cs="Times New Roman"/>
                <w:b/>
                <w:sz w:val="24"/>
                <w:szCs w:val="24"/>
                <w:lang w:val="bg-BG"/>
              </w:rPr>
              <w:t>на ДП БГЦПО</w:t>
            </w:r>
            <w:r w:rsidRPr="00A40889">
              <w:rPr>
                <w:rFonts w:ascii="Times New Roman" w:eastAsia="Calibri" w:hAnsi="Times New Roman" w:cs="Times New Roman"/>
                <w:b/>
                <w:sz w:val="24"/>
                <w:szCs w:val="24"/>
                <w:lang w:val="bg-BG"/>
              </w:rPr>
              <w:t>“.</w:t>
            </w:r>
          </w:p>
          <w:p w:rsidR="003F6D14" w:rsidRPr="00A40889" w:rsidRDefault="003F6D14">
            <w:pPr>
              <w:spacing w:after="0" w:line="240" w:lineRule="auto"/>
              <w:jc w:val="both"/>
              <w:rPr>
                <w:rFonts w:ascii="Times New Roman" w:eastAsia="Times New Roman" w:hAnsi="Times New Roman" w:cs="Times New Roman"/>
                <w:b/>
                <w:sz w:val="24"/>
                <w:szCs w:val="24"/>
                <w:lang w:val="bg-BG"/>
              </w:rPr>
            </w:pPr>
          </w:p>
        </w:tc>
      </w:tr>
      <w:tr w:rsidR="00DA5590" w:rsidRPr="00A40889" w:rsidTr="002E3327">
        <w:tc>
          <w:tcPr>
            <w:tcW w:w="10349" w:type="dxa"/>
            <w:gridSpan w:val="2"/>
          </w:tcPr>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lastRenderedPageBreak/>
              <w:t>6.1. Промяна в административната тежест за физическите и юридическите лица от прилагането на препоръчителните варианти (включително по отделните проблеми):</w:t>
            </w:r>
          </w:p>
          <w:p w:rsidR="00DA5590" w:rsidRPr="00A40889" w:rsidRDefault="00DA5590" w:rsidP="00DA5590">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rPr>
              <w:object w:dxaOrig="225" w:dyaOrig="225" w14:anchorId="4AE6178D">
                <v:shape id="_x0000_i1064" type="#_x0000_t75" style="width:108.3pt;height:18.15pt" o:ole="">
                  <v:imagedata r:id="rId16" o:title=""/>
                </v:shape>
                <w:control r:id="rId17" w:name="OptionButton3" w:shapeid="_x0000_i1064"/>
              </w:object>
            </w:r>
          </w:p>
          <w:p w:rsidR="00DA5590" w:rsidRPr="00A40889" w:rsidRDefault="00DA5590" w:rsidP="00DA5590">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rPr>
              <w:object w:dxaOrig="225" w:dyaOrig="225" w14:anchorId="78225D54">
                <v:shape id="_x0000_i1066" type="#_x0000_t75" style="width:108.3pt;height:18.15pt" o:ole="">
                  <v:imagedata r:id="rId18" o:title=""/>
                </v:shape>
                <w:control r:id="rId19" w:name="OptionButton4" w:shapeid="_x0000_i1066"/>
              </w:object>
            </w:r>
          </w:p>
          <w:p w:rsidR="00DA5590" w:rsidRPr="00A40889" w:rsidRDefault="00DA5590" w:rsidP="00DA5590">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rPr>
              <w:object w:dxaOrig="225" w:dyaOrig="225" w14:anchorId="596348F0">
                <v:shape id="_x0000_i1068" type="#_x0000_t75" style="width:108.3pt;height:18.15pt" o:ole="">
                  <v:imagedata r:id="rId20" o:title=""/>
                </v:shape>
                <w:control r:id="rId21" w:name="OptionButton5" w:shapeid="_x0000_i1068"/>
              </w:object>
            </w:r>
          </w:p>
          <w:p w:rsidR="00DA5590" w:rsidRPr="00A40889" w:rsidRDefault="00DA5590" w:rsidP="00683AD9">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1.1. Изборът следва да е съотносим с посочените специфични въздействия на препоръчителния вариант за решаване на всеки проблем.</w:t>
            </w:r>
          </w:p>
          <w:p w:rsidR="00DA5590" w:rsidRPr="00A40889" w:rsidRDefault="00DA5590" w:rsidP="00683AD9">
            <w:pPr>
              <w:spacing w:after="0" w:line="240" w:lineRule="auto"/>
              <w:jc w:val="both"/>
              <w:rPr>
                <w:rFonts w:ascii="Times New Roman" w:eastAsia="Times New Roman" w:hAnsi="Times New Roman" w:cs="Times New Roman"/>
                <w:i/>
                <w:sz w:val="24"/>
                <w:szCs w:val="24"/>
                <w:lang w:val="bg-BG"/>
              </w:rPr>
            </w:pPr>
            <w:r w:rsidRPr="00A40889">
              <w:rPr>
                <w:rFonts w:ascii="Times New Roman" w:eastAsia="Times New Roman" w:hAnsi="Times New Roman" w:cs="Times New Roman"/>
                <w:i/>
                <w:sz w:val="20"/>
                <w:szCs w:val="20"/>
                <w:lang w:val="bg-BG"/>
              </w:rPr>
              <w:t>1.2. Ако се предвижда въвеждането на такса,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p>
        </w:tc>
      </w:tr>
      <w:tr w:rsidR="00DA5590" w:rsidRPr="00A40889" w:rsidTr="002E3327">
        <w:tc>
          <w:tcPr>
            <w:tcW w:w="10349" w:type="dxa"/>
            <w:gridSpan w:val="2"/>
          </w:tcPr>
          <w:p w:rsidR="00DA5590" w:rsidRPr="00A40889" w:rsidRDefault="00DA5590" w:rsidP="00DA5590">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6.2. Създават ли се нови/засягат ли се съществуващи регулаторни режими и услуги от прилагането на препоръчителните варианти (включително по отделните проблеми)?</w:t>
            </w:r>
          </w:p>
          <w:p w:rsidR="00DA5590" w:rsidRPr="00A40889" w:rsidRDefault="00DA5590" w:rsidP="00DA5590">
            <w:pPr>
              <w:spacing w:before="120" w:after="120" w:line="240" w:lineRule="auto"/>
              <w:ind w:firstLine="27"/>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rPr>
              <w:object w:dxaOrig="225" w:dyaOrig="225" w14:anchorId="50F20EE8">
                <v:shape id="_x0000_i1070" type="#_x0000_t75" style="width:108.3pt;height:18.15pt" o:ole="">
                  <v:imagedata r:id="rId22" o:title=""/>
                </v:shape>
                <w:control r:id="rId23" w:name="OptionButton16" w:shapeid="_x0000_i1070"/>
              </w:object>
            </w:r>
          </w:p>
          <w:p w:rsidR="00DA5590" w:rsidRPr="00A40889" w:rsidRDefault="00DA5590" w:rsidP="00DA5590">
            <w:pPr>
              <w:spacing w:before="120" w:after="120" w:line="240" w:lineRule="auto"/>
              <w:ind w:firstLine="27"/>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rPr>
              <w:object w:dxaOrig="225" w:dyaOrig="225" w14:anchorId="7132AD73">
                <v:shape id="_x0000_i1072" type="#_x0000_t75" style="width:108.3pt;height:18.15pt" o:ole="">
                  <v:imagedata r:id="rId24" o:title=""/>
                </v:shape>
                <w:control r:id="rId25" w:name="OptionButton17" w:shapeid="_x0000_i1072"/>
              </w:object>
            </w:r>
          </w:p>
          <w:p w:rsidR="00DA5590" w:rsidRPr="00A40889" w:rsidRDefault="00DA5590" w:rsidP="00DA5590">
            <w:pPr>
              <w:spacing w:after="12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1.1. Изборът следва да е съотносим с посочените специфични въздействия на избрания вариант.</w:t>
            </w:r>
          </w:p>
          <w:p w:rsidR="00DA5590" w:rsidRPr="00A40889" w:rsidRDefault="00DA5590" w:rsidP="00683AD9">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1.2. В случай че се предвижда създаване нов регулаторен режим, посочете неговия вид (за стопанска дейност: лицензионен, регистрационен; за отделна стелка или действие: разрешителен, уведомителен; удостоверителен и по какъв начин това съответства с постигането на целите).</w:t>
            </w:r>
          </w:p>
          <w:p w:rsidR="00DA5590" w:rsidRPr="00A40889" w:rsidRDefault="00DA5590" w:rsidP="00683AD9">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1.3.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rsidR="00DA5590" w:rsidRPr="00A40889" w:rsidRDefault="00DA5590" w:rsidP="00683AD9">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1.4. Посочете предложените нови регулаторни режими отговарят ли на изискванията на чл. 10 – 12 от Закона за дейностите по предоставяне на услуги.</w:t>
            </w:r>
          </w:p>
          <w:p w:rsidR="00DA5590" w:rsidRPr="00A40889" w:rsidRDefault="00DA5590" w:rsidP="00683AD9">
            <w:pPr>
              <w:spacing w:after="0" w:line="240" w:lineRule="auto"/>
              <w:jc w:val="both"/>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1.5. Посочете изпълнено ли е изискването на § 2 от Допълнителните разпоредби на Закона за дейностите по предоставяне на услуги.</w:t>
            </w:r>
          </w:p>
          <w:p w:rsidR="00DA5590" w:rsidRPr="00A40889" w:rsidRDefault="00DA5590" w:rsidP="00683AD9">
            <w:pPr>
              <w:spacing w:after="0" w:line="240" w:lineRule="auto"/>
              <w:jc w:val="both"/>
              <w:rPr>
                <w:rFonts w:ascii="Times New Roman" w:eastAsia="Times New Roman" w:hAnsi="Times New Roman" w:cs="Times New Roman"/>
                <w:i/>
                <w:sz w:val="24"/>
                <w:szCs w:val="24"/>
                <w:lang w:val="bg-BG"/>
              </w:rPr>
            </w:pPr>
            <w:r w:rsidRPr="00A40889">
              <w:rPr>
                <w:rFonts w:ascii="Times New Roman" w:eastAsia="Times New Roman" w:hAnsi="Times New Roman" w:cs="Times New Roman"/>
                <w:i/>
                <w:sz w:val="20"/>
                <w:szCs w:val="20"/>
                <w:lang w:val="bg-BG"/>
              </w:rPr>
              <w:t>1.6. В случай че се изменят регулаторни режими или административни услуги, посочете промяната.</w:t>
            </w:r>
          </w:p>
        </w:tc>
      </w:tr>
      <w:tr w:rsidR="00DA5590" w:rsidRPr="00A40889" w:rsidTr="002E3327">
        <w:tc>
          <w:tcPr>
            <w:tcW w:w="10349" w:type="dxa"/>
            <w:gridSpan w:val="2"/>
          </w:tcPr>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6.3. Създават ли се нови регистри от прилагането на препоръчителните варианти (включително по отделните проблеми)?</w:t>
            </w:r>
          </w:p>
          <w:p w:rsidR="00DA5590" w:rsidRPr="00A40889" w:rsidRDefault="00DA5590" w:rsidP="00DA5590">
            <w:pPr>
              <w:spacing w:before="120" w:after="120" w:line="240" w:lineRule="auto"/>
              <w:jc w:val="both"/>
              <w:rPr>
                <w:rFonts w:ascii="Times New Roman" w:eastAsia="Times New Roman" w:hAnsi="Times New Roman" w:cs="Times New Roman"/>
                <w:i/>
                <w:sz w:val="24"/>
                <w:szCs w:val="24"/>
                <w:lang w:val="bg-BG"/>
              </w:rPr>
            </w:pPr>
            <w:r w:rsidRPr="00A40889">
              <w:rPr>
                <w:rFonts w:ascii="Times New Roman" w:eastAsia="Times New Roman" w:hAnsi="Times New Roman" w:cs="Times New Roman"/>
                <w:i/>
                <w:sz w:val="24"/>
                <w:szCs w:val="24"/>
              </w:rPr>
              <w:object w:dxaOrig="225" w:dyaOrig="225" w14:anchorId="40350672">
                <v:shape id="_x0000_i1074" type="#_x0000_t75" style="width:108.3pt;height:18.15pt" o:ole="">
                  <v:imagedata r:id="rId22" o:title=""/>
                </v:shape>
                <w:control r:id="rId26" w:name="OptionButton18" w:shapeid="_x0000_i1074"/>
              </w:object>
            </w:r>
          </w:p>
          <w:p w:rsidR="00DA5590" w:rsidRPr="00A40889" w:rsidRDefault="00DA5590" w:rsidP="00DA5590">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rPr>
              <w:object w:dxaOrig="225" w:dyaOrig="225" w14:anchorId="4D450C05">
                <v:shape id="_x0000_i1076" type="#_x0000_t75" style="width:108.3pt;height:18.15pt" o:ole="">
                  <v:imagedata r:id="rId24" o:title=""/>
                </v:shape>
                <w:control r:id="rId27" w:name="OptionButton19" w:shapeid="_x0000_i1076"/>
              </w:object>
            </w:r>
          </w:p>
          <w:p w:rsidR="00DA5590" w:rsidRPr="00A40889" w:rsidRDefault="00DA5590" w:rsidP="00DA5590">
            <w:pPr>
              <w:spacing w:after="120" w:line="240" w:lineRule="auto"/>
              <w:jc w:val="both"/>
              <w:rPr>
                <w:rFonts w:ascii="Times New Roman" w:eastAsia="Times New Roman" w:hAnsi="Times New Roman" w:cs="Times New Roman"/>
                <w:sz w:val="20"/>
                <w:szCs w:val="20"/>
                <w:lang w:val="bg-BG"/>
              </w:rPr>
            </w:pPr>
            <w:r w:rsidRPr="00A40889">
              <w:rPr>
                <w:rFonts w:ascii="Times New Roman" w:eastAsia="Times New Roman" w:hAnsi="Times New Roman" w:cs="Times New Roman"/>
                <w:i/>
                <w:sz w:val="20"/>
                <w:szCs w:val="20"/>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tc>
      </w:tr>
      <w:tr w:rsidR="00DA5590" w:rsidRPr="00A40889" w:rsidTr="002E3327">
        <w:tc>
          <w:tcPr>
            <w:tcW w:w="10349" w:type="dxa"/>
            <w:gridSpan w:val="2"/>
          </w:tcPr>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6.4. По какъв начин препоръчителните варианти въздействат върху микро-, малките и средните предприятия (МСП)</w:t>
            </w:r>
            <w:r w:rsidRPr="00A40889">
              <w:rPr>
                <w:rFonts w:ascii="Times New Roman" w:eastAsia="Times New Roman" w:hAnsi="Times New Roman" w:cs="Times New Roman"/>
                <w:sz w:val="24"/>
                <w:szCs w:val="24"/>
                <w:lang w:val="bg-BG" w:eastAsia="bg-BG"/>
              </w:rPr>
              <w:t xml:space="preserve"> </w:t>
            </w:r>
            <w:r w:rsidRPr="00A40889">
              <w:rPr>
                <w:rFonts w:ascii="Times New Roman" w:eastAsia="Times New Roman" w:hAnsi="Times New Roman" w:cs="Times New Roman"/>
                <w:b/>
                <w:sz w:val="24"/>
                <w:szCs w:val="24"/>
                <w:lang w:val="bg-BG"/>
              </w:rPr>
              <w:t>(включително по отделните проблеми)?</w:t>
            </w:r>
          </w:p>
          <w:p w:rsidR="00DA5590" w:rsidRPr="00A40889" w:rsidRDefault="00DA5590" w:rsidP="00DA5590">
            <w:pPr>
              <w:spacing w:before="120" w:after="120" w:line="240" w:lineRule="auto"/>
              <w:jc w:val="both"/>
              <w:rPr>
                <w:rFonts w:ascii="Times New Roman" w:eastAsia="MS Mincho" w:hAnsi="Times New Roman" w:cs="Times New Roman"/>
                <w:sz w:val="24"/>
                <w:szCs w:val="24"/>
                <w:lang w:val="bg-BG"/>
              </w:rPr>
            </w:pPr>
            <w:r w:rsidRPr="00A40889">
              <w:rPr>
                <w:rFonts w:ascii="Times New Roman" w:eastAsia="MS Mincho" w:hAnsi="Times New Roman" w:cs="Times New Roman"/>
                <w:sz w:val="24"/>
                <w:szCs w:val="24"/>
              </w:rPr>
              <w:object w:dxaOrig="225" w:dyaOrig="225" w14:anchorId="6CEAF607">
                <v:shape id="_x0000_i1078" type="#_x0000_t75" style="width:259.2pt;height:18.15pt" o:ole="">
                  <v:imagedata r:id="rId28" o:title=""/>
                </v:shape>
                <w:control r:id="rId29" w:name="OptionButton6" w:shapeid="_x0000_i1078"/>
              </w:object>
            </w:r>
          </w:p>
          <w:p w:rsidR="00DA5590" w:rsidRPr="00A40889" w:rsidRDefault="00DA5590" w:rsidP="00DA5590">
            <w:pPr>
              <w:spacing w:before="120" w:after="120" w:line="240" w:lineRule="auto"/>
              <w:jc w:val="both"/>
              <w:rPr>
                <w:rFonts w:ascii="Times New Roman" w:eastAsia="MS Mincho" w:hAnsi="Times New Roman" w:cs="Times New Roman"/>
                <w:sz w:val="24"/>
                <w:szCs w:val="24"/>
                <w:lang w:val="bg-BG"/>
              </w:rPr>
            </w:pPr>
            <w:r w:rsidRPr="00A40889">
              <w:rPr>
                <w:rFonts w:ascii="Times New Roman" w:eastAsia="MS Mincho" w:hAnsi="Times New Roman" w:cs="Times New Roman"/>
                <w:sz w:val="24"/>
                <w:szCs w:val="24"/>
              </w:rPr>
              <w:object w:dxaOrig="225" w:dyaOrig="225" w14:anchorId="0CED5F0F">
                <v:shape id="_x0000_i1080" type="#_x0000_t75" style="width:161.55pt;height:18.15pt" o:ole="">
                  <v:imagedata r:id="rId30" o:title=""/>
                </v:shape>
                <w:control r:id="rId31" w:name="OptionButton7" w:shapeid="_x0000_i1080"/>
              </w:object>
            </w:r>
          </w:p>
          <w:p w:rsidR="00DA5590" w:rsidRPr="00A40889" w:rsidRDefault="00DA5590" w:rsidP="00DA5590">
            <w:pPr>
              <w:spacing w:after="120" w:line="240" w:lineRule="auto"/>
              <w:jc w:val="both"/>
              <w:rPr>
                <w:rFonts w:ascii="Times New Roman" w:eastAsia="Times New Roman" w:hAnsi="Times New Roman" w:cs="Times New Roman"/>
                <w:sz w:val="20"/>
                <w:szCs w:val="20"/>
                <w:lang w:val="bg-BG"/>
              </w:rPr>
            </w:pPr>
            <w:r w:rsidRPr="00A40889">
              <w:rPr>
                <w:rFonts w:ascii="Times New Roman" w:eastAsia="Times New Roman" w:hAnsi="Times New Roman" w:cs="Times New Roman"/>
                <w:i/>
                <w:sz w:val="20"/>
                <w:szCs w:val="20"/>
                <w:lang w:val="bg-BG"/>
              </w:rPr>
              <w:lastRenderedPageBreak/>
              <w:t>Изборът следва да е съотносим с посочените специфични въздействия на препоръчителния вариант.</w:t>
            </w:r>
          </w:p>
        </w:tc>
      </w:tr>
      <w:tr w:rsidR="00DA5590" w:rsidRPr="00A40889" w:rsidTr="002E3327">
        <w:tc>
          <w:tcPr>
            <w:tcW w:w="10349" w:type="dxa"/>
            <w:gridSpan w:val="2"/>
          </w:tcPr>
          <w:p w:rsidR="00DA5590" w:rsidRPr="00A40889" w:rsidRDefault="00DA5590" w:rsidP="00DA5590">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lastRenderedPageBreak/>
              <w:t>6.5. Потенциални рискове от прилагането на препоръчителните варианти (включително по отделните проблеми):</w:t>
            </w:r>
          </w:p>
          <w:p w:rsidR="00DA5590" w:rsidRPr="00A40889" w:rsidRDefault="00A10801" w:rsidP="00DA5590">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t xml:space="preserve">Не са идентифицирани </w:t>
            </w:r>
            <w:r w:rsidR="00DA5590" w:rsidRPr="00A40889">
              <w:rPr>
                <w:rFonts w:ascii="Times New Roman" w:eastAsia="Times New Roman" w:hAnsi="Times New Roman" w:cs="Times New Roman"/>
                <w:sz w:val="24"/>
                <w:szCs w:val="24"/>
                <w:lang w:val="bg-BG"/>
              </w:rPr>
              <w:t>потенциални рискове.</w:t>
            </w:r>
          </w:p>
          <w:p w:rsidR="00DA5590" w:rsidRPr="00A40889" w:rsidRDefault="00DA5590" w:rsidP="00DA5590">
            <w:pPr>
              <w:spacing w:after="120" w:line="240" w:lineRule="auto"/>
              <w:jc w:val="both"/>
              <w:rPr>
                <w:rFonts w:ascii="Times New Roman" w:eastAsia="Times New Roman" w:hAnsi="Times New Roman" w:cs="Times New Roman"/>
                <w:b/>
                <w:sz w:val="20"/>
                <w:szCs w:val="20"/>
                <w:lang w:val="bg-BG"/>
              </w:rPr>
            </w:pPr>
            <w:r w:rsidRPr="00A40889">
              <w:rPr>
                <w:rFonts w:ascii="Times New Roman" w:eastAsia="Times New Roman" w:hAnsi="Times New Roman" w:cs="Times New Roman"/>
                <w:i/>
                <w:sz w:val="20"/>
                <w:szCs w:val="20"/>
                <w:lang w:val="bg-BG"/>
              </w:rPr>
              <w:t>Посочете възможните рискове от прилагането на препоръчителния вариант, различни от отрицателните въздействия, напр. възникване на съдебни спорове и др.</w:t>
            </w:r>
          </w:p>
        </w:tc>
      </w:tr>
      <w:tr w:rsidR="00DA5590" w:rsidRPr="00A40889" w:rsidTr="002E3327">
        <w:tc>
          <w:tcPr>
            <w:tcW w:w="10349" w:type="dxa"/>
            <w:gridSpan w:val="2"/>
          </w:tcPr>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7. Консултации:</w:t>
            </w:r>
          </w:p>
          <w:p w:rsidR="00DA5590" w:rsidRPr="00A40889" w:rsidRDefault="00DA5590" w:rsidP="00DA5590">
            <w:pPr>
              <w:spacing w:before="120" w:after="12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rPr>
              <w:object w:dxaOrig="225" w:dyaOrig="225" w14:anchorId="09648750">
                <v:shape id="_x0000_i1082" type="#_x0000_t75" style="width:499pt;height:18.15pt" o:ole="">
                  <v:imagedata r:id="rId32" o:title=""/>
                </v:shape>
                <w:control r:id="rId33" w:name="OptionButton13" w:shapeid="_x0000_i1082"/>
              </w:object>
            </w:r>
          </w:p>
          <w:p w:rsidR="00DA5590" w:rsidRPr="00A40889" w:rsidRDefault="00DA5590" w:rsidP="00DA5590">
            <w:pPr>
              <w:spacing w:after="120" w:line="240" w:lineRule="auto"/>
              <w:jc w:val="both"/>
              <w:rPr>
                <w:rFonts w:ascii="Times New Roman" w:eastAsia="Times New Roman" w:hAnsi="Times New Roman" w:cs="Times New Roman"/>
                <w:i/>
                <w:sz w:val="16"/>
                <w:szCs w:val="16"/>
                <w:lang w:val="bg-BG"/>
              </w:rPr>
            </w:pPr>
            <w:r w:rsidRPr="00A40889">
              <w:rPr>
                <w:rFonts w:ascii="Times New Roman" w:eastAsia="Times New Roman" w:hAnsi="Times New Roman" w:cs="Times New Roman"/>
                <w:i/>
                <w:sz w:val="20"/>
                <w:szCs w:val="20"/>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rsidR="00DA5590" w:rsidRPr="00A40889" w:rsidRDefault="00DA5590" w:rsidP="00DA5590">
            <w:pPr>
              <w:spacing w:before="120" w:after="120" w:line="240" w:lineRule="auto"/>
              <w:jc w:val="both"/>
              <w:rPr>
                <w:rFonts w:ascii="Times New Roman" w:eastAsia="Times New Roman" w:hAnsi="Times New Roman" w:cs="Times New Roman"/>
                <w:i/>
                <w:sz w:val="24"/>
                <w:szCs w:val="24"/>
                <w:lang w:val="bg-BG"/>
              </w:rPr>
            </w:pPr>
            <w:r w:rsidRPr="00A40889">
              <w:rPr>
                <w:rFonts w:ascii="Times New Roman" w:eastAsia="Times New Roman" w:hAnsi="Times New Roman" w:cs="Times New Roman"/>
                <w:i/>
                <w:sz w:val="24"/>
                <w:szCs w:val="24"/>
              </w:rPr>
              <w:object w:dxaOrig="225" w:dyaOrig="225" w14:anchorId="70A7B8C3">
                <v:shape id="_x0000_i1084" type="#_x0000_t75" style="width:502.75pt;height:18.15pt" o:ole="">
                  <v:imagedata r:id="rId34" o:title=""/>
                </v:shape>
                <w:control r:id="rId35" w:name="OptionButton15" w:shapeid="_x0000_i1084"/>
              </w:object>
            </w:r>
          </w:p>
          <w:p w:rsidR="00997259" w:rsidRPr="00A40889" w:rsidRDefault="00997259" w:rsidP="00997259">
            <w:p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Най- важните въпроси за обществените консултации са:</w:t>
            </w:r>
          </w:p>
          <w:p w:rsidR="00997259" w:rsidRPr="00A40889" w:rsidRDefault="00AC797D" w:rsidP="00997259">
            <w:p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 xml:space="preserve"> </w:t>
            </w:r>
            <w:r w:rsidR="00997259" w:rsidRPr="00A40889">
              <w:rPr>
                <w:rFonts w:ascii="Times New Roman" w:hAnsi="Times New Roman" w:cs="Times New Roman"/>
                <w:sz w:val="24"/>
                <w:szCs w:val="24"/>
                <w:lang w:val="bg-BG"/>
              </w:rPr>
              <w:t>-</w:t>
            </w:r>
            <w:r w:rsidR="009173EE" w:rsidRPr="00A40889">
              <w:rPr>
                <w:rFonts w:ascii="Times New Roman" w:hAnsi="Times New Roman" w:cs="Times New Roman"/>
                <w:sz w:val="24"/>
                <w:szCs w:val="24"/>
                <w:lang w:val="bg-BG"/>
              </w:rPr>
              <w:t xml:space="preserve"> </w:t>
            </w:r>
            <w:r w:rsidR="00997259" w:rsidRPr="00A40889">
              <w:rPr>
                <w:rFonts w:ascii="Times New Roman" w:hAnsi="Times New Roman" w:cs="Times New Roman"/>
                <w:sz w:val="24"/>
                <w:szCs w:val="24"/>
                <w:lang w:val="bg-BG"/>
              </w:rPr>
              <w:t>Подходящи ли са предложените изменения и допълнения в Закона за насърчаване на заетостта с оглед повишаване ефективността на прилаганите мерки и прецизирането на текстовете на действащия ЗНЗ?</w:t>
            </w:r>
          </w:p>
          <w:p w:rsidR="00997259" w:rsidRPr="00A40889" w:rsidRDefault="00AC797D" w:rsidP="00997259">
            <w:p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 xml:space="preserve"> </w:t>
            </w:r>
            <w:r w:rsidR="00997259" w:rsidRPr="00A40889">
              <w:rPr>
                <w:rFonts w:ascii="Times New Roman" w:hAnsi="Times New Roman" w:cs="Times New Roman"/>
                <w:sz w:val="24"/>
                <w:szCs w:val="24"/>
                <w:lang w:val="bg-BG"/>
              </w:rPr>
              <w:t>-</w:t>
            </w:r>
            <w:r w:rsidR="009173EE" w:rsidRPr="00A40889">
              <w:rPr>
                <w:rFonts w:ascii="Times New Roman" w:hAnsi="Times New Roman" w:cs="Times New Roman"/>
                <w:sz w:val="24"/>
                <w:szCs w:val="24"/>
                <w:lang w:val="bg-BG"/>
              </w:rPr>
              <w:t xml:space="preserve"> </w:t>
            </w:r>
            <w:r w:rsidR="00997259" w:rsidRPr="00A40889">
              <w:rPr>
                <w:rFonts w:ascii="Times New Roman" w:hAnsi="Times New Roman" w:cs="Times New Roman"/>
                <w:sz w:val="24"/>
                <w:szCs w:val="24"/>
                <w:lang w:val="bg-BG"/>
              </w:rPr>
              <w:t>Ясни и конкретни ли са предложените разпоредби?</w:t>
            </w:r>
          </w:p>
          <w:p w:rsidR="00997259" w:rsidRPr="00A40889" w:rsidRDefault="00AC797D" w:rsidP="00EB3404">
            <w:p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 xml:space="preserve"> </w:t>
            </w:r>
            <w:r w:rsidR="00997259" w:rsidRPr="00A40889">
              <w:rPr>
                <w:rFonts w:ascii="Times New Roman" w:hAnsi="Times New Roman" w:cs="Times New Roman"/>
                <w:sz w:val="24"/>
                <w:szCs w:val="24"/>
                <w:lang w:val="bg-BG"/>
              </w:rPr>
              <w:t>-</w:t>
            </w:r>
            <w:r w:rsidR="009173EE" w:rsidRPr="00A40889">
              <w:rPr>
                <w:rFonts w:ascii="Times New Roman" w:hAnsi="Times New Roman" w:cs="Times New Roman"/>
                <w:sz w:val="24"/>
                <w:szCs w:val="24"/>
                <w:lang w:val="bg-BG"/>
              </w:rPr>
              <w:t xml:space="preserve"> </w:t>
            </w:r>
            <w:r w:rsidR="00997259" w:rsidRPr="00A40889">
              <w:rPr>
                <w:rFonts w:ascii="Times New Roman" w:hAnsi="Times New Roman" w:cs="Times New Roman"/>
                <w:sz w:val="24"/>
                <w:szCs w:val="24"/>
                <w:lang w:val="bg-BG"/>
              </w:rPr>
              <w:t>Други предложения и коментари.</w:t>
            </w:r>
          </w:p>
          <w:p w:rsidR="00F77D05" w:rsidRPr="00A40889" w:rsidRDefault="00F77D05" w:rsidP="00EB3404">
            <w:pPr>
              <w:spacing w:after="0" w:line="240" w:lineRule="auto"/>
              <w:jc w:val="both"/>
              <w:rPr>
                <w:rFonts w:ascii="Times New Roman" w:hAnsi="Times New Roman" w:cs="Times New Roman"/>
                <w:sz w:val="24"/>
                <w:szCs w:val="24"/>
                <w:lang w:val="bg-BG"/>
              </w:rPr>
            </w:pPr>
            <w:r w:rsidRPr="00A40889">
              <w:rPr>
                <w:rFonts w:ascii="Times New Roman" w:hAnsi="Times New Roman" w:cs="Times New Roman"/>
                <w:sz w:val="24"/>
                <w:szCs w:val="24"/>
                <w:lang w:val="bg-BG"/>
              </w:rPr>
              <w:t>Проектът на Закон за изменение и допълнение на Закона за насърчаване на заетостта</w:t>
            </w:r>
            <w:r w:rsidR="007E01C9" w:rsidRPr="00A40889">
              <w:rPr>
                <w:rFonts w:ascii="Times New Roman" w:hAnsi="Times New Roman" w:cs="Times New Roman"/>
                <w:sz w:val="24"/>
                <w:szCs w:val="24"/>
                <w:lang w:val="bg-BG"/>
              </w:rPr>
              <w:t>, мотивите към него, както и частичната предварителна оценка на въздействието и становището на дирекция „Модернизация на администрацията“ при Министерския съвет</w:t>
            </w:r>
            <w:r w:rsidRPr="00A40889">
              <w:rPr>
                <w:rFonts w:ascii="Times New Roman" w:hAnsi="Times New Roman" w:cs="Times New Roman"/>
                <w:sz w:val="24"/>
                <w:szCs w:val="24"/>
                <w:lang w:val="bg-BG"/>
              </w:rPr>
              <w:t xml:space="preserve"> ще бъд</w:t>
            </w:r>
            <w:r w:rsidR="007E01C9" w:rsidRPr="00A40889">
              <w:rPr>
                <w:rFonts w:ascii="Times New Roman" w:hAnsi="Times New Roman" w:cs="Times New Roman"/>
                <w:sz w:val="24"/>
                <w:szCs w:val="24"/>
                <w:lang w:val="bg-BG"/>
              </w:rPr>
              <w:t>ат</w:t>
            </w:r>
            <w:r w:rsidRPr="00A40889">
              <w:rPr>
                <w:rFonts w:ascii="Times New Roman" w:hAnsi="Times New Roman" w:cs="Times New Roman"/>
                <w:sz w:val="24"/>
                <w:szCs w:val="24"/>
                <w:lang w:val="bg-BG"/>
              </w:rPr>
              <w:t xml:space="preserve"> публикуван</w:t>
            </w:r>
            <w:r w:rsidR="007E01C9" w:rsidRPr="00A40889">
              <w:rPr>
                <w:rFonts w:ascii="Times New Roman" w:hAnsi="Times New Roman" w:cs="Times New Roman"/>
                <w:sz w:val="24"/>
                <w:szCs w:val="24"/>
                <w:lang w:val="bg-BG"/>
              </w:rPr>
              <w:t>и</w:t>
            </w:r>
            <w:r w:rsidRPr="00A40889">
              <w:rPr>
                <w:rFonts w:ascii="Times New Roman" w:hAnsi="Times New Roman" w:cs="Times New Roman"/>
                <w:sz w:val="24"/>
                <w:szCs w:val="24"/>
                <w:lang w:val="bg-BG"/>
              </w:rPr>
              <w:t xml:space="preserve"> на Портала за обществени консултации на Министерския съвет и на интернет страницата на Министерството на труда и социалната политика, като срокът за получаване на предложения и становища ще бъде 30 дни. Справката за отразените становища ще бъде публикувана на Портала за обществени консултации на Министерския съвет и на интернет страницата на Министерството на труда и социалната политика.</w:t>
            </w:r>
          </w:p>
          <w:p w:rsidR="00DA5590" w:rsidRPr="00A40889" w:rsidRDefault="00DA5590" w:rsidP="00EB3404">
            <w:pPr>
              <w:widowControl w:val="0"/>
              <w:autoSpaceDE w:val="0"/>
              <w:autoSpaceDN w:val="0"/>
              <w:adjustRightInd w:val="0"/>
              <w:jc w:val="center"/>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DA5590" w:rsidRPr="00A40889" w:rsidTr="002E3327">
        <w:tc>
          <w:tcPr>
            <w:tcW w:w="10349" w:type="dxa"/>
            <w:gridSpan w:val="2"/>
          </w:tcPr>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rsidR="00DA5590" w:rsidRPr="00A40889" w:rsidRDefault="00DA5590" w:rsidP="00DA5590">
            <w:pPr>
              <w:spacing w:before="120" w:after="120" w:line="240" w:lineRule="auto"/>
              <w:jc w:val="both"/>
              <w:rPr>
                <w:rFonts w:ascii="Calibri" w:eastAsia="MS Mincho" w:hAnsi="Calibri" w:cs="MS Mincho"/>
                <w:sz w:val="24"/>
                <w:szCs w:val="24"/>
                <w:lang w:val="bg-BG"/>
              </w:rPr>
            </w:pPr>
            <w:r w:rsidRPr="00A40889">
              <w:rPr>
                <w:rFonts w:ascii="MS Mincho" w:eastAsia="MS Mincho" w:hAnsi="MS Mincho" w:cs="MS Mincho"/>
                <w:sz w:val="24"/>
                <w:szCs w:val="24"/>
              </w:rPr>
              <w:object w:dxaOrig="225" w:dyaOrig="225" w14:anchorId="6D681396">
                <v:shape id="_x0000_i1086" type="#_x0000_t75" style="width:108.3pt;height:18.15pt" o:ole="">
                  <v:imagedata r:id="rId22" o:title=""/>
                </v:shape>
                <w:control r:id="rId36" w:name="OptionButton9" w:shapeid="_x0000_i1086"/>
              </w:object>
            </w:r>
          </w:p>
          <w:p w:rsidR="00DA5590" w:rsidRPr="00A40889" w:rsidRDefault="00DA5590" w:rsidP="00DA5590">
            <w:pPr>
              <w:spacing w:before="120" w:after="120" w:line="240" w:lineRule="auto"/>
              <w:jc w:val="both"/>
              <w:rPr>
                <w:rFonts w:ascii="Calibri" w:eastAsia="MS Mincho" w:hAnsi="Calibri" w:cs="MS Mincho"/>
                <w:sz w:val="24"/>
                <w:szCs w:val="24"/>
                <w:lang w:val="bg-BG"/>
              </w:rPr>
            </w:pPr>
            <w:r w:rsidRPr="00A40889">
              <w:rPr>
                <w:rFonts w:ascii="MS Mincho" w:eastAsia="MS Mincho" w:hAnsi="MS Mincho" w:cs="MS Mincho"/>
                <w:sz w:val="24"/>
                <w:szCs w:val="24"/>
              </w:rPr>
              <w:object w:dxaOrig="225" w:dyaOrig="225" w14:anchorId="4CC46058">
                <v:shape id="_x0000_i1088" type="#_x0000_t75" style="width:108.3pt;height:18.15pt" o:ole="">
                  <v:imagedata r:id="rId24" o:title=""/>
                </v:shape>
                <w:control r:id="rId37" w:name="OptionButton10" w:shapeid="_x0000_i1088"/>
              </w:object>
            </w:r>
          </w:p>
          <w:p w:rsidR="00DA5590" w:rsidRPr="00A40889" w:rsidRDefault="00DA5590" w:rsidP="00683AD9">
            <w:pPr>
              <w:spacing w:after="0" w:line="240" w:lineRule="auto"/>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1.1. Посочете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rsidR="00DA5590" w:rsidRPr="00A40889" w:rsidRDefault="00DA5590" w:rsidP="00683AD9">
            <w:pPr>
              <w:spacing w:after="0" w:line="240" w:lineRule="auto"/>
              <w:jc w:val="center"/>
              <w:rPr>
                <w:rFonts w:ascii="Times New Roman" w:eastAsia="Times New Roman" w:hAnsi="Times New Roman" w:cs="Times New Roman"/>
                <w:i/>
                <w:sz w:val="20"/>
                <w:szCs w:val="20"/>
                <w:lang w:val="bg-BG"/>
              </w:rPr>
            </w:pPr>
            <w:r w:rsidRPr="00A40889">
              <w:rPr>
                <w:rFonts w:ascii="Times New Roman" w:eastAsia="Times New Roman" w:hAnsi="Times New Roman" w:cs="Times New Roman"/>
                <w:i/>
                <w:sz w:val="20"/>
                <w:szCs w:val="20"/>
                <w:lang w:val="bg-BG"/>
              </w:rPr>
              <w:t>1.2. Изборът трябва да съответства на посоченото в раздел 1, съгласно неговата т. 1.5.</w:t>
            </w:r>
          </w:p>
        </w:tc>
      </w:tr>
      <w:tr w:rsidR="00DA5590" w:rsidRPr="00A40889" w:rsidTr="002E3327">
        <w:tc>
          <w:tcPr>
            <w:tcW w:w="10349" w:type="dxa"/>
            <w:gridSpan w:val="2"/>
          </w:tcPr>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rsidR="00DA5590" w:rsidRPr="00A40889" w:rsidRDefault="00DA5590" w:rsidP="00DA5590">
            <w:pPr>
              <w:spacing w:before="120" w:after="120" w:line="240" w:lineRule="auto"/>
              <w:jc w:val="both"/>
              <w:rPr>
                <w:rFonts w:ascii="Calibri" w:eastAsia="Times New Roman" w:hAnsi="Calibri" w:cs="Segoe UI Symbol"/>
                <w:b/>
                <w:sz w:val="24"/>
                <w:szCs w:val="24"/>
                <w:lang w:val="bg-BG"/>
              </w:rPr>
            </w:pPr>
            <w:r w:rsidRPr="00A40889">
              <w:rPr>
                <w:rFonts w:ascii="Hebar" w:eastAsia="Times New Roman" w:hAnsi="Hebar" w:cs="Segoe UI Symbol"/>
                <w:b/>
                <w:sz w:val="24"/>
                <w:szCs w:val="24"/>
              </w:rPr>
              <w:object w:dxaOrig="225" w:dyaOrig="225" w14:anchorId="24B0FDBE">
                <v:shape id="_x0000_i1090" type="#_x0000_t75" style="width:108.3pt;height:18.15pt" o:ole="">
                  <v:imagedata r:id="rId22" o:title=""/>
                </v:shape>
                <w:control r:id="rId38" w:name="OptionButton20" w:shapeid="_x0000_i1090"/>
              </w:object>
            </w:r>
          </w:p>
          <w:p w:rsidR="00DA5590" w:rsidRPr="00A40889" w:rsidRDefault="00DA5590" w:rsidP="00683AD9">
            <w:pPr>
              <w:spacing w:before="120" w:after="120" w:line="240" w:lineRule="auto"/>
              <w:jc w:val="both"/>
              <w:rPr>
                <w:rFonts w:ascii="Calibri" w:eastAsia="Times New Roman" w:hAnsi="Calibri" w:cs="Segoe UI Symbol"/>
                <w:b/>
                <w:sz w:val="24"/>
                <w:szCs w:val="24"/>
                <w:lang w:val="bg-BG"/>
              </w:rPr>
            </w:pPr>
            <w:r w:rsidRPr="00A40889">
              <w:rPr>
                <w:rFonts w:ascii="Hebar" w:eastAsia="Times New Roman" w:hAnsi="Hebar" w:cs="Segoe UI Symbol"/>
                <w:b/>
                <w:sz w:val="24"/>
                <w:szCs w:val="24"/>
              </w:rPr>
              <w:object w:dxaOrig="225" w:dyaOrig="225" w14:anchorId="35031979">
                <v:shape id="_x0000_i1092" type="#_x0000_t75" style="width:108.3pt;height:18.15pt" o:ole="">
                  <v:imagedata r:id="rId24" o:title=""/>
                </v:shape>
                <w:control r:id="rId39" w:name="OptionButton21" w:shapeid="_x0000_i1092"/>
              </w:object>
            </w:r>
            <w:r w:rsidRPr="00A40889">
              <w:rPr>
                <w:rFonts w:ascii="Times New Roman" w:eastAsia="Times New Roman" w:hAnsi="Times New Roman" w:cs="Times New Roman"/>
                <w:i/>
                <w:sz w:val="20"/>
                <w:szCs w:val="20"/>
                <w:lang w:val="bg-BG"/>
              </w:rPr>
              <w:t>(преценка съгласно чл. 20, ал. 3, т. 2 от Закона за нормативните актове)</w:t>
            </w:r>
          </w:p>
        </w:tc>
      </w:tr>
      <w:tr w:rsidR="00DA5590" w:rsidRPr="00A40889" w:rsidTr="002E3327">
        <w:tc>
          <w:tcPr>
            <w:tcW w:w="10349" w:type="dxa"/>
            <w:gridSpan w:val="2"/>
          </w:tcPr>
          <w:p w:rsidR="00B7714C" w:rsidRPr="00A40889" w:rsidRDefault="00DA5590" w:rsidP="00B7714C">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b/>
                <w:sz w:val="24"/>
                <w:szCs w:val="24"/>
                <w:lang w:val="bg-BG"/>
              </w:rPr>
              <w:t>10. Приложения:</w:t>
            </w:r>
            <w:r w:rsidR="00B7714C" w:rsidRPr="00A40889">
              <w:rPr>
                <w:rFonts w:ascii="Times New Roman" w:eastAsia="Times New Roman" w:hAnsi="Times New Roman" w:cs="Times New Roman"/>
                <w:sz w:val="24"/>
                <w:szCs w:val="24"/>
                <w:lang w:val="bg-BG"/>
              </w:rPr>
              <w:t xml:space="preserve">      </w:t>
            </w:r>
          </w:p>
          <w:p w:rsidR="00B7714C" w:rsidRPr="00A40889" w:rsidRDefault="00B7714C" w:rsidP="00B7714C">
            <w:pPr>
              <w:spacing w:after="0" w:line="240" w:lineRule="auto"/>
              <w:jc w:val="both"/>
              <w:rPr>
                <w:rFonts w:ascii="Times New Roman" w:eastAsia="Times New Roman" w:hAnsi="Times New Roman" w:cs="Times New Roman"/>
                <w:sz w:val="24"/>
                <w:szCs w:val="24"/>
                <w:lang w:val="bg-BG"/>
              </w:rPr>
            </w:pPr>
            <w:r w:rsidRPr="00A40889">
              <w:rPr>
                <w:rFonts w:ascii="Times New Roman" w:eastAsia="Times New Roman" w:hAnsi="Times New Roman" w:cs="Times New Roman"/>
                <w:sz w:val="24"/>
                <w:szCs w:val="24"/>
                <w:lang w:val="bg-BG"/>
              </w:rPr>
              <w:lastRenderedPageBreak/>
              <w:t xml:space="preserve">   Не е приложимо. </w:t>
            </w:r>
          </w:p>
          <w:p w:rsidR="00DA5590" w:rsidRPr="00A40889" w:rsidRDefault="00DA5590" w:rsidP="00EB3404">
            <w:pPr>
              <w:spacing w:after="0" w:line="240" w:lineRule="auto"/>
              <w:jc w:val="center"/>
              <w:rPr>
                <w:rFonts w:ascii="Times New Roman" w:eastAsia="Times New Roman" w:hAnsi="Times New Roman" w:cs="Times New Roman"/>
                <w:b/>
                <w:sz w:val="20"/>
                <w:szCs w:val="20"/>
                <w:lang w:val="bg-BG"/>
              </w:rPr>
            </w:pPr>
            <w:r w:rsidRPr="00A40889">
              <w:rPr>
                <w:rFonts w:ascii="Times New Roman" w:eastAsia="Times New Roman" w:hAnsi="Times New Roman" w:cs="Times New Roman"/>
                <w:i/>
                <w:sz w:val="20"/>
                <w:szCs w:val="20"/>
                <w:lang w:val="bg-BG"/>
              </w:rPr>
              <w:t>Приложете необходимата допълнителна информация и документи.</w:t>
            </w:r>
          </w:p>
        </w:tc>
      </w:tr>
      <w:tr w:rsidR="00DA5590" w:rsidRPr="00A40889" w:rsidTr="002E3327">
        <w:tc>
          <w:tcPr>
            <w:tcW w:w="10349" w:type="dxa"/>
            <w:gridSpan w:val="2"/>
          </w:tcPr>
          <w:p w:rsidR="00B7714C" w:rsidRPr="00A40889" w:rsidRDefault="00DA5590" w:rsidP="00DA5590">
            <w:pPr>
              <w:spacing w:after="0" w:line="240" w:lineRule="auto"/>
              <w:jc w:val="both"/>
              <w:rPr>
                <w:rFonts w:ascii="Times New Roman" w:eastAsia="Times New Roman" w:hAnsi="Times New Roman" w:cs="Times New Roman"/>
                <w:bCs/>
                <w:sz w:val="24"/>
                <w:szCs w:val="24"/>
                <w:lang w:val="bg-BG"/>
              </w:rPr>
            </w:pPr>
            <w:r w:rsidRPr="00A40889">
              <w:rPr>
                <w:rFonts w:ascii="Times New Roman" w:eastAsia="Times New Roman" w:hAnsi="Times New Roman" w:cs="Times New Roman"/>
                <w:b/>
                <w:sz w:val="24"/>
                <w:szCs w:val="24"/>
                <w:lang w:val="bg-BG"/>
              </w:rPr>
              <w:lastRenderedPageBreak/>
              <w:t>11. Информационни източници:</w:t>
            </w:r>
          </w:p>
          <w:p w:rsidR="00DA5590" w:rsidRPr="00A40889" w:rsidRDefault="00B7714C"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Cs/>
                <w:sz w:val="24"/>
                <w:szCs w:val="24"/>
                <w:lang w:val="bg-BG"/>
              </w:rPr>
              <w:t>Административна статистика на Агенцията по заетостта – относно реализацията на насърчителните мерки за заетост, включени в Националния план за действие по заетостта през 2022</w:t>
            </w:r>
            <w:r w:rsidR="006E575E" w:rsidRPr="00A40889">
              <w:rPr>
                <w:rFonts w:ascii="Times New Roman" w:eastAsia="Times New Roman" w:hAnsi="Times New Roman" w:cs="Times New Roman"/>
                <w:bCs/>
                <w:sz w:val="24"/>
                <w:szCs w:val="24"/>
                <w:lang w:val="bg-BG"/>
              </w:rPr>
              <w:t xml:space="preserve"> </w:t>
            </w:r>
            <w:r w:rsidRPr="00A40889">
              <w:rPr>
                <w:rFonts w:ascii="Times New Roman" w:eastAsia="Times New Roman" w:hAnsi="Times New Roman" w:cs="Times New Roman"/>
                <w:bCs/>
                <w:sz w:val="24"/>
                <w:szCs w:val="24"/>
                <w:lang w:val="bg-BG"/>
              </w:rPr>
              <w:t xml:space="preserve">г. </w:t>
            </w:r>
            <w:r w:rsidR="006E575E" w:rsidRPr="00A40889">
              <w:rPr>
                <w:rFonts w:ascii="Times New Roman" w:eastAsia="Times New Roman" w:hAnsi="Times New Roman" w:cs="Times New Roman"/>
                <w:bCs/>
                <w:sz w:val="24"/>
                <w:szCs w:val="24"/>
                <w:lang w:val="bg-BG"/>
              </w:rPr>
              <w:t>и данни за ситуацията на неравнопоставените групи на пазара на труда.</w:t>
            </w:r>
          </w:p>
          <w:p w:rsidR="00DA5590" w:rsidRPr="00A40889" w:rsidRDefault="00DA5590" w:rsidP="00EB3404">
            <w:pPr>
              <w:spacing w:after="120" w:line="240" w:lineRule="auto"/>
              <w:jc w:val="center"/>
              <w:rPr>
                <w:rFonts w:ascii="Times New Roman" w:eastAsia="Times New Roman" w:hAnsi="Times New Roman" w:cs="Times New Roman"/>
                <w:b/>
                <w:sz w:val="20"/>
                <w:szCs w:val="20"/>
                <w:lang w:val="bg-BG"/>
              </w:rPr>
            </w:pPr>
            <w:r w:rsidRPr="00A40889">
              <w:rPr>
                <w:rFonts w:ascii="Times New Roman" w:eastAsia="Times New Roman" w:hAnsi="Times New Roman" w:cs="Times New Roman"/>
                <w:i/>
                <w:sz w:val="20"/>
                <w:szCs w:val="20"/>
                <w:lang w:val="bg-BG"/>
              </w:rPr>
              <w:t>Посочете изчерпателен списък на информационните източници, които са послужили за оценка на въздействията на отделните варианти и при избора на вариант за действие: регистри, бази данни, аналитични материали и др.</w:t>
            </w:r>
          </w:p>
        </w:tc>
      </w:tr>
      <w:tr w:rsidR="00DA5590" w:rsidRPr="00EB0816" w:rsidTr="002E3327">
        <w:tc>
          <w:tcPr>
            <w:tcW w:w="10349" w:type="dxa"/>
            <w:gridSpan w:val="2"/>
          </w:tcPr>
          <w:p w:rsidR="00DA5590" w:rsidRPr="00A40889" w:rsidRDefault="00DA5590" w:rsidP="00DA5590">
            <w:pPr>
              <w:spacing w:after="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rsidR="00DA5590" w:rsidRPr="00A40889" w:rsidRDefault="00B7714C" w:rsidP="00DA5590">
            <w:pPr>
              <w:jc w:val="both"/>
              <w:rPr>
                <w:rFonts w:ascii="Times New Roman" w:hAnsi="Times New Roman" w:cs="Times New Roman"/>
                <w:sz w:val="24"/>
                <w:szCs w:val="24"/>
                <w:lang w:val="bg-BG"/>
              </w:rPr>
            </w:pPr>
            <w:r w:rsidRPr="00A40889">
              <w:rPr>
                <w:rFonts w:ascii="Times New Roman" w:eastAsia="Times New Roman" w:hAnsi="Times New Roman" w:cs="Times New Roman"/>
                <w:b/>
                <w:sz w:val="24"/>
                <w:szCs w:val="24"/>
                <w:lang w:val="bg-BG"/>
              </w:rPr>
              <w:t xml:space="preserve">Име и длъжност: </w:t>
            </w:r>
            <w:r w:rsidRPr="00A40889">
              <w:rPr>
                <w:rFonts w:ascii="Times New Roman" w:eastAsia="Times New Roman" w:hAnsi="Times New Roman" w:cs="Times New Roman"/>
                <w:sz w:val="24"/>
                <w:szCs w:val="24"/>
                <w:lang w:val="bg-BG"/>
              </w:rPr>
              <w:t>Искрен Ангелов</w:t>
            </w:r>
            <w:r w:rsidR="00DA5590" w:rsidRPr="00A40889">
              <w:rPr>
                <w:rFonts w:ascii="Times New Roman" w:hAnsi="Times New Roman" w:cs="Times New Roman"/>
                <w:sz w:val="24"/>
                <w:szCs w:val="24"/>
                <w:lang w:val="bg-BG"/>
              </w:rPr>
              <w:t>, директор на дирекция „</w:t>
            </w:r>
            <w:r w:rsidRPr="00A40889">
              <w:rPr>
                <w:rFonts w:ascii="Times New Roman" w:hAnsi="Times New Roman" w:cs="Times New Roman"/>
                <w:sz w:val="24"/>
                <w:szCs w:val="24"/>
                <w:lang w:val="bg-BG"/>
              </w:rPr>
              <w:t>Политика на пазара на труда и трудова</w:t>
            </w:r>
            <w:r w:rsidR="00277ADA" w:rsidRPr="00A40889">
              <w:rPr>
                <w:rFonts w:ascii="Times New Roman" w:hAnsi="Times New Roman" w:cs="Times New Roman"/>
                <w:sz w:val="24"/>
                <w:szCs w:val="24"/>
                <w:lang w:val="bg-BG"/>
              </w:rPr>
              <w:t xml:space="preserve"> мобилност</w:t>
            </w:r>
            <w:r w:rsidRPr="00A40889">
              <w:rPr>
                <w:rFonts w:ascii="Times New Roman" w:hAnsi="Times New Roman" w:cs="Times New Roman"/>
                <w:sz w:val="24"/>
                <w:szCs w:val="24"/>
                <w:lang w:val="bg-BG"/>
              </w:rPr>
              <w:t>“</w:t>
            </w:r>
          </w:p>
          <w:p w:rsidR="00DA5590" w:rsidRPr="00A40889" w:rsidRDefault="00DA5590" w:rsidP="00DA5590">
            <w:pPr>
              <w:spacing w:before="120" w:after="120" w:line="240" w:lineRule="auto"/>
              <w:jc w:val="both"/>
              <w:rPr>
                <w:rFonts w:ascii="Times New Roman" w:eastAsia="Times New Roman" w:hAnsi="Times New Roman" w:cs="Times New Roman"/>
                <w:b/>
                <w:sz w:val="24"/>
                <w:szCs w:val="24"/>
                <w:lang w:val="bg-BG"/>
              </w:rPr>
            </w:pPr>
            <w:r w:rsidRPr="00A40889">
              <w:rPr>
                <w:rFonts w:ascii="Times New Roman" w:eastAsia="Times New Roman" w:hAnsi="Times New Roman" w:cs="Times New Roman"/>
                <w:b/>
                <w:sz w:val="24"/>
                <w:szCs w:val="24"/>
                <w:lang w:val="bg-BG"/>
              </w:rPr>
              <w:t>Дата:</w:t>
            </w:r>
            <w:r w:rsidR="00AC797D" w:rsidRPr="00A40889">
              <w:rPr>
                <w:rFonts w:ascii="Times New Roman" w:eastAsia="Times New Roman" w:hAnsi="Times New Roman" w:cs="Times New Roman"/>
                <w:b/>
                <w:sz w:val="24"/>
                <w:szCs w:val="24"/>
                <w:lang w:val="bg-BG"/>
              </w:rPr>
              <w:t xml:space="preserve"> м. декември 2022</w:t>
            </w:r>
            <w:r w:rsidR="00146E7B" w:rsidRPr="00A40889">
              <w:rPr>
                <w:rFonts w:ascii="Times New Roman" w:eastAsia="Times New Roman" w:hAnsi="Times New Roman" w:cs="Times New Roman"/>
                <w:b/>
                <w:sz w:val="24"/>
                <w:szCs w:val="24"/>
                <w:lang w:val="bg-BG"/>
              </w:rPr>
              <w:t xml:space="preserve"> г.</w:t>
            </w:r>
          </w:p>
          <w:p w:rsidR="00DA5590" w:rsidRPr="00EB0816" w:rsidRDefault="00457AFA" w:rsidP="00DA5590">
            <w:pPr>
              <w:spacing w:before="120" w:after="120" w:line="240" w:lineRule="auto"/>
              <w:jc w:val="both"/>
              <w:rPr>
                <w:rFonts w:ascii="Times New Roman" w:eastAsia="Times New Roman" w:hAnsi="Times New Roman" w:cs="Times New Roman"/>
                <w:sz w:val="24"/>
                <w:szCs w:val="24"/>
                <w:lang w:val="bg-BG"/>
              </w:rPr>
            </w:pPr>
            <w:r>
              <w:rPr>
                <w:b/>
                <w:bCs/>
                <w:sz w:val="24"/>
                <w:szCs w:val="24"/>
                <w:lang w:val="bg-BG" w:eastAsia="bg-BG"/>
              </w:rPr>
              <w:pict w14:anchorId="38D7C6F0">
                <v:shape id="_x0000_i1059" type="#_x0000_t75" alt="Microsoft Office Signature Line..." style="width:194.1pt;height:93.9pt">
                  <v:imagedata r:id="rId40" o:title=""/>
                  <o:lock v:ext="edit" ungrouping="t" rotation="t" cropping="t" verticies="t" text="t" grouping="t"/>
                  <o:signatureline v:ext="edit" id="{C0D63515-A1DE-4473-A8FC-6B0388F7E49A}" provid="{00000000-0000-0000-0000-000000000000}" o:suggestedsigner="ИСКРЕН АНГЕЛОВ" o:suggestedsigner2="ДИРЕКТОР НА ДИРЕКЦИЯ ППТТМ" allowcomments="t" issignatureline="t"/>
                </v:shape>
              </w:pict>
            </w:r>
          </w:p>
        </w:tc>
      </w:tr>
    </w:tbl>
    <w:p w:rsidR="00E4011E" w:rsidRPr="00EB3404" w:rsidRDefault="00E4011E">
      <w:pPr>
        <w:rPr>
          <w:lang w:val="bg-BG"/>
        </w:rPr>
      </w:pPr>
    </w:p>
    <w:sectPr w:rsidR="00E4011E" w:rsidRPr="00EB3404" w:rsidSect="00764F8F">
      <w:footerReference w:type="default" r:id="rId4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67A" w:rsidRDefault="00C4767A" w:rsidP="00764F8F">
      <w:pPr>
        <w:spacing w:after="0" w:line="240" w:lineRule="auto"/>
      </w:pPr>
      <w:r>
        <w:separator/>
      </w:r>
    </w:p>
  </w:endnote>
  <w:endnote w:type="continuationSeparator" w:id="0">
    <w:p w:rsidR="00C4767A" w:rsidRDefault="00C4767A" w:rsidP="00764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Hebar">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607086"/>
      <w:docPartObj>
        <w:docPartGallery w:val="Page Numbers (Bottom of Page)"/>
        <w:docPartUnique/>
      </w:docPartObj>
    </w:sdtPr>
    <w:sdtEndPr>
      <w:rPr>
        <w:noProof/>
      </w:rPr>
    </w:sdtEndPr>
    <w:sdtContent>
      <w:p w:rsidR="00B15100" w:rsidRDefault="00B15100">
        <w:pPr>
          <w:pStyle w:val="Footer"/>
          <w:jc w:val="right"/>
        </w:pPr>
        <w:r>
          <w:fldChar w:fldCharType="begin"/>
        </w:r>
        <w:r>
          <w:instrText xml:space="preserve"> PAGE   \* MERGEFORMAT </w:instrText>
        </w:r>
        <w:r>
          <w:fldChar w:fldCharType="separate"/>
        </w:r>
        <w:r w:rsidR="00457AFA">
          <w:rPr>
            <w:noProof/>
          </w:rPr>
          <w:t>21</w:t>
        </w:r>
        <w:r>
          <w:rPr>
            <w:noProof/>
          </w:rPr>
          <w:fldChar w:fldCharType="end"/>
        </w:r>
      </w:p>
    </w:sdtContent>
  </w:sdt>
  <w:p w:rsidR="00B15100" w:rsidRDefault="00B15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67A" w:rsidRDefault="00C4767A" w:rsidP="00764F8F">
      <w:pPr>
        <w:spacing w:after="0" w:line="240" w:lineRule="auto"/>
      </w:pPr>
      <w:r>
        <w:separator/>
      </w:r>
    </w:p>
  </w:footnote>
  <w:footnote w:type="continuationSeparator" w:id="0">
    <w:p w:rsidR="00C4767A" w:rsidRDefault="00C4767A" w:rsidP="00764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D21"/>
    <w:multiLevelType w:val="hybridMultilevel"/>
    <w:tmpl w:val="D402CF4C"/>
    <w:lvl w:ilvl="0" w:tplc="227EB2A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D3C6804"/>
    <w:multiLevelType w:val="hybridMultilevel"/>
    <w:tmpl w:val="D414C1B8"/>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ECC660D"/>
    <w:multiLevelType w:val="hybridMultilevel"/>
    <w:tmpl w:val="A676AD72"/>
    <w:lvl w:ilvl="0" w:tplc="0C2A0BF8">
      <w:start w:val="3"/>
      <w:numFmt w:val="bullet"/>
      <w:lvlText w:val="-"/>
      <w:lvlJc w:val="left"/>
      <w:pPr>
        <w:ind w:left="1515" w:hanging="360"/>
      </w:pPr>
      <w:rPr>
        <w:rFonts w:ascii="Times New Roman" w:eastAsia="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14F5422D"/>
    <w:multiLevelType w:val="multilevel"/>
    <w:tmpl w:val="F7AC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C187F"/>
    <w:multiLevelType w:val="hybridMultilevel"/>
    <w:tmpl w:val="CA6411FC"/>
    <w:lvl w:ilvl="0" w:tplc="59462F24">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462029"/>
    <w:multiLevelType w:val="hybridMultilevel"/>
    <w:tmpl w:val="071ABC8E"/>
    <w:lvl w:ilvl="0" w:tplc="D33E6764">
      <w:start w:val="1"/>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7"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8" w15:restartNumberingAfterBreak="0">
    <w:nsid w:val="2AA24B39"/>
    <w:multiLevelType w:val="hybridMultilevel"/>
    <w:tmpl w:val="4E2EA1EE"/>
    <w:lvl w:ilvl="0" w:tplc="04090009">
      <w:start w:val="1"/>
      <w:numFmt w:val="bullet"/>
      <w:lvlText w:val=""/>
      <w:lvlJc w:val="left"/>
      <w:pPr>
        <w:ind w:left="1080" w:hanging="72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6C97B34"/>
    <w:multiLevelType w:val="hybridMultilevel"/>
    <w:tmpl w:val="416E7708"/>
    <w:lvl w:ilvl="0" w:tplc="8E18BF6C">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E1BCB"/>
    <w:multiLevelType w:val="hybridMultilevel"/>
    <w:tmpl w:val="C18A5A4C"/>
    <w:lvl w:ilvl="0" w:tplc="5C989D88">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15:restartNumberingAfterBreak="0">
    <w:nsid w:val="3CA958A9"/>
    <w:multiLevelType w:val="hybridMultilevel"/>
    <w:tmpl w:val="32FAF31E"/>
    <w:lvl w:ilvl="0" w:tplc="5C989D8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14" w15:restartNumberingAfterBreak="0">
    <w:nsid w:val="40221B41"/>
    <w:multiLevelType w:val="hybridMultilevel"/>
    <w:tmpl w:val="FD94DE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0AE0B01"/>
    <w:multiLevelType w:val="multilevel"/>
    <w:tmpl w:val="917821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7" w15:restartNumberingAfterBreak="0">
    <w:nsid w:val="439D1B1B"/>
    <w:multiLevelType w:val="hybridMultilevel"/>
    <w:tmpl w:val="1F08F04E"/>
    <w:lvl w:ilvl="0" w:tplc="41EAFDE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9" w15:restartNumberingAfterBreak="0">
    <w:nsid w:val="47942E68"/>
    <w:multiLevelType w:val="hybridMultilevel"/>
    <w:tmpl w:val="24DC8912"/>
    <w:lvl w:ilvl="0" w:tplc="41EAFDEA">
      <w:numFmt w:val="bullet"/>
      <w:lvlText w:val="-"/>
      <w:lvlJc w:val="left"/>
      <w:pPr>
        <w:ind w:left="1080" w:hanging="72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97830"/>
    <w:multiLevelType w:val="hybridMultilevel"/>
    <w:tmpl w:val="30BC10F8"/>
    <w:lvl w:ilvl="0" w:tplc="5C989D8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5F8262C"/>
    <w:multiLevelType w:val="hybridMultilevel"/>
    <w:tmpl w:val="FC000E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76F5F77"/>
    <w:multiLevelType w:val="hybridMultilevel"/>
    <w:tmpl w:val="8CE8087A"/>
    <w:lvl w:ilvl="0" w:tplc="59D6C6E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125967"/>
    <w:multiLevelType w:val="multilevel"/>
    <w:tmpl w:val="869EE5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F20F59"/>
    <w:multiLevelType w:val="hybridMultilevel"/>
    <w:tmpl w:val="09B6DB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27"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26"/>
  </w:num>
  <w:num w:numId="2">
    <w:abstractNumId w:val="27"/>
  </w:num>
  <w:num w:numId="3">
    <w:abstractNumId w:val="13"/>
  </w:num>
  <w:num w:numId="4">
    <w:abstractNumId w:val="18"/>
  </w:num>
  <w:num w:numId="5">
    <w:abstractNumId w:val="16"/>
  </w:num>
  <w:num w:numId="6">
    <w:abstractNumId w:val="6"/>
  </w:num>
  <w:num w:numId="7">
    <w:abstractNumId w:val="7"/>
  </w:num>
  <w:num w:numId="8">
    <w:abstractNumId w:val="20"/>
  </w:num>
  <w:num w:numId="9">
    <w:abstractNumId w:val="9"/>
  </w:num>
  <w:num w:numId="10">
    <w:abstractNumId w:val="12"/>
  </w:num>
  <w:num w:numId="11">
    <w:abstractNumId w:val="21"/>
  </w:num>
  <w:num w:numId="12">
    <w:abstractNumId w:val="11"/>
  </w:num>
  <w:num w:numId="13">
    <w:abstractNumId w:val="25"/>
  </w:num>
  <w:num w:numId="14">
    <w:abstractNumId w:val="15"/>
  </w:num>
  <w:num w:numId="15">
    <w:abstractNumId w:val="24"/>
  </w:num>
  <w:num w:numId="16">
    <w:abstractNumId w:val="8"/>
  </w:num>
  <w:num w:numId="17">
    <w:abstractNumId w:val="19"/>
  </w:num>
  <w:num w:numId="18">
    <w:abstractNumId w:val="1"/>
  </w:num>
  <w:num w:numId="19">
    <w:abstractNumId w:val="17"/>
  </w:num>
  <w:num w:numId="20">
    <w:abstractNumId w:val="22"/>
  </w:num>
  <w:num w:numId="21">
    <w:abstractNumId w:val="14"/>
  </w:num>
  <w:num w:numId="22">
    <w:abstractNumId w:val="4"/>
  </w:num>
  <w:num w:numId="23">
    <w:abstractNumId w:val="5"/>
  </w:num>
  <w:num w:numId="24">
    <w:abstractNumId w:val="10"/>
  </w:num>
  <w:num w:numId="25">
    <w:abstractNumId w:val="3"/>
  </w:num>
  <w:num w:numId="26">
    <w:abstractNumId w:val="0"/>
  </w:num>
  <w:num w:numId="27">
    <w:abstractNumId w:val="2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90"/>
    <w:rsid w:val="00003521"/>
    <w:rsid w:val="000073D3"/>
    <w:rsid w:val="00012AC4"/>
    <w:rsid w:val="00020B06"/>
    <w:rsid w:val="00023B2D"/>
    <w:rsid w:val="00025FB9"/>
    <w:rsid w:val="0003655F"/>
    <w:rsid w:val="000368EA"/>
    <w:rsid w:val="00040262"/>
    <w:rsid w:val="00042B22"/>
    <w:rsid w:val="00061041"/>
    <w:rsid w:val="00070B18"/>
    <w:rsid w:val="0007299A"/>
    <w:rsid w:val="00074329"/>
    <w:rsid w:val="00082F31"/>
    <w:rsid w:val="00090AA6"/>
    <w:rsid w:val="000934F0"/>
    <w:rsid w:val="00096BA8"/>
    <w:rsid w:val="000A1DAC"/>
    <w:rsid w:val="000A4DB2"/>
    <w:rsid w:val="000B3000"/>
    <w:rsid w:val="000E132D"/>
    <w:rsid w:val="000E6053"/>
    <w:rsid w:val="000F4060"/>
    <w:rsid w:val="000F59BC"/>
    <w:rsid w:val="001015AB"/>
    <w:rsid w:val="001017A0"/>
    <w:rsid w:val="00102856"/>
    <w:rsid w:val="00112F11"/>
    <w:rsid w:val="00116FB5"/>
    <w:rsid w:val="00134D0C"/>
    <w:rsid w:val="00140EED"/>
    <w:rsid w:val="0014152F"/>
    <w:rsid w:val="00142971"/>
    <w:rsid w:val="001430BB"/>
    <w:rsid w:val="00146E7B"/>
    <w:rsid w:val="0014706F"/>
    <w:rsid w:val="0015394F"/>
    <w:rsid w:val="00164B03"/>
    <w:rsid w:val="00165568"/>
    <w:rsid w:val="00165860"/>
    <w:rsid w:val="0016679E"/>
    <w:rsid w:val="00171B51"/>
    <w:rsid w:val="00176609"/>
    <w:rsid w:val="00176FAA"/>
    <w:rsid w:val="0018782C"/>
    <w:rsid w:val="001B14C7"/>
    <w:rsid w:val="001B636A"/>
    <w:rsid w:val="001B64B3"/>
    <w:rsid w:val="001C5203"/>
    <w:rsid w:val="001F3AA9"/>
    <w:rsid w:val="00200D03"/>
    <w:rsid w:val="00203B9F"/>
    <w:rsid w:val="002061F7"/>
    <w:rsid w:val="00212B05"/>
    <w:rsid w:val="00215699"/>
    <w:rsid w:val="00215989"/>
    <w:rsid w:val="00216FD3"/>
    <w:rsid w:val="00217AD0"/>
    <w:rsid w:val="0022120A"/>
    <w:rsid w:val="002547C4"/>
    <w:rsid w:val="002619B1"/>
    <w:rsid w:val="00263282"/>
    <w:rsid w:val="00266A4B"/>
    <w:rsid w:val="00266FF5"/>
    <w:rsid w:val="0026715C"/>
    <w:rsid w:val="00274188"/>
    <w:rsid w:val="00277ADA"/>
    <w:rsid w:val="00283E09"/>
    <w:rsid w:val="0028797B"/>
    <w:rsid w:val="00297AA2"/>
    <w:rsid w:val="002A18DF"/>
    <w:rsid w:val="002A203C"/>
    <w:rsid w:val="002A2F31"/>
    <w:rsid w:val="002A68B4"/>
    <w:rsid w:val="002B1450"/>
    <w:rsid w:val="002C0510"/>
    <w:rsid w:val="002C13BF"/>
    <w:rsid w:val="002D208C"/>
    <w:rsid w:val="002D4C82"/>
    <w:rsid w:val="002E3327"/>
    <w:rsid w:val="002E3709"/>
    <w:rsid w:val="002E6DDB"/>
    <w:rsid w:val="002F41D5"/>
    <w:rsid w:val="00300B43"/>
    <w:rsid w:val="00306C56"/>
    <w:rsid w:val="003114D6"/>
    <w:rsid w:val="00315D5E"/>
    <w:rsid w:val="00320FC3"/>
    <w:rsid w:val="00321F6F"/>
    <w:rsid w:val="0032799B"/>
    <w:rsid w:val="003438AF"/>
    <w:rsid w:val="00343D98"/>
    <w:rsid w:val="0034562A"/>
    <w:rsid w:val="00352536"/>
    <w:rsid w:val="00356731"/>
    <w:rsid w:val="003579F1"/>
    <w:rsid w:val="00364A7F"/>
    <w:rsid w:val="0036712E"/>
    <w:rsid w:val="00376A82"/>
    <w:rsid w:val="0038401D"/>
    <w:rsid w:val="00391759"/>
    <w:rsid w:val="0039215D"/>
    <w:rsid w:val="003A55FA"/>
    <w:rsid w:val="003A7E07"/>
    <w:rsid w:val="003B02B3"/>
    <w:rsid w:val="003B7EF5"/>
    <w:rsid w:val="003C0E3E"/>
    <w:rsid w:val="003C1D1E"/>
    <w:rsid w:val="003C6F47"/>
    <w:rsid w:val="003D098B"/>
    <w:rsid w:val="003D0D92"/>
    <w:rsid w:val="003D0E5C"/>
    <w:rsid w:val="003D198D"/>
    <w:rsid w:val="003D4F94"/>
    <w:rsid w:val="003E14E5"/>
    <w:rsid w:val="003F2946"/>
    <w:rsid w:val="003F6D14"/>
    <w:rsid w:val="004010F6"/>
    <w:rsid w:val="00414436"/>
    <w:rsid w:val="0041444C"/>
    <w:rsid w:val="00421E5D"/>
    <w:rsid w:val="004275CD"/>
    <w:rsid w:val="00433E58"/>
    <w:rsid w:val="00440C07"/>
    <w:rsid w:val="00447179"/>
    <w:rsid w:val="0044778E"/>
    <w:rsid w:val="00457AFA"/>
    <w:rsid w:val="00474BCA"/>
    <w:rsid w:val="00482C22"/>
    <w:rsid w:val="00484C4D"/>
    <w:rsid w:val="004A009C"/>
    <w:rsid w:val="004A6CF6"/>
    <w:rsid w:val="004B0A75"/>
    <w:rsid w:val="004B40C6"/>
    <w:rsid w:val="004B52F4"/>
    <w:rsid w:val="004B690B"/>
    <w:rsid w:val="004C1548"/>
    <w:rsid w:val="004D2D74"/>
    <w:rsid w:val="004D6230"/>
    <w:rsid w:val="004D7A16"/>
    <w:rsid w:val="004F48B5"/>
    <w:rsid w:val="00504E7A"/>
    <w:rsid w:val="0050759F"/>
    <w:rsid w:val="00515AE8"/>
    <w:rsid w:val="005315B4"/>
    <w:rsid w:val="005324A7"/>
    <w:rsid w:val="00553498"/>
    <w:rsid w:val="00593D16"/>
    <w:rsid w:val="005A40BB"/>
    <w:rsid w:val="005A63F5"/>
    <w:rsid w:val="005A6EBF"/>
    <w:rsid w:val="005A7732"/>
    <w:rsid w:val="005B274B"/>
    <w:rsid w:val="005D0318"/>
    <w:rsid w:val="005E5793"/>
    <w:rsid w:val="0061017F"/>
    <w:rsid w:val="00617554"/>
    <w:rsid w:val="00627B92"/>
    <w:rsid w:val="006362A7"/>
    <w:rsid w:val="00644984"/>
    <w:rsid w:val="006449E7"/>
    <w:rsid w:val="00650B19"/>
    <w:rsid w:val="0065120B"/>
    <w:rsid w:val="00652813"/>
    <w:rsid w:val="00653CBE"/>
    <w:rsid w:val="006553AA"/>
    <w:rsid w:val="00656BBC"/>
    <w:rsid w:val="006677D4"/>
    <w:rsid w:val="0067246E"/>
    <w:rsid w:val="006760C4"/>
    <w:rsid w:val="00683AD9"/>
    <w:rsid w:val="0069733D"/>
    <w:rsid w:val="006A02C1"/>
    <w:rsid w:val="006A6227"/>
    <w:rsid w:val="006C0594"/>
    <w:rsid w:val="006C0D8C"/>
    <w:rsid w:val="006C76CE"/>
    <w:rsid w:val="006E10BE"/>
    <w:rsid w:val="006E1AFA"/>
    <w:rsid w:val="006E575E"/>
    <w:rsid w:val="006F570B"/>
    <w:rsid w:val="00701CEC"/>
    <w:rsid w:val="0070616A"/>
    <w:rsid w:val="0071193C"/>
    <w:rsid w:val="00712458"/>
    <w:rsid w:val="0072206F"/>
    <w:rsid w:val="007222AF"/>
    <w:rsid w:val="0072275C"/>
    <w:rsid w:val="00743637"/>
    <w:rsid w:val="00751A72"/>
    <w:rsid w:val="007536D9"/>
    <w:rsid w:val="00753CD2"/>
    <w:rsid w:val="00764F8F"/>
    <w:rsid w:val="007675BD"/>
    <w:rsid w:val="00782565"/>
    <w:rsid w:val="00790F18"/>
    <w:rsid w:val="00792257"/>
    <w:rsid w:val="0079631D"/>
    <w:rsid w:val="00797CFD"/>
    <w:rsid w:val="007A035E"/>
    <w:rsid w:val="007A4749"/>
    <w:rsid w:val="007B19BA"/>
    <w:rsid w:val="007B39A4"/>
    <w:rsid w:val="007B764A"/>
    <w:rsid w:val="007C7547"/>
    <w:rsid w:val="007C7A52"/>
    <w:rsid w:val="007D49BA"/>
    <w:rsid w:val="007D4B23"/>
    <w:rsid w:val="007E01C9"/>
    <w:rsid w:val="007E07D4"/>
    <w:rsid w:val="007F50F4"/>
    <w:rsid w:val="007F6BBD"/>
    <w:rsid w:val="007F7E5A"/>
    <w:rsid w:val="008009DA"/>
    <w:rsid w:val="00812F12"/>
    <w:rsid w:val="008159F3"/>
    <w:rsid w:val="008216C1"/>
    <w:rsid w:val="00824B05"/>
    <w:rsid w:val="00825880"/>
    <w:rsid w:val="008305BB"/>
    <w:rsid w:val="0083330C"/>
    <w:rsid w:val="00833EDA"/>
    <w:rsid w:val="00834CB9"/>
    <w:rsid w:val="008354C1"/>
    <w:rsid w:val="00841DB6"/>
    <w:rsid w:val="0084281C"/>
    <w:rsid w:val="008431C2"/>
    <w:rsid w:val="008501B3"/>
    <w:rsid w:val="00855583"/>
    <w:rsid w:val="0086441A"/>
    <w:rsid w:val="00866E38"/>
    <w:rsid w:val="0087571F"/>
    <w:rsid w:val="00876510"/>
    <w:rsid w:val="00876620"/>
    <w:rsid w:val="008775D1"/>
    <w:rsid w:val="00882B70"/>
    <w:rsid w:val="008836D5"/>
    <w:rsid w:val="008904E0"/>
    <w:rsid w:val="008A0B6D"/>
    <w:rsid w:val="008A57A6"/>
    <w:rsid w:val="008B35E5"/>
    <w:rsid w:val="008B360F"/>
    <w:rsid w:val="008B46FD"/>
    <w:rsid w:val="008C3A51"/>
    <w:rsid w:val="008C3CFE"/>
    <w:rsid w:val="008C54D4"/>
    <w:rsid w:val="008D1454"/>
    <w:rsid w:val="008D7559"/>
    <w:rsid w:val="008E77F3"/>
    <w:rsid w:val="008F364D"/>
    <w:rsid w:val="008F3AF0"/>
    <w:rsid w:val="009012D9"/>
    <w:rsid w:val="00904C12"/>
    <w:rsid w:val="009173EE"/>
    <w:rsid w:val="00917978"/>
    <w:rsid w:val="00921FEB"/>
    <w:rsid w:val="009321C3"/>
    <w:rsid w:val="0094405E"/>
    <w:rsid w:val="00952FB5"/>
    <w:rsid w:val="009539F4"/>
    <w:rsid w:val="00953F6F"/>
    <w:rsid w:val="009569A4"/>
    <w:rsid w:val="00957861"/>
    <w:rsid w:val="00962C8A"/>
    <w:rsid w:val="0096340D"/>
    <w:rsid w:val="00963415"/>
    <w:rsid w:val="00972B7C"/>
    <w:rsid w:val="00974AB2"/>
    <w:rsid w:val="00991BA7"/>
    <w:rsid w:val="009934E8"/>
    <w:rsid w:val="00997259"/>
    <w:rsid w:val="009A7CD7"/>
    <w:rsid w:val="009B05C3"/>
    <w:rsid w:val="009C5DAC"/>
    <w:rsid w:val="009D6B1E"/>
    <w:rsid w:val="009E073D"/>
    <w:rsid w:val="009F1D8C"/>
    <w:rsid w:val="00A023E2"/>
    <w:rsid w:val="00A02B7D"/>
    <w:rsid w:val="00A0394C"/>
    <w:rsid w:val="00A06ADB"/>
    <w:rsid w:val="00A0774A"/>
    <w:rsid w:val="00A07B30"/>
    <w:rsid w:val="00A10801"/>
    <w:rsid w:val="00A172FC"/>
    <w:rsid w:val="00A17AF7"/>
    <w:rsid w:val="00A2204A"/>
    <w:rsid w:val="00A23190"/>
    <w:rsid w:val="00A25364"/>
    <w:rsid w:val="00A33880"/>
    <w:rsid w:val="00A3492E"/>
    <w:rsid w:val="00A40735"/>
    <w:rsid w:val="00A40889"/>
    <w:rsid w:val="00A47262"/>
    <w:rsid w:val="00A53687"/>
    <w:rsid w:val="00A541F5"/>
    <w:rsid w:val="00A5450A"/>
    <w:rsid w:val="00A54885"/>
    <w:rsid w:val="00A56A62"/>
    <w:rsid w:val="00A57FA0"/>
    <w:rsid w:val="00A660E1"/>
    <w:rsid w:val="00A7581B"/>
    <w:rsid w:val="00A81902"/>
    <w:rsid w:val="00A83035"/>
    <w:rsid w:val="00A86167"/>
    <w:rsid w:val="00A9390A"/>
    <w:rsid w:val="00AA1DD7"/>
    <w:rsid w:val="00AA4712"/>
    <w:rsid w:val="00AB4C8A"/>
    <w:rsid w:val="00AB54F7"/>
    <w:rsid w:val="00AC25C8"/>
    <w:rsid w:val="00AC3B64"/>
    <w:rsid w:val="00AC61EA"/>
    <w:rsid w:val="00AC797D"/>
    <w:rsid w:val="00AD56A2"/>
    <w:rsid w:val="00AD669C"/>
    <w:rsid w:val="00AE1786"/>
    <w:rsid w:val="00AE2B96"/>
    <w:rsid w:val="00AE3BFC"/>
    <w:rsid w:val="00AE6A61"/>
    <w:rsid w:val="00AF1443"/>
    <w:rsid w:val="00AF1CA3"/>
    <w:rsid w:val="00AF46F1"/>
    <w:rsid w:val="00B03CE1"/>
    <w:rsid w:val="00B04302"/>
    <w:rsid w:val="00B129F2"/>
    <w:rsid w:val="00B15100"/>
    <w:rsid w:val="00B15821"/>
    <w:rsid w:val="00B20E58"/>
    <w:rsid w:val="00B235F0"/>
    <w:rsid w:val="00B564B1"/>
    <w:rsid w:val="00B70281"/>
    <w:rsid w:val="00B7714C"/>
    <w:rsid w:val="00B77D23"/>
    <w:rsid w:val="00B850B4"/>
    <w:rsid w:val="00B9569E"/>
    <w:rsid w:val="00B96151"/>
    <w:rsid w:val="00BA1597"/>
    <w:rsid w:val="00BA1E42"/>
    <w:rsid w:val="00BA4EC2"/>
    <w:rsid w:val="00BC6604"/>
    <w:rsid w:val="00BD04D1"/>
    <w:rsid w:val="00BD29CD"/>
    <w:rsid w:val="00BD3158"/>
    <w:rsid w:val="00BD74CC"/>
    <w:rsid w:val="00BE49E3"/>
    <w:rsid w:val="00BF2464"/>
    <w:rsid w:val="00BF3FC2"/>
    <w:rsid w:val="00C00708"/>
    <w:rsid w:val="00C064B0"/>
    <w:rsid w:val="00C22116"/>
    <w:rsid w:val="00C33CEB"/>
    <w:rsid w:val="00C40725"/>
    <w:rsid w:val="00C45028"/>
    <w:rsid w:val="00C45373"/>
    <w:rsid w:val="00C4767A"/>
    <w:rsid w:val="00C55254"/>
    <w:rsid w:val="00C564C0"/>
    <w:rsid w:val="00C61096"/>
    <w:rsid w:val="00C64307"/>
    <w:rsid w:val="00C64DD3"/>
    <w:rsid w:val="00C64DD4"/>
    <w:rsid w:val="00C75639"/>
    <w:rsid w:val="00C765DE"/>
    <w:rsid w:val="00C827D7"/>
    <w:rsid w:val="00C836D8"/>
    <w:rsid w:val="00C86D1D"/>
    <w:rsid w:val="00C91AF6"/>
    <w:rsid w:val="00C92161"/>
    <w:rsid w:val="00C9451F"/>
    <w:rsid w:val="00C95D06"/>
    <w:rsid w:val="00C95EE2"/>
    <w:rsid w:val="00CA077F"/>
    <w:rsid w:val="00CA594C"/>
    <w:rsid w:val="00CB7CC1"/>
    <w:rsid w:val="00CC2687"/>
    <w:rsid w:val="00CC7A0B"/>
    <w:rsid w:val="00CC7CC0"/>
    <w:rsid w:val="00CD4E4B"/>
    <w:rsid w:val="00CD50DE"/>
    <w:rsid w:val="00CD72AD"/>
    <w:rsid w:val="00CE5950"/>
    <w:rsid w:val="00CE766D"/>
    <w:rsid w:val="00CF3B3D"/>
    <w:rsid w:val="00CF6C9C"/>
    <w:rsid w:val="00D0568D"/>
    <w:rsid w:val="00D060C5"/>
    <w:rsid w:val="00D31E87"/>
    <w:rsid w:val="00D330CE"/>
    <w:rsid w:val="00D36A68"/>
    <w:rsid w:val="00D43882"/>
    <w:rsid w:val="00D629E0"/>
    <w:rsid w:val="00D653E0"/>
    <w:rsid w:val="00D66CBC"/>
    <w:rsid w:val="00D701F5"/>
    <w:rsid w:val="00D8147F"/>
    <w:rsid w:val="00D846E8"/>
    <w:rsid w:val="00D84B30"/>
    <w:rsid w:val="00D86C83"/>
    <w:rsid w:val="00D87530"/>
    <w:rsid w:val="00D96018"/>
    <w:rsid w:val="00DA5590"/>
    <w:rsid w:val="00DB17B2"/>
    <w:rsid w:val="00DB4417"/>
    <w:rsid w:val="00DB568C"/>
    <w:rsid w:val="00DC3E00"/>
    <w:rsid w:val="00DC52E4"/>
    <w:rsid w:val="00DC6372"/>
    <w:rsid w:val="00DD433E"/>
    <w:rsid w:val="00DD4938"/>
    <w:rsid w:val="00DD7E75"/>
    <w:rsid w:val="00DE374E"/>
    <w:rsid w:val="00DF3255"/>
    <w:rsid w:val="00E14DEB"/>
    <w:rsid w:val="00E15333"/>
    <w:rsid w:val="00E169BF"/>
    <w:rsid w:val="00E16F32"/>
    <w:rsid w:val="00E318E5"/>
    <w:rsid w:val="00E37C6F"/>
    <w:rsid w:val="00E4011E"/>
    <w:rsid w:val="00E45203"/>
    <w:rsid w:val="00E45B27"/>
    <w:rsid w:val="00E526D7"/>
    <w:rsid w:val="00E5692E"/>
    <w:rsid w:val="00E62227"/>
    <w:rsid w:val="00E70389"/>
    <w:rsid w:val="00E97AF9"/>
    <w:rsid w:val="00EA154A"/>
    <w:rsid w:val="00EA2EF1"/>
    <w:rsid w:val="00EA5808"/>
    <w:rsid w:val="00EA71D8"/>
    <w:rsid w:val="00EB00DB"/>
    <w:rsid w:val="00EB0816"/>
    <w:rsid w:val="00EB3404"/>
    <w:rsid w:val="00EB45FD"/>
    <w:rsid w:val="00EB5441"/>
    <w:rsid w:val="00EC6635"/>
    <w:rsid w:val="00ED3F4C"/>
    <w:rsid w:val="00EF0668"/>
    <w:rsid w:val="00EF7A0D"/>
    <w:rsid w:val="00F061E4"/>
    <w:rsid w:val="00F33EE3"/>
    <w:rsid w:val="00F4129C"/>
    <w:rsid w:val="00F42DD2"/>
    <w:rsid w:val="00F451D7"/>
    <w:rsid w:val="00F47ECE"/>
    <w:rsid w:val="00F7223C"/>
    <w:rsid w:val="00F77D05"/>
    <w:rsid w:val="00F8202D"/>
    <w:rsid w:val="00F834B1"/>
    <w:rsid w:val="00F86786"/>
    <w:rsid w:val="00FA3F2D"/>
    <w:rsid w:val="00FB0671"/>
    <w:rsid w:val="00FC4ED2"/>
    <w:rsid w:val="00FC6EDE"/>
    <w:rsid w:val="00FD100D"/>
    <w:rsid w:val="00FE0D3B"/>
    <w:rsid w:val="00FE3E1B"/>
    <w:rsid w:val="00FE4224"/>
    <w:rsid w:val="00FF5A52"/>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chartTrackingRefBased/>
  <w15:docId w15:val="{73BABB21-79C5-410E-8DB5-73BF3998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590"/>
  </w:style>
  <w:style w:type="paragraph" w:styleId="Footer">
    <w:name w:val="footer"/>
    <w:basedOn w:val="Normal"/>
    <w:link w:val="FooterChar"/>
    <w:uiPriority w:val="99"/>
    <w:unhideWhenUsed/>
    <w:rsid w:val="00DA5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590"/>
  </w:style>
  <w:style w:type="character" w:styleId="PageNumber">
    <w:name w:val="page number"/>
    <w:basedOn w:val="DefaultParagraphFont"/>
    <w:rsid w:val="00DA5590"/>
  </w:style>
  <w:style w:type="character" w:customStyle="1" w:styleId="z-TopofFormChar">
    <w:name w:val="z-Top of Form Char"/>
    <w:basedOn w:val="DefaultParagraphFont"/>
    <w:link w:val="z-TopofForm"/>
    <w:uiPriority w:val="99"/>
    <w:semiHidden/>
    <w:rsid w:val="00DA5590"/>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DA5590"/>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A559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A5590"/>
    <w:pPr>
      <w:pBdr>
        <w:top w:val="single" w:sz="6" w:space="1" w:color="auto"/>
      </w:pBdr>
      <w:spacing w:after="0"/>
      <w:jc w:val="center"/>
    </w:pPr>
    <w:rPr>
      <w:rFonts w:ascii="Arial" w:hAnsi="Arial" w:cs="Arial"/>
      <w:vanish/>
      <w:sz w:val="16"/>
      <w:szCs w:val="16"/>
    </w:rPr>
  </w:style>
  <w:style w:type="character" w:customStyle="1" w:styleId="BalloonTextChar">
    <w:name w:val="Balloon Text Char"/>
    <w:basedOn w:val="DefaultParagraphFont"/>
    <w:link w:val="BalloonText"/>
    <w:uiPriority w:val="99"/>
    <w:semiHidden/>
    <w:rsid w:val="00DA5590"/>
    <w:rPr>
      <w:rFonts w:ascii="Segoe UI" w:hAnsi="Segoe UI" w:cs="Segoe UI"/>
      <w:sz w:val="18"/>
      <w:szCs w:val="18"/>
    </w:rPr>
  </w:style>
  <w:style w:type="paragraph" w:styleId="BalloonText">
    <w:name w:val="Balloon Text"/>
    <w:basedOn w:val="Normal"/>
    <w:link w:val="BalloonTextChar"/>
    <w:uiPriority w:val="99"/>
    <w:semiHidden/>
    <w:unhideWhenUsed/>
    <w:rsid w:val="00DA5590"/>
    <w:pPr>
      <w:spacing w:after="0" w:line="240" w:lineRule="auto"/>
    </w:pPr>
    <w:rPr>
      <w:rFonts w:ascii="Segoe UI" w:hAnsi="Segoe UI" w:cs="Segoe UI"/>
      <w:sz w:val="18"/>
      <w:szCs w:val="18"/>
    </w:rPr>
  </w:style>
  <w:style w:type="paragraph" w:styleId="ListParagraph">
    <w:name w:val="List Paragraph"/>
    <w:basedOn w:val="Normal"/>
    <w:uiPriority w:val="34"/>
    <w:qFormat/>
    <w:rsid w:val="00DA5590"/>
    <w:pPr>
      <w:ind w:left="720"/>
      <w:contextualSpacing/>
    </w:pPr>
  </w:style>
  <w:style w:type="paragraph" w:styleId="CommentText">
    <w:name w:val="annotation text"/>
    <w:basedOn w:val="Normal"/>
    <w:link w:val="CommentTextChar"/>
    <w:uiPriority w:val="99"/>
    <w:semiHidden/>
    <w:unhideWhenUsed/>
    <w:rsid w:val="00DA5590"/>
    <w:pPr>
      <w:spacing w:line="240" w:lineRule="auto"/>
    </w:pPr>
    <w:rPr>
      <w:sz w:val="20"/>
      <w:szCs w:val="20"/>
    </w:rPr>
  </w:style>
  <w:style w:type="character" w:customStyle="1" w:styleId="CommentTextChar">
    <w:name w:val="Comment Text Char"/>
    <w:basedOn w:val="DefaultParagraphFont"/>
    <w:link w:val="CommentText"/>
    <w:uiPriority w:val="99"/>
    <w:semiHidden/>
    <w:rsid w:val="00DA5590"/>
    <w:rPr>
      <w:sz w:val="20"/>
      <w:szCs w:val="20"/>
    </w:rPr>
  </w:style>
  <w:style w:type="character" w:customStyle="1" w:styleId="CommentSubjectChar">
    <w:name w:val="Comment Subject Char"/>
    <w:basedOn w:val="CommentTextChar"/>
    <w:link w:val="CommentSubject"/>
    <w:uiPriority w:val="99"/>
    <w:semiHidden/>
    <w:rsid w:val="00DA5590"/>
    <w:rPr>
      <w:b/>
      <w:bCs/>
      <w:sz w:val="20"/>
      <w:szCs w:val="20"/>
    </w:rPr>
  </w:style>
  <w:style w:type="paragraph" w:styleId="CommentSubject">
    <w:name w:val="annotation subject"/>
    <w:basedOn w:val="CommentText"/>
    <w:next w:val="CommentText"/>
    <w:link w:val="CommentSubjectChar"/>
    <w:uiPriority w:val="99"/>
    <w:semiHidden/>
    <w:unhideWhenUsed/>
    <w:rsid w:val="00DA5590"/>
    <w:rPr>
      <w:b/>
      <w:bCs/>
    </w:rPr>
  </w:style>
  <w:style w:type="table" w:styleId="TableGrid">
    <w:name w:val="Table Grid"/>
    <w:basedOn w:val="TableNormal"/>
    <w:uiPriority w:val="39"/>
    <w:rsid w:val="00DA5590"/>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5590"/>
    <w:rPr>
      <w:strike w:val="0"/>
      <w:dstrike w:val="0"/>
      <w:color w:val="000000"/>
      <w:u w:val="none"/>
      <w:effect w:val="none"/>
    </w:rPr>
  </w:style>
  <w:style w:type="paragraph" w:customStyle="1" w:styleId="Default">
    <w:name w:val="Default"/>
    <w:rsid w:val="00DA5590"/>
    <w:pPr>
      <w:autoSpaceDE w:val="0"/>
      <w:autoSpaceDN w:val="0"/>
      <w:adjustRightInd w:val="0"/>
      <w:spacing w:after="0" w:line="240" w:lineRule="auto"/>
    </w:pPr>
    <w:rPr>
      <w:rFonts w:ascii="Times New Roman" w:hAnsi="Times New Roman" w:cs="Times New Roman"/>
      <w:color w:val="000000"/>
      <w:sz w:val="24"/>
      <w:szCs w:val="24"/>
      <w:lang w:val="bg-BG"/>
    </w:rPr>
  </w:style>
  <w:style w:type="paragraph" w:styleId="NoSpacing">
    <w:name w:val="No Spacing"/>
    <w:uiPriority w:val="1"/>
    <w:qFormat/>
    <w:rsid w:val="00DA5590"/>
    <w:pPr>
      <w:spacing w:after="0" w:line="240" w:lineRule="auto"/>
    </w:pPr>
  </w:style>
  <w:style w:type="character" w:styleId="Strong">
    <w:name w:val="Strong"/>
    <w:basedOn w:val="DefaultParagraphFont"/>
    <w:uiPriority w:val="22"/>
    <w:qFormat/>
    <w:rsid w:val="00DA5590"/>
    <w:rPr>
      <w:b/>
      <w:bCs/>
    </w:rPr>
  </w:style>
  <w:style w:type="character" w:customStyle="1" w:styleId="legaldocreference1">
    <w:name w:val="legaldocreference1"/>
    <w:basedOn w:val="DefaultParagraphFont"/>
    <w:rsid w:val="007F50F4"/>
    <w:rPr>
      <w:i w:val="0"/>
      <w:iCs w:val="0"/>
      <w:color w:val="840084"/>
      <w:u w:val="single"/>
    </w:rPr>
  </w:style>
  <w:style w:type="character" w:styleId="CommentReference">
    <w:name w:val="annotation reference"/>
    <w:basedOn w:val="DefaultParagraphFont"/>
    <w:uiPriority w:val="99"/>
    <w:semiHidden/>
    <w:unhideWhenUsed/>
    <w:rsid w:val="00343D9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258393">
      <w:bodyDiv w:val="1"/>
      <w:marLeft w:val="0"/>
      <w:marRight w:val="0"/>
      <w:marTop w:val="0"/>
      <w:marBottom w:val="0"/>
      <w:divBdr>
        <w:top w:val="none" w:sz="0" w:space="0" w:color="auto"/>
        <w:left w:val="none" w:sz="0" w:space="0" w:color="auto"/>
        <w:bottom w:val="none" w:sz="0" w:space="0" w:color="auto"/>
        <w:right w:val="none" w:sz="0" w:space="0" w:color="auto"/>
      </w:divBdr>
    </w:div>
    <w:div w:id="774053532">
      <w:bodyDiv w:val="1"/>
      <w:marLeft w:val="0"/>
      <w:marRight w:val="0"/>
      <w:marTop w:val="0"/>
      <w:marBottom w:val="0"/>
      <w:divBdr>
        <w:top w:val="none" w:sz="0" w:space="0" w:color="auto"/>
        <w:left w:val="none" w:sz="0" w:space="0" w:color="auto"/>
        <w:bottom w:val="none" w:sz="0" w:space="0" w:color="auto"/>
        <w:right w:val="none" w:sz="0" w:space="0" w:color="auto"/>
      </w:divBdr>
    </w:div>
    <w:div w:id="824588519">
      <w:bodyDiv w:val="1"/>
      <w:marLeft w:val="390"/>
      <w:marRight w:val="390"/>
      <w:marTop w:val="0"/>
      <w:marBottom w:val="0"/>
      <w:divBdr>
        <w:top w:val="none" w:sz="0" w:space="0" w:color="auto"/>
        <w:left w:val="none" w:sz="0" w:space="0" w:color="auto"/>
        <w:bottom w:val="none" w:sz="0" w:space="0" w:color="auto"/>
        <w:right w:val="none" w:sz="0" w:space="0" w:color="auto"/>
      </w:divBdr>
      <w:divsChild>
        <w:div w:id="646787991">
          <w:marLeft w:val="0"/>
          <w:marRight w:val="0"/>
          <w:marTop w:val="0"/>
          <w:marBottom w:val="120"/>
          <w:divBdr>
            <w:top w:val="none" w:sz="0" w:space="0" w:color="auto"/>
            <w:left w:val="none" w:sz="0" w:space="0" w:color="auto"/>
            <w:bottom w:val="none" w:sz="0" w:space="0" w:color="auto"/>
            <w:right w:val="none" w:sz="0" w:space="0" w:color="auto"/>
          </w:divBdr>
          <w:divsChild>
            <w:div w:id="842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2953">
      <w:bodyDiv w:val="1"/>
      <w:marLeft w:val="0"/>
      <w:marRight w:val="0"/>
      <w:marTop w:val="0"/>
      <w:marBottom w:val="0"/>
      <w:divBdr>
        <w:top w:val="none" w:sz="0" w:space="0" w:color="auto"/>
        <w:left w:val="none" w:sz="0" w:space="0" w:color="auto"/>
        <w:bottom w:val="none" w:sz="0" w:space="0" w:color="auto"/>
        <w:right w:val="none" w:sz="0" w:space="0" w:color="auto"/>
      </w:divBdr>
    </w:div>
    <w:div w:id="1889103992">
      <w:bodyDiv w:val="1"/>
      <w:marLeft w:val="0"/>
      <w:marRight w:val="0"/>
      <w:marTop w:val="0"/>
      <w:marBottom w:val="0"/>
      <w:divBdr>
        <w:top w:val="none" w:sz="0" w:space="0" w:color="auto"/>
        <w:left w:val="none" w:sz="0" w:space="0" w:color="auto"/>
        <w:bottom w:val="none" w:sz="0" w:space="0" w:color="auto"/>
        <w:right w:val="none" w:sz="0" w:space="0" w:color="auto"/>
      </w:divBdr>
    </w:div>
    <w:div w:id="1902205614">
      <w:bodyDiv w:val="1"/>
      <w:marLeft w:val="0"/>
      <w:marRight w:val="0"/>
      <w:marTop w:val="0"/>
      <w:marBottom w:val="0"/>
      <w:divBdr>
        <w:top w:val="none" w:sz="0" w:space="0" w:color="auto"/>
        <w:left w:val="none" w:sz="0" w:space="0" w:color="auto"/>
        <w:bottom w:val="none" w:sz="0" w:space="0" w:color="auto"/>
        <w:right w:val="none" w:sz="0" w:space="0" w:color="auto"/>
      </w:divBdr>
    </w:div>
    <w:div w:id="1931116018">
      <w:bodyDiv w:val="1"/>
      <w:marLeft w:val="0"/>
      <w:marRight w:val="0"/>
      <w:marTop w:val="0"/>
      <w:marBottom w:val="0"/>
      <w:divBdr>
        <w:top w:val="none" w:sz="0" w:space="0" w:color="auto"/>
        <w:left w:val="none" w:sz="0" w:space="0" w:color="auto"/>
        <w:bottom w:val="none" w:sz="0" w:space="0" w:color="auto"/>
        <w:right w:val="none" w:sz="0" w:space="0" w:color="auto"/>
      </w:divBdr>
      <w:divsChild>
        <w:div w:id="401949016">
          <w:marLeft w:val="0"/>
          <w:marRight w:val="0"/>
          <w:marTop w:val="0"/>
          <w:marBottom w:val="0"/>
          <w:divBdr>
            <w:top w:val="none" w:sz="0" w:space="0" w:color="auto"/>
            <w:left w:val="none" w:sz="0" w:space="0" w:color="auto"/>
            <w:bottom w:val="none" w:sz="0" w:space="0" w:color="auto"/>
            <w:right w:val="none" w:sz="0" w:space="0" w:color="auto"/>
          </w:divBdr>
          <w:divsChild>
            <w:div w:id="11115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lsp.government.bg/uploads/1/ocenka-ikonometrichen-model-bg.pdf" TargetMode="External"/><Relationship Id="rId18" Type="http://schemas.openxmlformats.org/officeDocument/2006/relationships/image" Target="media/image4.wmf"/><Relationship Id="rId26" Type="http://schemas.openxmlformats.org/officeDocument/2006/relationships/control" Target="activeX/activeX8.xml"/><Relationship Id="rId39" Type="http://schemas.openxmlformats.org/officeDocument/2006/relationships/control" Target="activeX/activeX17.xml"/><Relationship Id="rId21" Type="http://schemas.openxmlformats.org/officeDocument/2006/relationships/control" Target="activeX/activeX5.xml"/><Relationship Id="rId34" Type="http://schemas.openxmlformats.org/officeDocument/2006/relationships/image" Target="media/image11.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10.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7.wmf"/><Relationship Id="rId32" Type="http://schemas.openxmlformats.org/officeDocument/2006/relationships/image" Target="media/image10.wmf"/><Relationship Id="rId37" Type="http://schemas.openxmlformats.org/officeDocument/2006/relationships/control" Target="activeX/activeX15.xml"/><Relationship Id="rId40"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hyperlink" Target="https://mlsp.government.bg/uploads/1/ocenka-ikonometrichen-model-bg.pdf" TargetMode="External"/><Relationship Id="rId23" Type="http://schemas.openxmlformats.org/officeDocument/2006/relationships/control" Target="activeX/activeX6.xml"/><Relationship Id="rId28" Type="http://schemas.openxmlformats.org/officeDocument/2006/relationships/image" Target="media/image8.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4.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s://mlsp.government.bg/uploads/1/ocenka-ikonometrichen-model-bg.pdf" TargetMode="External"/><Relationship Id="rId22" Type="http://schemas.openxmlformats.org/officeDocument/2006/relationships/image" Target="media/image6.wmf"/><Relationship Id="rId27" Type="http://schemas.openxmlformats.org/officeDocument/2006/relationships/control" Target="activeX/activeX9.xml"/><Relationship Id="rId30" Type="http://schemas.openxmlformats.org/officeDocument/2006/relationships/image" Target="media/image9.wmf"/><Relationship Id="rId35" Type="http://schemas.openxmlformats.org/officeDocument/2006/relationships/control" Target="activeX/activeX13.xml"/><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s://mlsp.government.bg/uploads/1/ocenka-ikonometrichen-model-bg.pdf" TargetMode="External"/><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2.xml"/><Relationship Id="rId38" Type="http://schemas.openxmlformats.org/officeDocument/2006/relationships/control" Target="activeX/activeX1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FC3B-6B32-48B4-B6A3-7C918A86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10010</Words>
  <Characters>57060</Characters>
  <Application>Microsoft Office Word</Application>
  <DocSecurity>0</DocSecurity>
  <Lines>475</Lines>
  <Paragraphs>133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HP Inc.</Company>
  <LinksUpToDate>false</LinksUpToDate>
  <CharactersWithSpaces>66937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Jivka Mintcheva</dc:creator>
  <cp:keywords/>
  <dc:description/>
  <cp:lastModifiedBy>Lachezar Velichkov</cp:lastModifiedBy>
  <cp:revision>2</cp:revision>
  <cp:lastPrinted>2022-12-21T09:16:00Z</cp:lastPrinted>
  <dcterms:created xsi:type="dcterms:W3CDTF">2023-01-09T12:11:00Z</dcterms:created>
  <dcterms:modified xsi:type="dcterms:W3CDTF">2023-01-09T12:11:00Z</dcterms:modified>
</cp:coreProperties>
</file>