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14" w:rsidRPr="00000D89" w:rsidRDefault="00FD7714" w:rsidP="006A62A8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iCs/>
          <w:color w:val="000000" w:themeColor="text1"/>
        </w:rPr>
      </w:pPr>
      <w:r w:rsidRPr="00000D89">
        <w:rPr>
          <w:b/>
          <w:iCs/>
          <w:color w:val="000000" w:themeColor="text1"/>
        </w:rPr>
        <w:t>МИНИСТЕРСТВО НА РЕГИОНАЛНОТО РАЗВИТИЕ И БЛАГОУСТРОЙСТВОТО</w:t>
      </w:r>
    </w:p>
    <w:p w:rsidR="00FD7714" w:rsidRPr="00000D89" w:rsidRDefault="00FD7714" w:rsidP="00E6680F">
      <w:pPr>
        <w:pStyle w:val="Style"/>
        <w:ind w:left="0" w:right="0" w:firstLine="0"/>
        <w:jc w:val="right"/>
        <w:rPr>
          <w:b/>
          <w:bCs/>
          <w:color w:val="000000" w:themeColor="text1"/>
          <w:sz w:val="20"/>
          <w:szCs w:val="20"/>
          <w:lang w:val="en-US"/>
        </w:rPr>
      </w:pPr>
    </w:p>
    <w:p w:rsidR="000049BE" w:rsidRPr="0012157E" w:rsidRDefault="0012157E" w:rsidP="00E6680F">
      <w:pPr>
        <w:pStyle w:val="Style"/>
        <w:ind w:left="0" w:right="0" w:firstLine="0"/>
        <w:jc w:val="right"/>
        <w:rPr>
          <w:b/>
          <w:bCs/>
          <w:color w:val="000000" w:themeColor="text1"/>
          <w:u w:val="single"/>
        </w:rPr>
      </w:pPr>
      <w:r w:rsidRPr="0012157E">
        <w:rPr>
          <w:b/>
          <w:bCs/>
          <w:color w:val="000000" w:themeColor="text1"/>
          <w:u w:val="single"/>
        </w:rPr>
        <w:t>ПРОЕКТ</w:t>
      </w:r>
      <w:r w:rsidR="00E34813">
        <w:rPr>
          <w:b/>
          <w:bCs/>
          <w:color w:val="000000" w:themeColor="text1"/>
          <w:u w:val="single"/>
        </w:rPr>
        <w:t xml:space="preserve"> ЗА ОБЩЕСТВЕНО ОБСЪЖДАНЕ</w:t>
      </w:r>
    </w:p>
    <w:p w:rsidR="000049BE" w:rsidRPr="00000D89" w:rsidRDefault="000049BE" w:rsidP="003B4E1E">
      <w:pPr>
        <w:pStyle w:val="Style"/>
        <w:spacing w:line="360" w:lineRule="auto"/>
        <w:ind w:left="0" w:right="0" w:firstLine="0"/>
        <w:jc w:val="center"/>
        <w:outlineLvl w:val="0"/>
        <w:rPr>
          <w:b/>
          <w:iCs/>
          <w:color w:val="000000" w:themeColor="text1"/>
          <w:lang w:val="ru-RU"/>
        </w:rPr>
      </w:pPr>
    </w:p>
    <w:p w:rsidR="00FD7714" w:rsidRPr="00000D89" w:rsidRDefault="00FD7714" w:rsidP="004737C6">
      <w:pPr>
        <w:pStyle w:val="Style"/>
        <w:spacing w:line="360" w:lineRule="auto"/>
        <w:ind w:left="0" w:right="0" w:firstLine="0"/>
        <w:jc w:val="center"/>
        <w:outlineLvl w:val="0"/>
        <w:rPr>
          <w:b/>
          <w:color w:val="000000" w:themeColor="text1"/>
        </w:rPr>
      </w:pPr>
      <w:bookmarkStart w:id="0" w:name="_GoBack"/>
      <w:r w:rsidRPr="00000D89">
        <w:rPr>
          <w:b/>
          <w:bCs/>
          <w:color w:val="000000" w:themeColor="text1"/>
        </w:rPr>
        <w:t>Наредба за изменение и допълнение на Наредба № 7 от 2004 г. за енергийна ефективност</w:t>
      </w:r>
      <w:r w:rsidR="00EF3DE2" w:rsidRPr="00000D89">
        <w:rPr>
          <w:b/>
          <w:bCs/>
          <w:color w:val="000000" w:themeColor="text1"/>
        </w:rPr>
        <w:t xml:space="preserve"> на</w:t>
      </w:r>
      <w:r w:rsidRPr="00000D89">
        <w:rPr>
          <w:b/>
          <w:bCs/>
          <w:color w:val="000000" w:themeColor="text1"/>
        </w:rPr>
        <w:t xml:space="preserve"> сгради </w:t>
      </w:r>
      <w:bookmarkEnd w:id="0"/>
      <w:r w:rsidR="004737C6" w:rsidRPr="00000D89">
        <w:rPr>
          <w:bCs/>
          <w:color w:val="000000" w:themeColor="text1"/>
        </w:rPr>
        <w:t>(</w:t>
      </w:r>
      <w:r w:rsidR="00084F6D">
        <w:rPr>
          <w:bCs/>
          <w:color w:val="000000" w:themeColor="text1"/>
        </w:rPr>
        <w:t>о</w:t>
      </w:r>
      <w:r w:rsidR="004737C6" w:rsidRPr="00000D89">
        <w:rPr>
          <w:bCs/>
          <w:color w:val="000000" w:themeColor="text1"/>
        </w:rPr>
        <w:t>бн., ДВ, бр. 5 от 2005 г.; изм., бр. 85 от 2009 г.; попр., бр. 88 и 92 от 2009 г.; изм., бр. 2 от 2010 г.; изм. и доп., бр. 80 от 2013 г.; доп., бр. 93 от 2013 г.; изм. и доп., бр.</w:t>
      </w:r>
      <w:r w:rsidR="00985644" w:rsidRPr="00000D89">
        <w:rPr>
          <w:bCs/>
          <w:color w:val="000000" w:themeColor="text1"/>
        </w:rPr>
        <w:t xml:space="preserve"> </w:t>
      </w:r>
      <w:r w:rsidR="004737C6" w:rsidRPr="00000D89">
        <w:rPr>
          <w:bCs/>
          <w:color w:val="000000" w:themeColor="text1"/>
        </w:rPr>
        <w:t>27 от 2015 г., попр. ДВ. бр.</w:t>
      </w:r>
      <w:r w:rsidR="00985644" w:rsidRPr="00000D89">
        <w:rPr>
          <w:bCs/>
          <w:color w:val="000000" w:themeColor="text1"/>
        </w:rPr>
        <w:t xml:space="preserve"> </w:t>
      </w:r>
      <w:r w:rsidR="004737C6" w:rsidRPr="00000D89">
        <w:rPr>
          <w:bCs/>
          <w:color w:val="000000" w:themeColor="text1"/>
        </w:rPr>
        <w:t>31 от 2015 г., доп. ДВ. бр.</w:t>
      </w:r>
      <w:r w:rsidR="00985644" w:rsidRPr="00000D89">
        <w:rPr>
          <w:bCs/>
          <w:color w:val="000000" w:themeColor="text1"/>
        </w:rPr>
        <w:t xml:space="preserve"> </w:t>
      </w:r>
      <w:r w:rsidR="004737C6" w:rsidRPr="00000D89">
        <w:rPr>
          <w:bCs/>
          <w:color w:val="000000" w:themeColor="text1"/>
        </w:rPr>
        <w:t>35 от 2015 г., изм. и доп. ДВ. бр.</w:t>
      </w:r>
      <w:r w:rsidR="00985644" w:rsidRPr="00000D89">
        <w:rPr>
          <w:bCs/>
          <w:color w:val="000000" w:themeColor="text1"/>
        </w:rPr>
        <w:t xml:space="preserve"> </w:t>
      </w:r>
      <w:r w:rsidR="004737C6" w:rsidRPr="00000D89">
        <w:rPr>
          <w:bCs/>
          <w:color w:val="000000" w:themeColor="text1"/>
        </w:rPr>
        <w:t>90 от 2015 г.</w:t>
      </w:r>
      <w:r w:rsidR="00333A2E" w:rsidRPr="00000D89">
        <w:rPr>
          <w:bCs/>
          <w:color w:val="000000" w:themeColor="text1"/>
        </w:rPr>
        <w:t>)</w:t>
      </w:r>
    </w:p>
    <w:p w:rsidR="00084F6D" w:rsidRDefault="00084F6D" w:rsidP="00053FAE">
      <w:pPr>
        <w:pStyle w:val="Style"/>
        <w:spacing w:line="360" w:lineRule="auto"/>
        <w:ind w:firstLine="569"/>
        <w:rPr>
          <w:b/>
          <w:color w:val="000000" w:themeColor="text1"/>
        </w:rPr>
      </w:pPr>
    </w:p>
    <w:p w:rsidR="00053FAE" w:rsidRPr="0046087A" w:rsidRDefault="00053FAE" w:rsidP="00053FAE">
      <w:pPr>
        <w:pStyle w:val="Style"/>
        <w:spacing w:line="360" w:lineRule="auto"/>
        <w:ind w:firstLine="569"/>
        <w:rPr>
          <w:color w:val="000000" w:themeColor="text1"/>
        </w:rPr>
      </w:pPr>
      <w:r w:rsidRPr="00000D89">
        <w:rPr>
          <w:b/>
          <w:color w:val="000000" w:themeColor="text1"/>
        </w:rPr>
        <w:t>§ 1</w:t>
      </w:r>
      <w:r w:rsidRPr="0046087A">
        <w:rPr>
          <w:b/>
          <w:color w:val="000000" w:themeColor="text1"/>
        </w:rPr>
        <w:t xml:space="preserve">. </w:t>
      </w:r>
      <w:r w:rsidRPr="0046087A">
        <w:rPr>
          <w:color w:val="000000" w:themeColor="text1"/>
        </w:rPr>
        <w:t>В чл. 1</w:t>
      </w:r>
      <w:r w:rsidR="00B030C7" w:rsidRPr="0046087A">
        <w:rPr>
          <w:color w:val="000000" w:themeColor="text1"/>
        </w:rPr>
        <w:t xml:space="preserve"> се правят следните изменения и допълнения</w:t>
      </w:r>
      <w:r w:rsidRPr="0046087A">
        <w:rPr>
          <w:color w:val="000000" w:themeColor="text1"/>
        </w:rPr>
        <w:t xml:space="preserve">: </w:t>
      </w:r>
    </w:p>
    <w:p w:rsidR="00B030C7" w:rsidRPr="0046087A" w:rsidRDefault="00B030C7" w:rsidP="00B030C7">
      <w:pPr>
        <w:pStyle w:val="Style"/>
        <w:numPr>
          <w:ilvl w:val="0"/>
          <w:numId w:val="20"/>
        </w:numPr>
        <w:spacing w:line="360" w:lineRule="auto"/>
        <w:rPr>
          <w:color w:val="000000" w:themeColor="text1"/>
        </w:rPr>
      </w:pPr>
      <w:r w:rsidRPr="0046087A">
        <w:rPr>
          <w:color w:val="000000" w:themeColor="text1"/>
        </w:rPr>
        <w:t xml:space="preserve">В </w:t>
      </w:r>
      <w:r w:rsidR="004E3360" w:rsidRPr="0046087A">
        <w:rPr>
          <w:color w:val="000000" w:themeColor="text1"/>
        </w:rPr>
        <w:t xml:space="preserve">ал. 2 </w:t>
      </w:r>
      <w:r w:rsidRPr="0046087A">
        <w:rPr>
          <w:color w:val="000000" w:themeColor="text1"/>
        </w:rPr>
        <w:t>се създават точки 4 и 5:</w:t>
      </w:r>
    </w:p>
    <w:p w:rsidR="00B030C7" w:rsidRPr="0046087A" w:rsidRDefault="00B030C7" w:rsidP="00B030C7">
      <w:pPr>
        <w:pStyle w:val="Style"/>
        <w:spacing w:line="360" w:lineRule="auto"/>
        <w:ind w:firstLine="569"/>
        <w:rPr>
          <w:color w:val="000000" w:themeColor="text1"/>
        </w:rPr>
      </w:pPr>
      <w:r w:rsidRPr="0046087A">
        <w:rPr>
          <w:color w:val="000000" w:themeColor="text1"/>
        </w:rPr>
        <w:t xml:space="preserve">„4. </w:t>
      </w:r>
      <w:r w:rsidR="004E3360" w:rsidRPr="0046087A">
        <w:rPr>
          <w:color w:val="000000" w:themeColor="text1"/>
        </w:rPr>
        <w:t>проектиране</w:t>
      </w:r>
      <w:r w:rsidR="00A77CA2" w:rsidRPr="0046087A">
        <w:rPr>
          <w:color w:val="000000" w:themeColor="text1"/>
        </w:rPr>
        <w:t xml:space="preserve"> </w:t>
      </w:r>
      <w:r w:rsidR="004E3360" w:rsidRPr="0046087A">
        <w:rPr>
          <w:color w:val="000000" w:themeColor="text1"/>
        </w:rPr>
        <w:t>на производствени сгради</w:t>
      </w:r>
      <w:r w:rsidR="00696133" w:rsidRPr="0046087A">
        <w:rPr>
          <w:color w:val="000000" w:themeColor="text1"/>
        </w:rPr>
        <w:t>,</w:t>
      </w:r>
      <w:r w:rsidR="004E3360" w:rsidRPr="0046087A">
        <w:rPr>
          <w:color w:val="000000" w:themeColor="text1"/>
        </w:rPr>
        <w:t xml:space="preserve"> </w:t>
      </w:r>
      <w:r w:rsidR="00364E94" w:rsidRPr="0046087A">
        <w:rPr>
          <w:color w:val="000000" w:themeColor="text1"/>
        </w:rPr>
        <w:t xml:space="preserve">както и при обследване за енергийна ефективност на този вид сгради като част от промишлена система, </w:t>
      </w:r>
      <w:r w:rsidR="007660B8" w:rsidRPr="0046087A">
        <w:rPr>
          <w:color w:val="000000" w:themeColor="text1"/>
        </w:rPr>
        <w:t>които</w:t>
      </w:r>
      <w:r w:rsidR="00872C4C" w:rsidRPr="0046087A">
        <w:rPr>
          <w:color w:val="000000" w:themeColor="text1"/>
        </w:rPr>
        <w:t xml:space="preserve"> не подлежат на сертифициране по реда на Закона за енергийната ефективност, но </w:t>
      </w:r>
      <w:r w:rsidR="007660B8" w:rsidRPr="0046087A">
        <w:rPr>
          <w:color w:val="000000" w:themeColor="text1"/>
        </w:rPr>
        <w:t xml:space="preserve">за които </w:t>
      </w:r>
      <w:r w:rsidR="00872C4C" w:rsidRPr="0046087A">
        <w:rPr>
          <w:color w:val="000000" w:themeColor="text1"/>
        </w:rPr>
        <w:t>са</w:t>
      </w:r>
      <w:r w:rsidR="004E3360" w:rsidRPr="0046087A">
        <w:rPr>
          <w:color w:val="000000" w:themeColor="text1"/>
        </w:rPr>
        <w:t xml:space="preserve"> </w:t>
      </w:r>
      <w:r w:rsidR="00872C4C" w:rsidRPr="0046087A">
        <w:rPr>
          <w:color w:val="000000" w:themeColor="text1"/>
        </w:rPr>
        <w:t>изпълнени</w:t>
      </w:r>
      <w:r w:rsidR="004E3360" w:rsidRPr="0046087A">
        <w:rPr>
          <w:color w:val="000000" w:themeColor="text1"/>
        </w:rPr>
        <w:t xml:space="preserve"> условията </w:t>
      </w:r>
      <w:r w:rsidR="00872C4C" w:rsidRPr="0046087A">
        <w:rPr>
          <w:color w:val="000000" w:themeColor="text1"/>
        </w:rPr>
        <w:t>по</w:t>
      </w:r>
      <w:r w:rsidR="004E3360" w:rsidRPr="0046087A">
        <w:rPr>
          <w:color w:val="000000" w:themeColor="text1"/>
        </w:rPr>
        <w:t xml:space="preserve"> чл. 2</w:t>
      </w:r>
      <w:r w:rsidR="00872C4C" w:rsidRPr="0046087A">
        <w:rPr>
          <w:color w:val="000000" w:themeColor="text1"/>
        </w:rPr>
        <w:t xml:space="preserve"> от наредбата</w:t>
      </w:r>
      <w:r w:rsidRPr="0046087A">
        <w:rPr>
          <w:color w:val="000000" w:themeColor="text1"/>
        </w:rPr>
        <w:t>;</w:t>
      </w:r>
    </w:p>
    <w:p w:rsidR="00B030C7" w:rsidRPr="0046087A" w:rsidRDefault="00B030C7" w:rsidP="00B030C7">
      <w:pPr>
        <w:widowControl w:val="0"/>
        <w:autoSpaceDE w:val="0"/>
        <w:autoSpaceDN w:val="0"/>
        <w:adjustRightInd w:val="0"/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46087A">
        <w:rPr>
          <w:color w:val="000000" w:themeColor="text1"/>
          <w:lang w:val="bg-BG" w:eastAsia="bg-BG"/>
        </w:rPr>
        <w:t xml:space="preserve">5. </w:t>
      </w:r>
      <w:r w:rsidR="00A77CA2" w:rsidRPr="0046087A">
        <w:rPr>
          <w:color w:val="000000" w:themeColor="text1"/>
          <w:lang w:val="bg-BG" w:eastAsia="bg-BG"/>
        </w:rPr>
        <w:t xml:space="preserve">обследване за енергийна ефективност и </w:t>
      </w:r>
      <w:r w:rsidR="004E3360" w:rsidRPr="0046087A">
        <w:rPr>
          <w:color w:val="000000" w:themeColor="text1"/>
          <w:lang w:val="bg-BG" w:eastAsia="bg-BG"/>
        </w:rPr>
        <w:t>проектиране</w:t>
      </w:r>
      <w:r w:rsidR="00A77CA2" w:rsidRPr="0046087A">
        <w:rPr>
          <w:color w:val="000000" w:themeColor="text1"/>
          <w:lang w:val="bg-BG" w:eastAsia="bg-BG"/>
        </w:rPr>
        <w:t xml:space="preserve"> </w:t>
      </w:r>
      <w:r w:rsidR="007A700E" w:rsidRPr="0046087A">
        <w:rPr>
          <w:color w:val="000000" w:themeColor="text1"/>
          <w:lang w:val="bg-BG" w:eastAsia="bg-BG"/>
        </w:rPr>
        <w:t xml:space="preserve">на </w:t>
      </w:r>
      <w:r w:rsidR="004E3360" w:rsidRPr="0046087A">
        <w:rPr>
          <w:color w:val="000000" w:themeColor="text1"/>
          <w:lang w:val="bg-BG" w:eastAsia="bg-BG"/>
        </w:rPr>
        <w:t>сгради културни ценности, включени в обхвата на Закона за културното наследство, доколкото подобряването на енергийните характеристики на ограждащите елементи и/или на техническите системи в тези сгради не води до нарушаване на архитектурните и/или художествените характеристики на сградите</w:t>
      </w:r>
      <w:r w:rsidR="007660B8" w:rsidRPr="0046087A">
        <w:rPr>
          <w:color w:val="000000" w:themeColor="text1"/>
          <w:lang w:val="bg-BG" w:eastAsia="bg-BG"/>
        </w:rPr>
        <w:t>.</w:t>
      </w:r>
      <w:r w:rsidR="009A2EAF" w:rsidRPr="0046087A">
        <w:rPr>
          <w:color w:val="000000" w:themeColor="text1"/>
          <w:lang w:val="bg-BG" w:eastAsia="bg-BG"/>
        </w:rPr>
        <w:t>“</w:t>
      </w:r>
      <w:r w:rsidR="00B223EA">
        <w:rPr>
          <w:color w:val="000000" w:themeColor="text1"/>
          <w:lang w:val="bg-BG" w:eastAsia="bg-BG"/>
        </w:rPr>
        <w:t>;</w:t>
      </w:r>
    </w:p>
    <w:p w:rsidR="00B030C7" w:rsidRDefault="002E38FB" w:rsidP="00B030C7">
      <w:pPr>
        <w:pStyle w:val="Style"/>
        <w:numPr>
          <w:ilvl w:val="0"/>
          <w:numId w:val="20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Алинея</w:t>
      </w:r>
      <w:r w:rsidR="00B030C7" w:rsidRPr="00000D89">
        <w:rPr>
          <w:color w:val="000000" w:themeColor="text1"/>
        </w:rPr>
        <w:t xml:space="preserve"> 3 се изменя така</w:t>
      </w:r>
      <w:r w:rsidR="00B030C7">
        <w:rPr>
          <w:color w:val="000000" w:themeColor="text1"/>
        </w:rPr>
        <w:t>:</w:t>
      </w:r>
    </w:p>
    <w:p w:rsidR="00053FAE" w:rsidRPr="0046087A" w:rsidRDefault="00053FAE" w:rsidP="00053FAE">
      <w:pPr>
        <w:pStyle w:val="Style"/>
        <w:spacing w:line="360" w:lineRule="auto"/>
        <w:ind w:firstLine="569"/>
        <w:rPr>
          <w:color w:val="000000" w:themeColor="text1"/>
          <w:lang w:val="en-US"/>
        </w:rPr>
      </w:pPr>
      <w:r w:rsidRPr="00000D89">
        <w:rPr>
          <w:color w:val="000000" w:themeColor="text1"/>
        </w:rPr>
        <w:t xml:space="preserve">„(3) </w:t>
      </w:r>
      <w:r w:rsidRPr="0046087A">
        <w:rPr>
          <w:color w:val="000000" w:themeColor="text1"/>
        </w:rPr>
        <w:t>Наредбата не се прилага за:</w:t>
      </w:r>
    </w:p>
    <w:p w:rsidR="001D171C" w:rsidRPr="0046087A" w:rsidRDefault="004925CB" w:rsidP="001D171C">
      <w:pPr>
        <w:pStyle w:val="Style"/>
        <w:spacing w:line="360" w:lineRule="auto"/>
        <w:ind w:firstLine="569"/>
        <w:rPr>
          <w:color w:val="000000" w:themeColor="text1"/>
        </w:rPr>
      </w:pPr>
      <w:r w:rsidRPr="0046087A">
        <w:rPr>
          <w:color w:val="000000" w:themeColor="text1"/>
        </w:rPr>
        <w:t>1</w:t>
      </w:r>
      <w:r w:rsidR="001D171C" w:rsidRPr="0046087A">
        <w:rPr>
          <w:color w:val="000000" w:themeColor="text1"/>
        </w:rPr>
        <w:t>. временните сгради с планирано време за използване до две години;</w:t>
      </w:r>
    </w:p>
    <w:p w:rsidR="001D171C" w:rsidRPr="0046087A" w:rsidRDefault="004925CB" w:rsidP="001D171C">
      <w:pPr>
        <w:pStyle w:val="Style"/>
        <w:spacing w:line="360" w:lineRule="auto"/>
        <w:ind w:firstLine="569"/>
        <w:rPr>
          <w:color w:val="000000" w:themeColor="text1"/>
        </w:rPr>
      </w:pPr>
      <w:r w:rsidRPr="0046087A">
        <w:rPr>
          <w:color w:val="000000" w:themeColor="text1"/>
        </w:rPr>
        <w:t>2</w:t>
      </w:r>
      <w:r w:rsidR="001D171C" w:rsidRPr="0046087A">
        <w:rPr>
          <w:color w:val="000000" w:themeColor="text1"/>
        </w:rPr>
        <w:t>. нежилищни сгради с ниско потребление на енергия, използвани за селскостопанска дейност;</w:t>
      </w:r>
    </w:p>
    <w:p w:rsidR="001D171C" w:rsidRPr="0046087A" w:rsidRDefault="002E38FB" w:rsidP="001D171C">
      <w:pPr>
        <w:pStyle w:val="Style"/>
        <w:spacing w:line="360" w:lineRule="auto"/>
        <w:ind w:firstLine="569"/>
        <w:rPr>
          <w:color w:val="000000" w:themeColor="text1"/>
        </w:rPr>
      </w:pPr>
      <w:r>
        <w:rPr>
          <w:color w:val="000000" w:themeColor="text1"/>
        </w:rPr>
        <w:t>3</w:t>
      </w:r>
      <w:r w:rsidR="001D171C" w:rsidRPr="0046087A">
        <w:rPr>
          <w:color w:val="000000" w:themeColor="text1"/>
        </w:rPr>
        <w:t xml:space="preserve">. жилищните сгради, които се използват по предназначение до 4 месеца годишно или като </w:t>
      </w:r>
      <w:r w:rsidR="001D171C" w:rsidRPr="002E38FB">
        <w:rPr>
          <w:color w:val="000000" w:themeColor="text1"/>
        </w:rPr>
        <w:t xml:space="preserve">алтернатива </w:t>
      </w:r>
      <w:r w:rsidR="004925CB" w:rsidRPr="002E38FB">
        <w:rPr>
          <w:color w:val="000000" w:themeColor="text1"/>
        </w:rPr>
        <w:t xml:space="preserve">за живеене </w:t>
      </w:r>
      <w:r w:rsidR="001D171C" w:rsidRPr="0046087A">
        <w:rPr>
          <w:color w:val="000000" w:themeColor="text1"/>
        </w:rPr>
        <w:t>през ограничен период от време в годината и са с очаквано потребление на енергия, по-малко от 25 на сто от очакваното при целогодишно използване</w:t>
      </w:r>
      <w:r w:rsidR="004925CB" w:rsidRPr="0046087A">
        <w:rPr>
          <w:color w:val="000000" w:themeColor="text1"/>
        </w:rPr>
        <w:t>;</w:t>
      </w:r>
    </w:p>
    <w:p w:rsidR="00982AF1" w:rsidRPr="0046087A" w:rsidRDefault="002E38FB" w:rsidP="001D171C">
      <w:pPr>
        <w:pStyle w:val="Style"/>
        <w:spacing w:line="360" w:lineRule="auto"/>
        <w:ind w:firstLine="569"/>
        <w:rPr>
          <w:color w:val="000000" w:themeColor="text1"/>
        </w:rPr>
      </w:pPr>
      <w:r>
        <w:rPr>
          <w:color w:val="000000" w:themeColor="text1"/>
        </w:rPr>
        <w:t>4</w:t>
      </w:r>
      <w:r w:rsidR="00982AF1" w:rsidRPr="0046087A">
        <w:rPr>
          <w:color w:val="000000" w:themeColor="text1"/>
        </w:rPr>
        <w:t xml:space="preserve">. обособени сгради с разгъната застроена площ до 50 </w:t>
      </w:r>
      <w:r w:rsidR="00982AF1" w:rsidRPr="0046087A">
        <w:rPr>
          <w:color w:val="000000" w:themeColor="text1"/>
          <w:lang w:val="en-US"/>
        </w:rPr>
        <w:t>m</w:t>
      </w:r>
      <w:r w:rsidR="00982AF1" w:rsidRPr="0046087A">
        <w:rPr>
          <w:color w:val="000000" w:themeColor="text1"/>
          <w:vertAlign w:val="superscript"/>
          <w:lang w:val="en-US"/>
        </w:rPr>
        <w:t>2</w:t>
      </w:r>
      <w:r w:rsidR="00982AF1" w:rsidRPr="0046087A">
        <w:rPr>
          <w:color w:val="000000" w:themeColor="text1"/>
        </w:rPr>
        <w:t>;</w:t>
      </w:r>
    </w:p>
    <w:p w:rsidR="00053FAE" w:rsidRPr="0046087A" w:rsidRDefault="002E38FB" w:rsidP="00053FAE">
      <w:pPr>
        <w:pStyle w:val="Style"/>
        <w:spacing w:line="360" w:lineRule="auto"/>
        <w:ind w:firstLine="569"/>
        <w:rPr>
          <w:color w:val="000000" w:themeColor="text1"/>
        </w:rPr>
      </w:pPr>
      <w:r>
        <w:rPr>
          <w:color w:val="000000" w:themeColor="text1"/>
        </w:rPr>
        <w:t>5</w:t>
      </w:r>
      <w:r w:rsidR="00053FAE" w:rsidRPr="0046087A">
        <w:rPr>
          <w:color w:val="000000" w:themeColor="text1"/>
        </w:rPr>
        <w:t xml:space="preserve">. текущ ремонт в сгради или в части от тях, както и при вътрешни преустройства </w:t>
      </w:r>
      <w:r w:rsidR="009960D4" w:rsidRPr="0046087A">
        <w:rPr>
          <w:color w:val="000000" w:themeColor="text1"/>
        </w:rPr>
        <w:t xml:space="preserve">и ремонти </w:t>
      </w:r>
      <w:r w:rsidR="00053FAE" w:rsidRPr="0046087A">
        <w:rPr>
          <w:color w:val="000000" w:themeColor="text1"/>
        </w:rPr>
        <w:t xml:space="preserve">на самостоятелни обекти или помещения в съществуващи сгради, при които не се </w:t>
      </w:r>
      <w:r w:rsidR="00053FAE" w:rsidRPr="0046087A">
        <w:rPr>
          <w:color w:val="000000" w:themeColor="text1"/>
        </w:rPr>
        <w:lastRenderedPageBreak/>
        <w:t>извършват строителни и монтажни работи (СМР) по външните ограждащи конструкции и елементи, граничещи с външния въздух, и/или по системите за поддържане на микроклимата, и не се променят енергийни характеристики на сградите;</w:t>
      </w:r>
    </w:p>
    <w:p w:rsidR="00053FAE" w:rsidRPr="0046087A" w:rsidRDefault="002E38FB" w:rsidP="00053FAE">
      <w:pPr>
        <w:pStyle w:val="Style"/>
        <w:spacing w:line="360" w:lineRule="auto"/>
        <w:ind w:firstLine="569"/>
        <w:rPr>
          <w:color w:val="000000" w:themeColor="text1"/>
        </w:rPr>
      </w:pPr>
      <w:r>
        <w:rPr>
          <w:color w:val="000000" w:themeColor="text1"/>
        </w:rPr>
        <w:t>6</w:t>
      </w:r>
      <w:r w:rsidR="00053FAE" w:rsidRPr="0046087A">
        <w:rPr>
          <w:color w:val="000000" w:themeColor="text1"/>
        </w:rPr>
        <w:t>. всички случаи на извършване на СМР, при които не се променят енергийни характеристики на сградите спр</w:t>
      </w:r>
      <w:r w:rsidR="001A5476" w:rsidRPr="0046087A">
        <w:rPr>
          <w:color w:val="000000" w:themeColor="text1"/>
        </w:rPr>
        <w:t>ямо съществуващото им състояние.</w:t>
      </w:r>
      <w:r w:rsidR="00053FAE" w:rsidRPr="0046087A">
        <w:rPr>
          <w:color w:val="000000" w:themeColor="text1"/>
        </w:rPr>
        <w:t>“.</w:t>
      </w:r>
    </w:p>
    <w:p w:rsidR="00982AF1" w:rsidRPr="007F1008" w:rsidRDefault="00511A11" w:rsidP="00511A11">
      <w:pPr>
        <w:pStyle w:val="Style"/>
        <w:spacing w:line="360" w:lineRule="auto"/>
        <w:ind w:firstLine="569"/>
        <w:rPr>
          <w:color w:val="000000" w:themeColor="text1"/>
        </w:rPr>
      </w:pPr>
      <w:r w:rsidRPr="007F1008">
        <w:rPr>
          <w:b/>
          <w:color w:val="000000" w:themeColor="text1"/>
        </w:rPr>
        <w:t>§ 2</w:t>
      </w:r>
      <w:r w:rsidR="00FD7714" w:rsidRPr="007F1008">
        <w:rPr>
          <w:b/>
          <w:color w:val="000000" w:themeColor="text1"/>
        </w:rPr>
        <w:t xml:space="preserve">. </w:t>
      </w:r>
      <w:r w:rsidR="00982AF1" w:rsidRPr="007F1008">
        <w:rPr>
          <w:color w:val="000000" w:themeColor="text1"/>
        </w:rPr>
        <w:t>Чл. 2 се изменя така:</w:t>
      </w:r>
    </w:p>
    <w:p w:rsidR="00825230" w:rsidRPr="007F1008" w:rsidRDefault="002423B2" w:rsidP="002423B2">
      <w:pPr>
        <w:widowControl w:val="0"/>
        <w:autoSpaceDE w:val="0"/>
        <w:autoSpaceDN w:val="0"/>
        <w:adjustRightInd w:val="0"/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7F1008">
        <w:rPr>
          <w:color w:val="000000" w:themeColor="text1"/>
          <w:lang w:val="bg-BG" w:eastAsia="bg-BG"/>
        </w:rPr>
        <w:t>„</w:t>
      </w:r>
      <w:r w:rsidR="00825230" w:rsidRPr="007F1008">
        <w:rPr>
          <w:color w:val="000000" w:themeColor="text1"/>
          <w:lang w:val="bg-BG" w:eastAsia="bg-BG"/>
        </w:rPr>
        <w:t xml:space="preserve">(1) </w:t>
      </w:r>
      <w:r w:rsidR="002D274B" w:rsidRPr="007F1008">
        <w:rPr>
          <w:color w:val="000000" w:themeColor="text1"/>
          <w:lang w:val="bg-BG" w:eastAsia="bg-BG"/>
        </w:rPr>
        <w:t xml:space="preserve">Изискванията на наредбата се прилагат и в проектите на нови производствени сгради или при основен ремонт, реконструкция или основно обновяване на съществуващи производствени сгради, когато </w:t>
      </w:r>
      <w:r w:rsidR="002E38FB" w:rsidRPr="007F1008">
        <w:rPr>
          <w:color w:val="000000" w:themeColor="text1"/>
          <w:lang w:val="bg-BG" w:eastAsia="bg-BG"/>
        </w:rPr>
        <w:t>с технологичния</w:t>
      </w:r>
      <w:r w:rsidR="002D274B" w:rsidRPr="007F1008">
        <w:rPr>
          <w:color w:val="000000" w:themeColor="text1"/>
          <w:lang w:val="bg-BG" w:eastAsia="bg-BG"/>
        </w:rPr>
        <w:t xml:space="preserve"> режим</w:t>
      </w:r>
      <w:r w:rsidR="00806559">
        <w:rPr>
          <w:color w:val="000000" w:themeColor="text1"/>
          <w:lang w:val="bg-BG" w:eastAsia="bg-BG"/>
        </w:rPr>
        <w:t>, с нормативен акт</w:t>
      </w:r>
      <w:r w:rsidR="002D274B" w:rsidRPr="007F1008">
        <w:rPr>
          <w:color w:val="000000" w:themeColor="text1"/>
          <w:lang w:val="bg-BG" w:eastAsia="bg-BG"/>
        </w:rPr>
        <w:t xml:space="preserve"> и/или </w:t>
      </w:r>
      <w:r w:rsidR="002E38FB" w:rsidRPr="007F1008">
        <w:rPr>
          <w:color w:val="000000" w:themeColor="text1"/>
          <w:lang w:val="bg-BG" w:eastAsia="bg-BG"/>
        </w:rPr>
        <w:t>със</w:t>
      </w:r>
      <w:r w:rsidR="002D274B" w:rsidRPr="007F1008">
        <w:rPr>
          <w:color w:val="000000" w:themeColor="text1"/>
          <w:lang w:val="bg-BG" w:eastAsia="bg-BG"/>
        </w:rPr>
        <w:t xml:space="preserve"> задание</w:t>
      </w:r>
      <w:r w:rsidR="002E38FB" w:rsidRPr="007F1008">
        <w:rPr>
          <w:color w:val="000000" w:themeColor="text1"/>
          <w:lang w:val="bg-BG" w:eastAsia="bg-BG"/>
        </w:rPr>
        <w:t>то</w:t>
      </w:r>
      <w:r w:rsidR="002D274B" w:rsidRPr="007F1008">
        <w:rPr>
          <w:color w:val="000000" w:themeColor="text1"/>
          <w:lang w:val="bg-BG" w:eastAsia="bg-BG"/>
        </w:rPr>
        <w:t xml:space="preserve"> за проектиране се изисква целогодишно или над четири месеца в годината поддържане на микроклимат с определени параметри. В тези случаи изискванията на наредбата се спазват по отношение на </w:t>
      </w:r>
      <w:r w:rsidR="004D5B28" w:rsidRPr="007F1008">
        <w:rPr>
          <w:color w:val="000000" w:themeColor="text1"/>
          <w:lang w:val="bg-BG" w:eastAsia="bg-BG"/>
        </w:rPr>
        <w:t xml:space="preserve">обобщения коефициент на топлопреминаване през ограждащите </w:t>
      </w:r>
      <w:r w:rsidR="008C3AC2" w:rsidRPr="007F1008">
        <w:rPr>
          <w:color w:val="000000" w:themeColor="text1"/>
          <w:lang w:val="bg-BG" w:eastAsia="bg-BG"/>
        </w:rPr>
        <w:t>конструктивни</w:t>
      </w:r>
      <w:r w:rsidR="004D5B28" w:rsidRPr="007F1008">
        <w:rPr>
          <w:color w:val="000000" w:themeColor="text1"/>
          <w:lang w:val="bg-BG" w:eastAsia="bg-BG"/>
        </w:rPr>
        <w:t xml:space="preserve"> елементи на сградата</w:t>
      </w:r>
      <w:r w:rsidR="002D274B" w:rsidRPr="007F1008">
        <w:rPr>
          <w:color w:val="000000" w:themeColor="text1"/>
          <w:lang w:val="bg-BG" w:eastAsia="bg-BG"/>
        </w:rPr>
        <w:t xml:space="preserve">, а  ефективностите на </w:t>
      </w:r>
      <w:r w:rsidR="00DE7995" w:rsidRPr="007F1008">
        <w:rPr>
          <w:color w:val="000000" w:themeColor="text1"/>
          <w:lang w:val="bg-BG" w:eastAsia="bg-BG"/>
        </w:rPr>
        <w:t>техническите системи</w:t>
      </w:r>
      <w:r w:rsidR="002E38FB" w:rsidRPr="007F1008">
        <w:rPr>
          <w:color w:val="000000" w:themeColor="text1"/>
          <w:lang w:val="bg-BG" w:eastAsia="bg-BG"/>
        </w:rPr>
        <w:t>,</w:t>
      </w:r>
      <w:r w:rsidR="00DE7995" w:rsidRPr="007F1008">
        <w:rPr>
          <w:color w:val="000000" w:themeColor="text1"/>
          <w:lang w:val="bg-BG" w:eastAsia="bg-BG"/>
        </w:rPr>
        <w:t xml:space="preserve"> в т.ч. на </w:t>
      </w:r>
      <w:r w:rsidR="002D274B" w:rsidRPr="007F1008">
        <w:rPr>
          <w:color w:val="000000" w:themeColor="text1"/>
          <w:lang w:val="bg-BG" w:eastAsia="bg-BG"/>
        </w:rPr>
        <w:t>системите за поддържане на микроклимата</w:t>
      </w:r>
      <w:r w:rsidR="002E38FB" w:rsidRPr="007F1008">
        <w:rPr>
          <w:color w:val="000000" w:themeColor="text1"/>
          <w:lang w:val="bg-BG" w:eastAsia="bg-BG"/>
        </w:rPr>
        <w:t>,</w:t>
      </w:r>
      <w:r w:rsidR="002D274B" w:rsidRPr="007F1008">
        <w:rPr>
          <w:color w:val="000000" w:themeColor="text1"/>
          <w:lang w:val="bg-BG" w:eastAsia="bg-BG"/>
        </w:rPr>
        <w:t xml:space="preserve"> се определят със заданието за проектиране</w:t>
      </w:r>
      <w:r w:rsidR="007F6D50" w:rsidRPr="007F1008">
        <w:rPr>
          <w:color w:val="000000" w:themeColor="text1"/>
          <w:lang w:val="bg-BG" w:eastAsia="bg-BG"/>
        </w:rPr>
        <w:t>.</w:t>
      </w:r>
    </w:p>
    <w:p w:rsidR="00825230" w:rsidRPr="007F1008" w:rsidRDefault="00817C20" w:rsidP="002423B2">
      <w:pPr>
        <w:widowControl w:val="0"/>
        <w:autoSpaceDE w:val="0"/>
        <w:autoSpaceDN w:val="0"/>
        <w:adjustRightInd w:val="0"/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7F1008">
        <w:rPr>
          <w:color w:val="000000" w:themeColor="text1"/>
          <w:lang w:val="bg-BG" w:eastAsia="bg-BG"/>
        </w:rPr>
        <w:t xml:space="preserve"> </w:t>
      </w:r>
      <w:r w:rsidR="00825230" w:rsidRPr="007F1008">
        <w:rPr>
          <w:color w:val="000000" w:themeColor="text1"/>
          <w:lang w:val="bg-BG" w:eastAsia="bg-BG"/>
        </w:rPr>
        <w:t>(</w:t>
      </w:r>
      <w:r w:rsidRPr="007F1008">
        <w:rPr>
          <w:color w:val="000000" w:themeColor="text1"/>
          <w:lang w:val="bg-BG" w:eastAsia="bg-BG"/>
        </w:rPr>
        <w:t>2</w:t>
      </w:r>
      <w:r w:rsidR="00825230" w:rsidRPr="007F1008">
        <w:rPr>
          <w:color w:val="000000" w:themeColor="text1"/>
          <w:lang w:val="bg-BG" w:eastAsia="bg-BG"/>
        </w:rPr>
        <w:t>) Методиката от Приложение № 3 може да се прилага и за изчисляване на годишен разход на енергия на производствена сграда</w:t>
      </w:r>
      <w:r w:rsidRPr="007F1008">
        <w:rPr>
          <w:color w:val="000000" w:themeColor="text1"/>
          <w:lang w:val="bg-BG" w:eastAsia="bg-BG"/>
        </w:rPr>
        <w:t xml:space="preserve"> </w:t>
      </w:r>
      <w:r w:rsidR="0046087A" w:rsidRPr="007F1008">
        <w:rPr>
          <w:color w:val="000000" w:themeColor="text1"/>
          <w:lang w:val="bg-BG" w:eastAsia="bg-BG"/>
        </w:rPr>
        <w:t>като част от промишлена система</w:t>
      </w:r>
      <w:r w:rsidR="002E38FB" w:rsidRPr="007F1008">
        <w:rPr>
          <w:color w:val="000000" w:themeColor="text1"/>
          <w:lang w:val="bg-BG" w:eastAsia="bg-BG"/>
        </w:rPr>
        <w:t>,</w:t>
      </w:r>
      <w:r w:rsidR="0046087A" w:rsidRPr="007F1008">
        <w:rPr>
          <w:color w:val="000000" w:themeColor="text1"/>
          <w:lang w:val="bg-BG" w:eastAsia="bg-BG"/>
        </w:rPr>
        <w:t xml:space="preserve"> </w:t>
      </w:r>
      <w:r w:rsidRPr="007F1008">
        <w:rPr>
          <w:color w:val="000000" w:themeColor="text1"/>
          <w:lang w:val="bg-BG" w:eastAsia="bg-BG"/>
        </w:rPr>
        <w:t xml:space="preserve">само </w:t>
      </w:r>
      <w:r w:rsidR="00825230" w:rsidRPr="007F1008">
        <w:rPr>
          <w:color w:val="000000" w:themeColor="text1"/>
          <w:lang w:val="bg-BG" w:eastAsia="bg-BG"/>
        </w:rPr>
        <w:t>когато</w:t>
      </w:r>
      <w:r w:rsidR="004D5B28" w:rsidRPr="007F1008">
        <w:rPr>
          <w:color w:val="000000" w:themeColor="text1"/>
          <w:lang w:val="bg-BG" w:eastAsia="bg-BG"/>
        </w:rPr>
        <w:t xml:space="preserve"> са</w:t>
      </w:r>
      <w:r w:rsidR="00825230" w:rsidRPr="007F1008">
        <w:rPr>
          <w:color w:val="000000" w:themeColor="text1"/>
          <w:lang w:val="bg-BG" w:eastAsia="bg-BG"/>
        </w:rPr>
        <w:t xml:space="preserve"> избрани подходящи входни данни, необходими за прилагане на </w:t>
      </w:r>
      <w:r w:rsidR="004D5B28" w:rsidRPr="007F1008">
        <w:rPr>
          <w:color w:val="000000" w:themeColor="text1"/>
          <w:lang w:val="bg-BG" w:eastAsia="bg-BG"/>
        </w:rPr>
        <w:t>изчислителния метод</w:t>
      </w:r>
      <w:r w:rsidR="00825230" w:rsidRPr="007F1008">
        <w:rPr>
          <w:color w:val="000000" w:themeColor="text1"/>
          <w:lang w:val="bg-BG" w:eastAsia="bg-BG"/>
        </w:rPr>
        <w:t xml:space="preserve"> и е отчетено въздействието на специфични </w:t>
      </w:r>
      <w:r w:rsidR="00725DA0" w:rsidRPr="007F1008">
        <w:rPr>
          <w:color w:val="000000" w:themeColor="text1"/>
          <w:lang w:val="bg-BG" w:eastAsia="bg-BG"/>
        </w:rPr>
        <w:t xml:space="preserve">проектни </w:t>
      </w:r>
      <w:r w:rsidR="00E0531D" w:rsidRPr="007F1008">
        <w:rPr>
          <w:color w:val="000000" w:themeColor="text1"/>
          <w:lang w:val="bg-BG" w:eastAsia="bg-BG"/>
        </w:rPr>
        <w:t xml:space="preserve">или експлоатационни </w:t>
      </w:r>
      <w:r w:rsidR="00825230" w:rsidRPr="007F1008">
        <w:rPr>
          <w:color w:val="000000" w:themeColor="text1"/>
          <w:lang w:val="bg-BG" w:eastAsia="bg-BG"/>
        </w:rPr>
        <w:t>условия върху точността на метод</w:t>
      </w:r>
      <w:r w:rsidR="004D5B28" w:rsidRPr="007F1008">
        <w:rPr>
          <w:color w:val="000000" w:themeColor="text1"/>
          <w:lang w:val="bg-BG" w:eastAsia="bg-BG"/>
        </w:rPr>
        <w:t>а</w:t>
      </w:r>
      <w:r w:rsidR="00825230" w:rsidRPr="007F1008">
        <w:rPr>
          <w:color w:val="000000" w:themeColor="text1"/>
          <w:lang w:val="bg-BG" w:eastAsia="bg-BG"/>
        </w:rPr>
        <w:t>.</w:t>
      </w:r>
      <w:r w:rsidR="002423B2" w:rsidRPr="007F1008">
        <w:rPr>
          <w:color w:val="000000" w:themeColor="text1"/>
          <w:lang w:val="bg-BG" w:eastAsia="bg-BG"/>
        </w:rPr>
        <w:t>“</w:t>
      </w:r>
      <w:r w:rsidR="0046087A" w:rsidRPr="007F1008">
        <w:rPr>
          <w:color w:val="000000" w:themeColor="text1"/>
          <w:lang w:val="bg-BG" w:eastAsia="bg-BG"/>
        </w:rPr>
        <w:t>.</w:t>
      </w:r>
      <w:r w:rsidR="00825230" w:rsidRPr="007F1008">
        <w:rPr>
          <w:color w:val="000000" w:themeColor="text1"/>
          <w:lang w:val="bg-BG" w:eastAsia="bg-BG"/>
        </w:rPr>
        <w:t xml:space="preserve"> </w:t>
      </w:r>
    </w:p>
    <w:p w:rsidR="007D38E9" w:rsidRPr="00000D89" w:rsidRDefault="00FC7814" w:rsidP="00BC3B25">
      <w:pPr>
        <w:spacing w:after="120" w:line="360" w:lineRule="auto"/>
        <w:ind w:firstLine="708"/>
        <w:jc w:val="both"/>
        <w:rPr>
          <w:color w:val="000000" w:themeColor="text1"/>
          <w:lang w:val="bg-BG"/>
        </w:rPr>
      </w:pPr>
      <w:r w:rsidRPr="00000D89">
        <w:rPr>
          <w:b/>
          <w:color w:val="000000" w:themeColor="text1"/>
        </w:rPr>
        <w:t xml:space="preserve">§ </w:t>
      </w:r>
      <w:r w:rsidRPr="00000D89">
        <w:rPr>
          <w:b/>
          <w:color w:val="000000" w:themeColor="text1"/>
          <w:lang w:val="bg-BG"/>
        </w:rPr>
        <w:t>3</w:t>
      </w:r>
      <w:r w:rsidR="00BC3B25" w:rsidRPr="00000D89">
        <w:rPr>
          <w:b/>
          <w:color w:val="000000" w:themeColor="text1"/>
        </w:rPr>
        <w:t xml:space="preserve">. </w:t>
      </w:r>
      <w:r w:rsidR="00BC3B25" w:rsidRPr="00000D89">
        <w:rPr>
          <w:color w:val="000000" w:themeColor="text1"/>
          <w:lang w:val="bg-BG"/>
        </w:rPr>
        <w:t xml:space="preserve">В чл. </w:t>
      </w:r>
      <w:r w:rsidR="00F66FD5" w:rsidRPr="00000D89">
        <w:rPr>
          <w:color w:val="000000" w:themeColor="text1"/>
          <w:lang w:val="bg-BG"/>
        </w:rPr>
        <w:t xml:space="preserve">3, ал. 2 думите </w:t>
      </w:r>
      <w:r w:rsidR="00FF7091" w:rsidRPr="00000D89">
        <w:rPr>
          <w:color w:val="000000" w:themeColor="text1"/>
          <w:lang w:val="bg-BG"/>
        </w:rPr>
        <w:t>„</w:t>
      </w:r>
      <w:r w:rsidR="00F66FD5" w:rsidRPr="00000D89">
        <w:rPr>
          <w:color w:val="000000" w:themeColor="text1"/>
          <w:lang w:val="bg-BG"/>
        </w:rPr>
        <w:t>Наредба № РД-16-1058 от 2009 г. за показателите за разход на енергия и енергийните характеристики на сградите (ДВ, бр. 103 от 2009 г.)</w:t>
      </w:r>
      <w:r w:rsidR="00FF7091" w:rsidRPr="00000D89">
        <w:rPr>
          <w:color w:val="000000" w:themeColor="text1"/>
          <w:lang w:val="bg-BG"/>
        </w:rPr>
        <w:t>“</w:t>
      </w:r>
      <w:r w:rsidR="00F66FD5" w:rsidRPr="00000D89">
        <w:rPr>
          <w:color w:val="000000" w:themeColor="text1"/>
          <w:lang w:val="bg-BG"/>
        </w:rPr>
        <w:t xml:space="preserve"> се заменят с „Наредба № Е-РД-04-2 от 2016 г. за показателите за разход на енергия и енергийните характеристики на сградите</w:t>
      </w:r>
      <w:r w:rsidR="00FF7091" w:rsidRPr="00000D89">
        <w:rPr>
          <w:color w:val="000000" w:themeColor="text1"/>
          <w:lang w:val="bg-BG"/>
        </w:rPr>
        <w:t xml:space="preserve"> </w:t>
      </w:r>
      <w:r w:rsidR="0088530E" w:rsidRPr="00000D89">
        <w:rPr>
          <w:color w:val="000000" w:themeColor="text1"/>
          <w:lang w:val="bg-BG"/>
        </w:rPr>
        <w:t>(ДВ, бр. 10</w:t>
      </w:r>
      <w:r w:rsidR="00FF7091" w:rsidRPr="00000D89">
        <w:rPr>
          <w:color w:val="000000" w:themeColor="text1"/>
          <w:lang w:val="bg-BG"/>
        </w:rPr>
        <w:t xml:space="preserve"> от 20</w:t>
      </w:r>
      <w:r w:rsidR="0088530E" w:rsidRPr="00000D89">
        <w:rPr>
          <w:color w:val="000000" w:themeColor="text1"/>
          <w:lang w:val="bg-BG"/>
        </w:rPr>
        <w:t>16</w:t>
      </w:r>
      <w:r w:rsidR="00FF7091" w:rsidRPr="00000D89">
        <w:rPr>
          <w:color w:val="000000" w:themeColor="text1"/>
          <w:lang w:val="bg-BG"/>
        </w:rPr>
        <w:t xml:space="preserve"> г.)</w:t>
      </w:r>
      <w:r w:rsidR="00F66FD5" w:rsidRPr="00000D89">
        <w:rPr>
          <w:color w:val="000000" w:themeColor="text1"/>
          <w:lang w:val="bg-BG"/>
        </w:rPr>
        <w:t>“.</w:t>
      </w:r>
    </w:p>
    <w:p w:rsidR="00A74753" w:rsidRPr="002E38FB" w:rsidRDefault="0047146F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000D89">
        <w:rPr>
          <w:b/>
          <w:color w:val="000000" w:themeColor="text1"/>
          <w:lang w:val="bg-BG" w:eastAsia="bg-BG"/>
        </w:rPr>
        <w:t>§ 4.</w:t>
      </w:r>
      <w:r w:rsidRPr="00000D89">
        <w:rPr>
          <w:color w:val="000000" w:themeColor="text1"/>
          <w:lang w:val="bg-BG" w:eastAsia="bg-BG"/>
        </w:rPr>
        <w:t xml:space="preserve"> </w:t>
      </w:r>
      <w:r w:rsidR="00776A1B" w:rsidRPr="00000D89">
        <w:rPr>
          <w:color w:val="000000" w:themeColor="text1"/>
          <w:lang w:val="bg-BG" w:eastAsia="bg-BG"/>
        </w:rPr>
        <w:t>В чл. 4, ал. 3</w:t>
      </w:r>
      <w:r w:rsidR="00A74753">
        <w:rPr>
          <w:color w:val="000000" w:themeColor="text1"/>
          <w:lang w:val="bg-BG" w:eastAsia="bg-BG"/>
        </w:rPr>
        <w:t xml:space="preserve"> </w:t>
      </w:r>
      <w:r w:rsidR="00A74753" w:rsidRPr="002E38FB">
        <w:rPr>
          <w:color w:val="000000" w:themeColor="text1"/>
          <w:lang w:val="bg-BG" w:eastAsia="bg-BG"/>
        </w:rPr>
        <w:t>се правят следните изменения:</w:t>
      </w:r>
    </w:p>
    <w:p w:rsidR="00E0531D" w:rsidRPr="00484D41" w:rsidRDefault="00A74753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 xml:space="preserve">1. В т. 2, </w:t>
      </w:r>
      <w:r w:rsidR="00C42FA5" w:rsidRPr="009D40FD">
        <w:rPr>
          <w:color w:val="000000" w:themeColor="text1"/>
          <w:lang w:val="bg-BG" w:eastAsia="bg-BG"/>
        </w:rPr>
        <w:t>буква</w:t>
      </w:r>
      <w:r w:rsidRPr="009D40FD">
        <w:rPr>
          <w:color w:val="000000" w:themeColor="text1"/>
          <w:lang w:val="bg-BG" w:eastAsia="bg-BG"/>
        </w:rPr>
        <w:t xml:space="preserve"> </w:t>
      </w:r>
      <w:r w:rsidRPr="00484D41">
        <w:rPr>
          <w:color w:val="000000" w:themeColor="text1"/>
          <w:lang w:val="bg-BG" w:eastAsia="bg-BG"/>
        </w:rPr>
        <w:t xml:space="preserve">„а“ </w:t>
      </w:r>
      <w:r w:rsidR="00E0531D" w:rsidRPr="00484D41">
        <w:rPr>
          <w:color w:val="000000" w:themeColor="text1"/>
          <w:lang w:val="bg-BG" w:eastAsia="bg-BG"/>
        </w:rPr>
        <w:t>се изменя така:</w:t>
      </w:r>
    </w:p>
    <w:p w:rsidR="00A74753" w:rsidRPr="00484D41" w:rsidRDefault="00E0531D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>„а) топлинни и оптически характеристики: топлинен капацитет, изолация, пасивно отопление, охлаждащи компоненти и топлинни мостове, включително на вътрешните конструктивни елементи, когато това се налага от спецификата на топлинния баланс;“</w:t>
      </w:r>
      <w:r w:rsidR="002E38FB">
        <w:rPr>
          <w:color w:val="000000" w:themeColor="text1"/>
          <w:lang w:val="bg-BG" w:eastAsia="bg-BG"/>
        </w:rPr>
        <w:t>;</w:t>
      </w:r>
    </w:p>
    <w:p w:rsidR="00B377A6" w:rsidRPr="00484D41" w:rsidRDefault="00A74753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>2.</w:t>
      </w:r>
      <w:r w:rsidR="00776A1B" w:rsidRPr="00484D41">
        <w:rPr>
          <w:color w:val="000000" w:themeColor="text1"/>
          <w:lang w:val="bg-BG" w:eastAsia="bg-BG"/>
        </w:rPr>
        <w:t xml:space="preserve"> </w:t>
      </w:r>
      <w:r w:rsidRPr="00484D41">
        <w:rPr>
          <w:color w:val="000000" w:themeColor="text1"/>
          <w:lang w:val="bg-BG" w:eastAsia="bg-BG"/>
        </w:rPr>
        <w:t xml:space="preserve">Точка 3 се изменя така: </w:t>
      </w:r>
    </w:p>
    <w:p w:rsidR="00B377A6" w:rsidRPr="00484D41" w:rsidRDefault="00A74753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lastRenderedPageBreak/>
        <w:t xml:space="preserve">„3. </w:t>
      </w:r>
      <w:r w:rsidR="00B377A6" w:rsidRPr="00484D41">
        <w:rPr>
          <w:color w:val="000000" w:themeColor="text1"/>
          <w:lang w:val="bg-BG" w:eastAsia="bg-BG"/>
        </w:rPr>
        <w:t>системите за генериране на топлина/студ, техните ефективности и загуби</w:t>
      </w:r>
      <w:r w:rsidR="00484D41">
        <w:rPr>
          <w:color w:val="000000" w:themeColor="text1"/>
          <w:lang w:val="bg-BG" w:eastAsia="bg-BG"/>
        </w:rPr>
        <w:t>те</w:t>
      </w:r>
      <w:r w:rsidR="00B377A6" w:rsidRPr="00484D41">
        <w:rPr>
          <w:color w:val="000000" w:themeColor="text1"/>
          <w:lang w:val="bg-BG" w:eastAsia="bg-BG"/>
        </w:rPr>
        <w:t xml:space="preserve"> в разпределителни мрежи;“</w:t>
      </w:r>
      <w:r w:rsidR="002E38FB">
        <w:rPr>
          <w:color w:val="000000" w:themeColor="text1"/>
          <w:lang w:val="bg-BG" w:eastAsia="bg-BG"/>
        </w:rPr>
        <w:t>;</w:t>
      </w:r>
    </w:p>
    <w:p w:rsidR="0047146F" w:rsidRPr="002E38FB" w:rsidRDefault="00B377A6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 xml:space="preserve">3. </w:t>
      </w:r>
      <w:r w:rsidR="0065502C" w:rsidRPr="00484D41">
        <w:rPr>
          <w:color w:val="000000" w:themeColor="text1"/>
          <w:lang w:val="bg-BG" w:eastAsia="bg-BG"/>
        </w:rPr>
        <w:t xml:space="preserve">В </w:t>
      </w:r>
      <w:r w:rsidR="00776A1B" w:rsidRPr="00484D41">
        <w:rPr>
          <w:color w:val="000000" w:themeColor="text1"/>
          <w:lang w:val="bg-BG" w:eastAsia="bg-BG"/>
        </w:rPr>
        <w:t xml:space="preserve">т. 5 думите „климатичните инсталации“ се заменят със </w:t>
      </w:r>
      <w:r w:rsidR="00776A1B" w:rsidRPr="002E38FB">
        <w:rPr>
          <w:color w:val="000000" w:themeColor="text1"/>
          <w:lang w:val="bg-BG" w:eastAsia="bg-BG"/>
        </w:rPr>
        <w:t xml:space="preserve">„системите за </w:t>
      </w:r>
      <w:r w:rsidR="0065502C" w:rsidRPr="002E38FB">
        <w:rPr>
          <w:color w:val="000000" w:themeColor="text1"/>
          <w:lang w:val="bg-BG" w:eastAsia="bg-BG"/>
        </w:rPr>
        <w:t>охлаждане</w:t>
      </w:r>
      <w:r w:rsidR="0065341A" w:rsidRPr="002E38FB">
        <w:rPr>
          <w:color w:val="000000" w:themeColor="text1"/>
          <w:lang w:val="bg-BG" w:eastAsia="bg-BG"/>
        </w:rPr>
        <w:t>“</w:t>
      </w:r>
      <w:r w:rsidR="002E38FB" w:rsidRPr="002E38FB">
        <w:rPr>
          <w:color w:val="000000" w:themeColor="text1"/>
          <w:lang w:val="bg-BG" w:eastAsia="bg-BG"/>
        </w:rPr>
        <w:t>;</w:t>
      </w:r>
    </w:p>
    <w:p w:rsidR="0065341A" w:rsidRPr="00484D41" w:rsidRDefault="0065341A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>4. В точка 10 думите „възобновяеми енергийни източници“ се заменят с „енергията от възобновяеми източници“</w:t>
      </w:r>
      <w:r w:rsidR="002E38FB">
        <w:rPr>
          <w:color w:val="000000" w:themeColor="text1"/>
          <w:lang w:val="bg-BG" w:eastAsia="bg-BG"/>
        </w:rPr>
        <w:t>;</w:t>
      </w:r>
    </w:p>
    <w:p w:rsidR="0065341A" w:rsidRPr="00806559" w:rsidRDefault="0065341A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484D41">
        <w:rPr>
          <w:color w:val="000000" w:themeColor="text1"/>
          <w:lang w:val="bg-BG" w:eastAsia="bg-BG"/>
        </w:rPr>
        <w:t xml:space="preserve">5. </w:t>
      </w:r>
      <w:r w:rsidRPr="00806559">
        <w:rPr>
          <w:color w:val="000000" w:themeColor="text1"/>
          <w:lang w:val="bg-BG" w:eastAsia="bg-BG"/>
        </w:rPr>
        <w:t xml:space="preserve">Точка 11 се изменя така: </w:t>
      </w:r>
    </w:p>
    <w:p w:rsidR="0065341A" w:rsidRPr="00806559" w:rsidRDefault="0065341A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806559">
        <w:rPr>
          <w:color w:val="000000" w:themeColor="text1"/>
          <w:lang w:val="bg-BG" w:eastAsia="bg-BG"/>
        </w:rPr>
        <w:t>„11. външните и вътрешните климатични условия;“</w:t>
      </w:r>
    </w:p>
    <w:p w:rsidR="0065341A" w:rsidRPr="00806559" w:rsidRDefault="00C27D34" w:rsidP="00BC3B25">
      <w:pPr>
        <w:spacing w:after="120" w:line="360" w:lineRule="auto"/>
        <w:ind w:firstLine="708"/>
        <w:jc w:val="both"/>
        <w:rPr>
          <w:color w:val="000000" w:themeColor="text1"/>
          <w:lang w:val="bg-BG" w:eastAsia="bg-BG"/>
        </w:rPr>
      </w:pPr>
      <w:r w:rsidRPr="00806559">
        <w:rPr>
          <w:color w:val="000000" w:themeColor="text1"/>
          <w:lang w:val="bg-BG" w:eastAsia="bg-BG"/>
        </w:rPr>
        <w:t xml:space="preserve">6. </w:t>
      </w:r>
      <w:r w:rsidR="00D058AD" w:rsidRPr="00806559">
        <w:rPr>
          <w:color w:val="000000" w:themeColor="text1"/>
          <w:lang w:val="bg-BG" w:eastAsia="bg-BG"/>
        </w:rPr>
        <w:t>В т. 12 след думите „енергийни товари“ се поставя запетая и се добавя „и енергийният разход на уреди, потребяващи енергия“</w:t>
      </w:r>
      <w:r w:rsidR="002E38FB" w:rsidRPr="00806559">
        <w:rPr>
          <w:color w:val="000000" w:themeColor="text1"/>
          <w:lang w:val="bg-BG" w:eastAsia="bg-BG"/>
        </w:rPr>
        <w:t>.</w:t>
      </w:r>
    </w:p>
    <w:p w:rsidR="00672B1F" w:rsidRPr="002E38FB" w:rsidRDefault="00304067" w:rsidP="00304067">
      <w:pPr>
        <w:spacing w:after="120"/>
        <w:ind w:left="709"/>
        <w:jc w:val="both"/>
        <w:rPr>
          <w:color w:val="000000" w:themeColor="text1"/>
          <w:highlight w:val="white"/>
          <w:shd w:val="clear" w:color="auto" w:fill="FEFEFE"/>
          <w:lang w:val="bg-BG"/>
        </w:rPr>
      </w:pPr>
      <w:r w:rsidRPr="00000D89">
        <w:rPr>
          <w:b/>
          <w:color w:val="000000" w:themeColor="text1"/>
        </w:rPr>
        <w:t xml:space="preserve">§ </w:t>
      </w:r>
      <w:r w:rsidR="0080677D" w:rsidRPr="00000D89">
        <w:rPr>
          <w:b/>
          <w:color w:val="000000" w:themeColor="text1"/>
          <w:lang w:val="bg-BG"/>
        </w:rPr>
        <w:t>5</w:t>
      </w:r>
      <w:r w:rsidR="00FD7714" w:rsidRPr="00000D89">
        <w:rPr>
          <w:b/>
          <w:color w:val="000000" w:themeColor="text1"/>
        </w:rPr>
        <w:t xml:space="preserve">. </w:t>
      </w:r>
      <w:r w:rsidR="006E2848" w:rsidRPr="00000D89">
        <w:rPr>
          <w:color w:val="000000" w:themeColor="text1"/>
          <w:lang w:val="bg-BG"/>
        </w:rPr>
        <w:t>В</w:t>
      </w:r>
      <w:r w:rsidR="006E2848" w:rsidRPr="00000D89">
        <w:rPr>
          <w:b/>
          <w:color w:val="000000" w:themeColor="text1"/>
          <w:lang w:val="bg-BG"/>
        </w:rPr>
        <w:t xml:space="preserve"> </w:t>
      </w:r>
      <w:r w:rsidR="006E2848" w:rsidRPr="00000D89">
        <w:rPr>
          <w:color w:val="000000" w:themeColor="text1"/>
          <w:shd w:val="clear" w:color="auto" w:fill="FEFEFE"/>
          <w:lang w:val="bg-BG"/>
        </w:rPr>
        <w:t>ч</w:t>
      </w:r>
      <w:r w:rsidR="00FF7091" w:rsidRPr="00000D89">
        <w:rPr>
          <w:color w:val="000000" w:themeColor="text1"/>
          <w:shd w:val="clear" w:color="auto" w:fill="FEFEFE"/>
          <w:lang w:val="bg-BG"/>
        </w:rPr>
        <w:t xml:space="preserve">л. </w:t>
      </w:r>
      <w:r w:rsidR="00FD7714" w:rsidRPr="00000D89">
        <w:rPr>
          <w:color w:val="000000" w:themeColor="text1"/>
          <w:highlight w:val="white"/>
          <w:shd w:val="clear" w:color="auto" w:fill="FEFEFE"/>
          <w:lang w:val="bg-BG"/>
        </w:rPr>
        <w:t>6</w:t>
      </w:r>
      <w:r w:rsidR="00672B1F"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 се правят следните изменения</w:t>
      </w:r>
      <w:r w:rsidR="00675AB3">
        <w:rPr>
          <w:color w:val="984806" w:themeColor="accent6" w:themeShade="80"/>
          <w:highlight w:val="white"/>
          <w:shd w:val="clear" w:color="auto" w:fill="FEFEFE"/>
          <w:lang w:val="bg-BG"/>
        </w:rPr>
        <w:t xml:space="preserve"> </w:t>
      </w:r>
      <w:r w:rsidR="00675AB3" w:rsidRPr="002E38FB">
        <w:rPr>
          <w:color w:val="000000" w:themeColor="text1"/>
          <w:highlight w:val="white"/>
          <w:shd w:val="clear" w:color="auto" w:fill="FEFEFE"/>
          <w:lang w:val="bg-BG"/>
        </w:rPr>
        <w:t>и допълнения</w:t>
      </w:r>
      <w:r w:rsidR="00672B1F" w:rsidRPr="002E38FB">
        <w:rPr>
          <w:color w:val="000000" w:themeColor="text1"/>
          <w:highlight w:val="white"/>
          <w:shd w:val="clear" w:color="auto" w:fill="FEFEFE"/>
          <w:lang w:val="bg-BG"/>
        </w:rPr>
        <w:t>:</w:t>
      </w:r>
    </w:p>
    <w:p w:rsidR="00675AB3" w:rsidRPr="00484D41" w:rsidRDefault="00672B1F" w:rsidP="00675AB3">
      <w:pPr>
        <w:spacing w:after="120" w:line="360" w:lineRule="auto"/>
        <w:ind w:firstLine="709"/>
        <w:jc w:val="both"/>
        <w:rPr>
          <w:color w:val="000000" w:themeColor="text1"/>
          <w:highlight w:val="white"/>
          <w:shd w:val="clear" w:color="auto" w:fill="FEFEFE"/>
          <w:lang w:val="bg-BG"/>
        </w:rPr>
      </w:pPr>
      <w:r w:rsidRPr="00000D89">
        <w:rPr>
          <w:color w:val="000000" w:themeColor="text1"/>
          <w:lang w:val="bg-BG"/>
        </w:rPr>
        <w:t>1.</w:t>
      </w:r>
      <w:r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 </w:t>
      </w:r>
      <w:r w:rsidR="00675AB3" w:rsidRPr="00484D41">
        <w:rPr>
          <w:color w:val="000000" w:themeColor="text1"/>
          <w:highlight w:val="white"/>
          <w:shd w:val="clear" w:color="auto" w:fill="FEFEFE"/>
          <w:lang w:val="bg-BG"/>
        </w:rPr>
        <w:t xml:space="preserve">В ал. 1, т. 3 след думите </w:t>
      </w:r>
      <w:r w:rsidR="00675AB3" w:rsidRPr="00484D41">
        <w:rPr>
          <w:color w:val="000000" w:themeColor="text1"/>
          <w:shd w:val="clear" w:color="auto" w:fill="FEFEFE"/>
          <w:lang w:val="bg-BG"/>
        </w:rPr>
        <w:t>„близко до нулата потребление на енергия“</w:t>
      </w:r>
      <w:r w:rsidR="00675AB3" w:rsidRPr="00484D41">
        <w:rPr>
          <w:color w:val="000000" w:themeColor="text1"/>
        </w:rPr>
        <w:t xml:space="preserve"> </w:t>
      </w:r>
      <w:r w:rsidR="00675AB3" w:rsidRPr="00484D41">
        <w:rPr>
          <w:color w:val="000000" w:themeColor="text1"/>
          <w:lang w:val="bg-BG"/>
        </w:rPr>
        <w:t>се добавя “</w:t>
      </w:r>
      <w:r w:rsidR="00DE7995" w:rsidRPr="00484D41">
        <w:rPr>
          <w:color w:val="000000" w:themeColor="text1"/>
          <w:shd w:val="clear" w:color="auto" w:fill="FEFEFE"/>
          <w:lang w:val="bg-BG"/>
        </w:rPr>
        <w:t>при</w:t>
      </w:r>
      <w:r w:rsidR="00675AB3" w:rsidRPr="00484D41">
        <w:rPr>
          <w:color w:val="000000" w:themeColor="text1"/>
          <w:shd w:val="clear" w:color="auto" w:fill="FEFEFE"/>
          <w:lang w:val="bg-BG"/>
        </w:rPr>
        <w:t xml:space="preserve"> изпълнение на условието за </w:t>
      </w:r>
      <w:r w:rsidR="00DE7995" w:rsidRPr="00484D41">
        <w:rPr>
          <w:color w:val="000000" w:themeColor="text1"/>
          <w:shd w:val="clear" w:color="auto" w:fill="FEFEFE"/>
          <w:lang w:val="bg-BG"/>
        </w:rPr>
        <w:t xml:space="preserve">минимален </w:t>
      </w:r>
      <w:r w:rsidR="00675AB3" w:rsidRPr="00484D41">
        <w:rPr>
          <w:color w:val="000000" w:themeColor="text1"/>
          <w:shd w:val="clear" w:color="auto" w:fill="FEFEFE"/>
          <w:lang w:val="bg-BG"/>
        </w:rPr>
        <w:t>дял на енергията от възобновяеми източници съгласно определението в §1, т. 31 от Допълнителни разпоредби на наредбата.“</w:t>
      </w:r>
      <w:r w:rsidR="00EC7828" w:rsidRPr="00484D41">
        <w:rPr>
          <w:color w:val="000000" w:themeColor="text1"/>
          <w:shd w:val="clear" w:color="auto" w:fill="FEFEFE"/>
          <w:lang w:val="bg-BG"/>
        </w:rPr>
        <w:t>;</w:t>
      </w:r>
    </w:p>
    <w:p w:rsidR="00252574" w:rsidRPr="00000D89" w:rsidRDefault="00EC7828" w:rsidP="00304067">
      <w:pPr>
        <w:spacing w:after="120"/>
        <w:ind w:left="709"/>
        <w:jc w:val="both"/>
        <w:rPr>
          <w:color w:val="000000" w:themeColor="text1"/>
          <w:highlight w:val="white"/>
          <w:shd w:val="clear" w:color="auto" w:fill="FEFEFE"/>
          <w:lang w:val="bg-BG"/>
        </w:rPr>
      </w:pPr>
      <w:r>
        <w:rPr>
          <w:color w:val="000000" w:themeColor="text1"/>
          <w:highlight w:val="white"/>
          <w:shd w:val="clear" w:color="auto" w:fill="FEFEFE"/>
          <w:lang w:val="bg-BG"/>
        </w:rPr>
        <w:t xml:space="preserve">2. </w:t>
      </w:r>
      <w:r w:rsidR="00672B1F" w:rsidRPr="00000D89">
        <w:rPr>
          <w:color w:val="000000" w:themeColor="text1"/>
          <w:highlight w:val="white"/>
          <w:shd w:val="clear" w:color="auto" w:fill="FEFEFE"/>
          <w:lang w:val="bg-BG"/>
        </w:rPr>
        <w:t>В</w:t>
      </w:r>
      <w:r w:rsidR="006E2848"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 ал. 1, т. 4</w:t>
      </w:r>
      <w:r w:rsidR="00FD7714"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 се </w:t>
      </w:r>
      <w:r w:rsidR="00672B1F" w:rsidRPr="00000D89">
        <w:rPr>
          <w:color w:val="000000" w:themeColor="text1"/>
          <w:highlight w:val="white"/>
          <w:shd w:val="clear" w:color="auto" w:fill="FEFEFE"/>
          <w:lang w:val="bg-BG"/>
        </w:rPr>
        <w:t>отменя;</w:t>
      </w:r>
    </w:p>
    <w:p w:rsidR="00672B1F" w:rsidRPr="00000D89" w:rsidRDefault="00EC7828" w:rsidP="00304067">
      <w:pPr>
        <w:spacing w:after="120"/>
        <w:ind w:left="709"/>
        <w:jc w:val="both"/>
        <w:rPr>
          <w:color w:val="000000" w:themeColor="text1"/>
          <w:highlight w:val="white"/>
          <w:shd w:val="clear" w:color="auto" w:fill="FEFEFE"/>
          <w:lang w:val="bg-BG"/>
        </w:rPr>
      </w:pPr>
      <w:r>
        <w:rPr>
          <w:color w:val="000000" w:themeColor="text1"/>
          <w:highlight w:val="white"/>
          <w:shd w:val="clear" w:color="auto" w:fill="FEFEFE"/>
          <w:lang w:val="bg-BG"/>
        </w:rPr>
        <w:t>3</w:t>
      </w:r>
      <w:r w:rsidR="00E03872" w:rsidRPr="00000D89">
        <w:rPr>
          <w:color w:val="000000" w:themeColor="text1"/>
          <w:highlight w:val="white"/>
          <w:shd w:val="clear" w:color="auto" w:fill="FEFEFE"/>
          <w:lang w:val="bg-BG"/>
        </w:rPr>
        <w:t>. Алине</w:t>
      </w:r>
      <w:r w:rsidR="002423B2" w:rsidRPr="002E38FB">
        <w:rPr>
          <w:color w:val="000000" w:themeColor="text1"/>
          <w:highlight w:val="white"/>
          <w:shd w:val="clear" w:color="auto" w:fill="FEFEFE"/>
          <w:lang w:val="bg-BG"/>
        </w:rPr>
        <w:t>я</w:t>
      </w:r>
      <w:r w:rsidR="00672B1F"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 3 се изменя така:</w:t>
      </w:r>
    </w:p>
    <w:p w:rsidR="00672B1F" w:rsidRPr="00000D89" w:rsidRDefault="00672B1F" w:rsidP="00F81DBD">
      <w:pPr>
        <w:spacing w:after="120" w:line="360" w:lineRule="auto"/>
        <w:ind w:firstLine="709"/>
        <w:jc w:val="both"/>
        <w:rPr>
          <w:color w:val="000000" w:themeColor="text1"/>
          <w:highlight w:val="white"/>
          <w:shd w:val="clear" w:color="auto" w:fill="FEFEFE"/>
          <w:lang w:val="bg-BG"/>
        </w:rPr>
      </w:pPr>
      <w:r w:rsidRPr="00000D89">
        <w:rPr>
          <w:color w:val="000000" w:themeColor="text1"/>
          <w:highlight w:val="white"/>
          <w:shd w:val="clear" w:color="auto" w:fill="FEFEFE"/>
          <w:lang w:val="bg-BG"/>
        </w:rPr>
        <w:t xml:space="preserve">„(3) </w:t>
      </w:r>
      <w:r w:rsidRPr="00000D89">
        <w:rPr>
          <w:color w:val="000000" w:themeColor="text1"/>
          <w:shd w:val="clear" w:color="auto" w:fill="FEFEFE"/>
          <w:lang w:val="bg-BG"/>
        </w:rPr>
        <w:t>Интегрираният показател – специфичен годишен разход на първична енергия в kWh/m</w:t>
      </w:r>
      <w:r w:rsidRPr="00000D89">
        <w:rPr>
          <w:color w:val="000000" w:themeColor="text1"/>
          <w:shd w:val="clear" w:color="auto" w:fill="FEFEFE"/>
          <w:vertAlign w:val="superscript"/>
          <w:lang w:val="bg-BG"/>
        </w:rPr>
        <w:t>2</w:t>
      </w:r>
      <w:r w:rsidRPr="00000D89">
        <w:rPr>
          <w:color w:val="000000" w:themeColor="text1"/>
          <w:shd w:val="clear" w:color="auto" w:fill="FEFEFE"/>
          <w:lang w:val="bg-BG"/>
        </w:rPr>
        <w:t xml:space="preserve"> по ал. 1, се посочва в сертификата за енергийни характеристики на сграда в експлоатация/сертификата за енергийни характеристики на нова </w:t>
      </w:r>
      <w:r w:rsidR="00D77D7E" w:rsidRPr="00000D89">
        <w:rPr>
          <w:color w:val="000000" w:themeColor="text1"/>
          <w:shd w:val="clear" w:color="auto" w:fill="FEFEFE"/>
          <w:lang w:val="bg-BG"/>
        </w:rPr>
        <w:t>сграда</w:t>
      </w:r>
      <w:r w:rsidRPr="00000D89">
        <w:rPr>
          <w:color w:val="000000" w:themeColor="text1"/>
          <w:shd w:val="clear" w:color="auto" w:fill="FEFEFE"/>
          <w:lang w:val="bg-BG"/>
        </w:rPr>
        <w:t>, издаден по реда на Наредба № Е-РД-04-1 от 2016 г. за обследване за енергийна ефективност, сертифициране и оценка на енергийните спестявания на сгради</w:t>
      </w:r>
      <w:r w:rsidR="00F12580" w:rsidRPr="00000D89">
        <w:rPr>
          <w:color w:val="000000" w:themeColor="text1"/>
          <w:shd w:val="clear" w:color="auto" w:fill="FEFEFE"/>
          <w:lang w:val="bg-BG"/>
        </w:rPr>
        <w:t xml:space="preserve"> (ДВ, бр. 10 от 2016 г.).“.</w:t>
      </w:r>
    </w:p>
    <w:p w:rsidR="00550718" w:rsidRPr="00000D89" w:rsidRDefault="007D38E9" w:rsidP="007D38E9">
      <w:pPr>
        <w:pStyle w:val="Style"/>
        <w:spacing w:line="360" w:lineRule="auto"/>
        <w:ind w:firstLine="569"/>
        <w:outlineLvl w:val="0"/>
        <w:rPr>
          <w:color w:val="000000" w:themeColor="text1"/>
        </w:rPr>
      </w:pPr>
      <w:r w:rsidRPr="00000D89">
        <w:rPr>
          <w:b/>
          <w:color w:val="000000" w:themeColor="text1"/>
          <w:shd w:val="clear" w:color="auto" w:fill="FEFEFE"/>
        </w:rPr>
        <w:t xml:space="preserve">§ 6. </w:t>
      </w:r>
      <w:r w:rsidRPr="00000D89">
        <w:rPr>
          <w:color w:val="000000" w:themeColor="text1"/>
        </w:rPr>
        <w:t xml:space="preserve">В чл. </w:t>
      </w:r>
      <w:r w:rsidR="00550718" w:rsidRPr="00000D89">
        <w:rPr>
          <w:color w:val="000000" w:themeColor="text1"/>
        </w:rPr>
        <w:t>7 се правят следните изменения:</w:t>
      </w:r>
    </w:p>
    <w:p w:rsidR="00550718" w:rsidRPr="00000D89" w:rsidRDefault="00AC5C5F" w:rsidP="00215709">
      <w:pPr>
        <w:pStyle w:val="Style"/>
        <w:spacing w:line="360" w:lineRule="auto"/>
        <w:ind w:left="0" w:firstLine="709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 </w:t>
      </w:r>
      <w:r w:rsidR="00215709" w:rsidRPr="00000D89">
        <w:rPr>
          <w:color w:val="000000" w:themeColor="text1"/>
        </w:rPr>
        <w:t xml:space="preserve">„1. </w:t>
      </w:r>
      <w:r w:rsidR="00550718" w:rsidRPr="00000D89">
        <w:rPr>
          <w:color w:val="000000" w:themeColor="text1"/>
        </w:rPr>
        <w:t>В ал. 1 думите „Когато отделни части/зони в една сграда имат различно предназначение и са функционално обвързани помежду си по отношение на основното предназначение на сградата, съответствието по чл. 6, ал. 1 се установява по скалата за категорията сгради, към която сградата принадлежи по предназначение, и се изчислява в съответствие с БДС EN 15217 по формулата</w:t>
      </w:r>
      <w:r w:rsidR="000247B4" w:rsidRPr="00000D89">
        <w:rPr>
          <w:color w:val="000000" w:themeColor="text1"/>
        </w:rPr>
        <w:t>:</w:t>
      </w:r>
      <w:r w:rsidR="00E03872" w:rsidRPr="00000D89">
        <w:rPr>
          <w:color w:val="000000" w:themeColor="text1"/>
        </w:rPr>
        <w:t xml:space="preserve">“ се заменят със </w:t>
      </w:r>
      <w:r w:rsidR="00550718" w:rsidRPr="00000D89">
        <w:rPr>
          <w:color w:val="000000" w:themeColor="text1"/>
        </w:rPr>
        <w:t>„Съответствието по чл. 6, ал.1 за сграда с едно функционално предназначение, в която са обособени повече от една топлинн</w:t>
      </w:r>
      <w:r w:rsidR="000247B4" w:rsidRPr="00000D89">
        <w:rPr>
          <w:color w:val="000000" w:themeColor="text1"/>
        </w:rPr>
        <w:t>и</w:t>
      </w:r>
      <w:r w:rsidR="00550718" w:rsidRPr="00000D89">
        <w:rPr>
          <w:color w:val="000000" w:themeColor="text1"/>
        </w:rPr>
        <w:t xml:space="preserve"> зон</w:t>
      </w:r>
      <w:r w:rsidR="000247B4" w:rsidRPr="00000D89">
        <w:rPr>
          <w:color w:val="000000" w:themeColor="text1"/>
        </w:rPr>
        <w:t>и</w:t>
      </w:r>
      <w:r w:rsidR="00550718" w:rsidRPr="00000D89">
        <w:rPr>
          <w:color w:val="000000" w:themeColor="text1"/>
        </w:rPr>
        <w:t xml:space="preserve">, определени по правилата в приложение № 3, се установява по скалата за съответната категория, </w:t>
      </w:r>
      <w:r w:rsidRPr="00000D89">
        <w:rPr>
          <w:color w:val="000000" w:themeColor="text1"/>
        </w:rPr>
        <w:t xml:space="preserve">към която сградата принадлежи, </w:t>
      </w:r>
      <w:r w:rsidR="00550718" w:rsidRPr="00000D89">
        <w:rPr>
          <w:color w:val="000000" w:themeColor="text1"/>
        </w:rPr>
        <w:t>и се изчислява в съответствие с БДС EN 15217 по формулата</w:t>
      </w:r>
      <w:r w:rsidR="0096554C" w:rsidRPr="00000D89">
        <w:rPr>
          <w:color w:val="000000" w:themeColor="text1"/>
        </w:rPr>
        <w:t>:</w:t>
      </w:r>
      <w:r w:rsidR="00550718" w:rsidRPr="00000D89">
        <w:rPr>
          <w:color w:val="000000" w:themeColor="text1"/>
        </w:rPr>
        <w:t>“</w:t>
      </w:r>
      <w:r w:rsidR="00040FBE" w:rsidRPr="00000D89">
        <w:rPr>
          <w:color w:val="000000" w:themeColor="text1"/>
        </w:rPr>
        <w:t>;</w:t>
      </w:r>
    </w:p>
    <w:p w:rsidR="00040FBE" w:rsidRPr="00000D89" w:rsidRDefault="00AC5C5F" w:rsidP="00AC5C5F">
      <w:pPr>
        <w:pStyle w:val="Style"/>
        <w:spacing w:line="360" w:lineRule="auto"/>
        <w:outlineLvl w:val="0"/>
        <w:rPr>
          <w:color w:val="000000" w:themeColor="text1"/>
        </w:rPr>
      </w:pPr>
      <w:r w:rsidRPr="00000D89">
        <w:rPr>
          <w:color w:val="000000" w:themeColor="text1"/>
        </w:rPr>
        <w:lastRenderedPageBreak/>
        <w:t xml:space="preserve">2. </w:t>
      </w:r>
      <w:r w:rsidR="00040FBE" w:rsidRPr="00000D89">
        <w:rPr>
          <w:color w:val="000000" w:themeColor="text1"/>
        </w:rPr>
        <w:t>В ал. 2 думите „Когато отделни части/зони от сграда със смесено предназначение са функционално необвързани помежду си, съответствието по чл. 6, ал. 1 се установява, както следва</w:t>
      </w:r>
      <w:r w:rsidR="000247B4" w:rsidRPr="00000D89">
        <w:rPr>
          <w:color w:val="000000" w:themeColor="text1"/>
        </w:rPr>
        <w:t>:</w:t>
      </w:r>
      <w:r w:rsidR="00040FBE" w:rsidRPr="00000D89">
        <w:rPr>
          <w:color w:val="000000" w:themeColor="text1"/>
        </w:rPr>
        <w:t xml:space="preserve">“ се заменят с „При сграда със смесено предназначение, при която отделни части от сградата се класифицират в различни категории съгласно </w:t>
      </w:r>
      <w:r w:rsidR="00357F6D" w:rsidRPr="00000D89">
        <w:rPr>
          <w:color w:val="000000" w:themeColor="text1"/>
        </w:rPr>
        <w:t>п</w:t>
      </w:r>
      <w:r w:rsidR="00040FBE" w:rsidRPr="00000D89">
        <w:rPr>
          <w:color w:val="000000" w:themeColor="text1"/>
        </w:rPr>
        <w:t>риложение № 10, съответствието по чл. 6, ал.1 се установява както следва</w:t>
      </w:r>
      <w:r w:rsidRPr="00000D89">
        <w:rPr>
          <w:color w:val="000000" w:themeColor="text1"/>
        </w:rPr>
        <w:t>:</w:t>
      </w:r>
      <w:r w:rsidR="00040FBE" w:rsidRPr="00000D89">
        <w:rPr>
          <w:color w:val="000000" w:themeColor="text1"/>
        </w:rPr>
        <w:t>“</w:t>
      </w:r>
      <w:r w:rsidR="005039F6">
        <w:rPr>
          <w:color w:val="000000" w:themeColor="text1"/>
        </w:rPr>
        <w:t>.</w:t>
      </w:r>
    </w:p>
    <w:p w:rsidR="00BB7CA4" w:rsidRPr="00BB7CA4" w:rsidRDefault="00304067" w:rsidP="00304067">
      <w:pPr>
        <w:spacing w:line="360" w:lineRule="auto"/>
        <w:ind w:firstLine="709"/>
        <w:jc w:val="both"/>
        <w:rPr>
          <w:color w:val="000000" w:themeColor="text1"/>
          <w:shd w:val="clear" w:color="auto" w:fill="FEFEFE"/>
          <w:lang w:val="bg-BG"/>
        </w:rPr>
      </w:pPr>
      <w:r w:rsidRPr="00000D89">
        <w:rPr>
          <w:b/>
          <w:color w:val="000000" w:themeColor="text1"/>
          <w:shd w:val="clear" w:color="auto" w:fill="FEFEFE"/>
        </w:rPr>
        <w:t xml:space="preserve">§ </w:t>
      </w:r>
      <w:r w:rsidR="007D38E9" w:rsidRPr="00000D89">
        <w:rPr>
          <w:b/>
          <w:color w:val="000000" w:themeColor="text1"/>
          <w:shd w:val="clear" w:color="auto" w:fill="FEFEFE"/>
          <w:lang w:val="bg-BG"/>
        </w:rPr>
        <w:t>7</w:t>
      </w:r>
      <w:r w:rsidR="00FD7714" w:rsidRPr="00000D89">
        <w:rPr>
          <w:b/>
          <w:color w:val="000000" w:themeColor="text1"/>
          <w:shd w:val="clear" w:color="auto" w:fill="FEFEFE"/>
        </w:rPr>
        <w:t xml:space="preserve">. </w:t>
      </w:r>
      <w:r w:rsidR="00BB7CA4">
        <w:rPr>
          <w:color w:val="000000" w:themeColor="text1"/>
          <w:shd w:val="clear" w:color="auto" w:fill="FEFEFE"/>
          <w:lang w:val="bg-BG"/>
        </w:rPr>
        <w:t>В чл. 12 се правят следните изменения:</w:t>
      </w:r>
    </w:p>
    <w:p w:rsidR="00FD7714" w:rsidRPr="00000D89" w:rsidRDefault="00BB7CA4" w:rsidP="00304067">
      <w:pPr>
        <w:spacing w:line="360" w:lineRule="auto"/>
        <w:ind w:firstLine="709"/>
        <w:jc w:val="both"/>
        <w:rPr>
          <w:color w:val="000000" w:themeColor="text1"/>
          <w:shd w:val="clear" w:color="auto" w:fill="FEFEFE"/>
        </w:rPr>
      </w:pPr>
      <w:r w:rsidRPr="00BB7CA4">
        <w:rPr>
          <w:color w:val="000000" w:themeColor="text1"/>
          <w:shd w:val="clear" w:color="auto" w:fill="FEFEFE"/>
          <w:lang w:val="bg-BG"/>
        </w:rPr>
        <w:t>1.</w:t>
      </w:r>
      <w:r>
        <w:rPr>
          <w:b/>
          <w:color w:val="000000" w:themeColor="text1"/>
          <w:shd w:val="clear" w:color="auto" w:fill="FEFEFE"/>
          <w:lang w:val="bg-BG"/>
        </w:rPr>
        <w:t xml:space="preserve"> </w:t>
      </w:r>
      <w:r w:rsidR="002E38FB">
        <w:rPr>
          <w:color w:val="000000" w:themeColor="text1"/>
          <w:shd w:val="clear" w:color="auto" w:fill="FEFEFE"/>
          <w:lang w:val="bg-BG"/>
        </w:rPr>
        <w:t>Алинея</w:t>
      </w:r>
      <w:r w:rsidR="0006209E" w:rsidRPr="00000D89">
        <w:rPr>
          <w:color w:val="000000" w:themeColor="text1"/>
          <w:shd w:val="clear" w:color="auto" w:fill="FEFEFE"/>
          <w:lang w:val="bg-BG"/>
        </w:rPr>
        <w:t xml:space="preserve"> 2</w:t>
      </w:r>
      <w:r w:rsidR="00304067" w:rsidRPr="00000D89">
        <w:rPr>
          <w:color w:val="000000" w:themeColor="text1"/>
          <w:shd w:val="clear" w:color="auto" w:fill="FEFEFE"/>
        </w:rPr>
        <w:t xml:space="preserve"> </w:t>
      </w:r>
      <w:r w:rsidR="00304067" w:rsidRPr="00000D89">
        <w:rPr>
          <w:color w:val="000000" w:themeColor="text1"/>
          <w:shd w:val="clear" w:color="auto" w:fill="FEFEFE"/>
          <w:lang w:val="bg-BG"/>
        </w:rPr>
        <w:t xml:space="preserve">се </w:t>
      </w:r>
      <w:r w:rsidR="00AF2713">
        <w:rPr>
          <w:color w:val="000000" w:themeColor="text1"/>
          <w:shd w:val="clear" w:color="auto" w:fill="FEFEFE"/>
          <w:lang w:val="bg-BG"/>
        </w:rPr>
        <w:t>изменя така</w:t>
      </w:r>
      <w:r w:rsidR="00304067" w:rsidRPr="00000D89">
        <w:rPr>
          <w:color w:val="000000" w:themeColor="text1"/>
          <w:shd w:val="clear" w:color="auto" w:fill="FEFEFE"/>
        </w:rPr>
        <w:t>:</w:t>
      </w:r>
    </w:p>
    <w:p w:rsidR="00AF2713" w:rsidRPr="002E38FB" w:rsidRDefault="00304067" w:rsidP="00AF2713">
      <w:pPr>
        <w:spacing w:line="360" w:lineRule="auto"/>
        <w:ind w:firstLine="709"/>
        <w:jc w:val="both"/>
        <w:rPr>
          <w:color w:val="000000" w:themeColor="text1"/>
          <w:shd w:val="clear" w:color="auto" w:fill="FEFEFE"/>
          <w:lang w:val="bg-BG"/>
        </w:rPr>
      </w:pPr>
      <w:r w:rsidRPr="002E38FB">
        <w:rPr>
          <w:color w:val="000000" w:themeColor="text1"/>
          <w:shd w:val="clear" w:color="auto" w:fill="FEFEFE"/>
          <w:lang w:val="bg-BG"/>
        </w:rPr>
        <w:tab/>
      </w:r>
      <w:r w:rsidR="00AF2713" w:rsidRPr="002E38FB">
        <w:rPr>
          <w:color w:val="000000" w:themeColor="text1"/>
          <w:shd w:val="clear" w:color="auto" w:fill="FEFEFE"/>
          <w:lang w:val="bg-BG"/>
        </w:rPr>
        <w:t xml:space="preserve">„(2) За целите на наредбата изчисленията се извършват с референтните стойности по ал. 1 при изпълнение на условието в чл. 13а или по декларирани </w:t>
      </w:r>
      <w:r w:rsidR="00252670" w:rsidRPr="002E38FB">
        <w:rPr>
          <w:color w:val="000000" w:themeColor="text1"/>
          <w:shd w:val="clear" w:color="auto" w:fill="FEFEFE"/>
          <w:lang w:val="bg-BG"/>
        </w:rPr>
        <w:t xml:space="preserve">от производител технически показатели в съответствие с изискванията </w:t>
      </w:r>
      <w:r w:rsidR="00AF2713" w:rsidRPr="002E38FB">
        <w:rPr>
          <w:color w:val="000000" w:themeColor="text1"/>
          <w:shd w:val="clear" w:color="auto" w:fill="FEFEFE"/>
          <w:lang w:val="bg-BG"/>
        </w:rPr>
        <w:t xml:space="preserve">на българското законодателство </w:t>
      </w:r>
      <w:r w:rsidR="00252670" w:rsidRPr="002E38FB">
        <w:rPr>
          <w:color w:val="000000" w:themeColor="text1"/>
          <w:shd w:val="clear" w:color="auto" w:fill="FEFEFE"/>
          <w:lang w:val="bg-BG"/>
        </w:rPr>
        <w:t>за условията и реда за влагане на строителни продукти в строежите на Република България</w:t>
      </w:r>
      <w:r w:rsidR="00AF2713" w:rsidRPr="002E38FB">
        <w:rPr>
          <w:color w:val="000000" w:themeColor="text1"/>
          <w:shd w:val="clear" w:color="auto" w:fill="FEFEFE"/>
          <w:lang w:val="bg-BG"/>
        </w:rPr>
        <w:t>.“</w:t>
      </w:r>
      <w:r w:rsidR="005039F6">
        <w:rPr>
          <w:color w:val="000000" w:themeColor="text1"/>
          <w:shd w:val="clear" w:color="auto" w:fill="FEFEFE"/>
          <w:lang w:val="bg-BG"/>
        </w:rPr>
        <w:t>;</w:t>
      </w:r>
    </w:p>
    <w:p w:rsidR="00BB7CA4" w:rsidRPr="00252670" w:rsidRDefault="00BB7CA4" w:rsidP="00AF2713">
      <w:pPr>
        <w:spacing w:line="360" w:lineRule="auto"/>
        <w:ind w:firstLine="709"/>
        <w:jc w:val="both"/>
        <w:rPr>
          <w:color w:val="000000" w:themeColor="text1"/>
          <w:shd w:val="clear" w:color="auto" w:fill="FEFEFE"/>
          <w:lang w:val="bg-BG"/>
        </w:rPr>
      </w:pPr>
      <w:r w:rsidRPr="00252670">
        <w:rPr>
          <w:color w:val="000000" w:themeColor="text1"/>
          <w:shd w:val="clear" w:color="auto" w:fill="FEFEFE"/>
          <w:lang w:val="bg-BG"/>
        </w:rPr>
        <w:t xml:space="preserve">2. </w:t>
      </w:r>
      <w:r w:rsidR="005039F6">
        <w:rPr>
          <w:color w:val="000000" w:themeColor="text1"/>
          <w:shd w:val="clear" w:color="auto" w:fill="FEFEFE"/>
          <w:lang w:val="bg-BG"/>
        </w:rPr>
        <w:t>Алинея</w:t>
      </w:r>
      <w:r w:rsidRPr="00252670">
        <w:rPr>
          <w:color w:val="000000" w:themeColor="text1"/>
          <w:shd w:val="clear" w:color="auto" w:fill="FEFEFE"/>
          <w:lang w:val="bg-BG"/>
        </w:rPr>
        <w:t xml:space="preserve"> 3 се отменя. </w:t>
      </w:r>
    </w:p>
    <w:p w:rsidR="00CD3E44" w:rsidRPr="00000D89" w:rsidRDefault="00CB71B7" w:rsidP="00AF2713">
      <w:pPr>
        <w:spacing w:line="360" w:lineRule="auto"/>
        <w:ind w:firstLine="709"/>
        <w:jc w:val="both"/>
        <w:rPr>
          <w:color w:val="000000" w:themeColor="text1"/>
        </w:rPr>
      </w:pPr>
      <w:r w:rsidRPr="00000D89">
        <w:rPr>
          <w:b/>
          <w:color w:val="000000" w:themeColor="text1"/>
        </w:rPr>
        <w:t xml:space="preserve">§ </w:t>
      </w:r>
      <w:r w:rsidR="007D38E9" w:rsidRPr="00000D89">
        <w:rPr>
          <w:b/>
          <w:color w:val="000000" w:themeColor="text1"/>
        </w:rPr>
        <w:t>8</w:t>
      </w:r>
      <w:r w:rsidRPr="00000D89">
        <w:rPr>
          <w:b/>
          <w:color w:val="000000" w:themeColor="text1"/>
        </w:rPr>
        <w:t xml:space="preserve">. </w:t>
      </w:r>
      <w:r w:rsidR="001903C9" w:rsidRPr="00000D89">
        <w:rPr>
          <w:color w:val="000000" w:themeColor="text1"/>
        </w:rPr>
        <w:t xml:space="preserve">Чл. 13а </w:t>
      </w:r>
      <w:proofErr w:type="spellStart"/>
      <w:r w:rsidR="001903C9" w:rsidRPr="00000D89">
        <w:rPr>
          <w:color w:val="000000" w:themeColor="text1"/>
        </w:rPr>
        <w:t>се</w:t>
      </w:r>
      <w:proofErr w:type="spellEnd"/>
      <w:r w:rsidR="001903C9" w:rsidRPr="00000D89">
        <w:rPr>
          <w:color w:val="000000" w:themeColor="text1"/>
        </w:rPr>
        <w:t xml:space="preserve"> </w:t>
      </w:r>
      <w:proofErr w:type="spellStart"/>
      <w:r w:rsidR="001903C9" w:rsidRPr="00000D89">
        <w:rPr>
          <w:color w:val="000000" w:themeColor="text1"/>
        </w:rPr>
        <w:t>изменя</w:t>
      </w:r>
      <w:proofErr w:type="spellEnd"/>
      <w:r w:rsidR="00CD3E44" w:rsidRPr="00000D89">
        <w:rPr>
          <w:color w:val="000000" w:themeColor="text1"/>
        </w:rPr>
        <w:t xml:space="preserve"> </w:t>
      </w:r>
      <w:proofErr w:type="spellStart"/>
      <w:r w:rsidR="00CD3E44" w:rsidRPr="00000D89">
        <w:rPr>
          <w:color w:val="000000" w:themeColor="text1"/>
        </w:rPr>
        <w:t>така</w:t>
      </w:r>
      <w:proofErr w:type="spellEnd"/>
      <w:r w:rsidR="00CD3E44" w:rsidRPr="00000D89">
        <w:rPr>
          <w:color w:val="000000" w:themeColor="text1"/>
        </w:rPr>
        <w:t>:</w:t>
      </w:r>
    </w:p>
    <w:p w:rsidR="006E5582" w:rsidRPr="00000D89" w:rsidRDefault="006E5582" w:rsidP="00021E55">
      <w:pPr>
        <w:pStyle w:val="Style"/>
        <w:spacing w:line="360" w:lineRule="auto"/>
        <w:ind w:firstLine="720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„Чл. 13а. </w:t>
      </w:r>
      <w:r w:rsidR="00C91A59" w:rsidRPr="00000D89">
        <w:rPr>
          <w:color w:val="000000" w:themeColor="text1"/>
        </w:rPr>
        <w:t xml:space="preserve">Стойностите на коефициентите на топлопреминаване през ограждащи елементи, граничещи с външен въздух на нови сгради и в местата на обновяване/ремонт/реконструкция на </w:t>
      </w:r>
      <w:r w:rsidR="002F2D0C" w:rsidRPr="002F2D0C">
        <w:rPr>
          <w:color w:val="000000" w:themeColor="text1"/>
        </w:rPr>
        <w:t xml:space="preserve">граничещи с външен въздух </w:t>
      </w:r>
      <w:r w:rsidR="002F2D0C">
        <w:rPr>
          <w:color w:val="000000" w:themeColor="text1"/>
        </w:rPr>
        <w:t xml:space="preserve">конструктивни елементи на </w:t>
      </w:r>
      <w:r w:rsidR="00C91A59" w:rsidRPr="00000D89">
        <w:rPr>
          <w:color w:val="000000" w:themeColor="text1"/>
        </w:rPr>
        <w:t xml:space="preserve">съществуващи сгради, извън случаите по чл. 4, </w:t>
      </w:r>
      <w:r w:rsidR="003A3EBF">
        <w:rPr>
          <w:color w:val="000000" w:themeColor="text1"/>
        </w:rPr>
        <w:t xml:space="preserve">ал. 5 и </w:t>
      </w:r>
      <w:r w:rsidR="00C91A59" w:rsidRPr="00000D89">
        <w:rPr>
          <w:color w:val="000000" w:themeColor="text1"/>
        </w:rPr>
        <w:t>6, не може да надвишават с повече от 10 на сто референтни</w:t>
      </w:r>
      <w:r w:rsidR="002F2D0C">
        <w:rPr>
          <w:color w:val="000000" w:themeColor="text1"/>
        </w:rPr>
        <w:t>те</w:t>
      </w:r>
      <w:r w:rsidR="00C91A59" w:rsidRPr="00000D89">
        <w:rPr>
          <w:color w:val="000000" w:themeColor="text1"/>
        </w:rPr>
        <w:t xml:space="preserve"> стойности в таблица 1 и в таблица 2.</w:t>
      </w:r>
      <w:r w:rsidRPr="00000D89">
        <w:rPr>
          <w:color w:val="000000" w:themeColor="text1"/>
        </w:rPr>
        <w:t>“</w:t>
      </w:r>
      <w:r w:rsidR="00C91A59" w:rsidRPr="00000D89">
        <w:rPr>
          <w:color w:val="000000" w:themeColor="text1"/>
        </w:rPr>
        <w:t>.</w:t>
      </w:r>
    </w:p>
    <w:p w:rsidR="00745CA6" w:rsidRPr="00000D89" w:rsidRDefault="00756BAE" w:rsidP="00021E55">
      <w:pPr>
        <w:pStyle w:val="Style"/>
        <w:spacing w:line="360" w:lineRule="auto"/>
        <w:ind w:firstLine="720"/>
        <w:outlineLvl w:val="0"/>
        <w:rPr>
          <w:color w:val="000000" w:themeColor="text1"/>
        </w:rPr>
      </w:pPr>
      <w:r w:rsidRPr="00000D89">
        <w:rPr>
          <w:b/>
          <w:color w:val="000000" w:themeColor="text1"/>
        </w:rPr>
        <w:t xml:space="preserve">§ </w:t>
      </w:r>
      <w:r w:rsidR="007D38E9" w:rsidRPr="00000D89">
        <w:rPr>
          <w:b/>
          <w:color w:val="000000" w:themeColor="text1"/>
        </w:rPr>
        <w:t>9</w:t>
      </w:r>
      <w:r w:rsidRPr="00000D89">
        <w:rPr>
          <w:b/>
          <w:color w:val="000000" w:themeColor="text1"/>
        </w:rPr>
        <w:t>.</w:t>
      </w:r>
      <w:r w:rsidRPr="00000D89">
        <w:rPr>
          <w:color w:val="000000" w:themeColor="text1"/>
        </w:rPr>
        <w:t xml:space="preserve"> </w:t>
      </w:r>
      <w:r w:rsidR="00745CA6" w:rsidRPr="00000D89">
        <w:rPr>
          <w:color w:val="000000" w:themeColor="text1"/>
        </w:rPr>
        <w:t xml:space="preserve">В </w:t>
      </w:r>
      <w:r w:rsidR="00294335" w:rsidRPr="00000D89">
        <w:rPr>
          <w:color w:val="000000" w:themeColor="text1"/>
        </w:rPr>
        <w:t>чл. 25 се правят следните изменения и допълнения:</w:t>
      </w:r>
    </w:p>
    <w:p w:rsidR="00294335" w:rsidRPr="00000D89" w:rsidRDefault="009B7872" w:rsidP="009B7872">
      <w:pPr>
        <w:pStyle w:val="Style"/>
        <w:spacing w:line="360" w:lineRule="auto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1. </w:t>
      </w:r>
      <w:r w:rsidR="00940A78" w:rsidRPr="00000D89">
        <w:rPr>
          <w:color w:val="000000" w:themeColor="text1"/>
        </w:rPr>
        <w:t>В ал. 1, т. 3 след думите „енергийни характ</w:t>
      </w:r>
      <w:r w:rsidR="0040301C">
        <w:rPr>
          <w:color w:val="000000" w:themeColor="text1"/>
        </w:rPr>
        <w:t>еристики на“ се добавя</w:t>
      </w:r>
      <w:r w:rsidRPr="00000D89">
        <w:rPr>
          <w:color w:val="000000" w:themeColor="text1"/>
        </w:rPr>
        <w:t xml:space="preserve"> „</w:t>
      </w:r>
      <w:r w:rsidR="001F7E4F" w:rsidRPr="001F7E4F">
        <w:rPr>
          <w:color w:val="000000" w:themeColor="text1"/>
        </w:rPr>
        <w:t xml:space="preserve">ограждащи конструктивни елементи и/или енергийни характеристики на системите за поддържане на микроклимата в сградата, </w:t>
      </w:r>
      <w:r w:rsidR="001F7E4F" w:rsidRPr="00252670">
        <w:rPr>
          <w:color w:val="000000" w:themeColor="text1"/>
        </w:rPr>
        <w:t xml:space="preserve">за които в нормативен акт са определени </w:t>
      </w:r>
      <w:r w:rsidR="00252670">
        <w:rPr>
          <w:color w:val="000000" w:themeColor="text1"/>
        </w:rPr>
        <w:t>специфични</w:t>
      </w:r>
      <w:r w:rsidR="001F7E4F" w:rsidRPr="00252670">
        <w:rPr>
          <w:color w:val="000000" w:themeColor="text1"/>
        </w:rPr>
        <w:t xml:space="preserve"> изисквания</w:t>
      </w:r>
      <w:r w:rsidR="00940A78" w:rsidRPr="00252670">
        <w:rPr>
          <w:color w:val="000000" w:themeColor="text1"/>
        </w:rPr>
        <w:t>“</w:t>
      </w:r>
      <w:r w:rsidR="00940A78" w:rsidRPr="00000D89">
        <w:rPr>
          <w:color w:val="000000" w:themeColor="text1"/>
        </w:rPr>
        <w:t>;</w:t>
      </w:r>
    </w:p>
    <w:p w:rsidR="00DB5E01" w:rsidRPr="00000D89" w:rsidRDefault="009B7872" w:rsidP="00364DC6">
      <w:pPr>
        <w:pStyle w:val="Style"/>
        <w:spacing w:line="360" w:lineRule="auto"/>
        <w:ind w:left="0" w:firstLine="860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2. </w:t>
      </w:r>
      <w:r w:rsidR="00DB5E01" w:rsidRPr="00000D89">
        <w:rPr>
          <w:color w:val="000000" w:themeColor="text1"/>
        </w:rPr>
        <w:t>Алинея 4 се изменя така:</w:t>
      </w:r>
    </w:p>
    <w:p w:rsidR="00DB5E01" w:rsidRPr="00000D89" w:rsidRDefault="00DB5E01" w:rsidP="00364DC6">
      <w:pPr>
        <w:pStyle w:val="Style"/>
        <w:spacing w:line="360" w:lineRule="auto"/>
        <w:ind w:left="0" w:firstLine="860"/>
        <w:outlineLvl w:val="0"/>
        <w:rPr>
          <w:color w:val="000000" w:themeColor="text1"/>
        </w:rPr>
      </w:pPr>
      <w:r w:rsidRPr="00000D89">
        <w:rPr>
          <w:color w:val="000000" w:themeColor="text1"/>
        </w:rPr>
        <w:t>„(4) В случаите по чл. 4, ал. 5 и 6 не се възлага, съответно не се разработва самостоятелна част „Енергийна ефективност“ на инвестиционния проект, освен ако това не е предвидено</w:t>
      </w:r>
      <w:r w:rsidR="005039F6">
        <w:rPr>
          <w:color w:val="000000" w:themeColor="text1"/>
        </w:rPr>
        <w:t xml:space="preserve"> със заданието за проектиране.“;</w:t>
      </w:r>
    </w:p>
    <w:p w:rsidR="000970E3" w:rsidRPr="00000D89" w:rsidRDefault="009B7872" w:rsidP="009B7872">
      <w:pPr>
        <w:pStyle w:val="Style"/>
        <w:spacing w:line="360" w:lineRule="auto"/>
        <w:ind w:left="860" w:firstLine="0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3. </w:t>
      </w:r>
      <w:r w:rsidR="000970E3" w:rsidRPr="00000D89">
        <w:rPr>
          <w:color w:val="000000" w:themeColor="text1"/>
        </w:rPr>
        <w:t>Създава</w:t>
      </w:r>
      <w:r w:rsidR="00DB5E01" w:rsidRPr="00000D89">
        <w:rPr>
          <w:color w:val="000000" w:themeColor="text1"/>
        </w:rPr>
        <w:t xml:space="preserve"> с</w:t>
      </w:r>
      <w:r w:rsidR="0040301C">
        <w:rPr>
          <w:color w:val="000000" w:themeColor="text1"/>
        </w:rPr>
        <w:t>е алинея</w:t>
      </w:r>
      <w:r w:rsidR="000970E3" w:rsidRPr="00000D89">
        <w:rPr>
          <w:color w:val="000000" w:themeColor="text1"/>
        </w:rPr>
        <w:t xml:space="preserve"> 5:</w:t>
      </w:r>
    </w:p>
    <w:p w:rsidR="000970E3" w:rsidRPr="00484D41" w:rsidRDefault="00DB5E01" w:rsidP="000970E3">
      <w:pPr>
        <w:pStyle w:val="Style"/>
        <w:spacing w:line="360" w:lineRule="auto"/>
        <w:ind w:left="0" w:firstLine="860"/>
        <w:outlineLvl w:val="0"/>
        <w:rPr>
          <w:color w:val="000000" w:themeColor="text1"/>
        </w:rPr>
      </w:pPr>
      <w:r w:rsidRPr="00000D89">
        <w:rPr>
          <w:color w:val="000000" w:themeColor="text1"/>
        </w:rPr>
        <w:t>„</w:t>
      </w:r>
      <w:r w:rsidR="000970E3" w:rsidRPr="00000D89">
        <w:rPr>
          <w:color w:val="000000" w:themeColor="text1"/>
        </w:rPr>
        <w:t xml:space="preserve">(5) Част „Енергийна ефективност“ и изчисленията на техническите показатели по чл. 4, ал. 5 и 6 се изготвят </w:t>
      </w:r>
      <w:r w:rsidR="00831F4B" w:rsidRPr="00000D89">
        <w:rPr>
          <w:color w:val="000000" w:themeColor="text1"/>
        </w:rPr>
        <w:t xml:space="preserve">и подписват </w:t>
      </w:r>
      <w:r w:rsidR="000970E3" w:rsidRPr="00000D89">
        <w:rPr>
          <w:color w:val="000000" w:themeColor="text1"/>
        </w:rPr>
        <w:t>от проектант по част „Топлоснабдяване, отопление, вентилация и климатизация“</w:t>
      </w:r>
      <w:r w:rsidR="006C0737" w:rsidRPr="00000D89">
        <w:rPr>
          <w:color w:val="000000" w:themeColor="text1"/>
        </w:rPr>
        <w:t xml:space="preserve"> при спазване на изискванията на Закона за камарите на архитектите и инженерите в инвестиционното проектиране за </w:t>
      </w:r>
      <w:r w:rsidR="00CB0C29" w:rsidRPr="00000D89">
        <w:rPr>
          <w:color w:val="000000" w:themeColor="text1"/>
        </w:rPr>
        <w:t xml:space="preserve">съответните </w:t>
      </w:r>
      <w:r w:rsidR="006C0737" w:rsidRPr="00000D89">
        <w:rPr>
          <w:color w:val="000000" w:themeColor="text1"/>
        </w:rPr>
        <w:t xml:space="preserve">ограничения по </w:t>
      </w:r>
      <w:r w:rsidR="006C0737" w:rsidRPr="00000D89">
        <w:rPr>
          <w:color w:val="000000" w:themeColor="text1"/>
        </w:rPr>
        <w:lastRenderedPageBreak/>
        <w:t>вид и размер на предоставяните проектантски услуги.</w:t>
      </w:r>
      <w:r w:rsidR="0055763E" w:rsidRPr="00000D89">
        <w:rPr>
          <w:color w:val="000000" w:themeColor="text1"/>
        </w:rPr>
        <w:t xml:space="preserve"> </w:t>
      </w:r>
      <w:r w:rsidR="000970E3" w:rsidRPr="00000D89">
        <w:rPr>
          <w:color w:val="000000" w:themeColor="text1"/>
        </w:rPr>
        <w:t xml:space="preserve">В случаите по ал. 4, в които не се възлага изработване на самостоятелна част „Енергийна ефективност“ изчисленията на техническите показатели по чл. 4, ал. 5 и 6 </w:t>
      </w:r>
      <w:r w:rsidR="000970E3" w:rsidRPr="00484D41">
        <w:rPr>
          <w:color w:val="000000" w:themeColor="text1"/>
        </w:rPr>
        <w:t xml:space="preserve">се </w:t>
      </w:r>
      <w:r w:rsidR="001F7E4F" w:rsidRPr="00484D41">
        <w:rPr>
          <w:color w:val="000000" w:themeColor="text1"/>
        </w:rPr>
        <w:t>включват в</w:t>
      </w:r>
      <w:r w:rsidR="000970E3" w:rsidRPr="00484D41">
        <w:rPr>
          <w:color w:val="000000" w:themeColor="text1"/>
        </w:rPr>
        <w:t xml:space="preserve"> </w:t>
      </w:r>
      <w:r w:rsidR="000970E3" w:rsidRPr="00000D89">
        <w:rPr>
          <w:color w:val="000000" w:themeColor="text1"/>
        </w:rPr>
        <w:t>част „Топлоснабдяване, отопление, вентилация и климатизация“</w:t>
      </w:r>
      <w:r w:rsidR="00E757A7" w:rsidRPr="00000D89">
        <w:rPr>
          <w:color w:val="000000" w:themeColor="text1"/>
        </w:rPr>
        <w:t xml:space="preserve">, а когато проектът не </w:t>
      </w:r>
      <w:r w:rsidR="001F7E4F" w:rsidRPr="00484D41">
        <w:rPr>
          <w:color w:val="000000" w:themeColor="text1"/>
        </w:rPr>
        <w:t>предвижда</w:t>
      </w:r>
      <w:r w:rsidR="00E757A7" w:rsidRPr="00484D41">
        <w:rPr>
          <w:color w:val="000000" w:themeColor="text1"/>
        </w:rPr>
        <w:t xml:space="preserve"> такава част</w:t>
      </w:r>
      <w:r w:rsidR="000970E3" w:rsidRPr="00484D41">
        <w:rPr>
          <w:color w:val="000000" w:themeColor="text1"/>
        </w:rPr>
        <w:t xml:space="preserve"> </w:t>
      </w:r>
      <w:r w:rsidR="00E757A7" w:rsidRPr="00484D41">
        <w:rPr>
          <w:color w:val="000000" w:themeColor="text1"/>
        </w:rPr>
        <w:t xml:space="preserve">изчисленията се прилагат </w:t>
      </w:r>
      <w:r w:rsidR="000970E3" w:rsidRPr="00484D41">
        <w:rPr>
          <w:color w:val="000000" w:themeColor="text1"/>
        </w:rPr>
        <w:t>към част „Архитектурна</w:t>
      </w:r>
      <w:r w:rsidR="005039F6">
        <w:rPr>
          <w:color w:val="000000" w:themeColor="text1"/>
        </w:rPr>
        <w:t>.</w:t>
      </w:r>
      <w:r w:rsidR="000970E3" w:rsidRPr="00484D41">
        <w:rPr>
          <w:color w:val="000000" w:themeColor="text1"/>
        </w:rPr>
        <w:t>“.</w:t>
      </w:r>
    </w:p>
    <w:p w:rsidR="00661DCD" w:rsidRPr="00000D89" w:rsidRDefault="00465F6A" w:rsidP="00021E55">
      <w:pPr>
        <w:pStyle w:val="Style"/>
        <w:spacing w:line="360" w:lineRule="auto"/>
        <w:ind w:firstLine="720"/>
        <w:outlineLvl w:val="0"/>
        <w:rPr>
          <w:color w:val="000000" w:themeColor="text1"/>
        </w:rPr>
      </w:pPr>
      <w:r w:rsidRPr="00000D89">
        <w:rPr>
          <w:b/>
          <w:color w:val="000000" w:themeColor="text1"/>
        </w:rPr>
        <w:t xml:space="preserve">§ </w:t>
      </w:r>
      <w:r w:rsidR="00926F19" w:rsidRPr="00000D89">
        <w:rPr>
          <w:b/>
          <w:color w:val="000000" w:themeColor="text1"/>
        </w:rPr>
        <w:t>10</w:t>
      </w:r>
      <w:r w:rsidRPr="00000D89">
        <w:rPr>
          <w:b/>
          <w:color w:val="000000" w:themeColor="text1"/>
        </w:rPr>
        <w:t xml:space="preserve">. </w:t>
      </w:r>
      <w:r w:rsidR="002E38FB" w:rsidRPr="002E38FB">
        <w:rPr>
          <w:color w:val="000000" w:themeColor="text1"/>
        </w:rPr>
        <w:t>В ч</w:t>
      </w:r>
      <w:r w:rsidR="00FA695F" w:rsidRPr="002E38FB">
        <w:rPr>
          <w:color w:val="000000" w:themeColor="text1"/>
        </w:rPr>
        <w:t>лен</w:t>
      </w:r>
      <w:r w:rsidR="00FA695F" w:rsidRPr="00000D89">
        <w:rPr>
          <w:color w:val="000000" w:themeColor="text1"/>
        </w:rPr>
        <w:t xml:space="preserve"> </w:t>
      </w:r>
      <w:r w:rsidR="00661DCD" w:rsidRPr="00000D89">
        <w:rPr>
          <w:color w:val="000000" w:themeColor="text1"/>
        </w:rPr>
        <w:t xml:space="preserve">26 </w:t>
      </w:r>
      <w:r w:rsidR="002E38FB">
        <w:rPr>
          <w:color w:val="000000" w:themeColor="text1"/>
        </w:rPr>
        <w:t>се правят следните изменения</w:t>
      </w:r>
      <w:r w:rsidR="00661DCD" w:rsidRPr="00000D89">
        <w:rPr>
          <w:color w:val="000000" w:themeColor="text1"/>
        </w:rPr>
        <w:t>:</w:t>
      </w:r>
    </w:p>
    <w:p w:rsidR="002E38FB" w:rsidRDefault="002E38FB" w:rsidP="00FA695F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  <w:lang w:val="bg-BG" w:eastAsia="bg-BG"/>
        </w:rPr>
      </w:pPr>
      <w:r>
        <w:rPr>
          <w:color w:val="000000" w:themeColor="text1"/>
          <w:lang w:val="bg-BG" w:eastAsia="bg-BG"/>
        </w:rPr>
        <w:t>1. Алинея 1 се изменя така:</w:t>
      </w:r>
    </w:p>
    <w:p w:rsidR="00FA695F" w:rsidRPr="00000D89" w:rsidRDefault="00221005" w:rsidP="00FA695F">
      <w:pPr>
        <w:widowControl w:val="0"/>
        <w:autoSpaceDE w:val="0"/>
        <w:autoSpaceDN w:val="0"/>
        <w:adjustRightInd w:val="0"/>
        <w:spacing w:after="120" w:line="360" w:lineRule="auto"/>
        <w:ind w:firstLine="709"/>
        <w:jc w:val="both"/>
        <w:rPr>
          <w:color w:val="000000" w:themeColor="text1"/>
          <w:lang w:val="bg-BG" w:eastAsia="bg-BG"/>
        </w:rPr>
      </w:pPr>
      <w:r>
        <w:rPr>
          <w:color w:val="000000" w:themeColor="text1"/>
          <w:lang w:val="bg-BG" w:eastAsia="bg-BG"/>
        </w:rPr>
        <w:t>„</w:t>
      </w:r>
      <w:r w:rsidR="002E38FB">
        <w:rPr>
          <w:color w:val="000000" w:themeColor="text1"/>
          <w:lang w:val="bg-BG" w:eastAsia="bg-BG"/>
        </w:rPr>
        <w:t>(1)</w:t>
      </w:r>
      <w:r>
        <w:rPr>
          <w:color w:val="000000" w:themeColor="text1"/>
          <w:lang w:val="bg-BG" w:eastAsia="bg-BG"/>
        </w:rPr>
        <w:t xml:space="preserve"> </w:t>
      </w:r>
      <w:r w:rsidRPr="00484D41">
        <w:rPr>
          <w:color w:val="000000" w:themeColor="text1"/>
          <w:lang w:val="bg-BG" w:eastAsia="bg-BG"/>
        </w:rPr>
        <w:t xml:space="preserve">При обследване за енергийна ефективност на </w:t>
      </w:r>
      <w:r w:rsidRPr="00000D89">
        <w:rPr>
          <w:color w:val="000000" w:themeColor="text1"/>
          <w:lang w:val="bg-BG" w:eastAsia="bg-BG"/>
        </w:rPr>
        <w:t>сгради</w:t>
      </w:r>
      <w:r>
        <w:rPr>
          <w:color w:val="000000" w:themeColor="text1"/>
          <w:lang w:val="bg-BG" w:eastAsia="bg-BG"/>
        </w:rPr>
        <w:t>, при проектиране</w:t>
      </w:r>
      <w:r w:rsidR="00FA695F" w:rsidRPr="00000D89">
        <w:rPr>
          <w:color w:val="000000" w:themeColor="text1"/>
          <w:lang w:val="bg-BG" w:eastAsia="bg-BG"/>
        </w:rPr>
        <w:t xml:space="preserve"> </w:t>
      </w:r>
      <w:r>
        <w:rPr>
          <w:color w:val="000000" w:themeColor="text1"/>
          <w:lang w:val="bg-BG" w:eastAsia="bg-BG"/>
        </w:rPr>
        <w:t>на сгради</w:t>
      </w:r>
      <w:r w:rsidR="00552EBD" w:rsidRPr="00000D89">
        <w:rPr>
          <w:color w:val="000000" w:themeColor="text1"/>
          <w:lang w:val="bg-BG" w:eastAsia="bg-BG"/>
        </w:rPr>
        <w:t>, при оценяване</w:t>
      </w:r>
      <w:r w:rsidR="00FA695F" w:rsidRPr="00000D89">
        <w:rPr>
          <w:color w:val="000000" w:themeColor="text1"/>
          <w:lang w:val="bg-BG" w:eastAsia="bg-BG"/>
        </w:rPr>
        <w:t xml:space="preserve"> на съответствието на инвестиционните проекти с изискв</w:t>
      </w:r>
      <w:r>
        <w:rPr>
          <w:color w:val="000000" w:themeColor="text1"/>
          <w:lang w:val="bg-BG" w:eastAsia="bg-BG"/>
        </w:rPr>
        <w:t xml:space="preserve">анията за енергийна ефективност </w:t>
      </w:r>
      <w:r w:rsidRPr="00484D41">
        <w:rPr>
          <w:color w:val="000000" w:themeColor="text1"/>
          <w:lang w:val="bg-BG" w:eastAsia="bg-BG"/>
        </w:rPr>
        <w:t>и</w:t>
      </w:r>
      <w:r w:rsidR="00FA695F" w:rsidRPr="00000D89">
        <w:rPr>
          <w:color w:val="000000" w:themeColor="text1"/>
          <w:lang w:val="bg-BG" w:eastAsia="bg-BG"/>
        </w:rPr>
        <w:t xml:space="preserve"> </w:t>
      </w:r>
      <w:r w:rsidR="00552EBD" w:rsidRPr="00000D89">
        <w:rPr>
          <w:color w:val="000000" w:themeColor="text1"/>
          <w:lang w:val="bg-BG" w:eastAsia="bg-BG"/>
        </w:rPr>
        <w:t xml:space="preserve">при </w:t>
      </w:r>
      <w:r w:rsidR="00FA695F" w:rsidRPr="00000D89">
        <w:rPr>
          <w:color w:val="000000" w:themeColor="text1"/>
          <w:lang w:val="bg-BG" w:eastAsia="bg-BG"/>
        </w:rPr>
        <w:t xml:space="preserve">съставяне на сертификати за енергийни характеристики на нови сгради или сертификати за енергийни характеристики на сгради в експлоатация съгласно </w:t>
      </w:r>
      <w:r w:rsidR="00E91443" w:rsidRPr="00000D89">
        <w:rPr>
          <w:color w:val="000000" w:themeColor="text1"/>
          <w:lang w:val="bg-BG" w:eastAsia="bg-BG"/>
        </w:rPr>
        <w:t xml:space="preserve">изискванията на </w:t>
      </w:r>
      <w:r w:rsidR="00FA695F" w:rsidRPr="00000D89">
        <w:rPr>
          <w:color w:val="000000" w:themeColor="text1"/>
          <w:lang w:val="bg-BG" w:eastAsia="bg-BG"/>
        </w:rPr>
        <w:t>Наредба № Е-РД-04-1 от 2016 г. за обследване за енергийна ефективност, сертифициране и оценка на енергийните спестявания на сгради (ДВ, бр. 10 от 2016 г.)</w:t>
      </w:r>
      <w:r w:rsidR="003B391B" w:rsidRPr="00000D89">
        <w:rPr>
          <w:color w:val="000000" w:themeColor="text1"/>
          <w:lang w:val="bg-BG" w:eastAsia="bg-BG"/>
        </w:rPr>
        <w:t>,</w:t>
      </w:r>
      <w:r w:rsidR="00FA695F" w:rsidRPr="00000D89">
        <w:rPr>
          <w:color w:val="000000" w:themeColor="text1"/>
          <w:lang w:val="bg-BG" w:eastAsia="bg-BG"/>
        </w:rPr>
        <w:t xml:space="preserve"> интегрираният показател </w:t>
      </w:r>
      <w:r w:rsidR="002B621D" w:rsidRPr="00000D89">
        <w:rPr>
          <w:color w:val="000000" w:themeColor="text1"/>
          <w:lang w:val="bg-BG" w:eastAsia="bg-BG"/>
        </w:rPr>
        <w:t>„специфичен годишен разход на първична енергия в kWh/m</w:t>
      </w:r>
      <w:r w:rsidR="002B621D" w:rsidRPr="00000D89">
        <w:rPr>
          <w:color w:val="000000" w:themeColor="text1"/>
          <w:vertAlign w:val="superscript"/>
          <w:lang w:val="bg-BG" w:eastAsia="bg-BG"/>
        </w:rPr>
        <w:t>2</w:t>
      </w:r>
      <w:r w:rsidR="00E91443" w:rsidRPr="00000D89">
        <w:rPr>
          <w:color w:val="000000" w:themeColor="text1"/>
          <w:lang w:val="bg-BG" w:eastAsia="bg-BG"/>
        </w:rPr>
        <w:t>“</w:t>
      </w:r>
      <w:r w:rsidR="002B621D" w:rsidRPr="00000D89">
        <w:rPr>
          <w:color w:val="000000" w:themeColor="text1"/>
          <w:lang w:val="bg-BG" w:eastAsia="bg-BG"/>
        </w:rPr>
        <w:t xml:space="preserve"> кондиционирана площ </w:t>
      </w:r>
      <w:r w:rsidR="00E91443" w:rsidRPr="00000D89">
        <w:rPr>
          <w:color w:val="000000" w:themeColor="text1"/>
          <w:lang w:val="bg-BG" w:eastAsia="bg-BG"/>
        </w:rPr>
        <w:t xml:space="preserve">на сградата </w:t>
      </w:r>
      <w:r w:rsidR="00FA695F" w:rsidRPr="00000D89">
        <w:rPr>
          <w:color w:val="000000" w:themeColor="text1"/>
          <w:lang w:val="bg-BG" w:eastAsia="bg-BG"/>
        </w:rPr>
        <w:t>се изчислява съгласно методиката в приложение № 3.</w:t>
      </w:r>
      <w:r w:rsidR="002E38FB">
        <w:rPr>
          <w:color w:val="000000" w:themeColor="text1"/>
          <w:lang w:val="bg-BG" w:eastAsia="bg-BG"/>
        </w:rPr>
        <w:t>“</w:t>
      </w:r>
      <w:r w:rsidR="005039F6">
        <w:rPr>
          <w:color w:val="000000" w:themeColor="text1"/>
          <w:lang w:val="bg-BG" w:eastAsia="bg-BG"/>
        </w:rPr>
        <w:t>;</w:t>
      </w:r>
    </w:p>
    <w:p w:rsidR="00661DCD" w:rsidRPr="00000D89" w:rsidRDefault="009B7872" w:rsidP="009B7872">
      <w:pPr>
        <w:pStyle w:val="Style"/>
        <w:spacing w:line="360" w:lineRule="auto"/>
        <w:outlineLvl w:val="0"/>
        <w:rPr>
          <w:color w:val="000000" w:themeColor="text1"/>
        </w:rPr>
      </w:pPr>
      <w:r w:rsidRPr="00000D89">
        <w:rPr>
          <w:color w:val="000000" w:themeColor="text1"/>
        </w:rPr>
        <w:t xml:space="preserve">2. </w:t>
      </w:r>
      <w:r w:rsidR="00661DCD" w:rsidRPr="00000D89">
        <w:rPr>
          <w:color w:val="000000" w:themeColor="text1"/>
        </w:rPr>
        <w:t>В ал. 3 думата „проектен“ се заличава, а след думите „сертификат за енергийни характеристики“ се добавя</w:t>
      </w:r>
      <w:r w:rsidR="00715928" w:rsidRPr="00000D89">
        <w:rPr>
          <w:color w:val="000000" w:themeColor="text1"/>
        </w:rPr>
        <w:t xml:space="preserve"> </w:t>
      </w:r>
      <w:r w:rsidR="00661DCD" w:rsidRPr="00000D89">
        <w:rPr>
          <w:color w:val="000000" w:themeColor="text1"/>
        </w:rPr>
        <w:t>„на нова сграда“</w:t>
      </w:r>
      <w:r w:rsidR="00065DE0" w:rsidRPr="00000D89">
        <w:rPr>
          <w:color w:val="000000" w:themeColor="text1"/>
        </w:rPr>
        <w:t>.</w:t>
      </w:r>
    </w:p>
    <w:p w:rsidR="0019059D" w:rsidRPr="00000D89" w:rsidRDefault="0019059D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 xml:space="preserve">§ </w:t>
      </w:r>
      <w:r w:rsidR="0080677D" w:rsidRPr="00000D89">
        <w:rPr>
          <w:b/>
          <w:color w:val="000000" w:themeColor="text1"/>
          <w:lang w:val="bg-BG"/>
        </w:rPr>
        <w:t>1</w:t>
      </w:r>
      <w:r w:rsidR="00A67696">
        <w:rPr>
          <w:b/>
          <w:color w:val="000000" w:themeColor="text1"/>
          <w:lang w:val="bg-BG"/>
        </w:rPr>
        <w:t>1</w:t>
      </w:r>
      <w:r w:rsidRPr="00000D89">
        <w:rPr>
          <w:b/>
          <w:color w:val="000000" w:themeColor="text1"/>
          <w:lang w:val="bg-BG"/>
        </w:rPr>
        <w:t xml:space="preserve">. </w:t>
      </w:r>
      <w:r w:rsidRPr="00000D89">
        <w:rPr>
          <w:color w:val="000000" w:themeColor="text1"/>
          <w:lang w:val="bg-BG"/>
        </w:rPr>
        <w:t xml:space="preserve">В </w:t>
      </w:r>
      <w:r w:rsidR="00065DE0" w:rsidRPr="00000D89">
        <w:rPr>
          <w:color w:val="000000" w:themeColor="text1"/>
          <w:lang w:val="bg-BG"/>
        </w:rPr>
        <w:t>чл. 27</w:t>
      </w:r>
      <w:r w:rsidR="006A2508" w:rsidRPr="00000D89">
        <w:rPr>
          <w:color w:val="000000" w:themeColor="text1"/>
          <w:lang w:val="bg-BG"/>
        </w:rPr>
        <w:t>,</w:t>
      </w:r>
      <w:r w:rsidR="00065DE0" w:rsidRPr="00000D89">
        <w:rPr>
          <w:color w:val="000000" w:themeColor="text1"/>
          <w:lang w:val="bg-BG"/>
        </w:rPr>
        <w:t xml:space="preserve"> </w:t>
      </w:r>
      <w:r w:rsidR="006A2508" w:rsidRPr="00000D89">
        <w:rPr>
          <w:color w:val="000000" w:themeColor="text1"/>
          <w:lang w:val="bg-BG"/>
        </w:rPr>
        <w:t xml:space="preserve">ал. 1 </w:t>
      </w:r>
      <w:r w:rsidR="00065DE0" w:rsidRPr="00000D89">
        <w:rPr>
          <w:color w:val="000000" w:themeColor="text1"/>
          <w:lang w:val="bg-BG"/>
        </w:rPr>
        <w:t>се правят следните изменения и допълнения:</w:t>
      </w:r>
    </w:p>
    <w:p w:rsidR="007A1904" w:rsidRPr="00000D89" w:rsidRDefault="00065DE0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 xml:space="preserve">1. </w:t>
      </w:r>
      <w:r w:rsidR="00BE7A69" w:rsidRPr="00000D89">
        <w:rPr>
          <w:color w:val="000000" w:themeColor="text1"/>
          <w:lang w:val="bg-BG"/>
        </w:rPr>
        <w:t>В</w:t>
      </w:r>
      <w:r w:rsidR="002E274F" w:rsidRPr="00000D89">
        <w:rPr>
          <w:color w:val="000000" w:themeColor="text1"/>
          <w:lang w:val="bg-BG"/>
        </w:rPr>
        <w:t xml:space="preserve"> т. 1</w:t>
      </w:r>
      <w:r w:rsidR="007A1904" w:rsidRPr="00000D89">
        <w:rPr>
          <w:color w:val="000000" w:themeColor="text1"/>
          <w:lang w:val="bg-BG"/>
        </w:rPr>
        <w:t xml:space="preserve"> се правят следните изменения и допълнения:</w:t>
      </w:r>
    </w:p>
    <w:p w:rsidR="00BE7A69" w:rsidRPr="00000D89" w:rsidRDefault="007A1904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а)</w:t>
      </w:r>
      <w:r w:rsidR="00BE7A69" w:rsidRPr="00000D89">
        <w:rPr>
          <w:color w:val="000000" w:themeColor="text1"/>
          <w:lang w:val="bg-BG"/>
        </w:rPr>
        <w:t xml:space="preserve"> </w:t>
      </w:r>
      <w:r w:rsidR="002E274F" w:rsidRPr="00000D89">
        <w:rPr>
          <w:color w:val="000000" w:themeColor="text1"/>
          <w:lang w:val="bg-BG"/>
        </w:rPr>
        <w:t xml:space="preserve">в основния текст </w:t>
      </w:r>
      <w:r w:rsidRPr="00000D89">
        <w:rPr>
          <w:color w:val="000000" w:themeColor="text1"/>
          <w:lang w:val="bg-BG"/>
        </w:rPr>
        <w:t xml:space="preserve">след </w:t>
      </w:r>
      <w:r w:rsidR="00BE7A69" w:rsidRPr="00000D89">
        <w:rPr>
          <w:color w:val="000000" w:themeColor="text1"/>
          <w:lang w:val="bg-BG"/>
        </w:rPr>
        <w:t>думите „на фаза идеен проект“ се добавят думите „когато е приложимо“</w:t>
      </w:r>
      <w:r w:rsidRPr="00000D89">
        <w:rPr>
          <w:color w:val="000000" w:themeColor="text1"/>
          <w:lang w:val="bg-BG"/>
        </w:rPr>
        <w:t>;</w:t>
      </w:r>
    </w:p>
    <w:p w:rsidR="007A1904" w:rsidRDefault="007A1904" w:rsidP="0096554C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б) в б. „а</w:t>
      </w:r>
      <w:r w:rsidRPr="002E38FB">
        <w:rPr>
          <w:color w:val="000000" w:themeColor="text1"/>
          <w:lang w:val="bg-BG"/>
        </w:rPr>
        <w:t>“ думите „отопляема/охлаждана площ</w:t>
      </w:r>
      <w:r w:rsidR="002E274F" w:rsidRPr="002E38FB">
        <w:rPr>
          <w:color w:val="000000" w:themeColor="text1"/>
          <w:lang w:val="bg-BG"/>
        </w:rPr>
        <w:t xml:space="preserve"> и обем</w:t>
      </w:r>
      <w:r w:rsidRPr="002E38FB">
        <w:rPr>
          <w:color w:val="000000" w:themeColor="text1"/>
          <w:lang w:val="bg-BG"/>
        </w:rPr>
        <w:t xml:space="preserve">“ се заменят с думите „отопляема площ, </w:t>
      </w:r>
      <w:proofErr w:type="spellStart"/>
      <w:r w:rsidR="00B40FE3" w:rsidRPr="002E38FB">
        <w:rPr>
          <w:color w:val="000000" w:themeColor="text1"/>
          <w:lang w:val="bg-BG"/>
        </w:rPr>
        <w:t>площ</w:t>
      </w:r>
      <w:proofErr w:type="spellEnd"/>
      <w:r w:rsidR="00B40FE3" w:rsidRPr="002E38FB">
        <w:rPr>
          <w:color w:val="000000" w:themeColor="text1"/>
          <w:lang w:val="bg-BG"/>
        </w:rPr>
        <w:t xml:space="preserve"> на пода на пространството, което се охлажда</w:t>
      </w:r>
      <w:r w:rsidRPr="002E38FB">
        <w:rPr>
          <w:color w:val="000000" w:themeColor="text1"/>
          <w:lang w:val="bg-BG"/>
        </w:rPr>
        <w:t>, кондиционирана площ</w:t>
      </w:r>
      <w:r w:rsidR="005F6ED3" w:rsidRPr="002E38FB">
        <w:rPr>
          <w:color w:val="000000" w:themeColor="text1"/>
          <w:lang w:val="bg-BG"/>
        </w:rPr>
        <w:t>,</w:t>
      </w:r>
      <w:r w:rsidR="002E274F" w:rsidRPr="002E38FB">
        <w:rPr>
          <w:color w:val="000000" w:themeColor="text1"/>
          <w:lang w:val="bg-BG"/>
        </w:rPr>
        <w:t xml:space="preserve"> брутен и нетен обем</w:t>
      </w:r>
      <w:r w:rsidR="00A67696">
        <w:rPr>
          <w:color w:val="000000" w:themeColor="text1"/>
          <w:lang w:val="bg-BG"/>
        </w:rPr>
        <w:t>“;</w:t>
      </w:r>
      <w:r w:rsidRPr="002E38FB">
        <w:rPr>
          <w:color w:val="000000" w:themeColor="text1"/>
          <w:lang w:val="bg-BG"/>
        </w:rPr>
        <w:t xml:space="preserve"> </w:t>
      </w:r>
    </w:p>
    <w:p w:rsidR="00541D3D" w:rsidRPr="002E38FB" w:rsidRDefault="00541D3D" w:rsidP="0096554C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в) </w:t>
      </w:r>
      <w:proofErr w:type="spellStart"/>
      <w:r>
        <w:rPr>
          <w:color w:val="000000" w:themeColor="text1"/>
          <w:lang w:val="bg-BG"/>
        </w:rPr>
        <w:t>в</w:t>
      </w:r>
      <w:proofErr w:type="spellEnd"/>
      <w:r>
        <w:rPr>
          <w:color w:val="000000" w:themeColor="text1"/>
          <w:lang w:val="bg-BG"/>
        </w:rPr>
        <w:t xml:space="preserve"> б. „г“ съкращението „ЗУТ“ се заменя със „Закона за устройство на територията (ЗУТ)“;</w:t>
      </w:r>
    </w:p>
    <w:p w:rsidR="002E274F" w:rsidRPr="002E38FB" w:rsidRDefault="002E274F" w:rsidP="002E274F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2E38FB">
        <w:rPr>
          <w:color w:val="000000" w:themeColor="text1"/>
          <w:lang w:val="bg-BG"/>
        </w:rPr>
        <w:t>2. В т. 2 се правят следните изменения и допълнения:</w:t>
      </w:r>
    </w:p>
    <w:p w:rsidR="002E274F" w:rsidRPr="002E38FB" w:rsidRDefault="002E274F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2E38FB">
        <w:rPr>
          <w:color w:val="000000" w:themeColor="text1"/>
          <w:lang w:val="bg-BG"/>
        </w:rPr>
        <w:t>а</w:t>
      </w:r>
      <w:r w:rsidR="007A1904" w:rsidRPr="002E38FB">
        <w:rPr>
          <w:color w:val="000000" w:themeColor="text1"/>
          <w:lang w:val="bg-BG"/>
        </w:rPr>
        <w:t>)</w:t>
      </w:r>
      <w:r w:rsidR="009F5EE1" w:rsidRPr="002E38FB">
        <w:rPr>
          <w:color w:val="000000" w:themeColor="text1"/>
          <w:lang w:val="bg-BG"/>
        </w:rPr>
        <w:t xml:space="preserve"> </w:t>
      </w:r>
      <w:r w:rsidR="007A1904" w:rsidRPr="002E38FB">
        <w:rPr>
          <w:color w:val="000000" w:themeColor="text1"/>
          <w:lang w:val="bg-BG"/>
        </w:rPr>
        <w:t>в б. „а“</w:t>
      </w:r>
      <w:r w:rsidR="009F5EE1" w:rsidRPr="002E38FB">
        <w:rPr>
          <w:color w:val="000000" w:themeColor="text1"/>
          <w:lang w:val="bg-BG"/>
        </w:rPr>
        <w:t>,</w:t>
      </w:r>
      <w:r w:rsidR="007A1904" w:rsidRPr="002E38FB">
        <w:rPr>
          <w:color w:val="000000" w:themeColor="text1"/>
          <w:lang w:val="bg-BG"/>
        </w:rPr>
        <w:t xml:space="preserve"> </w:t>
      </w:r>
      <w:r w:rsidR="009F5EE1" w:rsidRPr="002E38FB">
        <w:rPr>
          <w:color w:val="000000" w:themeColor="text1"/>
          <w:lang w:val="bg-BG"/>
        </w:rPr>
        <w:t>думите „отопляема/охлаждана площ</w:t>
      </w:r>
      <w:r w:rsidRPr="002E38FB">
        <w:rPr>
          <w:color w:val="000000" w:themeColor="text1"/>
          <w:lang w:val="bg-BG"/>
        </w:rPr>
        <w:t xml:space="preserve"> и обем</w:t>
      </w:r>
      <w:r w:rsidR="009F5EE1" w:rsidRPr="002E38FB">
        <w:rPr>
          <w:color w:val="000000" w:themeColor="text1"/>
          <w:lang w:val="bg-BG"/>
        </w:rPr>
        <w:t xml:space="preserve">“ се заменят с думите „отопляема площ, </w:t>
      </w:r>
      <w:proofErr w:type="spellStart"/>
      <w:r w:rsidR="00B40FE3" w:rsidRPr="002E38FB">
        <w:rPr>
          <w:color w:val="000000" w:themeColor="text1"/>
          <w:lang w:val="bg-BG"/>
        </w:rPr>
        <w:t>площ</w:t>
      </w:r>
      <w:proofErr w:type="spellEnd"/>
      <w:r w:rsidR="00B40FE3" w:rsidRPr="002E38FB">
        <w:rPr>
          <w:color w:val="000000" w:themeColor="text1"/>
          <w:lang w:val="bg-BG"/>
        </w:rPr>
        <w:t xml:space="preserve"> на пода на пространството, което се охлажда</w:t>
      </w:r>
      <w:r w:rsidR="009F5EE1" w:rsidRPr="002E38FB">
        <w:rPr>
          <w:color w:val="000000" w:themeColor="text1"/>
          <w:lang w:val="bg-BG"/>
        </w:rPr>
        <w:t>, кондиционирана площ</w:t>
      </w:r>
      <w:r w:rsidR="005F6ED3" w:rsidRPr="002E38FB">
        <w:rPr>
          <w:color w:val="000000" w:themeColor="text1"/>
          <w:lang w:val="bg-BG"/>
        </w:rPr>
        <w:t>,</w:t>
      </w:r>
      <w:r w:rsidRPr="002E38FB">
        <w:rPr>
          <w:color w:val="000000" w:themeColor="text1"/>
          <w:lang w:val="bg-BG"/>
        </w:rPr>
        <w:t xml:space="preserve"> брутен и нетен обем</w:t>
      </w:r>
      <w:r w:rsidR="00A67696">
        <w:rPr>
          <w:color w:val="000000" w:themeColor="text1"/>
          <w:lang w:val="bg-BG"/>
        </w:rPr>
        <w:t>“;</w:t>
      </w:r>
    </w:p>
    <w:p w:rsidR="00065DE0" w:rsidRPr="00000D89" w:rsidRDefault="002E274F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б)</w:t>
      </w:r>
      <w:r w:rsidR="007A1904" w:rsidRPr="00000D89">
        <w:rPr>
          <w:color w:val="000000" w:themeColor="text1"/>
          <w:lang w:val="bg-BG"/>
        </w:rPr>
        <w:t xml:space="preserve"> </w:t>
      </w:r>
      <w:r w:rsidRPr="00000D89">
        <w:rPr>
          <w:color w:val="000000" w:themeColor="text1"/>
          <w:lang w:val="bg-BG"/>
        </w:rPr>
        <w:t>в б. „е“ след думата „уреди“ се поставя запетая и се добавя „потребяващи енергия“;</w:t>
      </w:r>
    </w:p>
    <w:p w:rsidR="002A4188" w:rsidRPr="00000D89" w:rsidRDefault="002E274F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в)</w:t>
      </w:r>
      <w:r w:rsidR="002A4188" w:rsidRPr="00000D89">
        <w:rPr>
          <w:color w:val="000000" w:themeColor="text1"/>
          <w:lang w:val="bg-BG"/>
        </w:rPr>
        <w:t xml:space="preserve"> </w:t>
      </w:r>
      <w:r w:rsidR="000A7A36" w:rsidRPr="00000D89">
        <w:rPr>
          <w:color w:val="000000" w:themeColor="text1"/>
          <w:lang w:val="bg-BG"/>
        </w:rPr>
        <w:t>с</w:t>
      </w:r>
      <w:r w:rsidR="002A4188" w:rsidRPr="00000D89">
        <w:rPr>
          <w:color w:val="000000" w:themeColor="text1"/>
          <w:lang w:val="bg-BG"/>
        </w:rPr>
        <w:t>ъздава</w:t>
      </w:r>
      <w:r w:rsidR="005F6ED3" w:rsidRPr="00000D89">
        <w:rPr>
          <w:color w:val="000000" w:themeColor="text1"/>
          <w:lang w:val="bg-BG"/>
        </w:rPr>
        <w:t xml:space="preserve"> се</w:t>
      </w:r>
      <w:r w:rsidR="002A4188" w:rsidRPr="00000D89">
        <w:rPr>
          <w:color w:val="000000" w:themeColor="text1"/>
          <w:lang w:val="bg-BG"/>
        </w:rPr>
        <w:t xml:space="preserve"> б</w:t>
      </w:r>
      <w:r w:rsidRPr="00000D89">
        <w:rPr>
          <w:color w:val="000000" w:themeColor="text1"/>
          <w:lang w:val="bg-BG"/>
        </w:rPr>
        <w:t>.</w:t>
      </w:r>
      <w:r w:rsidR="002A4188" w:rsidRPr="00000D89">
        <w:rPr>
          <w:color w:val="000000" w:themeColor="text1"/>
          <w:lang w:val="bg-BG"/>
        </w:rPr>
        <w:t xml:space="preserve"> „и“:</w:t>
      </w:r>
    </w:p>
    <w:p w:rsidR="002A4188" w:rsidRPr="00000D89" w:rsidRDefault="002A4188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lastRenderedPageBreak/>
        <w:t xml:space="preserve">„и) </w:t>
      </w:r>
      <w:r w:rsidRPr="00B76E84">
        <w:rPr>
          <w:color w:val="000000" w:themeColor="text1"/>
          <w:lang w:val="bg-BG"/>
        </w:rPr>
        <w:t>данни,</w:t>
      </w:r>
      <w:r w:rsidRPr="00000D89">
        <w:rPr>
          <w:color w:val="000000" w:themeColor="text1"/>
          <w:lang w:val="bg-BG"/>
        </w:rPr>
        <w:t xml:space="preserve"> необходими за </w:t>
      </w:r>
      <w:r w:rsidR="008B03CD" w:rsidRPr="00000D89">
        <w:rPr>
          <w:color w:val="000000" w:themeColor="text1"/>
          <w:lang w:val="bg-BG"/>
        </w:rPr>
        <w:t xml:space="preserve">попълване на образеца и </w:t>
      </w:r>
      <w:r w:rsidRPr="00000D89">
        <w:rPr>
          <w:color w:val="000000" w:themeColor="text1"/>
          <w:lang w:val="bg-BG"/>
        </w:rPr>
        <w:t>издаване на сертификат за енергийни характеристики на нова сграда.“</w:t>
      </w:r>
      <w:r w:rsidR="002E274F" w:rsidRPr="00000D89">
        <w:rPr>
          <w:color w:val="000000" w:themeColor="text1"/>
          <w:lang w:val="bg-BG"/>
        </w:rPr>
        <w:t>.</w:t>
      </w:r>
    </w:p>
    <w:p w:rsidR="00816E32" w:rsidRPr="00000D89" w:rsidRDefault="00816E32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 xml:space="preserve">§ </w:t>
      </w:r>
      <w:r w:rsidRPr="00E708CC">
        <w:rPr>
          <w:b/>
          <w:color w:val="000000" w:themeColor="text1"/>
          <w:lang w:val="bg-BG"/>
        </w:rPr>
        <w:t>1</w:t>
      </w:r>
      <w:r w:rsidR="00A67696">
        <w:rPr>
          <w:b/>
          <w:color w:val="000000" w:themeColor="text1"/>
          <w:lang w:val="bg-BG"/>
        </w:rPr>
        <w:t>2</w:t>
      </w:r>
      <w:r w:rsidRPr="00E708CC">
        <w:rPr>
          <w:b/>
          <w:color w:val="000000" w:themeColor="text1"/>
          <w:lang w:val="bg-BG"/>
        </w:rPr>
        <w:t>.</w:t>
      </w:r>
      <w:r w:rsidRPr="00000D89">
        <w:rPr>
          <w:b/>
          <w:color w:val="000000" w:themeColor="text1"/>
          <w:lang w:val="bg-BG"/>
        </w:rPr>
        <w:t xml:space="preserve"> </w:t>
      </w:r>
      <w:r w:rsidR="007C7FC3" w:rsidRPr="00000D89">
        <w:rPr>
          <w:color w:val="000000" w:themeColor="text1"/>
          <w:lang w:val="bg-BG"/>
        </w:rPr>
        <w:t>В чл. 27а</w:t>
      </w:r>
      <w:r w:rsidRPr="00000D89">
        <w:rPr>
          <w:color w:val="000000" w:themeColor="text1"/>
          <w:lang w:val="bg-BG"/>
        </w:rPr>
        <w:t xml:space="preserve"> се правят следните изменения и допълнения:</w:t>
      </w:r>
    </w:p>
    <w:p w:rsidR="00816E32" w:rsidRPr="00000D89" w:rsidRDefault="00816E32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1. В ал. 2, т. 3 думата „проектни“ се заличава, а след думите „енергийни характеристики“ се добавят думите „на нова сграда“.</w:t>
      </w:r>
    </w:p>
    <w:p w:rsidR="002E274F" w:rsidRPr="00000D89" w:rsidRDefault="00816E32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 xml:space="preserve">2. В ал. 4 </w:t>
      </w:r>
      <w:r w:rsidR="002E274F" w:rsidRPr="00000D89">
        <w:rPr>
          <w:color w:val="000000" w:themeColor="text1"/>
          <w:lang w:val="bg-BG"/>
        </w:rPr>
        <w:t>се създава трето изречение:</w:t>
      </w:r>
    </w:p>
    <w:p w:rsidR="00816E32" w:rsidRPr="00000D89" w:rsidRDefault="00816E32" w:rsidP="0019059D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„Оценката за съответствие с изискването за енергийна ефективност може да се извърши и като част от комплексния доклад по чл. 142, ал. 6, т. 2 от ЗУТ, когато е изпълнено условието на чл. 142, ал. 11 от ЗУТ.“</w:t>
      </w:r>
    </w:p>
    <w:p w:rsidR="00871022" w:rsidRPr="00000D89" w:rsidRDefault="00871022" w:rsidP="006E54CE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 xml:space="preserve">§ </w:t>
      </w:r>
      <w:r w:rsidRPr="00E708CC">
        <w:rPr>
          <w:b/>
          <w:color w:val="000000" w:themeColor="text1"/>
          <w:lang w:val="bg-BG"/>
        </w:rPr>
        <w:t>1</w:t>
      </w:r>
      <w:r w:rsidR="00A67696">
        <w:rPr>
          <w:b/>
          <w:color w:val="000000" w:themeColor="text1"/>
          <w:lang w:val="bg-BG"/>
        </w:rPr>
        <w:t>3</w:t>
      </w:r>
      <w:r w:rsidRPr="00E708CC">
        <w:rPr>
          <w:b/>
          <w:color w:val="000000" w:themeColor="text1"/>
          <w:lang w:val="bg-BG"/>
        </w:rPr>
        <w:t>.</w:t>
      </w:r>
      <w:r w:rsidRPr="00000D89">
        <w:rPr>
          <w:b/>
          <w:color w:val="000000" w:themeColor="text1"/>
          <w:lang w:val="bg-BG"/>
        </w:rPr>
        <w:t xml:space="preserve"> </w:t>
      </w:r>
      <w:r w:rsidRPr="00000D89">
        <w:rPr>
          <w:color w:val="000000" w:themeColor="text1"/>
          <w:lang w:val="bg-BG"/>
        </w:rPr>
        <w:t>В чл. 28</w:t>
      </w:r>
      <w:r w:rsidR="00695ECC" w:rsidRPr="00000D89">
        <w:rPr>
          <w:color w:val="000000" w:themeColor="text1"/>
          <w:lang w:val="bg-BG"/>
        </w:rPr>
        <w:t>,</w:t>
      </w:r>
      <w:r w:rsidRPr="00000D89">
        <w:rPr>
          <w:color w:val="000000" w:themeColor="text1"/>
          <w:lang w:val="bg-BG"/>
        </w:rPr>
        <w:t xml:space="preserve"> </w:t>
      </w:r>
      <w:r w:rsidR="00695ECC" w:rsidRPr="00000D89">
        <w:rPr>
          <w:color w:val="000000" w:themeColor="text1"/>
          <w:lang w:val="bg-BG"/>
        </w:rPr>
        <w:t xml:space="preserve">ал. 2 </w:t>
      </w:r>
      <w:r w:rsidR="00AA3F95">
        <w:rPr>
          <w:color w:val="000000" w:themeColor="text1"/>
          <w:lang w:val="bg-BG"/>
        </w:rPr>
        <w:t>след думата „сертификати“ се поставя запетая</w:t>
      </w:r>
      <w:r w:rsidR="003524F6">
        <w:rPr>
          <w:color w:val="000000" w:themeColor="text1"/>
          <w:lang w:val="bg-BG"/>
        </w:rPr>
        <w:t xml:space="preserve"> и </w:t>
      </w:r>
      <w:r w:rsidR="00B40FE3">
        <w:rPr>
          <w:color w:val="000000" w:themeColor="text1"/>
          <w:lang w:val="bg-BG"/>
        </w:rPr>
        <w:t>думите „</w:t>
      </w:r>
      <w:r w:rsidR="00B40FE3" w:rsidRPr="00B40FE3">
        <w:rPr>
          <w:color w:val="000000" w:themeColor="text1"/>
          <w:lang w:val="bg-BG"/>
        </w:rPr>
        <w:t>и удостоверения за качество</w:t>
      </w:r>
      <w:r w:rsidR="00B40FE3">
        <w:rPr>
          <w:color w:val="000000" w:themeColor="text1"/>
          <w:lang w:val="bg-BG"/>
        </w:rPr>
        <w:t>“ се заменят с „декларации“</w:t>
      </w:r>
      <w:r w:rsidR="00695ECC" w:rsidRPr="00000D89">
        <w:rPr>
          <w:color w:val="000000" w:themeColor="text1"/>
          <w:lang w:val="bg-BG"/>
        </w:rPr>
        <w:t>.</w:t>
      </w:r>
    </w:p>
    <w:p w:rsidR="00A67696" w:rsidRPr="00252670" w:rsidRDefault="00A67696" w:rsidP="00A67696">
      <w:pPr>
        <w:spacing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252670">
        <w:rPr>
          <w:b/>
          <w:color w:val="000000" w:themeColor="text1"/>
          <w:lang w:val="bg-BG"/>
        </w:rPr>
        <w:t xml:space="preserve">§ </w:t>
      </w:r>
      <w:r w:rsidRPr="00A67696">
        <w:rPr>
          <w:b/>
          <w:color w:val="000000" w:themeColor="text1"/>
          <w:lang w:val="bg-BG"/>
        </w:rPr>
        <w:t>14.</w:t>
      </w:r>
      <w:r w:rsidRPr="00252670">
        <w:rPr>
          <w:b/>
          <w:color w:val="000000" w:themeColor="text1"/>
          <w:lang w:val="bg-BG"/>
        </w:rPr>
        <w:t xml:space="preserve"> </w:t>
      </w:r>
      <w:r w:rsidRPr="00252670">
        <w:rPr>
          <w:color w:val="000000" w:themeColor="text1"/>
          <w:lang w:val="bg-BG"/>
        </w:rPr>
        <w:t>В чл. 34 след думите „вградени в продукти циркулационни помпи“ се поставя точка и останалият текст до края се заличава.</w:t>
      </w:r>
    </w:p>
    <w:p w:rsidR="00BF1970" w:rsidRPr="00000D89" w:rsidRDefault="00BF1970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 xml:space="preserve">§ </w:t>
      </w:r>
      <w:r w:rsidRPr="00E708CC">
        <w:rPr>
          <w:b/>
          <w:color w:val="000000" w:themeColor="text1"/>
          <w:lang w:val="bg-BG"/>
        </w:rPr>
        <w:t>1</w:t>
      </w:r>
      <w:r w:rsidR="00DD1D31" w:rsidRPr="00E708CC">
        <w:rPr>
          <w:b/>
          <w:color w:val="000000" w:themeColor="text1"/>
          <w:lang w:val="bg-BG"/>
        </w:rPr>
        <w:t>5</w:t>
      </w:r>
      <w:r w:rsidRPr="00E708CC">
        <w:rPr>
          <w:b/>
          <w:color w:val="000000" w:themeColor="text1"/>
          <w:lang w:val="bg-BG"/>
        </w:rPr>
        <w:t>.</w:t>
      </w:r>
      <w:r w:rsidRPr="00000D89">
        <w:rPr>
          <w:b/>
          <w:color w:val="000000" w:themeColor="text1"/>
          <w:lang w:val="bg-BG"/>
        </w:rPr>
        <w:t xml:space="preserve"> </w:t>
      </w:r>
      <w:r w:rsidRPr="00000D89">
        <w:rPr>
          <w:color w:val="000000" w:themeColor="text1"/>
          <w:lang w:val="bg-BG"/>
        </w:rPr>
        <w:t xml:space="preserve">В §1 от Допълнителните разпоредби се правят следните изменения: </w:t>
      </w:r>
    </w:p>
    <w:p w:rsidR="00BF1970" w:rsidRPr="00000D89" w:rsidRDefault="0067609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1. Точка</w:t>
      </w:r>
      <w:r w:rsidR="00BF1970" w:rsidRPr="00000D89">
        <w:rPr>
          <w:color w:val="000000" w:themeColor="text1"/>
          <w:lang w:val="bg-BG"/>
        </w:rPr>
        <w:t xml:space="preserve"> 4 се изменя така:</w:t>
      </w:r>
    </w:p>
    <w:p w:rsidR="00C45736" w:rsidRPr="00000D89" w:rsidRDefault="00BF1970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 xml:space="preserve">„4. „Нетна потребна енергия” е </w:t>
      </w:r>
      <w:r w:rsidR="00C16148" w:rsidRPr="00000D89">
        <w:rPr>
          <w:color w:val="000000" w:themeColor="text1"/>
          <w:lang w:val="bg-BG"/>
        </w:rPr>
        <w:t>енергията, която трябва да се внесе или отнеме от кондиционирания обем</w:t>
      </w:r>
      <w:r w:rsidR="00C45736" w:rsidRPr="00000D89">
        <w:rPr>
          <w:color w:val="000000" w:themeColor="text1"/>
          <w:lang w:val="bg-BG"/>
        </w:rPr>
        <w:t>.</w:t>
      </w:r>
      <w:r w:rsidR="00A67696">
        <w:rPr>
          <w:color w:val="000000" w:themeColor="text1"/>
          <w:lang w:val="bg-BG"/>
        </w:rPr>
        <w:t>“;</w:t>
      </w:r>
      <w:r w:rsidR="00C45736" w:rsidRPr="00000D89">
        <w:rPr>
          <w:color w:val="000000" w:themeColor="text1"/>
          <w:lang w:val="bg-BG"/>
        </w:rPr>
        <w:t xml:space="preserve"> </w:t>
      </w:r>
      <w:r w:rsidR="00C16148" w:rsidRPr="00000D89">
        <w:rPr>
          <w:color w:val="000000" w:themeColor="text1"/>
          <w:lang w:val="bg-BG"/>
        </w:rPr>
        <w:t xml:space="preserve"> </w:t>
      </w:r>
    </w:p>
    <w:p w:rsidR="00BF1970" w:rsidRPr="00000D89" w:rsidRDefault="0067609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2. Точка</w:t>
      </w:r>
      <w:r w:rsidR="00BF1970" w:rsidRPr="00000D89">
        <w:rPr>
          <w:color w:val="000000" w:themeColor="text1"/>
          <w:lang w:val="bg-BG"/>
        </w:rPr>
        <w:t xml:space="preserve"> 5 се изменя така:</w:t>
      </w:r>
    </w:p>
    <w:p w:rsidR="00BF1970" w:rsidRPr="00000D89" w:rsidRDefault="00BF1970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„5. „Брутна потребна енергия ”</w:t>
      </w:r>
      <w:r w:rsidR="00C52DAF" w:rsidRPr="00000D89">
        <w:rPr>
          <w:color w:val="000000" w:themeColor="text1"/>
          <w:lang w:val="bg-BG"/>
        </w:rPr>
        <w:t xml:space="preserve"> </w:t>
      </w:r>
      <w:r w:rsidR="009170AA" w:rsidRPr="00000D89">
        <w:rPr>
          <w:color w:val="000000" w:themeColor="text1"/>
          <w:lang w:val="bg-BG"/>
        </w:rPr>
        <w:t xml:space="preserve">за сградата </w:t>
      </w:r>
      <w:r w:rsidRPr="00000D89">
        <w:rPr>
          <w:color w:val="000000" w:themeColor="text1"/>
          <w:lang w:val="bg-BG"/>
        </w:rPr>
        <w:t>е сума от брутната потребна енергия</w:t>
      </w:r>
      <w:r w:rsidR="00C45736" w:rsidRPr="00000D89">
        <w:rPr>
          <w:color w:val="000000" w:themeColor="text1"/>
          <w:lang w:val="bg-BG"/>
        </w:rPr>
        <w:t xml:space="preserve"> </w:t>
      </w:r>
      <w:r w:rsidRPr="00000D89">
        <w:rPr>
          <w:color w:val="000000" w:themeColor="text1"/>
          <w:lang w:val="bg-BG"/>
        </w:rPr>
        <w:t xml:space="preserve">за поддържане на параметрите на микроклимата и брутната потребна енергия за функционирането на останалите технически съоръжения и системи. При използване на термопомпи като генератори на топлина/студ в системи за отопление/охлаждане в сграда, брутната потребната енергия е сума от брутната потребна </w:t>
      </w:r>
      <w:r w:rsidR="00C45736" w:rsidRPr="00000D89">
        <w:rPr>
          <w:color w:val="000000" w:themeColor="text1"/>
          <w:lang w:val="bg-BG"/>
        </w:rPr>
        <w:t>енергия, доставена до сградата</w:t>
      </w:r>
      <w:r w:rsidRPr="00000D89">
        <w:rPr>
          <w:color w:val="000000" w:themeColor="text1"/>
          <w:lang w:val="bg-BG"/>
        </w:rPr>
        <w:t xml:space="preserve"> за трансформирането й в топлина или студ за поддържане параметрите на микроклимата, и брутната потребна енергия за функционирането на останалите технически съоръжения и системи в сградата.</w:t>
      </w:r>
      <w:r w:rsidR="00CA21C4" w:rsidRPr="00000D89">
        <w:rPr>
          <w:color w:val="000000" w:themeColor="text1"/>
          <w:lang w:val="bg-BG"/>
        </w:rPr>
        <w:t>“</w:t>
      </w:r>
      <w:r w:rsidR="00A67696">
        <w:rPr>
          <w:color w:val="000000" w:themeColor="text1"/>
          <w:lang w:val="bg-BG"/>
        </w:rPr>
        <w:t>;</w:t>
      </w:r>
    </w:p>
    <w:p w:rsidR="00A71BB3" w:rsidRPr="00000D89" w:rsidRDefault="0067609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3. Точка</w:t>
      </w:r>
      <w:r w:rsidR="00A71BB3" w:rsidRPr="00000D89">
        <w:rPr>
          <w:color w:val="000000" w:themeColor="text1"/>
          <w:lang w:val="bg-BG"/>
        </w:rPr>
        <w:t xml:space="preserve"> 16 се изменя така:</w:t>
      </w:r>
    </w:p>
    <w:p w:rsidR="00A71BB3" w:rsidRPr="00000D89" w:rsidRDefault="00A71BB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 xml:space="preserve">„16. </w:t>
      </w:r>
      <w:r w:rsidR="001633FB" w:rsidRPr="00000D89">
        <w:rPr>
          <w:color w:val="000000" w:themeColor="text1"/>
          <w:lang w:val="bg-BG"/>
        </w:rPr>
        <w:t>"Нова сграда" е всяка новоизградена сграда до 6 години от въвеждането ѝ в експлоатация.“</w:t>
      </w:r>
      <w:r w:rsidR="00A67696">
        <w:rPr>
          <w:color w:val="000000" w:themeColor="text1"/>
          <w:lang w:val="bg-BG"/>
        </w:rPr>
        <w:t>;</w:t>
      </w:r>
    </w:p>
    <w:p w:rsidR="001633FB" w:rsidRPr="00000D89" w:rsidRDefault="0067609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4. Точка</w:t>
      </w:r>
      <w:r w:rsidR="00F65CD6" w:rsidRPr="00000D89">
        <w:rPr>
          <w:color w:val="000000" w:themeColor="text1"/>
          <w:lang w:val="bg-BG"/>
        </w:rPr>
        <w:t xml:space="preserve"> 18 се изменя така:</w:t>
      </w:r>
    </w:p>
    <w:p w:rsidR="00F65CD6" w:rsidRPr="00484D41" w:rsidRDefault="00B76E84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lastRenderedPageBreak/>
        <w:t>„</w:t>
      </w:r>
      <w:r w:rsidR="00F65CD6" w:rsidRPr="00484D41">
        <w:rPr>
          <w:color w:val="000000" w:themeColor="text1"/>
          <w:lang w:val="bg-BG"/>
        </w:rPr>
        <w:t>18</w:t>
      </w:r>
      <w:r w:rsidR="0087561E" w:rsidRPr="00484D41">
        <w:rPr>
          <w:color w:val="000000" w:themeColor="text1"/>
          <w:lang w:val="bg-BG"/>
        </w:rPr>
        <w:t xml:space="preserve">. </w:t>
      </w:r>
      <w:r w:rsidR="00F65CD6" w:rsidRPr="00484D41">
        <w:rPr>
          <w:color w:val="000000" w:themeColor="text1"/>
          <w:lang w:val="bg-BG"/>
        </w:rPr>
        <w:t xml:space="preserve"> </w:t>
      </w:r>
      <w:r w:rsidR="00221005" w:rsidRPr="00484D41">
        <w:rPr>
          <w:color w:val="000000" w:themeColor="text1"/>
          <w:lang w:val="bg-BG"/>
        </w:rPr>
        <w:t>„Обследване за енергийна ефективност</w:t>
      </w:r>
      <w:r w:rsidR="00484D41">
        <w:rPr>
          <w:color w:val="000000" w:themeColor="text1"/>
          <w:lang w:val="bg-BG"/>
        </w:rPr>
        <w:t xml:space="preserve"> на сгради</w:t>
      </w:r>
      <w:r w:rsidR="00221005" w:rsidRPr="00484D41">
        <w:rPr>
          <w:color w:val="000000" w:themeColor="text1"/>
          <w:lang w:val="bg-BG"/>
        </w:rPr>
        <w:t>" е процес, основан на систематичен метод за определяне и остойностяване на енергийните потоци и разходи в сгради</w:t>
      </w:r>
      <w:r w:rsidR="00484D41">
        <w:rPr>
          <w:color w:val="000000" w:themeColor="text1"/>
          <w:lang w:val="bg-BG"/>
        </w:rPr>
        <w:t>те</w:t>
      </w:r>
      <w:r w:rsidR="0054315D">
        <w:rPr>
          <w:color w:val="000000" w:themeColor="text1"/>
          <w:lang w:val="bg-BG"/>
        </w:rPr>
        <w:t>,</w:t>
      </w:r>
      <w:r w:rsidR="005F3CE3">
        <w:rPr>
          <w:color w:val="000000" w:themeColor="text1"/>
          <w:lang w:val="bg-BG"/>
        </w:rPr>
        <w:t xml:space="preserve"> и</w:t>
      </w:r>
      <w:r w:rsidR="00221005" w:rsidRPr="00484D41">
        <w:rPr>
          <w:color w:val="000000" w:themeColor="text1"/>
          <w:lang w:val="bg-BG"/>
        </w:rPr>
        <w:t xml:space="preserve"> определящ обхвата на технико-икономическите параметри на мерките за повишаване на енергийната ефективност.</w:t>
      </w:r>
      <w:r w:rsidR="0087561E" w:rsidRPr="00484D41">
        <w:rPr>
          <w:color w:val="000000" w:themeColor="text1"/>
          <w:lang w:val="bg-BG"/>
        </w:rPr>
        <w:t>“</w:t>
      </w:r>
      <w:r w:rsidR="00A67696">
        <w:rPr>
          <w:color w:val="000000" w:themeColor="text1"/>
          <w:lang w:val="bg-BG"/>
        </w:rPr>
        <w:t>;</w:t>
      </w:r>
    </w:p>
    <w:p w:rsidR="0087561E" w:rsidRPr="00000D89" w:rsidRDefault="0067609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5. Точка</w:t>
      </w:r>
      <w:r w:rsidR="008125CA" w:rsidRPr="00000D89">
        <w:rPr>
          <w:color w:val="000000" w:themeColor="text1"/>
          <w:lang w:val="bg-BG"/>
        </w:rPr>
        <w:t xml:space="preserve"> 20 се изменя така:</w:t>
      </w:r>
    </w:p>
    <w:p w:rsidR="008125CA" w:rsidRPr="0054315D" w:rsidRDefault="00A02803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„</w:t>
      </w:r>
      <w:r w:rsidR="008125CA" w:rsidRPr="0054315D">
        <w:rPr>
          <w:color w:val="000000" w:themeColor="text1"/>
          <w:lang w:val="bg-BG"/>
        </w:rPr>
        <w:t xml:space="preserve">20. </w:t>
      </w:r>
      <w:r w:rsidR="00C76A8B" w:rsidRPr="0054315D">
        <w:rPr>
          <w:color w:val="000000" w:themeColor="text1"/>
          <w:highlight w:val="white"/>
          <w:shd w:val="clear" w:color="auto" w:fill="FEFEFE"/>
          <w:lang w:val="bg-BG" w:eastAsia="bg-BG"/>
        </w:rPr>
        <w:t>"Сграда" е конструкция със стени и покрив, в която се използва енергия за регулиране на вътрешната температура</w:t>
      </w:r>
      <w:r w:rsidR="00C9418A" w:rsidRPr="0054315D">
        <w:rPr>
          <w:color w:val="000000" w:themeColor="text1"/>
          <w:lang w:val="bg-BG"/>
        </w:rPr>
        <w:t>.</w:t>
      </w:r>
      <w:r w:rsidR="00A67696">
        <w:rPr>
          <w:color w:val="000000" w:themeColor="text1"/>
          <w:lang w:val="bg-BG"/>
        </w:rPr>
        <w:t>“.</w:t>
      </w:r>
    </w:p>
    <w:p w:rsidR="004D0606" w:rsidRPr="00000D89" w:rsidRDefault="00D9382B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>§</w:t>
      </w:r>
      <w:r w:rsidR="00034B1B">
        <w:rPr>
          <w:b/>
          <w:color w:val="000000" w:themeColor="text1"/>
          <w:lang w:val="bg-BG"/>
        </w:rPr>
        <w:t xml:space="preserve"> </w:t>
      </w:r>
      <w:r w:rsidRPr="00000D89">
        <w:rPr>
          <w:b/>
          <w:color w:val="000000" w:themeColor="text1"/>
          <w:lang w:val="bg-BG"/>
        </w:rPr>
        <w:t>1</w:t>
      </w:r>
      <w:r w:rsidR="00DD1D31" w:rsidRPr="0054315D">
        <w:rPr>
          <w:b/>
          <w:color w:val="000000" w:themeColor="text1"/>
          <w:lang w:val="bg-BG"/>
        </w:rPr>
        <w:t>6</w:t>
      </w:r>
      <w:r w:rsidRPr="00000D89">
        <w:rPr>
          <w:b/>
          <w:color w:val="000000" w:themeColor="text1"/>
          <w:lang w:val="bg-BG"/>
        </w:rPr>
        <w:t xml:space="preserve">. </w:t>
      </w:r>
      <w:r w:rsidR="002E274F" w:rsidRPr="00000D89">
        <w:rPr>
          <w:color w:val="000000" w:themeColor="text1"/>
          <w:lang w:val="bg-BG"/>
        </w:rPr>
        <w:t>В</w:t>
      </w:r>
      <w:r w:rsidR="002E274F" w:rsidRPr="00000D89">
        <w:rPr>
          <w:b/>
          <w:color w:val="000000" w:themeColor="text1"/>
          <w:lang w:val="bg-BG"/>
        </w:rPr>
        <w:t xml:space="preserve"> </w:t>
      </w:r>
      <w:r w:rsidR="005A703A" w:rsidRPr="00000D89">
        <w:rPr>
          <w:color w:val="000000" w:themeColor="text1"/>
          <w:lang w:val="bg-BG"/>
        </w:rPr>
        <w:t>п</w:t>
      </w:r>
      <w:r w:rsidR="002E274F" w:rsidRPr="00000D89">
        <w:rPr>
          <w:color w:val="000000" w:themeColor="text1"/>
          <w:lang w:val="bg-BG"/>
        </w:rPr>
        <w:t>риложение № 1</w:t>
      </w:r>
      <w:r w:rsidR="004D0606" w:rsidRPr="00000D89">
        <w:rPr>
          <w:color w:val="000000" w:themeColor="text1"/>
          <w:lang w:val="bg-BG"/>
        </w:rPr>
        <w:t xml:space="preserve"> се правят следните изменения:</w:t>
      </w:r>
    </w:p>
    <w:p w:rsidR="004D0606" w:rsidRPr="00000D89" w:rsidRDefault="004D0606" w:rsidP="004D0606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1. В основния текст думите „към чл. 2, ал. 3“ се заменят с „към чл. 1, ал. 4“</w:t>
      </w:r>
      <w:r w:rsidR="00F92F21">
        <w:rPr>
          <w:color w:val="000000" w:themeColor="text1"/>
          <w:lang w:val="bg-BG"/>
        </w:rPr>
        <w:t>;</w:t>
      </w:r>
      <w:r w:rsidR="002E274F" w:rsidRPr="00000D89">
        <w:rPr>
          <w:color w:val="000000" w:themeColor="text1"/>
          <w:lang w:val="bg-BG"/>
        </w:rPr>
        <w:t xml:space="preserve"> </w:t>
      </w:r>
    </w:p>
    <w:p w:rsidR="004D0606" w:rsidRPr="00000D89" w:rsidRDefault="004D0606" w:rsidP="004D0606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en"/>
        </w:rPr>
      </w:pPr>
      <w:r w:rsidRPr="00000D89">
        <w:rPr>
          <w:color w:val="000000" w:themeColor="text1"/>
          <w:lang w:val="bg-BG"/>
        </w:rPr>
        <w:t>2. Точка 1 се изменя така:</w:t>
      </w:r>
    </w:p>
    <w:p w:rsidR="00C35BE6" w:rsidRPr="00000D89" w:rsidRDefault="0051130D" w:rsidP="005B772C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„</w:t>
      </w:r>
      <w:r w:rsidR="00C35BE6" w:rsidRPr="00000D89">
        <w:rPr>
          <w:color w:val="000000" w:themeColor="text1"/>
          <w:lang w:val="bg-BG"/>
        </w:rPr>
        <w:t xml:space="preserve"> 1. </w:t>
      </w:r>
      <w:r w:rsidR="00094D6D" w:rsidRPr="00F92F21">
        <w:rPr>
          <w:color w:val="000000" w:themeColor="text1"/>
          <w:lang w:val="bg-BG"/>
        </w:rPr>
        <w:t>Ст</w:t>
      </w:r>
      <w:r w:rsidR="00094D6D">
        <w:rPr>
          <w:color w:val="000000" w:themeColor="text1"/>
          <w:lang w:val="bg-BG"/>
        </w:rPr>
        <w:t>андарти,</w:t>
      </w:r>
      <w:r w:rsidR="00C35BE6" w:rsidRPr="00000D89">
        <w:rPr>
          <w:color w:val="000000" w:themeColor="text1"/>
          <w:lang w:val="bg-BG"/>
        </w:rPr>
        <w:t xml:space="preserve"> от приложното поле на наредбата</w:t>
      </w:r>
      <w:r w:rsidR="00034B1B">
        <w:rPr>
          <w:color w:val="000000" w:themeColor="text1"/>
          <w:lang w:val="bg-BG"/>
        </w:rPr>
        <w:t>:</w:t>
      </w:r>
    </w:p>
    <w:p w:rsidR="001C72A0" w:rsidRPr="001C72A0" w:rsidRDefault="00A730D6" w:rsidP="00A730D6">
      <w:pPr>
        <w:spacing w:after="120" w:line="360" w:lineRule="auto"/>
        <w:ind w:firstLine="720"/>
        <w:jc w:val="both"/>
        <w:textAlignment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>1.</w:t>
      </w:r>
      <w:proofErr w:type="spellStart"/>
      <w:r>
        <w:rPr>
          <w:color w:val="000000" w:themeColor="text1"/>
          <w:lang w:val="bg-BG"/>
        </w:rPr>
        <w:t>1</w:t>
      </w:r>
      <w:proofErr w:type="spellEnd"/>
      <w:r>
        <w:rPr>
          <w:color w:val="000000" w:themeColor="text1"/>
          <w:lang w:val="bg-BG"/>
        </w:rPr>
        <w:t xml:space="preserve">. </w:t>
      </w:r>
      <w:r w:rsidR="001C72A0" w:rsidRPr="001C72A0">
        <w:rPr>
          <w:color w:val="000000" w:themeColor="text1"/>
          <w:lang w:val="bg-BG"/>
        </w:rPr>
        <w:t xml:space="preserve">БДС EN ISO 13790 „Енергийни характеристики на сгради. Изчисляване на потребната енергия за отопляване и охлаждане на пространство“ и </w:t>
      </w:r>
      <w:r w:rsidR="00A67ED1">
        <w:rPr>
          <w:color w:val="000000" w:themeColor="text1"/>
          <w:lang w:val="bg-BG"/>
        </w:rPr>
        <w:t>позованите в него задължителни</w:t>
      </w:r>
      <w:r w:rsidR="001C72A0" w:rsidRPr="001C72A0">
        <w:rPr>
          <w:color w:val="000000" w:themeColor="text1"/>
          <w:lang w:val="bg-BG"/>
        </w:rPr>
        <w:t xml:space="preserve"> за прилагане на този стандарт документи</w:t>
      </w:r>
      <w:r w:rsidR="00DC30FC">
        <w:rPr>
          <w:color w:val="000000" w:themeColor="text1"/>
          <w:lang w:val="bg-BG"/>
        </w:rPr>
        <w:t>, въведени като български държавни стандарти</w:t>
      </w:r>
      <w:r w:rsidR="001C72A0" w:rsidRPr="001C72A0">
        <w:rPr>
          <w:color w:val="000000" w:themeColor="text1"/>
          <w:lang w:val="bg-BG"/>
        </w:rPr>
        <w:t xml:space="preserve"> както следва:</w:t>
      </w:r>
      <w:r w:rsidR="00DC30FC">
        <w:rPr>
          <w:color w:val="000000" w:themeColor="text1"/>
          <w:lang w:val="bg-BG"/>
        </w:rPr>
        <w:t xml:space="preserve"> </w:t>
      </w:r>
    </w:p>
    <w:p w:rsidR="007A197D" w:rsidRDefault="001C72A0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а) </w:t>
      </w:r>
      <w:r w:rsidR="00DC30FC" w:rsidRPr="00DC30FC">
        <w:rPr>
          <w:rFonts w:ascii="Times New Roman" w:hAnsi="Times New Roman"/>
          <w:color w:val="000000" w:themeColor="text1"/>
          <w:lang w:val="bg-BG"/>
        </w:rPr>
        <w:t>БДС EN ISO 6946:2008</w:t>
      </w:r>
      <w:r w:rsidR="00DC30FC">
        <w:rPr>
          <w:rFonts w:ascii="Times New Roman" w:hAnsi="Times New Roman"/>
          <w:color w:val="000000" w:themeColor="text1"/>
          <w:lang w:val="bg-BG"/>
        </w:rPr>
        <w:t xml:space="preserve"> „</w:t>
      </w:r>
      <w:r w:rsidR="00DC30FC" w:rsidRPr="00DC30FC">
        <w:rPr>
          <w:rFonts w:ascii="Times New Roman" w:hAnsi="Times New Roman"/>
          <w:color w:val="000000" w:themeColor="text1"/>
          <w:lang w:val="bg-BG"/>
        </w:rPr>
        <w:t>Строителни елементи и елементи на сгради. Топлинно съпротивление и коефициент на топлопреминаване. Метод за изчисление (ISO 6946:2007)</w:t>
      </w:r>
      <w:r w:rsidR="00DC30FC">
        <w:rPr>
          <w:rFonts w:ascii="Times New Roman" w:hAnsi="Times New Roman"/>
          <w:color w:val="000000" w:themeColor="text1"/>
          <w:lang w:val="bg-BG"/>
        </w:rPr>
        <w:t xml:space="preserve">“; б) </w:t>
      </w:r>
      <w:r w:rsidR="00DC30FC" w:rsidRPr="00DC30FC">
        <w:rPr>
          <w:rFonts w:ascii="Times New Roman" w:hAnsi="Times New Roman"/>
          <w:color w:val="000000" w:themeColor="text1"/>
          <w:lang w:val="bg-BG"/>
        </w:rPr>
        <w:t>БДС EN ISO 7345:2000</w:t>
      </w:r>
      <w:r w:rsidR="00DC30FC">
        <w:rPr>
          <w:rFonts w:ascii="Times New Roman" w:hAnsi="Times New Roman"/>
          <w:color w:val="000000" w:themeColor="text1"/>
          <w:lang w:val="bg-BG"/>
        </w:rPr>
        <w:t xml:space="preserve"> „</w:t>
      </w:r>
      <w:r w:rsidR="00DC30FC" w:rsidRPr="00DC30FC">
        <w:rPr>
          <w:rFonts w:ascii="Times New Roman" w:hAnsi="Times New Roman"/>
          <w:color w:val="000000" w:themeColor="text1"/>
          <w:lang w:val="bg-BG"/>
        </w:rPr>
        <w:t>Топлоизолация. Физични величини и определения (ISO 7345:1987)</w:t>
      </w:r>
      <w:r w:rsidR="00DC30FC">
        <w:rPr>
          <w:rFonts w:ascii="Times New Roman" w:hAnsi="Times New Roman"/>
          <w:color w:val="000000" w:themeColor="text1"/>
          <w:lang w:val="bg-BG"/>
        </w:rPr>
        <w:t xml:space="preserve">“ </w:t>
      </w:r>
    </w:p>
    <w:p w:rsidR="001B6493" w:rsidRPr="00DC30FC" w:rsidRDefault="001B6493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FF0000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в) </w:t>
      </w:r>
      <w:r w:rsidRPr="001B6493">
        <w:rPr>
          <w:rFonts w:ascii="Times New Roman" w:hAnsi="Times New Roman"/>
          <w:color w:val="000000" w:themeColor="text1"/>
          <w:lang w:val="bg-BG"/>
        </w:rPr>
        <w:t>БДС EN ISO 10077-1:2006</w:t>
      </w:r>
      <w:r>
        <w:rPr>
          <w:rFonts w:ascii="Times New Roman" w:hAnsi="Times New Roman"/>
          <w:color w:val="000000" w:themeColor="text1"/>
          <w:lang w:val="bg-BG"/>
        </w:rPr>
        <w:t xml:space="preserve"> „</w:t>
      </w:r>
      <w:r w:rsidRPr="001B6493">
        <w:rPr>
          <w:rFonts w:ascii="Times New Roman" w:hAnsi="Times New Roman"/>
          <w:color w:val="000000" w:themeColor="text1"/>
          <w:lang w:val="bg-BG"/>
        </w:rPr>
        <w:t>Топлинни характеристики на прозорци, врати и капаци. Изчисляване на коефициента на топлопреминаване. Част 1: Общи положения (ISO 10077-1:2006)</w:t>
      </w:r>
      <w:r>
        <w:rPr>
          <w:rFonts w:ascii="Times New Roman" w:hAnsi="Times New Roman"/>
          <w:color w:val="000000" w:themeColor="text1"/>
          <w:lang w:val="bg-BG"/>
        </w:rPr>
        <w:t xml:space="preserve">“ </w:t>
      </w:r>
    </w:p>
    <w:p w:rsidR="00A67ED1" w:rsidRPr="00DC30FC" w:rsidRDefault="001B6493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FF0000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г) </w:t>
      </w:r>
      <w:r w:rsidRPr="001B6493">
        <w:rPr>
          <w:rFonts w:ascii="Times New Roman" w:hAnsi="Times New Roman"/>
          <w:color w:val="000000" w:themeColor="text1"/>
          <w:lang w:val="bg-BG"/>
        </w:rPr>
        <w:t>БДС EN ISO 13370:2008</w:t>
      </w:r>
      <w:r>
        <w:rPr>
          <w:rFonts w:ascii="Times New Roman" w:hAnsi="Times New Roman"/>
          <w:color w:val="000000" w:themeColor="text1"/>
          <w:lang w:val="bg-BG"/>
        </w:rPr>
        <w:t xml:space="preserve"> „</w:t>
      </w:r>
      <w:r w:rsidRPr="001B6493">
        <w:rPr>
          <w:rFonts w:ascii="Times New Roman" w:hAnsi="Times New Roman"/>
          <w:color w:val="000000" w:themeColor="text1"/>
          <w:lang w:val="bg-BG"/>
        </w:rPr>
        <w:t>Топлинни характеристики на сгради. Топлопреминаване през земната основа. Методи за изчисление (ISO 13370:2007)</w:t>
      </w:r>
      <w:r w:rsidR="00A67ED1">
        <w:rPr>
          <w:rFonts w:ascii="Times New Roman" w:hAnsi="Times New Roman"/>
          <w:color w:val="000000" w:themeColor="text1"/>
          <w:lang w:val="bg-BG"/>
        </w:rPr>
        <w:t xml:space="preserve">“ </w:t>
      </w:r>
    </w:p>
    <w:p w:rsidR="00A67ED1" w:rsidRDefault="00A67ED1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д) </w:t>
      </w:r>
      <w:r w:rsidRPr="00A67ED1">
        <w:rPr>
          <w:rFonts w:ascii="Times New Roman" w:hAnsi="Times New Roman"/>
          <w:color w:val="000000" w:themeColor="text1"/>
          <w:lang w:val="bg-BG"/>
        </w:rPr>
        <w:t>БДС EN ISO 13786:2008</w:t>
      </w:r>
      <w:r>
        <w:rPr>
          <w:rFonts w:ascii="Times New Roman" w:hAnsi="Times New Roman"/>
          <w:color w:val="000000" w:themeColor="text1"/>
          <w:lang w:val="bg-BG"/>
        </w:rPr>
        <w:t xml:space="preserve"> „</w:t>
      </w:r>
      <w:r w:rsidRPr="00A67ED1">
        <w:rPr>
          <w:rFonts w:ascii="Times New Roman" w:hAnsi="Times New Roman"/>
          <w:color w:val="000000" w:themeColor="text1"/>
          <w:lang w:val="bg-BG"/>
        </w:rPr>
        <w:t>Топлинни характеристики на строителните елементи. Динамични топлинни характеристики. Изчислителен метод (ISO 13786:2007)</w:t>
      </w:r>
      <w:r>
        <w:rPr>
          <w:rFonts w:ascii="Times New Roman" w:hAnsi="Times New Roman"/>
          <w:color w:val="000000" w:themeColor="text1"/>
          <w:lang w:val="bg-BG"/>
        </w:rPr>
        <w:t>“</w:t>
      </w:r>
    </w:p>
    <w:p w:rsidR="00A67ED1" w:rsidRPr="00A67ED1" w:rsidRDefault="00A67ED1" w:rsidP="001A40EE">
      <w:pPr>
        <w:pStyle w:val="ListParagraph"/>
        <w:spacing w:after="120" w:line="360" w:lineRule="auto"/>
        <w:ind w:left="0" w:firstLine="714"/>
        <w:contextualSpacing w:val="0"/>
        <w:jc w:val="both"/>
        <w:rPr>
          <w:rFonts w:ascii="Times New Roman" w:hAnsi="Times New Roman"/>
          <w:color w:val="FF0000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е) </w:t>
      </w:r>
      <w:r w:rsidR="001A40EE" w:rsidRPr="001A40EE">
        <w:rPr>
          <w:rFonts w:ascii="Times New Roman" w:hAnsi="Times New Roman"/>
          <w:color w:val="000000" w:themeColor="text1"/>
          <w:lang w:val="bg-BG"/>
        </w:rPr>
        <w:t xml:space="preserve">БДС EN ISO 13789:2008 </w:t>
      </w:r>
      <w:r w:rsidRPr="00E82CF8">
        <w:rPr>
          <w:rFonts w:ascii="Times New Roman" w:hAnsi="Times New Roman"/>
          <w:color w:val="000000" w:themeColor="text1"/>
          <w:lang w:val="bg-BG"/>
        </w:rPr>
        <w:t>„</w:t>
      </w:r>
      <w:r w:rsidR="00C93DB0" w:rsidRPr="00C93DB0">
        <w:rPr>
          <w:rFonts w:ascii="Times New Roman" w:hAnsi="Times New Roman"/>
          <w:color w:val="000000" w:themeColor="text1"/>
          <w:lang w:val="bg-BG"/>
        </w:rPr>
        <w:t>Топлинни характеристики на сгради. Коефициент на топлинните загуби от топлопреминаване и вентилация. Метод за изчисление (ISO 13789:2007)</w:t>
      </w:r>
      <w:r w:rsidRPr="00E82CF8">
        <w:rPr>
          <w:rFonts w:ascii="Times New Roman" w:hAnsi="Times New Roman"/>
          <w:color w:val="000000" w:themeColor="text1"/>
          <w:lang w:val="bg-BG"/>
        </w:rPr>
        <w:t>”</w:t>
      </w:r>
      <w:r>
        <w:rPr>
          <w:rFonts w:ascii="Times New Roman" w:hAnsi="Times New Roman"/>
          <w:color w:val="000000" w:themeColor="text1"/>
          <w:lang w:val="bg-BG"/>
        </w:rPr>
        <w:t xml:space="preserve"> </w:t>
      </w:r>
    </w:p>
    <w:p w:rsidR="00A67ED1" w:rsidRDefault="00A67ED1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lastRenderedPageBreak/>
        <w:t xml:space="preserve">ж) </w:t>
      </w:r>
      <w:r w:rsidRPr="00A67ED1">
        <w:rPr>
          <w:rFonts w:ascii="Times New Roman" w:hAnsi="Times New Roman"/>
          <w:color w:val="000000" w:themeColor="text1"/>
          <w:lang w:val="bg-BG"/>
        </w:rPr>
        <w:t>БДС EN ISO 15927-4:2006</w:t>
      </w:r>
      <w:r>
        <w:rPr>
          <w:rFonts w:ascii="Times New Roman" w:hAnsi="Times New Roman"/>
          <w:color w:val="000000" w:themeColor="text1"/>
          <w:lang w:val="bg-BG"/>
        </w:rPr>
        <w:t xml:space="preserve"> „</w:t>
      </w:r>
      <w:r w:rsidRPr="00A67ED1">
        <w:rPr>
          <w:rFonts w:ascii="Times New Roman" w:hAnsi="Times New Roman"/>
          <w:color w:val="000000" w:themeColor="text1"/>
          <w:lang w:val="bg-BG"/>
        </w:rPr>
        <w:t>Хигротермални характеристики на сгради. Изчисляване и представяне на климатични данни. Част 4: Часови данни за изчисляване на годишната енергия, използвана за затопляне и охлаждане (ISO 15927-5:2004)</w:t>
      </w:r>
      <w:r>
        <w:rPr>
          <w:rFonts w:ascii="Times New Roman" w:hAnsi="Times New Roman"/>
          <w:color w:val="000000" w:themeColor="text1"/>
          <w:lang w:val="bg-BG"/>
        </w:rPr>
        <w:t>“</w:t>
      </w:r>
    </w:p>
    <w:p w:rsidR="007A197D" w:rsidRDefault="00A67ED1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FF0000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з) </w:t>
      </w:r>
      <w:r w:rsidR="00C93DB0" w:rsidRPr="00C93DB0">
        <w:rPr>
          <w:rFonts w:ascii="Times New Roman" w:hAnsi="Times New Roman"/>
          <w:color w:val="000000" w:themeColor="text1"/>
          <w:lang w:val="bg-BG"/>
        </w:rPr>
        <w:t xml:space="preserve">БДС EN 15217:2007 </w:t>
      </w:r>
      <w:r w:rsidR="00C35BE6" w:rsidRPr="00000D89">
        <w:rPr>
          <w:rFonts w:ascii="Times New Roman" w:hAnsi="Times New Roman"/>
          <w:color w:val="000000" w:themeColor="text1"/>
          <w:lang w:val="bg-BG"/>
        </w:rPr>
        <w:t>„</w:t>
      </w:r>
      <w:r w:rsidR="00C93DB0" w:rsidRPr="00C93DB0">
        <w:rPr>
          <w:rFonts w:ascii="Times New Roman" w:hAnsi="Times New Roman"/>
          <w:color w:val="000000" w:themeColor="text1"/>
          <w:lang w:val="bg-BG"/>
        </w:rPr>
        <w:t>Енергийни характеристики на сгради. Методи за изразяване на енергийните характеристики и за енергийна сертификация на сгради</w:t>
      </w:r>
      <w:r w:rsidR="00C93DB0">
        <w:rPr>
          <w:rFonts w:ascii="Times New Roman" w:hAnsi="Times New Roman"/>
          <w:color w:val="000000" w:themeColor="text1"/>
          <w:lang w:val="bg-BG"/>
        </w:rPr>
        <w:t>.</w:t>
      </w:r>
      <w:r w:rsidR="00C35BE6" w:rsidRPr="00000D89">
        <w:rPr>
          <w:rFonts w:ascii="Times New Roman" w:hAnsi="Times New Roman"/>
          <w:color w:val="000000" w:themeColor="text1"/>
          <w:lang w:val="bg-BG"/>
        </w:rPr>
        <w:t>”</w:t>
      </w:r>
      <w:r w:rsidRPr="00A67ED1">
        <w:rPr>
          <w:rFonts w:ascii="Times New Roman" w:hAnsi="Times New Roman"/>
          <w:color w:val="FF0000"/>
          <w:lang w:val="bg-BG"/>
        </w:rPr>
        <w:t xml:space="preserve"> </w:t>
      </w:r>
    </w:p>
    <w:p w:rsidR="007A197D" w:rsidRDefault="00A730D6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 xml:space="preserve">1.2. </w:t>
      </w:r>
      <w:r w:rsidRPr="00A730D6">
        <w:rPr>
          <w:rFonts w:ascii="Times New Roman" w:hAnsi="Times New Roman"/>
          <w:color w:val="000000" w:themeColor="text1"/>
          <w:lang w:val="bg-BG"/>
        </w:rPr>
        <w:t>БДС EN ISO 14683:2008 Топлинни мостове в строителните конструкции. Коефициент на линейно топлопреминаване. Опростени методи и ориентировъчни изчислителни стойности (ISO 14683:2007)</w:t>
      </w:r>
      <w:r w:rsidR="00D00A59">
        <w:rPr>
          <w:rFonts w:ascii="Times New Roman" w:hAnsi="Times New Roman"/>
          <w:color w:val="000000" w:themeColor="text1"/>
          <w:lang w:val="bg-BG"/>
        </w:rPr>
        <w:t xml:space="preserve"> </w:t>
      </w:r>
    </w:p>
    <w:p w:rsidR="001A40EE" w:rsidRPr="00000D89" w:rsidRDefault="001A40EE" w:rsidP="001A40EE">
      <w:pPr>
        <w:pStyle w:val="ListParagraph"/>
        <w:spacing w:after="120" w:line="360" w:lineRule="auto"/>
        <w:ind w:left="0" w:firstLine="720"/>
        <w:contextualSpacing w:val="0"/>
        <w:jc w:val="both"/>
        <w:textAlignment w:val="center"/>
        <w:rPr>
          <w:rFonts w:ascii="Times New Roman" w:hAnsi="Times New Roman"/>
          <w:color w:val="000000" w:themeColor="text1"/>
          <w:lang w:val="bg-BG"/>
        </w:rPr>
      </w:pPr>
      <w:r>
        <w:rPr>
          <w:rFonts w:ascii="Times New Roman" w:hAnsi="Times New Roman"/>
          <w:color w:val="000000" w:themeColor="text1"/>
          <w:lang w:val="bg-BG"/>
        </w:rPr>
        <w:t>1.3. БДС EN 12207 „</w:t>
      </w:r>
      <w:r w:rsidRPr="001A40EE">
        <w:rPr>
          <w:rFonts w:ascii="Times New Roman" w:hAnsi="Times New Roman"/>
          <w:color w:val="000000" w:themeColor="text1"/>
          <w:lang w:val="bg-BG"/>
        </w:rPr>
        <w:t>Прозорци и врати. Въздухопроницемост. Класификация</w:t>
      </w:r>
      <w:r>
        <w:rPr>
          <w:rFonts w:ascii="Times New Roman" w:hAnsi="Times New Roman"/>
          <w:color w:val="000000" w:themeColor="text1"/>
          <w:lang w:val="bg-BG"/>
        </w:rPr>
        <w:t xml:space="preserve">.“ </w:t>
      </w:r>
    </w:p>
    <w:p w:rsidR="00C76A8B" w:rsidRPr="001C72A0" w:rsidRDefault="007A197D" w:rsidP="001A40EE">
      <w:pPr>
        <w:spacing w:after="120" w:line="360" w:lineRule="auto"/>
        <w:jc w:val="both"/>
        <w:textAlignment w:val="center"/>
        <w:rPr>
          <w:color w:val="000000" w:themeColor="text1"/>
          <w:lang w:val="bg-BG"/>
        </w:rPr>
      </w:pPr>
      <w:r>
        <w:rPr>
          <w:color w:val="000000" w:themeColor="text1"/>
          <w:lang w:val="bg-BG"/>
        </w:rPr>
        <w:t xml:space="preserve">Забележка: </w:t>
      </w:r>
      <w:r w:rsidR="001C72A0" w:rsidRPr="001C72A0">
        <w:rPr>
          <w:color w:val="000000" w:themeColor="text1"/>
          <w:lang w:val="bg-BG"/>
        </w:rPr>
        <w:t>За датираните позовавания се прилагат само цитираните издания. За недатираните позовавания се прилагат последните издания на позованите документи (включително измененията).</w:t>
      </w:r>
    </w:p>
    <w:p w:rsidR="000729F6" w:rsidRPr="00000D89" w:rsidRDefault="000729F6" w:rsidP="00F92F21">
      <w:pPr>
        <w:spacing w:after="120" w:line="360" w:lineRule="auto"/>
        <w:ind w:firstLine="360"/>
        <w:jc w:val="both"/>
        <w:textAlignment w:val="center"/>
        <w:rPr>
          <w:color w:val="000000" w:themeColor="text1"/>
          <w:lang w:val="bg-BG"/>
        </w:rPr>
      </w:pPr>
      <w:r w:rsidRPr="00000D89">
        <w:rPr>
          <w:b/>
          <w:color w:val="000000" w:themeColor="text1"/>
          <w:lang w:val="bg-BG"/>
        </w:rPr>
        <w:t xml:space="preserve">§ </w:t>
      </w:r>
      <w:r w:rsidRPr="0054315D">
        <w:rPr>
          <w:b/>
          <w:color w:val="000000" w:themeColor="text1"/>
          <w:lang w:val="bg-BG"/>
        </w:rPr>
        <w:t>1</w:t>
      </w:r>
      <w:r w:rsidR="00DD1D31" w:rsidRPr="0054315D">
        <w:rPr>
          <w:b/>
          <w:color w:val="000000" w:themeColor="text1"/>
          <w:lang w:val="bg-BG"/>
        </w:rPr>
        <w:t>7</w:t>
      </w:r>
      <w:r w:rsidRPr="0054315D">
        <w:rPr>
          <w:color w:val="000000" w:themeColor="text1"/>
          <w:lang w:val="bg-BG"/>
        </w:rPr>
        <w:t>.</w:t>
      </w:r>
      <w:r w:rsidRPr="00000D89">
        <w:rPr>
          <w:color w:val="000000" w:themeColor="text1"/>
          <w:lang w:val="bg-BG"/>
        </w:rPr>
        <w:t xml:space="preserve"> В </w:t>
      </w:r>
      <w:r w:rsidR="00F122B8" w:rsidRPr="00000D89">
        <w:rPr>
          <w:color w:val="000000" w:themeColor="text1"/>
          <w:lang w:val="bg-BG"/>
        </w:rPr>
        <w:t>п</w:t>
      </w:r>
      <w:r w:rsidRPr="00000D89">
        <w:rPr>
          <w:color w:val="000000" w:themeColor="text1"/>
          <w:lang w:val="bg-BG"/>
        </w:rPr>
        <w:t>риложение № 3</w:t>
      </w:r>
      <w:r w:rsidR="00B53285" w:rsidRPr="00000D89">
        <w:rPr>
          <w:color w:val="000000" w:themeColor="text1"/>
        </w:rPr>
        <w:t xml:space="preserve"> </w:t>
      </w:r>
      <w:r w:rsidR="00B53285" w:rsidRPr="00000D89">
        <w:rPr>
          <w:color w:val="000000" w:themeColor="text1"/>
          <w:lang w:val="bg-BG"/>
        </w:rPr>
        <w:t xml:space="preserve">към чл. 5 „Методика за изчисляване на показателите за разход на енергия и на енергийните характеристики на сгради“ т. 3.1. </w:t>
      </w:r>
      <w:r w:rsidR="00473EE0" w:rsidRPr="00000D89">
        <w:rPr>
          <w:color w:val="000000" w:themeColor="text1"/>
          <w:lang w:val="bg-BG"/>
        </w:rPr>
        <w:t xml:space="preserve">„Общи положения“ </w:t>
      </w:r>
      <w:r w:rsidR="008436BC" w:rsidRPr="00000D89">
        <w:rPr>
          <w:color w:val="000000" w:themeColor="text1"/>
          <w:lang w:val="bg-BG"/>
        </w:rPr>
        <w:t xml:space="preserve">се </w:t>
      </w:r>
      <w:r w:rsidR="00D01F62" w:rsidRPr="00000D89">
        <w:rPr>
          <w:color w:val="000000" w:themeColor="text1"/>
          <w:lang w:val="bg-BG"/>
        </w:rPr>
        <w:t>изменя така</w:t>
      </w:r>
      <w:r w:rsidR="0060442A" w:rsidRPr="00000D89">
        <w:rPr>
          <w:color w:val="000000" w:themeColor="text1"/>
          <w:lang w:val="bg-BG"/>
        </w:rPr>
        <w:t>:</w:t>
      </w:r>
    </w:p>
    <w:p w:rsidR="00696FD6" w:rsidRPr="00000D89" w:rsidRDefault="002F6B3A" w:rsidP="0060442A">
      <w:pPr>
        <w:spacing w:after="120" w:line="360" w:lineRule="auto"/>
        <w:ind w:firstLine="720"/>
        <w:jc w:val="both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„</w:t>
      </w:r>
      <w:r w:rsidR="00696FD6" w:rsidRPr="00000D89">
        <w:rPr>
          <w:color w:val="000000" w:themeColor="text1"/>
          <w:lang w:val="bg-BG"/>
        </w:rPr>
        <w:t xml:space="preserve"> 3.1. Общи положения </w:t>
      </w:r>
    </w:p>
    <w:p w:rsidR="00B53285" w:rsidRPr="00000D89" w:rsidRDefault="00B53285" w:rsidP="0060442A">
      <w:pPr>
        <w:spacing w:after="120" w:line="360" w:lineRule="auto"/>
        <w:ind w:firstLine="720"/>
        <w:jc w:val="both"/>
        <w:rPr>
          <w:color w:val="000000" w:themeColor="text1"/>
          <w:lang w:val="bg-BG"/>
        </w:rPr>
      </w:pPr>
      <w:r w:rsidRPr="00000D89">
        <w:rPr>
          <w:color w:val="000000" w:themeColor="text1"/>
          <w:lang w:val="bg-BG"/>
        </w:rPr>
        <w:t>Изчисляването на разхода на енергия се основава на енергиен баланс на сградата като интегрирана система за период от време един месец. Такъв подход налага съвместяване на нестационарни и стационарни компоненти на енергийните потоци по целия тракт - от енергообмена в отопляваното и/или охлажданото пространство през системата за пренос и разпределение до генератора/преобразувателя на енергия. Това налага въвеждане на някои специфични определения, с които да се дефинират междинни граници на енергийния баланс.</w:t>
      </w:r>
    </w:p>
    <w:p w:rsidR="0060442A" w:rsidRPr="00000D89" w:rsidRDefault="00CD2E52" w:rsidP="0060442A">
      <w:pPr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000D89">
        <w:rPr>
          <w:color w:val="000000" w:themeColor="text1"/>
          <w:lang w:val="bg-BG"/>
        </w:rPr>
        <w:t xml:space="preserve">Енергията, която трябва да се внесе или отнеме от кондиционирания обем е </w:t>
      </w:r>
      <w:r w:rsidR="00D67552" w:rsidRPr="00000D89">
        <w:rPr>
          <w:color w:val="000000" w:themeColor="text1"/>
          <w:lang w:val="bg-BG"/>
        </w:rPr>
        <w:t>„</w:t>
      </w:r>
      <w:r w:rsidRPr="00000D89">
        <w:rPr>
          <w:color w:val="000000" w:themeColor="text1"/>
          <w:lang w:val="bg-BG"/>
        </w:rPr>
        <w:t>нетна потребна енергия</w:t>
      </w:r>
      <w:r w:rsidR="00D67552" w:rsidRPr="00000D89">
        <w:rPr>
          <w:color w:val="000000" w:themeColor="text1"/>
          <w:lang w:val="bg-BG"/>
        </w:rPr>
        <w:t>“</w:t>
      </w:r>
      <w:r w:rsidRPr="00000D89">
        <w:rPr>
          <w:color w:val="000000" w:themeColor="text1"/>
          <w:lang w:val="bg-BG"/>
        </w:rPr>
        <w:t xml:space="preserve">.  </w:t>
      </w:r>
      <w:r w:rsidR="00C03D9B" w:rsidRPr="00000D89">
        <w:rPr>
          <w:color w:val="000000" w:themeColor="text1"/>
          <w:lang w:val="bg-BG"/>
        </w:rPr>
        <w:t>Онази част от нетната енергия, която е н</w:t>
      </w:r>
      <w:r w:rsidR="00C03D9B" w:rsidRPr="00000D89">
        <w:rPr>
          <w:color w:val="000000" w:themeColor="text1"/>
          <w:lang w:val="bg-BG" w:eastAsia="bg-BG"/>
        </w:rPr>
        <w:t>еобходима</w:t>
      </w:r>
      <w:r w:rsidR="0060442A" w:rsidRPr="00000D89">
        <w:rPr>
          <w:color w:val="000000" w:themeColor="text1"/>
          <w:lang w:val="bg-BG" w:eastAsia="bg-BG"/>
        </w:rPr>
        <w:t xml:space="preserve"> в границите на отопляваното или охлажданото пространство енергия за поддържане на парамет</w:t>
      </w:r>
      <w:r w:rsidR="003266D9" w:rsidRPr="00000D89">
        <w:rPr>
          <w:color w:val="000000" w:themeColor="text1"/>
          <w:lang w:val="bg-BG" w:eastAsia="bg-BG"/>
        </w:rPr>
        <w:t xml:space="preserve">рите на микроклимата е </w:t>
      </w:r>
      <w:r w:rsidR="0060442A" w:rsidRPr="00000D89">
        <w:rPr>
          <w:color w:val="000000" w:themeColor="text1"/>
          <w:lang w:val="bg-BG" w:eastAsia="bg-BG"/>
        </w:rPr>
        <w:t>нетна</w:t>
      </w:r>
      <w:r w:rsidR="003266D9" w:rsidRPr="00000D89">
        <w:rPr>
          <w:color w:val="000000" w:themeColor="text1"/>
          <w:lang w:val="bg-BG" w:eastAsia="bg-BG"/>
        </w:rPr>
        <w:t>та</w:t>
      </w:r>
      <w:r w:rsidR="0060442A" w:rsidRPr="00000D89">
        <w:rPr>
          <w:color w:val="000000" w:themeColor="text1"/>
          <w:lang w:val="bg-BG" w:eastAsia="bg-BG"/>
        </w:rPr>
        <w:t xml:space="preserve"> потребна енергия</w:t>
      </w:r>
      <w:r w:rsidR="0060442A" w:rsidRPr="00000D89">
        <w:rPr>
          <w:color w:val="000000" w:themeColor="text1"/>
          <w:lang w:eastAsia="bg-BG"/>
        </w:rPr>
        <w:t xml:space="preserve"> </w:t>
      </w:r>
      <w:r w:rsidR="003266D9" w:rsidRPr="00000D89">
        <w:rPr>
          <w:color w:val="000000" w:themeColor="text1"/>
          <w:lang w:val="bg-BG" w:eastAsia="bg-BG"/>
        </w:rPr>
        <w:t>за подържане на микроклимата</w:t>
      </w:r>
      <w:r w:rsidR="0060442A" w:rsidRPr="00000D89">
        <w:rPr>
          <w:color w:val="000000" w:themeColor="text1"/>
          <w:lang w:val="bg-BG" w:eastAsia="bg-BG"/>
        </w:rPr>
        <w:t>.</w:t>
      </w:r>
    </w:p>
    <w:p w:rsidR="0060442A" w:rsidRPr="00000D89" w:rsidRDefault="0060442A" w:rsidP="0060442A">
      <w:pPr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000D89">
        <w:rPr>
          <w:color w:val="000000" w:themeColor="text1"/>
          <w:lang w:val="bg-BG" w:eastAsia="bg-BG"/>
        </w:rPr>
        <w:t xml:space="preserve">Когато към </w:t>
      </w:r>
      <w:r w:rsidR="00667AD7" w:rsidRPr="00000D89">
        <w:rPr>
          <w:color w:val="000000" w:themeColor="text1"/>
          <w:lang w:val="bg-BG" w:eastAsia="bg-BG"/>
        </w:rPr>
        <w:t xml:space="preserve">нетната потребна енергия за подържане на микроклимата </w:t>
      </w:r>
      <w:r w:rsidRPr="00000D89">
        <w:rPr>
          <w:color w:val="000000" w:themeColor="text1"/>
          <w:lang w:val="bg-BG" w:eastAsia="bg-BG"/>
        </w:rPr>
        <w:t xml:space="preserve">се </w:t>
      </w:r>
      <w:r w:rsidR="009D03CF" w:rsidRPr="00000D89">
        <w:rPr>
          <w:color w:val="000000" w:themeColor="text1"/>
          <w:lang w:val="bg-BG" w:eastAsia="bg-BG"/>
        </w:rPr>
        <w:t xml:space="preserve">отчетат и </w:t>
      </w:r>
      <w:r w:rsidRPr="00000D89">
        <w:rPr>
          <w:color w:val="000000" w:themeColor="text1"/>
          <w:lang w:val="bg-BG" w:eastAsia="bg-BG"/>
        </w:rPr>
        <w:t xml:space="preserve">загубите за преобразуване, пренос и разпределение, които се реализират в съответните системи на сградата, както и енергията за транспортиране на топлоносителите/студоносителите в тези системи (енергията за помпи и вентилатори), се </w:t>
      </w:r>
      <w:r w:rsidRPr="00000D89">
        <w:rPr>
          <w:color w:val="000000" w:themeColor="text1"/>
          <w:lang w:val="bg-BG" w:eastAsia="bg-BG"/>
        </w:rPr>
        <w:lastRenderedPageBreak/>
        <w:t>получава енергията, която трябва да се достави до границите на сградата</w:t>
      </w:r>
      <w:r w:rsidR="009D03CF" w:rsidRPr="00000D89">
        <w:rPr>
          <w:color w:val="000000" w:themeColor="text1"/>
          <w:lang w:val="bg-BG" w:eastAsia="bg-BG"/>
        </w:rPr>
        <w:t xml:space="preserve"> за подържане на микроклимата</w:t>
      </w:r>
      <w:r w:rsidRPr="00000D89">
        <w:rPr>
          <w:color w:val="000000" w:themeColor="text1"/>
          <w:lang w:val="bg-BG" w:eastAsia="bg-BG"/>
        </w:rPr>
        <w:t xml:space="preserve">. </w:t>
      </w:r>
      <w:r w:rsidR="002E4D7E" w:rsidRPr="00000D89">
        <w:rPr>
          <w:color w:val="000000" w:themeColor="text1"/>
          <w:lang w:val="bg-BG" w:eastAsia="bg-BG"/>
        </w:rPr>
        <w:t>Тази енергия</w:t>
      </w:r>
      <w:r w:rsidRPr="00000D89">
        <w:rPr>
          <w:color w:val="000000" w:themeColor="text1"/>
          <w:lang w:val="bg-BG" w:eastAsia="bg-BG"/>
        </w:rPr>
        <w:t xml:space="preserve"> е брутната потребна енергия за поддържане на параметрите на микроклимата в сградата. </w:t>
      </w:r>
    </w:p>
    <w:p w:rsidR="0060442A" w:rsidRDefault="0060442A" w:rsidP="0060442A">
      <w:pPr>
        <w:spacing w:after="120" w:line="360" w:lineRule="auto"/>
        <w:ind w:firstLine="720"/>
        <w:jc w:val="both"/>
        <w:rPr>
          <w:color w:val="000000" w:themeColor="text1"/>
          <w:lang w:val="bg-BG" w:eastAsia="bg-BG"/>
        </w:rPr>
      </w:pPr>
      <w:r w:rsidRPr="00000D89">
        <w:rPr>
          <w:color w:val="000000" w:themeColor="text1"/>
          <w:lang w:val="bg-BG" w:eastAsia="bg-BG"/>
        </w:rPr>
        <w:t xml:space="preserve">Брутната потребна енергия </w:t>
      </w:r>
      <w:r w:rsidR="009D03CF" w:rsidRPr="00000D89">
        <w:rPr>
          <w:color w:val="000000" w:themeColor="text1"/>
          <w:lang w:val="bg-BG" w:eastAsia="bg-BG"/>
        </w:rPr>
        <w:t xml:space="preserve">общо </w:t>
      </w:r>
      <w:r w:rsidRPr="00000D89">
        <w:rPr>
          <w:color w:val="000000" w:themeColor="text1"/>
          <w:lang w:val="bg-BG" w:eastAsia="bg-BG"/>
        </w:rPr>
        <w:t>за сградата е сума от брутната потребна енергия за поддържане на параметрите на микроклимата и брутната потребна енергия за функционирането на останалите техническите съоръжения и системи. Брутната потребна енергия за сградата има  еквивалентна стойност на т. нар. „първична енергия”.“</w:t>
      </w:r>
    </w:p>
    <w:p w:rsidR="00F57CD5" w:rsidRDefault="00F57CD5" w:rsidP="0060442A">
      <w:pPr>
        <w:spacing w:after="120" w:line="360" w:lineRule="auto"/>
        <w:ind w:firstLine="720"/>
        <w:jc w:val="both"/>
        <w:rPr>
          <w:color w:val="000000" w:themeColor="text1"/>
          <w:lang w:val="bg-BG"/>
        </w:rPr>
      </w:pPr>
      <w:r w:rsidRPr="00000D89">
        <w:rPr>
          <w:b/>
          <w:color w:val="000000" w:themeColor="text1"/>
        </w:rPr>
        <w:t xml:space="preserve">§ </w:t>
      </w:r>
      <w:r w:rsidRPr="0054315D">
        <w:rPr>
          <w:b/>
          <w:color w:val="000000" w:themeColor="text1"/>
        </w:rPr>
        <w:t>1</w:t>
      </w:r>
      <w:r w:rsidRPr="0054315D">
        <w:rPr>
          <w:b/>
          <w:color w:val="000000" w:themeColor="text1"/>
          <w:lang w:val="bg-BG"/>
        </w:rPr>
        <w:t>8</w:t>
      </w:r>
      <w:r w:rsidRPr="0054315D">
        <w:rPr>
          <w:b/>
          <w:color w:val="000000" w:themeColor="text1"/>
        </w:rPr>
        <w:t>.</w:t>
      </w:r>
      <w:r>
        <w:rPr>
          <w:b/>
          <w:color w:val="000000" w:themeColor="text1"/>
          <w:lang w:val="bg-BG"/>
        </w:rPr>
        <w:t xml:space="preserve"> </w:t>
      </w:r>
      <w:r>
        <w:rPr>
          <w:color w:val="000000" w:themeColor="text1"/>
          <w:lang w:val="bg-BG"/>
        </w:rPr>
        <w:t xml:space="preserve">В приложение № 10 </w:t>
      </w:r>
      <w:r w:rsidRPr="00F57CD5">
        <w:rPr>
          <w:color w:val="000000" w:themeColor="text1"/>
          <w:lang w:val="bg-BG"/>
        </w:rPr>
        <w:t>към чл. 6, ал. 3</w:t>
      </w:r>
      <w:r>
        <w:rPr>
          <w:color w:val="000000" w:themeColor="text1"/>
          <w:lang w:val="bg-BG"/>
        </w:rPr>
        <w:t xml:space="preserve"> </w:t>
      </w:r>
      <w:r w:rsidR="0014041B">
        <w:rPr>
          <w:color w:val="000000" w:themeColor="text1"/>
          <w:lang w:val="bg-BG"/>
        </w:rPr>
        <w:t xml:space="preserve">в т. 2, </w:t>
      </w:r>
      <w:r w:rsidR="007A197D">
        <w:rPr>
          <w:color w:val="000000" w:themeColor="text1"/>
          <w:lang w:val="bg-BG"/>
        </w:rPr>
        <w:t xml:space="preserve">в текста на </w:t>
      </w:r>
      <w:r w:rsidR="0014041B">
        <w:rPr>
          <w:color w:val="000000" w:themeColor="text1"/>
          <w:lang w:val="bg-BG"/>
        </w:rPr>
        <w:t xml:space="preserve">подточка </w:t>
      </w:r>
      <w:r w:rsidR="0014041B" w:rsidRPr="0014041B">
        <w:rPr>
          <w:color w:val="000000" w:themeColor="text1"/>
          <w:lang w:val="bg-BG"/>
        </w:rPr>
        <w:t>б.3)</w:t>
      </w:r>
      <w:r w:rsidR="0014041B">
        <w:rPr>
          <w:color w:val="000000" w:themeColor="text1"/>
          <w:lang w:val="bg-BG"/>
        </w:rPr>
        <w:t xml:space="preserve"> </w:t>
      </w:r>
      <w:r w:rsidR="004B1D9B">
        <w:rPr>
          <w:color w:val="000000" w:themeColor="text1"/>
          <w:lang w:val="bg-BG"/>
        </w:rPr>
        <w:t xml:space="preserve">и в графичното представяне на скалата на класовете на енергопотребление </w:t>
      </w:r>
      <w:r w:rsidR="0014041B">
        <w:rPr>
          <w:color w:val="000000" w:themeColor="text1"/>
          <w:lang w:val="bg-BG"/>
        </w:rPr>
        <w:t xml:space="preserve">след думите </w:t>
      </w:r>
      <w:r w:rsidR="00EE56FA">
        <w:rPr>
          <w:color w:val="000000" w:themeColor="text1"/>
          <w:lang w:val="bg-BG"/>
        </w:rPr>
        <w:t>„</w:t>
      </w:r>
      <w:r w:rsidR="0014041B">
        <w:rPr>
          <w:color w:val="000000" w:themeColor="text1"/>
          <w:lang w:val="bg-BG"/>
        </w:rPr>
        <w:t>детски градини</w:t>
      </w:r>
      <w:r w:rsidR="00EE56FA">
        <w:rPr>
          <w:color w:val="000000" w:themeColor="text1"/>
          <w:lang w:val="bg-BG"/>
        </w:rPr>
        <w:t>“</w:t>
      </w:r>
      <w:r w:rsidR="0014041B">
        <w:rPr>
          <w:color w:val="000000" w:themeColor="text1"/>
          <w:lang w:val="bg-BG"/>
        </w:rPr>
        <w:t xml:space="preserve"> се добавя „и </w:t>
      </w:r>
      <w:r w:rsidR="00872C4C">
        <w:rPr>
          <w:color w:val="000000" w:themeColor="text1"/>
          <w:lang w:val="bg-BG"/>
        </w:rPr>
        <w:t xml:space="preserve">детски </w:t>
      </w:r>
      <w:r w:rsidR="0014041B">
        <w:rPr>
          <w:color w:val="000000" w:themeColor="text1"/>
          <w:lang w:val="bg-BG"/>
        </w:rPr>
        <w:t>ясли“</w:t>
      </w:r>
      <w:r w:rsidR="004B1D9B">
        <w:rPr>
          <w:color w:val="000000" w:themeColor="text1"/>
          <w:lang w:val="bg-BG"/>
        </w:rPr>
        <w:t>.</w:t>
      </w:r>
    </w:p>
    <w:p w:rsidR="00872C4C" w:rsidRDefault="00872C4C" w:rsidP="00872C4C">
      <w:pPr>
        <w:spacing w:after="120" w:line="360" w:lineRule="auto"/>
        <w:ind w:firstLine="720"/>
        <w:jc w:val="center"/>
        <w:rPr>
          <w:color w:val="000000" w:themeColor="text1"/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333A0E95" wp14:editId="357B7F50">
            <wp:extent cx="3686175" cy="36099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15D" w:rsidRDefault="0054315D" w:rsidP="0078603A">
      <w:pPr>
        <w:pStyle w:val="Style"/>
        <w:spacing w:line="360" w:lineRule="auto"/>
        <w:ind w:left="142" w:right="142" w:firstLine="578"/>
        <w:jc w:val="center"/>
        <w:rPr>
          <w:b/>
          <w:color w:val="000000" w:themeColor="text1"/>
        </w:rPr>
      </w:pPr>
    </w:p>
    <w:p w:rsidR="0078603A" w:rsidRPr="00000D89" w:rsidRDefault="007D6FE2" w:rsidP="0078603A">
      <w:pPr>
        <w:pStyle w:val="Style"/>
        <w:spacing w:line="360" w:lineRule="auto"/>
        <w:ind w:left="142" w:right="142" w:firstLine="578"/>
        <w:jc w:val="center"/>
        <w:rPr>
          <w:b/>
          <w:color w:val="000000" w:themeColor="text1"/>
        </w:rPr>
      </w:pPr>
      <w:r w:rsidRPr="00000D89">
        <w:rPr>
          <w:b/>
          <w:color w:val="000000" w:themeColor="text1"/>
        </w:rPr>
        <w:t>Преходни и заключителни</w:t>
      </w:r>
      <w:r w:rsidR="0078603A" w:rsidRPr="00000D89">
        <w:rPr>
          <w:b/>
          <w:color w:val="000000" w:themeColor="text1"/>
        </w:rPr>
        <w:t xml:space="preserve"> </w:t>
      </w:r>
      <w:r w:rsidRPr="00000D89">
        <w:rPr>
          <w:b/>
          <w:color w:val="000000" w:themeColor="text1"/>
        </w:rPr>
        <w:t>разпоредби</w:t>
      </w:r>
    </w:p>
    <w:p w:rsidR="00C97709" w:rsidRPr="00000D89" w:rsidRDefault="007A140F" w:rsidP="00C97709">
      <w:pPr>
        <w:pStyle w:val="firstline"/>
        <w:spacing w:line="360" w:lineRule="auto"/>
        <w:ind w:firstLine="720"/>
        <w:rPr>
          <w:color w:val="000000" w:themeColor="text1"/>
        </w:rPr>
      </w:pPr>
      <w:r w:rsidRPr="00000D89">
        <w:rPr>
          <w:b/>
          <w:color w:val="000000" w:themeColor="text1"/>
          <w:lang w:val="en-US"/>
        </w:rPr>
        <w:t xml:space="preserve">§ </w:t>
      </w:r>
      <w:r w:rsidR="00926F19" w:rsidRPr="0054315D">
        <w:rPr>
          <w:b/>
          <w:color w:val="000000" w:themeColor="text1"/>
        </w:rPr>
        <w:t>1</w:t>
      </w:r>
      <w:r w:rsidR="00F57CD5" w:rsidRPr="0054315D">
        <w:rPr>
          <w:b/>
          <w:color w:val="000000" w:themeColor="text1"/>
        </w:rPr>
        <w:t>9</w:t>
      </w:r>
      <w:r w:rsidRPr="0054315D">
        <w:rPr>
          <w:b/>
          <w:color w:val="000000" w:themeColor="text1"/>
        </w:rPr>
        <w:t>.</w:t>
      </w:r>
      <w:r w:rsidRPr="0054315D">
        <w:rPr>
          <w:color w:val="000000" w:themeColor="text1"/>
        </w:rPr>
        <w:t xml:space="preserve"> </w:t>
      </w:r>
      <w:r w:rsidR="0054315D">
        <w:rPr>
          <w:color w:val="000000" w:themeColor="text1"/>
        </w:rPr>
        <w:t xml:space="preserve">  </w:t>
      </w:r>
      <w:r w:rsidRPr="00000D89">
        <w:rPr>
          <w:color w:val="000000" w:themeColor="text1"/>
        </w:rPr>
        <w:t xml:space="preserve">(1) </w:t>
      </w:r>
      <w:r w:rsidR="00C97709" w:rsidRPr="00000D89">
        <w:rPr>
          <w:color w:val="000000" w:themeColor="text1"/>
        </w:rPr>
        <w:t>Наредбата се прилага за инвестиционни проекти, за които производството по одобряване на инвестиционен проект и производството по издаване на разрешение за строеж започва след влизането й в сила.</w:t>
      </w:r>
    </w:p>
    <w:p w:rsidR="00C97709" w:rsidRPr="00000D89" w:rsidRDefault="007D7D7B" w:rsidP="0054315D">
      <w:pPr>
        <w:pStyle w:val="firstline"/>
        <w:spacing w:line="360" w:lineRule="auto"/>
        <w:ind w:firstLine="1440"/>
        <w:rPr>
          <w:color w:val="000000" w:themeColor="text1"/>
        </w:rPr>
      </w:pPr>
      <w:r w:rsidRPr="00000D89">
        <w:rPr>
          <w:color w:val="000000" w:themeColor="text1"/>
        </w:rPr>
        <w:t>(2</w:t>
      </w:r>
      <w:r w:rsidR="00C97709" w:rsidRPr="00000D89">
        <w:rPr>
          <w:color w:val="000000" w:themeColor="text1"/>
        </w:rPr>
        <w:t xml:space="preserve">)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</w:t>
      </w:r>
      <w:r w:rsidR="00C97709" w:rsidRPr="00000D89">
        <w:rPr>
          <w:color w:val="000000" w:themeColor="text1"/>
        </w:rPr>
        <w:lastRenderedPageBreak/>
        <w:t>одобряване от компетентния орган. За започнато производство се счита и наличието на съгласуван идеен инвестиционен проект от съответния орган, компетентен за неговото одобряване.</w:t>
      </w:r>
    </w:p>
    <w:p w:rsidR="00C97709" w:rsidRPr="00000D89" w:rsidRDefault="007D7D7B" w:rsidP="0054315D">
      <w:pPr>
        <w:pStyle w:val="firstline"/>
        <w:spacing w:line="360" w:lineRule="auto"/>
        <w:ind w:firstLine="1440"/>
        <w:rPr>
          <w:color w:val="000000" w:themeColor="text1"/>
        </w:rPr>
      </w:pPr>
      <w:r w:rsidRPr="00000D89">
        <w:rPr>
          <w:color w:val="000000" w:themeColor="text1"/>
        </w:rPr>
        <w:t>(3</w:t>
      </w:r>
      <w:r w:rsidR="00C97709" w:rsidRPr="00000D89">
        <w:rPr>
          <w:color w:val="000000" w:themeColor="text1"/>
        </w:rPr>
        <w:t>) Наредбата не се прилага за сгради, за които производството по въвеждането им в експлоатация е започнало преди влизането в сила на наредбата. За започнато производство по въвеждане в експлоатация се счита датата на внасяне на искане пред компетентния орган съгласно ЗУТ.</w:t>
      </w:r>
    </w:p>
    <w:p w:rsidR="00C32538" w:rsidRPr="00000D89" w:rsidRDefault="00C32538" w:rsidP="0054315D">
      <w:pPr>
        <w:pStyle w:val="firstline"/>
        <w:spacing w:line="360" w:lineRule="auto"/>
        <w:ind w:firstLine="1440"/>
        <w:rPr>
          <w:color w:val="000000" w:themeColor="text1"/>
        </w:rPr>
      </w:pPr>
      <w:r w:rsidRPr="00000D89">
        <w:rPr>
          <w:color w:val="000000" w:themeColor="text1"/>
        </w:rPr>
        <w:t xml:space="preserve">(4) Наредбата не се прилага </w:t>
      </w:r>
      <w:r w:rsidR="001349E9" w:rsidRPr="00000D89">
        <w:rPr>
          <w:color w:val="000000" w:themeColor="text1"/>
        </w:rPr>
        <w:t xml:space="preserve">за сгради, които са в процес на изпълнение на СМР </w:t>
      </w:r>
      <w:r w:rsidR="005D6D36" w:rsidRPr="00000D89">
        <w:rPr>
          <w:color w:val="000000" w:themeColor="text1"/>
        </w:rPr>
        <w:t xml:space="preserve"> </w:t>
      </w:r>
      <w:r w:rsidR="001349E9" w:rsidRPr="00000D89">
        <w:rPr>
          <w:color w:val="000000" w:themeColor="text1"/>
        </w:rPr>
        <w:t>по</w:t>
      </w:r>
      <w:r w:rsidR="00CE41E3" w:rsidRPr="00000D89">
        <w:rPr>
          <w:color w:val="000000" w:themeColor="text1"/>
        </w:rPr>
        <w:t xml:space="preserve"> издадено</w:t>
      </w:r>
      <w:r w:rsidRPr="00000D89">
        <w:rPr>
          <w:color w:val="000000" w:themeColor="text1"/>
        </w:rPr>
        <w:t xml:space="preserve"> разрешение за строеж</w:t>
      </w:r>
      <w:r w:rsidR="00CE41E3" w:rsidRPr="00000D89">
        <w:rPr>
          <w:color w:val="000000" w:themeColor="text1"/>
        </w:rPr>
        <w:t xml:space="preserve"> </w:t>
      </w:r>
      <w:r w:rsidRPr="00000D89">
        <w:rPr>
          <w:color w:val="000000" w:themeColor="text1"/>
        </w:rPr>
        <w:t>преди влизане в сила на наредбата.</w:t>
      </w:r>
    </w:p>
    <w:p w:rsidR="007A140F" w:rsidRDefault="007D6FE2" w:rsidP="007A140F">
      <w:pPr>
        <w:pStyle w:val="firstline"/>
        <w:spacing w:line="360" w:lineRule="auto"/>
        <w:ind w:firstLine="720"/>
        <w:rPr>
          <w:color w:val="000000" w:themeColor="text1"/>
        </w:rPr>
      </w:pPr>
      <w:r w:rsidRPr="00000D89">
        <w:rPr>
          <w:b/>
          <w:color w:val="000000" w:themeColor="text1"/>
          <w:lang w:val="en-US"/>
        </w:rPr>
        <w:t xml:space="preserve">§ </w:t>
      </w:r>
      <w:r w:rsidR="0054315D">
        <w:rPr>
          <w:b/>
          <w:color w:val="000000" w:themeColor="text1"/>
        </w:rPr>
        <w:t>20</w:t>
      </w:r>
      <w:r w:rsidRPr="0054315D">
        <w:rPr>
          <w:color w:val="000000" w:themeColor="text1"/>
        </w:rPr>
        <w:t>.</w:t>
      </w:r>
      <w:r w:rsidRPr="00000D89">
        <w:rPr>
          <w:color w:val="000000" w:themeColor="text1"/>
        </w:rPr>
        <w:t xml:space="preserve"> Наредбата влиза в сила </w:t>
      </w:r>
      <w:r w:rsidR="00390363" w:rsidRPr="00000D89">
        <w:rPr>
          <w:color w:val="000000" w:themeColor="text1"/>
        </w:rPr>
        <w:t xml:space="preserve">от </w:t>
      </w:r>
      <w:r w:rsidR="00521E13" w:rsidRPr="00000D89">
        <w:rPr>
          <w:color w:val="000000" w:themeColor="text1"/>
        </w:rPr>
        <w:t>деня на обнародването й в „Държавен вестник“</w:t>
      </w:r>
      <w:r w:rsidR="003869A6" w:rsidRPr="00000D89">
        <w:rPr>
          <w:color w:val="000000" w:themeColor="text1"/>
        </w:rPr>
        <w:t>.</w:t>
      </w:r>
      <w:r w:rsidR="00527693" w:rsidRPr="00000D89">
        <w:rPr>
          <w:color w:val="000000" w:themeColor="text1"/>
        </w:rPr>
        <w:t xml:space="preserve"> </w:t>
      </w:r>
    </w:p>
    <w:p w:rsidR="0054315D" w:rsidRDefault="0054315D" w:rsidP="007A140F">
      <w:pPr>
        <w:pStyle w:val="firstline"/>
        <w:spacing w:line="360" w:lineRule="auto"/>
        <w:ind w:firstLine="720"/>
        <w:rPr>
          <w:color w:val="000000" w:themeColor="text1"/>
        </w:rPr>
      </w:pPr>
    </w:p>
    <w:p w:rsidR="0054315D" w:rsidRPr="00000D89" w:rsidRDefault="0054315D" w:rsidP="007A140F">
      <w:pPr>
        <w:pStyle w:val="firstline"/>
        <w:spacing w:line="360" w:lineRule="auto"/>
        <w:ind w:firstLine="720"/>
        <w:rPr>
          <w:color w:val="000000" w:themeColor="text1"/>
        </w:rPr>
      </w:pPr>
    </w:p>
    <w:p w:rsidR="00CE4910" w:rsidRPr="00000D89" w:rsidRDefault="00CE4910" w:rsidP="007A140F">
      <w:pPr>
        <w:pStyle w:val="firstline"/>
        <w:spacing w:line="360" w:lineRule="auto"/>
        <w:ind w:firstLine="720"/>
        <w:rPr>
          <w:color w:val="000000" w:themeColor="text1"/>
        </w:rPr>
      </w:pPr>
    </w:p>
    <w:p w:rsidR="00CE4910" w:rsidRPr="00000D89" w:rsidRDefault="00CE4910" w:rsidP="00CE4910">
      <w:pPr>
        <w:pStyle w:val="Style"/>
        <w:ind w:left="3480"/>
        <w:outlineLvl w:val="0"/>
        <w:rPr>
          <w:b/>
          <w:color w:val="000000" w:themeColor="text1"/>
        </w:rPr>
      </w:pPr>
      <w:r w:rsidRPr="00000D89">
        <w:rPr>
          <w:b/>
          <w:color w:val="000000" w:themeColor="text1"/>
        </w:rPr>
        <w:t>МИНИСТЪР:</w:t>
      </w:r>
    </w:p>
    <w:p w:rsidR="00CE4910" w:rsidRPr="00000D89" w:rsidRDefault="00CE4910" w:rsidP="00CE4910">
      <w:pPr>
        <w:pStyle w:val="Style"/>
        <w:ind w:left="0" w:right="0" w:firstLine="0"/>
        <w:outlineLvl w:val="0"/>
        <w:rPr>
          <w:b/>
          <w:color w:val="000000" w:themeColor="text1"/>
        </w:rPr>
      </w:pP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</w:r>
      <w:r w:rsidRPr="00000D89">
        <w:rPr>
          <w:b/>
          <w:color w:val="000000" w:themeColor="text1"/>
        </w:rPr>
        <w:tab/>
        <w:t xml:space="preserve">     </w:t>
      </w:r>
      <w:r w:rsidRPr="00000D89">
        <w:rPr>
          <w:b/>
          <w:color w:val="000000" w:themeColor="text1"/>
        </w:rPr>
        <w:tab/>
        <w:t xml:space="preserve">     НИКОЛАЙ НАНКОВ</w:t>
      </w:r>
    </w:p>
    <w:p w:rsidR="007A140F" w:rsidRDefault="007A140F" w:rsidP="00145AA5">
      <w:pPr>
        <w:pStyle w:val="Style"/>
        <w:spacing w:line="360" w:lineRule="auto"/>
        <w:ind w:left="142" w:right="142" w:firstLine="578"/>
        <w:outlineLvl w:val="0"/>
        <w:rPr>
          <w:color w:val="000000" w:themeColor="text1"/>
        </w:rPr>
      </w:pPr>
    </w:p>
    <w:p w:rsidR="00240576" w:rsidRDefault="00240576" w:rsidP="00145AA5">
      <w:pPr>
        <w:pStyle w:val="Style"/>
        <w:spacing w:line="360" w:lineRule="auto"/>
        <w:ind w:left="142" w:right="142" w:firstLine="578"/>
        <w:outlineLvl w:val="0"/>
        <w:rPr>
          <w:color w:val="000000" w:themeColor="text1"/>
        </w:rPr>
      </w:pPr>
    </w:p>
    <w:p w:rsidR="00240576" w:rsidRDefault="00240576" w:rsidP="00145AA5">
      <w:pPr>
        <w:pStyle w:val="Style"/>
        <w:spacing w:line="360" w:lineRule="auto"/>
        <w:ind w:left="142" w:right="142" w:firstLine="578"/>
        <w:outlineLvl w:val="0"/>
        <w:rPr>
          <w:color w:val="000000" w:themeColor="text1"/>
        </w:rPr>
      </w:pPr>
    </w:p>
    <w:p w:rsidR="00240576" w:rsidRDefault="00240576" w:rsidP="00240576">
      <w:pPr>
        <w:pStyle w:val="Style"/>
        <w:ind w:left="0" w:firstLine="0"/>
        <w:outlineLvl w:val="0"/>
        <w:rPr>
          <w:sz w:val="20"/>
          <w:szCs w:val="20"/>
        </w:rPr>
      </w:pPr>
    </w:p>
    <w:p w:rsidR="00240576" w:rsidRDefault="00240576" w:rsidP="00240576">
      <w:pPr>
        <w:pStyle w:val="Style"/>
        <w:ind w:left="0" w:firstLine="0"/>
        <w:outlineLvl w:val="0"/>
        <w:rPr>
          <w:sz w:val="20"/>
          <w:szCs w:val="20"/>
        </w:rPr>
      </w:pPr>
    </w:p>
    <w:p w:rsidR="00240576" w:rsidRDefault="00240576" w:rsidP="00240576">
      <w:pPr>
        <w:pStyle w:val="Style"/>
        <w:ind w:left="0" w:firstLine="0"/>
        <w:outlineLvl w:val="0"/>
        <w:rPr>
          <w:sz w:val="20"/>
          <w:szCs w:val="20"/>
        </w:rPr>
      </w:pPr>
    </w:p>
    <w:p w:rsidR="001C1F35" w:rsidRDefault="001C1F35" w:rsidP="00240576">
      <w:pPr>
        <w:pStyle w:val="Style"/>
        <w:ind w:left="0" w:firstLine="0"/>
        <w:outlineLvl w:val="0"/>
        <w:rPr>
          <w:sz w:val="20"/>
          <w:szCs w:val="20"/>
        </w:rPr>
      </w:pPr>
    </w:p>
    <w:p w:rsidR="00240576" w:rsidRDefault="00240576" w:rsidP="00240576">
      <w:pPr>
        <w:pStyle w:val="Style"/>
        <w:ind w:left="0" w:firstLine="0"/>
        <w:outlineLvl w:val="0"/>
        <w:rPr>
          <w:sz w:val="20"/>
          <w:szCs w:val="20"/>
        </w:rPr>
      </w:pPr>
    </w:p>
    <w:p w:rsidR="00240576" w:rsidRDefault="00240576" w:rsidP="00240576">
      <w:pPr>
        <w:pStyle w:val="Style"/>
        <w:ind w:left="0" w:firstLine="0"/>
        <w:outlineLvl w:val="0"/>
        <w:rPr>
          <w:sz w:val="20"/>
          <w:szCs w:val="20"/>
        </w:rPr>
      </w:pPr>
    </w:p>
    <w:sectPr w:rsidR="00240576" w:rsidSect="0054315D">
      <w:headerReference w:type="even" r:id="rId10"/>
      <w:headerReference w:type="default" r:id="rId11"/>
      <w:pgSz w:w="12240" w:h="15840"/>
      <w:pgMar w:top="1418" w:right="1183" w:bottom="992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C69" w:rsidRDefault="002D4C69" w:rsidP="00C90265">
      <w:pPr>
        <w:pStyle w:val="Style"/>
      </w:pPr>
      <w:r>
        <w:separator/>
      </w:r>
    </w:p>
  </w:endnote>
  <w:endnote w:type="continuationSeparator" w:id="0">
    <w:p w:rsidR="002D4C69" w:rsidRDefault="002D4C69" w:rsidP="00C90265">
      <w:pPr>
        <w:pStyle w:val="Sty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C69" w:rsidRDefault="002D4C69" w:rsidP="00C90265">
      <w:pPr>
        <w:pStyle w:val="Style"/>
      </w:pPr>
      <w:r>
        <w:separator/>
      </w:r>
    </w:p>
  </w:footnote>
  <w:footnote w:type="continuationSeparator" w:id="0">
    <w:p w:rsidR="002D4C69" w:rsidRDefault="002D4C69" w:rsidP="00C90265">
      <w:pPr>
        <w:pStyle w:val="Sty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F5" w:rsidRDefault="00397AF5" w:rsidP="00207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7AF5" w:rsidRDefault="00397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F5" w:rsidRDefault="00397AF5" w:rsidP="00207A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F34">
      <w:rPr>
        <w:rStyle w:val="PageNumber"/>
        <w:noProof/>
      </w:rPr>
      <w:t>10</w:t>
    </w:r>
    <w:r>
      <w:rPr>
        <w:rStyle w:val="PageNumber"/>
      </w:rPr>
      <w:fldChar w:fldCharType="end"/>
    </w:r>
  </w:p>
  <w:p w:rsidR="00397AF5" w:rsidRDefault="00397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6565"/>
    <w:multiLevelType w:val="hybridMultilevel"/>
    <w:tmpl w:val="E08870EE"/>
    <w:lvl w:ilvl="0" w:tplc="51BCF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D64B3"/>
    <w:multiLevelType w:val="hybridMultilevel"/>
    <w:tmpl w:val="28F6EE50"/>
    <w:lvl w:ilvl="0" w:tplc="0144F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FA2019"/>
    <w:multiLevelType w:val="hybridMultilevel"/>
    <w:tmpl w:val="938CCD3A"/>
    <w:lvl w:ilvl="0" w:tplc="E31AD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8C45A3"/>
    <w:multiLevelType w:val="hybridMultilevel"/>
    <w:tmpl w:val="FEF6C9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25990"/>
    <w:multiLevelType w:val="hybridMultilevel"/>
    <w:tmpl w:val="E8C42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5584F"/>
    <w:multiLevelType w:val="hybridMultilevel"/>
    <w:tmpl w:val="CA8E5308"/>
    <w:lvl w:ilvl="0" w:tplc="BF34DD4C">
      <w:start w:val="1"/>
      <w:numFmt w:val="decimal"/>
      <w:lvlText w:val="%1."/>
      <w:lvlJc w:val="left"/>
      <w:pPr>
        <w:ind w:left="1444" w:hanging="73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B5A1366"/>
    <w:multiLevelType w:val="hybridMultilevel"/>
    <w:tmpl w:val="BF14D8E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CB668F"/>
    <w:multiLevelType w:val="hybridMultilevel"/>
    <w:tmpl w:val="33B27AF8"/>
    <w:lvl w:ilvl="0" w:tplc="958815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B31E92"/>
    <w:multiLevelType w:val="hybridMultilevel"/>
    <w:tmpl w:val="217286E0"/>
    <w:lvl w:ilvl="0" w:tplc="C804D1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399304BC"/>
    <w:multiLevelType w:val="hybridMultilevel"/>
    <w:tmpl w:val="FEF6C9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A3036"/>
    <w:multiLevelType w:val="hybridMultilevel"/>
    <w:tmpl w:val="1A32343C"/>
    <w:lvl w:ilvl="0" w:tplc="3F66A6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034153"/>
    <w:multiLevelType w:val="hybridMultilevel"/>
    <w:tmpl w:val="D734699C"/>
    <w:lvl w:ilvl="0" w:tplc="F1A4CAB6">
      <w:start w:val="1"/>
      <w:numFmt w:val="decimal"/>
      <w:lvlText w:val="%1."/>
      <w:lvlJc w:val="left"/>
      <w:pPr>
        <w:ind w:left="12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2">
    <w:nsid w:val="592E1024"/>
    <w:multiLevelType w:val="hybridMultilevel"/>
    <w:tmpl w:val="50BCA0DE"/>
    <w:lvl w:ilvl="0" w:tplc="CFBCF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BB3231C"/>
    <w:multiLevelType w:val="hybridMultilevel"/>
    <w:tmpl w:val="DA3CC434"/>
    <w:lvl w:ilvl="0" w:tplc="88F24A54">
      <w:start w:val="1"/>
      <w:numFmt w:val="decimal"/>
      <w:lvlText w:val="%1."/>
      <w:lvlJc w:val="left"/>
      <w:pPr>
        <w:ind w:left="13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14">
    <w:nsid w:val="5BFB7AF0"/>
    <w:multiLevelType w:val="hybridMultilevel"/>
    <w:tmpl w:val="B55AF01C"/>
    <w:lvl w:ilvl="0" w:tplc="0F9AFB20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5D205AD2"/>
    <w:multiLevelType w:val="hybridMultilevel"/>
    <w:tmpl w:val="375AFD06"/>
    <w:lvl w:ilvl="0" w:tplc="B69AB2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AD12DB"/>
    <w:multiLevelType w:val="hybridMultilevel"/>
    <w:tmpl w:val="73C6D056"/>
    <w:lvl w:ilvl="0" w:tplc="C6B0CF8A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40" w:hanging="360"/>
      </w:pPr>
    </w:lvl>
    <w:lvl w:ilvl="2" w:tplc="0402001B" w:tentative="1">
      <w:start w:val="1"/>
      <w:numFmt w:val="lowerRoman"/>
      <w:lvlText w:val="%3."/>
      <w:lvlJc w:val="right"/>
      <w:pPr>
        <w:ind w:left="2660" w:hanging="180"/>
      </w:pPr>
    </w:lvl>
    <w:lvl w:ilvl="3" w:tplc="0402000F" w:tentative="1">
      <w:start w:val="1"/>
      <w:numFmt w:val="decimal"/>
      <w:lvlText w:val="%4."/>
      <w:lvlJc w:val="left"/>
      <w:pPr>
        <w:ind w:left="3380" w:hanging="360"/>
      </w:pPr>
    </w:lvl>
    <w:lvl w:ilvl="4" w:tplc="04020019" w:tentative="1">
      <w:start w:val="1"/>
      <w:numFmt w:val="lowerLetter"/>
      <w:lvlText w:val="%5."/>
      <w:lvlJc w:val="left"/>
      <w:pPr>
        <w:ind w:left="4100" w:hanging="360"/>
      </w:pPr>
    </w:lvl>
    <w:lvl w:ilvl="5" w:tplc="0402001B" w:tentative="1">
      <w:start w:val="1"/>
      <w:numFmt w:val="lowerRoman"/>
      <w:lvlText w:val="%6."/>
      <w:lvlJc w:val="right"/>
      <w:pPr>
        <w:ind w:left="4820" w:hanging="180"/>
      </w:pPr>
    </w:lvl>
    <w:lvl w:ilvl="6" w:tplc="0402000F" w:tentative="1">
      <w:start w:val="1"/>
      <w:numFmt w:val="decimal"/>
      <w:lvlText w:val="%7."/>
      <w:lvlJc w:val="left"/>
      <w:pPr>
        <w:ind w:left="5540" w:hanging="360"/>
      </w:pPr>
    </w:lvl>
    <w:lvl w:ilvl="7" w:tplc="04020019" w:tentative="1">
      <w:start w:val="1"/>
      <w:numFmt w:val="lowerLetter"/>
      <w:lvlText w:val="%8."/>
      <w:lvlJc w:val="left"/>
      <w:pPr>
        <w:ind w:left="6260" w:hanging="360"/>
      </w:pPr>
    </w:lvl>
    <w:lvl w:ilvl="8" w:tplc="0402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7">
    <w:nsid w:val="64AF62E0"/>
    <w:multiLevelType w:val="hybridMultilevel"/>
    <w:tmpl w:val="C80E36C0"/>
    <w:lvl w:ilvl="0" w:tplc="D54440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9B7A77"/>
    <w:multiLevelType w:val="hybridMultilevel"/>
    <w:tmpl w:val="F51E2C04"/>
    <w:lvl w:ilvl="0" w:tplc="236A0932">
      <w:start w:val="1"/>
      <w:numFmt w:val="bullet"/>
      <w:lvlText w:val=""/>
      <w:lvlJc w:val="left"/>
      <w:pPr>
        <w:ind w:left="22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19">
    <w:nsid w:val="77B479D7"/>
    <w:multiLevelType w:val="hybridMultilevel"/>
    <w:tmpl w:val="AFC0EF24"/>
    <w:lvl w:ilvl="0" w:tplc="D95EA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18"/>
  </w:num>
  <w:num w:numId="7">
    <w:abstractNumId w:val="8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19"/>
  </w:num>
  <w:num w:numId="13">
    <w:abstractNumId w:val="10"/>
  </w:num>
  <w:num w:numId="14">
    <w:abstractNumId w:val="17"/>
  </w:num>
  <w:num w:numId="15">
    <w:abstractNumId w:val="16"/>
  </w:num>
  <w:num w:numId="16">
    <w:abstractNumId w:val="11"/>
  </w:num>
  <w:num w:numId="17">
    <w:abstractNumId w:val="6"/>
  </w:num>
  <w:num w:numId="18">
    <w:abstractNumId w:val="4"/>
  </w:num>
  <w:num w:numId="19">
    <w:abstractNumId w:val="2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2D"/>
    <w:rsid w:val="000004E6"/>
    <w:rsid w:val="00000D89"/>
    <w:rsid w:val="000025E2"/>
    <w:rsid w:val="00002839"/>
    <w:rsid w:val="00003A58"/>
    <w:rsid w:val="000049BE"/>
    <w:rsid w:val="00004B67"/>
    <w:rsid w:val="0000683F"/>
    <w:rsid w:val="00006BCF"/>
    <w:rsid w:val="0001010D"/>
    <w:rsid w:val="000112E4"/>
    <w:rsid w:val="00011321"/>
    <w:rsid w:val="00011C4D"/>
    <w:rsid w:val="00013C5F"/>
    <w:rsid w:val="000140C2"/>
    <w:rsid w:val="00014DFB"/>
    <w:rsid w:val="00015594"/>
    <w:rsid w:val="00016798"/>
    <w:rsid w:val="00017B8E"/>
    <w:rsid w:val="00017F7A"/>
    <w:rsid w:val="00020758"/>
    <w:rsid w:val="0002097D"/>
    <w:rsid w:val="000210AA"/>
    <w:rsid w:val="00021618"/>
    <w:rsid w:val="00021E55"/>
    <w:rsid w:val="00022912"/>
    <w:rsid w:val="00022E25"/>
    <w:rsid w:val="00024357"/>
    <w:rsid w:val="000247B4"/>
    <w:rsid w:val="00025938"/>
    <w:rsid w:val="00025BD7"/>
    <w:rsid w:val="00025D24"/>
    <w:rsid w:val="00027808"/>
    <w:rsid w:val="0003081E"/>
    <w:rsid w:val="00031543"/>
    <w:rsid w:val="00032D4E"/>
    <w:rsid w:val="000335FE"/>
    <w:rsid w:val="00033956"/>
    <w:rsid w:val="00034752"/>
    <w:rsid w:val="00034B1B"/>
    <w:rsid w:val="00036B18"/>
    <w:rsid w:val="000373E4"/>
    <w:rsid w:val="000377B6"/>
    <w:rsid w:val="00040748"/>
    <w:rsid w:val="00040AD0"/>
    <w:rsid w:val="00040FBE"/>
    <w:rsid w:val="00041024"/>
    <w:rsid w:val="00041F97"/>
    <w:rsid w:val="00044A2E"/>
    <w:rsid w:val="00044B83"/>
    <w:rsid w:val="00046140"/>
    <w:rsid w:val="00053977"/>
    <w:rsid w:val="00053FAE"/>
    <w:rsid w:val="0005430D"/>
    <w:rsid w:val="0005548D"/>
    <w:rsid w:val="00057651"/>
    <w:rsid w:val="00061CE1"/>
    <w:rsid w:val="0006209E"/>
    <w:rsid w:val="00062E62"/>
    <w:rsid w:val="000632BE"/>
    <w:rsid w:val="000644EA"/>
    <w:rsid w:val="00065DE0"/>
    <w:rsid w:val="000661A8"/>
    <w:rsid w:val="00066F56"/>
    <w:rsid w:val="00071238"/>
    <w:rsid w:val="00071D68"/>
    <w:rsid w:val="000729F6"/>
    <w:rsid w:val="000730E3"/>
    <w:rsid w:val="000732E4"/>
    <w:rsid w:val="000757F1"/>
    <w:rsid w:val="00077582"/>
    <w:rsid w:val="00077CDE"/>
    <w:rsid w:val="000809EF"/>
    <w:rsid w:val="0008134C"/>
    <w:rsid w:val="00082F14"/>
    <w:rsid w:val="00083085"/>
    <w:rsid w:val="000834FF"/>
    <w:rsid w:val="0008363C"/>
    <w:rsid w:val="00083E85"/>
    <w:rsid w:val="00084E1D"/>
    <w:rsid w:val="00084F6D"/>
    <w:rsid w:val="00086E10"/>
    <w:rsid w:val="00086F50"/>
    <w:rsid w:val="00090E24"/>
    <w:rsid w:val="00091083"/>
    <w:rsid w:val="000913C6"/>
    <w:rsid w:val="00091475"/>
    <w:rsid w:val="00091813"/>
    <w:rsid w:val="00092C5C"/>
    <w:rsid w:val="000947DD"/>
    <w:rsid w:val="00094D6D"/>
    <w:rsid w:val="000970E3"/>
    <w:rsid w:val="000A3FB3"/>
    <w:rsid w:val="000A5BEA"/>
    <w:rsid w:val="000A6D0B"/>
    <w:rsid w:val="000A7A36"/>
    <w:rsid w:val="000B079C"/>
    <w:rsid w:val="000B0DCD"/>
    <w:rsid w:val="000B10D0"/>
    <w:rsid w:val="000B154F"/>
    <w:rsid w:val="000B1693"/>
    <w:rsid w:val="000B45CB"/>
    <w:rsid w:val="000B55BC"/>
    <w:rsid w:val="000B58F4"/>
    <w:rsid w:val="000B6316"/>
    <w:rsid w:val="000C02B5"/>
    <w:rsid w:val="000C2098"/>
    <w:rsid w:val="000C2EE2"/>
    <w:rsid w:val="000C403B"/>
    <w:rsid w:val="000C40CE"/>
    <w:rsid w:val="000C5C76"/>
    <w:rsid w:val="000D12DC"/>
    <w:rsid w:val="000D16C5"/>
    <w:rsid w:val="000D23D3"/>
    <w:rsid w:val="000D3731"/>
    <w:rsid w:val="000D3D12"/>
    <w:rsid w:val="000D51FA"/>
    <w:rsid w:val="000D6DBC"/>
    <w:rsid w:val="000D76A6"/>
    <w:rsid w:val="000E0CF4"/>
    <w:rsid w:val="000E2EE3"/>
    <w:rsid w:val="000E3081"/>
    <w:rsid w:val="000E3752"/>
    <w:rsid w:val="000E5B52"/>
    <w:rsid w:val="000E65AA"/>
    <w:rsid w:val="000E6739"/>
    <w:rsid w:val="000E729C"/>
    <w:rsid w:val="000E7EA8"/>
    <w:rsid w:val="000F034C"/>
    <w:rsid w:val="000F040C"/>
    <w:rsid w:val="000F0A6D"/>
    <w:rsid w:val="000F27C5"/>
    <w:rsid w:val="000F2AD6"/>
    <w:rsid w:val="000F2C03"/>
    <w:rsid w:val="000F398A"/>
    <w:rsid w:val="000F49F9"/>
    <w:rsid w:val="000F6392"/>
    <w:rsid w:val="000F6437"/>
    <w:rsid w:val="000F6C2B"/>
    <w:rsid w:val="000F72A4"/>
    <w:rsid w:val="000F73EF"/>
    <w:rsid w:val="000F74F8"/>
    <w:rsid w:val="00100BA5"/>
    <w:rsid w:val="00101946"/>
    <w:rsid w:val="0010316A"/>
    <w:rsid w:val="0010557A"/>
    <w:rsid w:val="00106567"/>
    <w:rsid w:val="00106D6F"/>
    <w:rsid w:val="001110C3"/>
    <w:rsid w:val="00112426"/>
    <w:rsid w:val="00112B08"/>
    <w:rsid w:val="00112D91"/>
    <w:rsid w:val="00113303"/>
    <w:rsid w:val="00113D41"/>
    <w:rsid w:val="00114D42"/>
    <w:rsid w:val="0011719F"/>
    <w:rsid w:val="00121288"/>
    <w:rsid w:val="0012157E"/>
    <w:rsid w:val="00121F44"/>
    <w:rsid w:val="00122A6E"/>
    <w:rsid w:val="00122DEF"/>
    <w:rsid w:val="001231A6"/>
    <w:rsid w:val="00124DC5"/>
    <w:rsid w:val="00126598"/>
    <w:rsid w:val="00131EB1"/>
    <w:rsid w:val="001320D1"/>
    <w:rsid w:val="001343CB"/>
    <w:rsid w:val="0013487F"/>
    <w:rsid w:val="001349E9"/>
    <w:rsid w:val="001352C4"/>
    <w:rsid w:val="001356C4"/>
    <w:rsid w:val="001374B2"/>
    <w:rsid w:val="001378A7"/>
    <w:rsid w:val="0014041B"/>
    <w:rsid w:val="001404D6"/>
    <w:rsid w:val="00140A90"/>
    <w:rsid w:val="00140FBE"/>
    <w:rsid w:val="00142AD9"/>
    <w:rsid w:val="0014362B"/>
    <w:rsid w:val="00145AA5"/>
    <w:rsid w:val="00151606"/>
    <w:rsid w:val="00152540"/>
    <w:rsid w:val="0015527C"/>
    <w:rsid w:val="001555D0"/>
    <w:rsid w:val="00157578"/>
    <w:rsid w:val="001609A5"/>
    <w:rsid w:val="0016272E"/>
    <w:rsid w:val="001631D0"/>
    <w:rsid w:val="001633FB"/>
    <w:rsid w:val="0016373B"/>
    <w:rsid w:val="00165825"/>
    <w:rsid w:val="0016625C"/>
    <w:rsid w:val="0016737F"/>
    <w:rsid w:val="001679E3"/>
    <w:rsid w:val="00167CAF"/>
    <w:rsid w:val="0017000F"/>
    <w:rsid w:val="00170B25"/>
    <w:rsid w:val="00170B93"/>
    <w:rsid w:val="001727B8"/>
    <w:rsid w:val="00172D75"/>
    <w:rsid w:val="001739E5"/>
    <w:rsid w:val="001743B1"/>
    <w:rsid w:val="001769E8"/>
    <w:rsid w:val="00177300"/>
    <w:rsid w:val="00177891"/>
    <w:rsid w:val="0018099C"/>
    <w:rsid w:val="00182D13"/>
    <w:rsid w:val="001903C9"/>
    <w:rsid w:val="0019059D"/>
    <w:rsid w:val="00190895"/>
    <w:rsid w:val="00190F8B"/>
    <w:rsid w:val="00192A0E"/>
    <w:rsid w:val="001934A9"/>
    <w:rsid w:val="00193907"/>
    <w:rsid w:val="00193A0D"/>
    <w:rsid w:val="00193A99"/>
    <w:rsid w:val="00195416"/>
    <w:rsid w:val="00196860"/>
    <w:rsid w:val="001969FD"/>
    <w:rsid w:val="001973FC"/>
    <w:rsid w:val="00197D63"/>
    <w:rsid w:val="001A07A6"/>
    <w:rsid w:val="001A40EE"/>
    <w:rsid w:val="001A4332"/>
    <w:rsid w:val="001A4787"/>
    <w:rsid w:val="001A4D28"/>
    <w:rsid w:val="001A5476"/>
    <w:rsid w:val="001A56F3"/>
    <w:rsid w:val="001A5B2D"/>
    <w:rsid w:val="001A71FB"/>
    <w:rsid w:val="001A74E7"/>
    <w:rsid w:val="001B2358"/>
    <w:rsid w:val="001B243D"/>
    <w:rsid w:val="001B408F"/>
    <w:rsid w:val="001B47BA"/>
    <w:rsid w:val="001B6302"/>
    <w:rsid w:val="001B6493"/>
    <w:rsid w:val="001B7201"/>
    <w:rsid w:val="001C1C09"/>
    <w:rsid w:val="001C1D76"/>
    <w:rsid w:val="001C1F35"/>
    <w:rsid w:val="001C4E7A"/>
    <w:rsid w:val="001C50CA"/>
    <w:rsid w:val="001C51B0"/>
    <w:rsid w:val="001C63B6"/>
    <w:rsid w:val="001C72A0"/>
    <w:rsid w:val="001C7543"/>
    <w:rsid w:val="001C7B46"/>
    <w:rsid w:val="001D01D5"/>
    <w:rsid w:val="001D0390"/>
    <w:rsid w:val="001D0C46"/>
    <w:rsid w:val="001D171C"/>
    <w:rsid w:val="001D2B89"/>
    <w:rsid w:val="001D31FC"/>
    <w:rsid w:val="001D3DDF"/>
    <w:rsid w:val="001D4773"/>
    <w:rsid w:val="001D4D73"/>
    <w:rsid w:val="001D4EB3"/>
    <w:rsid w:val="001D527B"/>
    <w:rsid w:val="001D5F37"/>
    <w:rsid w:val="001D6709"/>
    <w:rsid w:val="001D74BA"/>
    <w:rsid w:val="001E0DC9"/>
    <w:rsid w:val="001E1801"/>
    <w:rsid w:val="001E2B23"/>
    <w:rsid w:val="001E4110"/>
    <w:rsid w:val="001E431E"/>
    <w:rsid w:val="001E4FB9"/>
    <w:rsid w:val="001E67F5"/>
    <w:rsid w:val="001E6D88"/>
    <w:rsid w:val="001E6DED"/>
    <w:rsid w:val="001E7676"/>
    <w:rsid w:val="001F00C1"/>
    <w:rsid w:val="001F1021"/>
    <w:rsid w:val="001F474A"/>
    <w:rsid w:val="001F5CA2"/>
    <w:rsid w:val="001F6E41"/>
    <w:rsid w:val="001F7CD8"/>
    <w:rsid w:val="001F7E4F"/>
    <w:rsid w:val="00201AF8"/>
    <w:rsid w:val="0020458E"/>
    <w:rsid w:val="002050AE"/>
    <w:rsid w:val="00205386"/>
    <w:rsid w:val="0020547F"/>
    <w:rsid w:val="002054F5"/>
    <w:rsid w:val="00205B3E"/>
    <w:rsid w:val="0020725E"/>
    <w:rsid w:val="0020791B"/>
    <w:rsid w:val="00207A6F"/>
    <w:rsid w:val="00210D21"/>
    <w:rsid w:val="002111B7"/>
    <w:rsid w:val="00212476"/>
    <w:rsid w:val="002146AD"/>
    <w:rsid w:val="00214B39"/>
    <w:rsid w:val="00214D03"/>
    <w:rsid w:val="00215709"/>
    <w:rsid w:val="002160C3"/>
    <w:rsid w:val="0021638F"/>
    <w:rsid w:val="002164EB"/>
    <w:rsid w:val="00221005"/>
    <w:rsid w:val="00221E48"/>
    <w:rsid w:val="0022217B"/>
    <w:rsid w:val="00223125"/>
    <w:rsid w:val="00223811"/>
    <w:rsid w:val="00223CF0"/>
    <w:rsid w:val="00226914"/>
    <w:rsid w:val="00226D66"/>
    <w:rsid w:val="00227069"/>
    <w:rsid w:val="00227393"/>
    <w:rsid w:val="00227BA7"/>
    <w:rsid w:val="00231960"/>
    <w:rsid w:val="002321C5"/>
    <w:rsid w:val="00235123"/>
    <w:rsid w:val="00236118"/>
    <w:rsid w:val="00236239"/>
    <w:rsid w:val="002379B9"/>
    <w:rsid w:val="002401CB"/>
    <w:rsid w:val="00240576"/>
    <w:rsid w:val="002423B2"/>
    <w:rsid w:val="0024296A"/>
    <w:rsid w:val="00243CE6"/>
    <w:rsid w:val="00243EB6"/>
    <w:rsid w:val="00245C01"/>
    <w:rsid w:val="00245E21"/>
    <w:rsid w:val="00246958"/>
    <w:rsid w:val="00247691"/>
    <w:rsid w:val="00250057"/>
    <w:rsid w:val="002518AC"/>
    <w:rsid w:val="00251FBF"/>
    <w:rsid w:val="00252574"/>
    <w:rsid w:val="00252670"/>
    <w:rsid w:val="00253619"/>
    <w:rsid w:val="00254C5E"/>
    <w:rsid w:val="002554DF"/>
    <w:rsid w:val="00255A05"/>
    <w:rsid w:val="00255A82"/>
    <w:rsid w:val="00255D18"/>
    <w:rsid w:val="00262516"/>
    <w:rsid w:val="00263097"/>
    <w:rsid w:val="0026329C"/>
    <w:rsid w:val="002633B4"/>
    <w:rsid w:val="00265A40"/>
    <w:rsid w:val="00266761"/>
    <w:rsid w:val="002710D6"/>
    <w:rsid w:val="00271510"/>
    <w:rsid w:val="00271FE8"/>
    <w:rsid w:val="00272F51"/>
    <w:rsid w:val="002732EF"/>
    <w:rsid w:val="00273E4E"/>
    <w:rsid w:val="00273EB1"/>
    <w:rsid w:val="002740E3"/>
    <w:rsid w:val="002748F8"/>
    <w:rsid w:val="002756E1"/>
    <w:rsid w:val="00275B1F"/>
    <w:rsid w:val="0027621C"/>
    <w:rsid w:val="00276798"/>
    <w:rsid w:val="002772AE"/>
    <w:rsid w:val="0027790D"/>
    <w:rsid w:val="00280A31"/>
    <w:rsid w:val="002810CC"/>
    <w:rsid w:val="00281910"/>
    <w:rsid w:val="00282554"/>
    <w:rsid w:val="002828F0"/>
    <w:rsid w:val="00283457"/>
    <w:rsid w:val="002839D5"/>
    <w:rsid w:val="00283A7D"/>
    <w:rsid w:val="00284671"/>
    <w:rsid w:val="00284E7F"/>
    <w:rsid w:val="00286B6A"/>
    <w:rsid w:val="00286FF7"/>
    <w:rsid w:val="00290CAD"/>
    <w:rsid w:val="00291C5D"/>
    <w:rsid w:val="0029201A"/>
    <w:rsid w:val="0029270D"/>
    <w:rsid w:val="00292F20"/>
    <w:rsid w:val="00293C9D"/>
    <w:rsid w:val="00293D9F"/>
    <w:rsid w:val="00294335"/>
    <w:rsid w:val="00294A5F"/>
    <w:rsid w:val="002A0945"/>
    <w:rsid w:val="002A16AC"/>
    <w:rsid w:val="002A1BC2"/>
    <w:rsid w:val="002A39D1"/>
    <w:rsid w:val="002A4188"/>
    <w:rsid w:val="002A54DA"/>
    <w:rsid w:val="002A5CF3"/>
    <w:rsid w:val="002A667F"/>
    <w:rsid w:val="002A67A7"/>
    <w:rsid w:val="002A6B66"/>
    <w:rsid w:val="002A6C81"/>
    <w:rsid w:val="002B09F8"/>
    <w:rsid w:val="002B11B3"/>
    <w:rsid w:val="002B1967"/>
    <w:rsid w:val="002B48EB"/>
    <w:rsid w:val="002B621D"/>
    <w:rsid w:val="002B7CA1"/>
    <w:rsid w:val="002B7E1A"/>
    <w:rsid w:val="002C3F0F"/>
    <w:rsid w:val="002C4261"/>
    <w:rsid w:val="002C4281"/>
    <w:rsid w:val="002C5F52"/>
    <w:rsid w:val="002C6E3F"/>
    <w:rsid w:val="002D03BA"/>
    <w:rsid w:val="002D0BBD"/>
    <w:rsid w:val="002D2527"/>
    <w:rsid w:val="002D274B"/>
    <w:rsid w:val="002D291C"/>
    <w:rsid w:val="002D2D6E"/>
    <w:rsid w:val="002D2D8B"/>
    <w:rsid w:val="002D37B9"/>
    <w:rsid w:val="002D4873"/>
    <w:rsid w:val="002D4C69"/>
    <w:rsid w:val="002D525F"/>
    <w:rsid w:val="002D55DB"/>
    <w:rsid w:val="002D5B6C"/>
    <w:rsid w:val="002D68CF"/>
    <w:rsid w:val="002D757B"/>
    <w:rsid w:val="002D7886"/>
    <w:rsid w:val="002E003E"/>
    <w:rsid w:val="002E077B"/>
    <w:rsid w:val="002E08E4"/>
    <w:rsid w:val="002E1CEA"/>
    <w:rsid w:val="002E2713"/>
    <w:rsid w:val="002E274F"/>
    <w:rsid w:val="002E2E58"/>
    <w:rsid w:val="002E328D"/>
    <w:rsid w:val="002E3813"/>
    <w:rsid w:val="002E38FB"/>
    <w:rsid w:val="002E4D7E"/>
    <w:rsid w:val="002E5279"/>
    <w:rsid w:val="002E559A"/>
    <w:rsid w:val="002E717B"/>
    <w:rsid w:val="002E791C"/>
    <w:rsid w:val="002F012C"/>
    <w:rsid w:val="002F2D0C"/>
    <w:rsid w:val="002F3779"/>
    <w:rsid w:val="002F4526"/>
    <w:rsid w:val="002F4844"/>
    <w:rsid w:val="002F5708"/>
    <w:rsid w:val="002F57F7"/>
    <w:rsid w:val="002F6B3A"/>
    <w:rsid w:val="002F6E7C"/>
    <w:rsid w:val="002F7840"/>
    <w:rsid w:val="003014A5"/>
    <w:rsid w:val="003014B9"/>
    <w:rsid w:val="00303B0A"/>
    <w:rsid w:val="00304067"/>
    <w:rsid w:val="003045E7"/>
    <w:rsid w:val="0030562D"/>
    <w:rsid w:val="00305707"/>
    <w:rsid w:val="003058CF"/>
    <w:rsid w:val="003062A8"/>
    <w:rsid w:val="00307C1A"/>
    <w:rsid w:val="0031113F"/>
    <w:rsid w:val="00311AB1"/>
    <w:rsid w:val="003142C4"/>
    <w:rsid w:val="00314654"/>
    <w:rsid w:val="00314BC3"/>
    <w:rsid w:val="00316617"/>
    <w:rsid w:val="00317C3A"/>
    <w:rsid w:val="003202F3"/>
    <w:rsid w:val="00322956"/>
    <w:rsid w:val="00323024"/>
    <w:rsid w:val="00323EB6"/>
    <w:rsid w:val="00326248"/>
    <w:rsid w:val="003266D9"/>
    <w:rsid w:val="00330AD2"/>
    <w:rsid w:val="00331939"/>
    <w:rsid w:val="00331AC6"/>
    <w:rsid w:val="003322C4"/>
    <w:rsid w:val="00333214"/>
    <w:rsid w:val="00333A2E"/>
    <w:rsid w:val="00336116"/>
    <w:rsid w:val="00337043"/>
    <w:rsid w:val="00337DA5"/>
    <w:rsid w:val="0034079F"/>
    <w:rsid w:val="00340CAF"/>
    <w:rsid w:val="00340F4E"/>
    <w:rsid w:val="003417E6"/>
    <w:rsid w:val="003423FB"/>
    <w:rsid w:val="00342B88"/>
    <w:rsid w:val="00343D01"/>
    <w:rsid w:val="0034586A"/>
    <w:rsid w:val="00345BE5"/>
    <w:rsid w:val="00347367"/>
    <w:rsid w:val="00347F47"/>
    <w:rsid w:val="00351851"/>
    <w:rsid w:val="003524F6"/>
    <w:rsid w:val="003539DD"/>
    <w:rsid w:val="00354722"/>
    <w:rsid w:val="00355E3E"/>
    <w:rsid w:val="0035687A"/>
    <w:rsid w:val="00356A07"/>
    <w:rsid w:val="003575B8"/>
    <w:rsid w:val="00357F6D"/>
    <w:rsid w:val="00360ACC"/>
    <w:rsid w:val="00361D72"/>
    <w:rsid w:val="00361DAD"/>
    <w:rsid w:val="00361F04"/>
    <w:rsid w:val="00364128"/>
    <w:rsid w:val="00364D22"/>
    <w:rsid w:val="00364DC6"/>
    <w:rsid w:val="00364E94"/>
    <w:rsid w:val="00365A2F"/>
    <w:rsid w:val="0036684C"/>
    <w:rsid w:val="00366893"/>
    <w:rsid w:val="00366BE8"/>
    <w:rsid w:val="00367800"/>
    <w:rsid w:val="0037195C"/>
    <w:rsid w:val="00374B80"/>
    <w:rsid w:val="00375A31"/>
    <w:rsid w:val="00376B5D"/>
    <w:rsid w:val="00380665"/>
    <w:rsid w:val="003806DC"/>
    <w:rsid w:val="00386345"/>
    <w:rsid w:val="003869A6"/>
    <w:rsid w:val="00387212"/>
    <w:rsid w:val="00387783"/>
    <w:rsid w:val="00390363"/>
    <w:rsid w:val="0039039A"/>
    <w:rsid w:val="00390BF1"/>
    <w:rsid w:val="00391590"/>
    <w:rsid w:val="00391F0C"/>
    <w:rsid w:val="003938EC"/>
    <w:rsid w:val="00394762"/>
    <w:rsid w:val="00395B4A"/>
    <w:rsid w:val="003971D0"/>
    <w:rsid w:val="00397AF5"/>
    <w:rsid w:val="003A2370"/>
    <w:rsid w:val="003A3D73"/>
    <w:rsid w:val="003A3EBF"/>
    <w:rsid w:val="003A6FC4"/>
    <w:rsid w:val="003A76CA"/>
    <w:rsid w:val="003A7C9C"/>
    <w:rsid w:val="003B0245"/>
    <w:rsid w:val="003B1317"/>
    <w:rsid w:val="003B391B"/>
    <w:rsid w:val="003B4E1E"/>
    <w:rsid w:val="003B4FF8"/>
    <w:rsid w:val="003B65D9"/>
    <w:rsid w:val="003C0577"/>
    <w:rsid w:val="003C088D"/>
    <w:rsid w:val="003C1304"/>
    <w:rsid w:val="003C21DC"/>
    <w:rsid w:val="003C261C"/>
    <w:rsid w:val="003C2C4A"/>
    <w:rsid w:val="003C2C89"/>
    <w:rsid w:val="003C3BDD"/>
    <w:rsid w:val="003C41ED"/>
    <w:rsid w:val="003C4AE6"/>
    <w:rsid w:val="003C712F"/>
    <w:rsid w:val="003D1F40"/>
    <w:rsid w:val="003D1F9A"/>
    <w:rsid w:val="003D22BD"/>
    <w:rsid w:val="003D3B4F"/>
    <w:rsid w:val="003D6493"/>
    <w:rsid w:val="003E0AA2"/>
    <w:rsid w:val="003E15AC"/>
    <w:rsid w:val="003E1EE3"/>
    <w:rsid w:val="003E37AB"/>
    <w:rsid w:val="003E48D1"/>
    <w:rsid w:val="003E5076"/>
    <w:rsid w:val="003E52EE"/>
    <w:rsid w:val="003E5C39"/>
    <w:rsid w:val="003E5EE4"/>
    <w:rsid w:val="003E6496"/>
    <w:rsid w:val="003E6EFD"/>
    <w:rsid w:val="003E76F2"/>
    <w:rsid w:val="003F0CD8"/>
    <w:rsid w:val="003F308A"/>
    <w:rsid w:val="003F33C4"/>
    <w:rsid w:val="003F3A39"/>
    <w:rsid w:val="003F3C08"/>
    <w:rsid w:val="003F4A85"/>
    <w:rsid w:val="003F5E35"/>
    <w:rsid w:val="003F64C7"/>
    <w:rsid w:val="004002D5"/>
    <w:rsid w:val="00402050"/>
    <w:rsid w:val="00402991"/>
    <w:rsid w:val="00402A4E"/>
    <w:rsid w:val="0040301C"/>
    <w:rsid w:val="00404137"/>
    <w:rsid w:val="00405451"/>
    <w:rsid w:val="00406642"/>
    <w:rsid w:val="004069EA"/>
    <w:rsid w:val="0040770A"/>
    <w:rsid w:val="0040792F"/>
    <w:rsid w:val="00407FB4"/>
    <w:rsid w:val="0041025D"/>
    <w:rsid w:val="00411C1E"/>
    <w:rsid w:val="0041249A"/>
    <w:rsid w:val="004130DE"/>
    <w:rsid w:val="00413320"/>
    <w:rsid w:val="004133B6"/>
    <w:rsid w:val="00413919"/>
    <w:rsid w:val="00415EC0"/>
    <w:rsid w:val="00417F1B"/>
    <w:rsid w:val="00422C32"/>
    <w:rsid w:val="0042352A"/>
    <w:rsid w:val="004274DC"/>
    <w:rsid w:val="0042764F"/>
    <w:rsid w:val="00431230"/>
    <w:rsid w:val="0043148D"/>
    <w:rsid w:val="004315FF"/>
    <w:rsid w:val="00435A9C"/>
    <w:rsid w:val="00437690"/>
    <w:rsid w:val="0044082B"/>
    <w:rsid w:val="00441151"/>
    <w:rsid w:val="0044307A"/>
    <w:rsid w:val="00443642"/>
    <w:rsid w:val="00444490"/>
    <w:rsid w:val="00444C7E"/>
    <w:rsid w:val="00444F50"/>
    <w:rsid w:val="00445315"/>
    <w:rsid w:val="00446F54"/>
    <w:rsid w:val="00447917"/>
    <w:rsid w:val="00450076"/>
    <w:rsid w:val="004502F3"/>
    <w:rsid w:val="00453470"/>
    <w:rsid w:val="00453D9E"/>
    <w:rsid w:val="00453E63"/>
    <w:rsid w:val="004548F5"/>
    <w:rsid w:val="0045548A"/>
    <w:rsid w:val="00455519"/>
    <w:rsid w:val="004566AB"/>
    <w:rsid w:val="00456EC9"/>
    <w:rsid w:val="0046087A"/>
    <w:rsid w:val="00460E78"/>
    <w:rsid w:val="0046136C"/>
    <w:rsid w:val="00464035"/>
    <w:rsid w:val="00465BCC"/>
    <w:rsid w:val="00465F6A"/>
    <w:rsid w:val="00466D10"/>
    <w:rsid w:val="00467817"/>
    <w:rsid w:val="00467B1F"/>
    <w:rsid w:val="0047024F"/>
    <w:rsid w:val="0047146F"/>
    <w:rsid w:val="0047240A"/>
    <w:rsid w:val="00472828"/>
    <w:rsid w:val="00473350"/>
    <w:rsid w:val="004737C6"/>
    <w:rsid w:val="00473949"/>
    <w:rsid w:val="00473EE0"/>
    <w:rsid w:val="0047468D"/>
    <w:rsid w:val="00474D6C"/>
    <w:rsid w:val="00475EB3"/>
    <w:rsid w:val="00476639"/>
    <w:rsid w:val="00476BBC"/>
    <w:rsid w:val="00476F92"/>
    <w:rsid w:val="00477288"/>
    <w:rsid w:val="00480263"/>
    <w:rsid w:val="0048045C"/>
    <w:rsid w:val="00480F4E"/>
    <w:rsid w:val="00481923"/>
    <w:rsid w:val="00484BB1"/>
    <w:rsid w:val="00484D41"/>
    <w:rsid w:val="0048574F"/>
    <w:rsid w:val="004858A3"/>
    <w:rsid w:val="00485C7E"/>
    <w:rsid w:val="00485E68"/>
    <w:rsid w:val="004870B5"/>
    <w:rsid w:val="00487FA4"/>
    <w:rsid w:val="00491140"/>
    <w:rsid w:val="00491BAD"/>
    <w:rsid w:val="004925CB"/>
    <w:rsid w:val="004926C0"/>
    <w:rsid w:val="00492A29"/>
    <w:rsid w:val="0049546E"/>
    <w:rsid w:val="00495A1A"/>
    <w:rsid w:val="00495C10"/>
    <w:rsid w:val="00496537"/>
    <w:rsid w:val="00496727"/>
    <w:rsid w:val="00496A17"/>
    <w:rsid w:val="00496B27"/>
    <w:rsid w:val="004A10F9"/>
    <w:rsid w:val="004A1377"/>
    <w:rsid w:val="004A1A65"/>
    <w:rsid w:val="004A1E8E"/>
    <w:rsid w:val="004A5092"/>
    <w:rsid w:val="004A5FA8"/>
    <w:rsid w:val="004A67E3"/>
    <w:rsid w:val="004A6DA6"/>
    <w:rsid w:val="004A7885"/>
    <w:rsid w:val="004A7ADF"/>
    <w:rsid w:val="004B0E07"/>
    <w:rsid w:val="004B1BE9"/>
    <w:rsid w:val="004B1D9B"/>
    <w:rsid w:val="004B28EE"/>
    <w:rsid w:val="004B47C5"/>
    <w:rsid w:val="004B5880"/>
    <w:rsid w:val="004B5A3D"/>
    <w:rsid w:val="004B5F2F"/>
    <w:rsid w:val="004B6357"/>
    <w:rsid w:val="004B6A1C"/>
    <w:rsid w:val="004B709B"/>
    <w:rsid w:val="004C144C"/>
    <w:rsid w:val="004C1C84"/>
    <w:rsid w:val="004C241A"/>
    <w:rsid w:val="004C2471"/>
    <w:rsid w:val="004C322A"/>
    <w:rsid w:val="004C3C9B"/>
    <w:rsid w:val="004C749D"/>
    <w:rsid w:val="004D0606"/>
    <w:rsid w:val="004D16EF"/>
    <w:rsid w:val="004D175D"/>
    <w:rsid w:val="004D513A"/>
    <w:rsid w:val="004D5B28"/>
    <w:rsid w:val="004D5FF9"/>
    <w:rsid w:val="004E0E5F"/>
    <w:rsid w:val="004E1070"/>
    <w:rsid w:val="004E142D"/>
    <w:rsid w:val="004E2DEC"/>
    <w:rsid w:val="004E3360"/>
    <w:rsid w:val="004E5CD1"/>
    <w:rsid w:val="004E662B"/>
    <w:rsid w:val="004E6950"/>
    <w:rsid w:val="004F0AF1"/>
    <w:rsid w:val="004F14B1"/>
    <w:rsid w:val="004F3022"/>
    <w:rsid w:val="004F32D8"/>
    <w:rsid w:val="004F4CC5"/>
    <w:rsid w:val="004F537C"/>
    <w:rsid w:val="004F5795"/>
    <w:rsid w:val="004F5C71"/>
    <w:rsid w:val="004F5CC6"/>
    <w:rsid w:val="004F6615"/>
    <w:rsid w:val="004F67FA"/>
    <w:rsid w:val="004F6917"/>
    <w:rsid w:val="004F6D43"/>
    <w:rsid w:val="005022B1"/>
    <w:rsid w:val="005039F6"/>
    <w:rsid w:val="005045D5"/>
    <w:rsid w:val="00506C80"/>
    <w:rsid w:val="0051130D"/>
    <w:rsid w:val="0051199D"/>
    <w:rsid w:val="00511A11"/>
    <w:rsid w:val="00511B23"/>
    <w:rsid w:val="00513FED"/>
    <w:rsid w:val="005142C9"/>
    <w:rsid w:val="0051539A"/>
    <w:rsid w:val="0051612A"/>
    <w:rsid w:val="005166C5"/>
    <w:rsid w:val="00516E2D"/>
    <w:rsid w:val="005205C6"/>
    <w:rsid w:val="00520A45"/>
    <w:rsid w:val="00521E13"/>
    <w:rsid w:val="0052436F"/>
    <w:rsid w:val="0052441E"/>
    <w:rsid w:val="00525049"/>
    <w:rsid w:val="00526357"/>
    <w:rsid w:val="005264F1"/>
    <w:rsid w:val="00527252"/>
    <w:rsid w:val="0052738D"/>
    <w:rsid w:val="00527693"/>
    <w:rsid w:val="005303B8"/>
    <w:rsid w:val="005304ED"/>
    <w:rsid w:val="00533A4A"/>
    <w:rsid w:val="005340D5"/>
    <w:rsid w:val="00534F70"/>
    <w:rsid w:val="005365F3"/>
    <w:rsid w:val="00536801"/>
    <w:rsid w:val="0053699D"/>
    <w:rsid w:val="005373FB"/>
    <w:rsid w:val="00540624"/>
    <w:rsid w:val="00541969"/>
    <w:rsid w:val="00541D3D"/>
    <w:rsid w:val="005422BE"/>
    <w:rsid w:val="00542958"/>
    <w:rsid w:val="0054315D"/>
    <w:rsid w:val="00543500"/>
    <w:rsid w:val="00544615"/>
    <w:rsid w:val="00544C14"/>
    <w:rsid w:val="00544EDE"/>
    <w:rsid w:val="005450DC"/>
    <w:rsid w:val="005462B5"/>
    <w:rsid w:val="00546CFE"/>
    <w:rsid w:val="00547292"/>
    <w:rsid w:val="00547697"/>
    <w:rsid w:val="00550718"/>
    <w:rsid w:val="00550929"/>
    <w:rsid w:val="005510CB"/>
    <w:rsid w:val="005516A3"/>
    <w:rsid w:val="005523B1"/>
    <w:rsid w:val="00552EBD"/>
    <w:rsid w:val="0055383C"/>
    <w:rsid w:val="00554406"/>
    <w:rsid w:val="0055508A"/>
    <w:rsid w:val="0055602A"/>
    <w:rsid w:val="00556A5D"/>
    <w:rsid w:val="0055763E"/>
    <w:rsid w:val="0056006A"/>
    <w:rsid w:val="005611CF"/>
    <w:rsid w:val="005612C4"/>
    <w:rsid w:val="00562DA4"/>
    <w:rsid w:val="00565F34"/>
    <w:rsid w:val="00570454"/>
    <w:rsid w:val="0057051E"/>
    <w:rsid w:val="00571C34"/>
    <w:rsid w:val="005724C0"/>
    <w:rsid w:val="0057402B"/>
    <w:rsid w:val="00575B1B"/>
    <w:rsid w:val="00577728"/>
    <w:rsid w:val="00577ACD"/>
    <w:rsid w:val="00580106"/>
    <w:rsid w:val="00581083"/>
    <w:rsid w:val="005811FA"/>
    <w:rsid w:val="0058222B"/>
    <w:rsid w:val="005824E3"/>
    <w:rsid w:val="0058298F"/>
    <w:rsid w:val="0058565D"/>
    <w:rsid w:val="00585846"/>
    <w:rsid w:val="00585CFA"/>
    <w:rsid w:val="00585E1A"/>
    <w:rsid w:val="00590961"/>
    <w:rsid w:val="00593F22"/>
    <w:rsid w:val="00593FB6"/>
    <w:rsid w:val="00597612"/>
    <w:rsid w:val="005A0121"/>
    <w:rsid w:val="005A0210"/>
    <w:rsid w:val="005A04F9"/>
    <w:rsid w:val="005A11FA"/>
    <w:rsid w:val="005A1E93"/>
    <w:rsid w:val="005A271F"/>
    <w:rsid w:val="005A6A34"/>
    <w:rsid w:val="005A703A"/>
    <w:rsid w:val="005B1462"/>
    <w:rsid w:val="005B21E4"/>
    <w:rsid w:val="005B2E8C"/>
    <w:rsid w:val="005B481E"/>
    <w:rsid w:val="005B4B34"/>
    <w:rsid w:val="005B4C8B"/>
    <w:rsid w:val="005B6016"/>
    <w:rsid w:val="005B6B06"/>
    <w:rsid w:val="005B772C"/>
    <w:rsid w:val="005C442D"/>
    <w:rsid w:val="005C4841"/>
    <w:rsid w:val="005C567A"/>
    <w:rsid w:val="005C655A"/>
    <w:rsid w:val="005C6FE9"/>
    <w:rsid w:val="005D29F8"/>
    <w:rsid w:val="005D2F1A"/>
    <w:rsid w:val="005D348D"/>
    <w:rsid w:val="005D396C"/>
    <w:rsid w:val="005D494D"/>
    <w:rsid w:val="005D4C77"/>
    <w:rsid w:val="005D5EDA"/>
    <w:rsid w:val="005D62ED"/>
    <w:rsid w:val="005D6B2A"/>
    <w:rsid w:val="005D6D36"/>
    <w:rsid w:val="005D71DA"/>
    <w:rsid w:val="005E2253"/>
    <w:rsid w:val="005E35CF"/>
    <w:rsid w:val="005E5117"/>
    <w:rsid w:val="005E5481"/>
    <w:rsid w:val="005E5F06"/>
    <w:rsid w:val="005E5FE6"/>
    <w:rsid w:val="005E6B86"/>
    <w:rsid w:val="005F05FB"/>
    <w:rsid w:val="005F2254"/>
    <w:rsid w:val="005F2E43"/>
    <w:rsid w:val="005F3A1D"/>
    <w:rsid w:val="005F3CE3"/>
    <w:rsid w:val="005F5FD8"/>
    <w:rsid w:val="005F6169"/>
    <w:rsid w:val="005F6ED3"/>
    <w:rsid w:val="006003F7"/>
    <w:rsid w:val="00603259"/>
    <w:rsid w:val="0060442A"/>
    <w:rsid w:val="00604CAB"/>
    <w:rsid w:val="00604EF3"/>
    <w:rsid w:val="006052AD"/>
    <w:rsid w:val="006074A1"/>
    <w:rsid w:val="0061069B"/>
    <w:rsid w:val="0061072C"/>
    <w:rsid w:val="00611DE8"/>
    <w:rsid w:val="00613666"/>
    <w:rsid w:val="00613DCD"/>
    <w:rsid w:val="00617000"/>
    <w:rsid w:val="00617706"/>
    <w:rsid w:val="00620800"/>
    <w:rsid w:val="00620A23"/>
    <w:rsid w:val="00623DF1"/>
    <w:rsid w:val="00624951"/>
    <w:rsid w:val="00626B94"/>
    <w:rsid w:val="00627929"/>
    <w:rsid w:val="00627F9F"/>
    <w:rsid w:val="006311E1"/>
    <w:rsid w:val="00631FF3"/>
    <w:rsid w:val="00632E97"/>
    <w:rsid w:val="00633005"/>
    <w:rsid w:val="006336F0"/>
    <w:rsid w:val="006337AD"/>
    <w:rsid w:val="006337CE"/>
    <w:rsid w:val="00633C6A"/>
    <w:rsid w:val="00637272"/>
    <w:rsid w:val="0063772D"/>
    <w:rsid w:val="0063775F"/>
    <w:rsid w:val="0063789F"/>
    <w:rsid w:val="00640940"/>
    <w:rsid w:val="00640E7E"/>
    <w:rsid w:val="00642523"/>
    <w:rsid w:val="00643DBE"/>
    <w:rsid w:val="00645BE5"/>
    <w:rsid w:val="006461E9"/>
    <w:rsid w:val="00646684"/>
    <w:rsid w:val="00646D57"/>
    <w:rsid w:val="006515F6"/>
    <w:rsid w:val="006520E7"/>
    <w:rsid w:val="00652706"/>
    <w:rsid w:val="006527CA"/>
    <w:rsid w:val="006528A5"/>
    <w:rsid w:val="0065341A"/>
    <w:rsid w:val="0065374B"/>
    <w:rsid w:val="00653E2C"/>
    <w:rsid w:val="0065502C"/>
    <w:rsid w:val="006553D3"/>
    <w:rsid w:val="006566B2"/>
    <w:rsid w:val="0066137D"/>
    <w:rsid w:val="00661678"/>
    <w:rsid w:val="00661DCD"/>
    <w:rsid w:val="00662A85"/>
    <w:rsid w:val="00664112"/>
    <w:rsid w:val="006642D4"/>
    <w:rsid w:val="00664E1D"/>
    <w:rsid w:val="00665114"/>
    <w:rsid w:val="006653B3"/>
    <w:rsid w:val="006659A3"/>
    <w:rsid w:val="006665BF"/>
    <w:rsid w:val="00666DBB"/>
    <w:rsid w:val="00667AD7"/>
    <w:rsid w:val="0067008E"/>
    <w:rsid w:val="006704A7"/>
    <w:rsid w:val="0067155D"/>
    <w:rsid w:val="00672B1F"/>
    <w:rsid w:val="00672E1D"/>
    <w:rsid w:val="00673546"/>
    <w:rsid w:val="006745B5"/>
    <w:rsid w:val="0067484E"/>
    <w:rsid w:val="00674C1E"/>
    <w:rsid w:val="00675AB3"/>
    <w:rsid w:val="00675E81"/>
    <w:rsid w:val="00676093"/>
    <w:rsid w:val="006762DE"/>
    <w:rsid w:val="0067792F"/>
    <w:rsid w:val="00680106"/>
    <w:rsid w:val="006813CA"/>
    <w:rsid w:val="00682498"/>
    <w:rsid w:val="00682EBC"/>
    <w:rsid w:val="00683506"/>
    <w:rsid w:val="006838C7"/>
    <w:rsid w:val="006846AC"/>
    <w:rsid w:val="006859CD"/>
    <w:rsid w:val="00685FAD"/>
    <w:rsid w:val="00687071"/>
    <w:rsid w:val="00687C8E"/>
    <w:rsid w:val="00687F6E"/>
    <w:rsid w:val="00690290"/>
    <w:rsid w:val="00690DFF"/>
    <w:rsid w:val="00691A09"/>
    <w:rsid w:val="00692E14"/>
    <w:rsid w:val="0069441C"/>
    <w:rsid w:val="00695120"/>
    <w:rsid w:val="006951AF"/>
    <w:rsid w:val="00695B85"/>
    <w:rsid w:val="00695C7D"/>
    <w:rsid w:val="00695ECC"/>
    <w:rsid w:val="00696133"/>
    <w:rsid w:val="00696FD6"/>
    <w:rsid w:val="0069760E"/>
    <w:rsid w:val="006A063C"/>
    <w:rsid w:val="006A2508"/>
    <w:rsid w:val="006A29DD"/>
    <w:rsid w:val="006A426A"/>
    <w:rsid w:val="006A4429"/>
    <w:rsid w:val="006A4471"/>
    <w:rsid w:val="006A62A8"/>
    <w:rsid w:val="006B0039"/>
    <w:rsid w:val="006B0652"/>
    <w:rsid w:val="006B3577"/>
    <w:rsid w:val="006B3B16"/>
    <w:rsid w:val="006B79A5"/>
    <w:rsid w:val="006C0737"/>
    <w:rsid w:val="006C356F"/>
    <w:rsid w:val="006C36B4"/>
    <w:rsid w:val="006C5791"/>
    <w:rsid w:val="006C59D5"/>
    <w:rsid w:val="006C5BCC"/>
    <w:rsid w:val="006D0115"/>
    <w:rsid w:val="006D04EA"/>
    <w:rsid w:val="006D0AB3"/>
    <w:rsid w:val="006D0DFE"/>
    <w:rsid w:val="006D10C5"/>
    <w:rsid w:val="006D1D0A"/>
    <w:rsid w:val="006D221F"/>
    <w:rsid w:val="006D3643"/>
    <w:rsid w:val="006D3A20"/>
    <w:rsid w:val="006D3E7B"/>
    <w:rsid w:val="006D41A0"/>
    <w:rsid w:val="006D4C7A"/>
    <w:rsid w:val="006D4CBD"/>
    <w:rsid w:val="006D5E33"/>
    <w:rsid w:val="006D7D62"/>
    <w:rsid w:val="006E0DA2"/>
    <w:rsid w:val="006E2848"/>
    <w:rsid w:val="006E2BEE"/>
    <w:rsid w:val="006E2C67"/>
    <w:rsid w:val="006E305D"/>
    <w:rsid w:val="006E34B8"/>
    <w:rsid w:val="006E43DE"/>
    <w:rsid w:val="006E4E46"/>
    <w:rsid w:val="006E501F"/>
    <w:rsid w:val="006E54CE"/>
    <w:rsid w:val="006E5582"/>
    <w:rsid w:val="006E61AC"/>
    <w:rsid w:val="006E676F"/>
    <w:rsid w:val="006E797E"/>
    <w:rsid w:val="006E7F7B"/>
    <w:rsid w:val="006F167F"/>
    <w:rsid w:val="006F1929"/>
    <w:rsid w:val="006F466D"/>
    <w:rsid w:val="006F4979"/>
    <w:rsid w:val="006F5753"/>
    <w:rsid w:val="006F5FE9"/>
    <w:rsid w:val="006F653C"/>
    <w:rsid w:val="00701194"/>
    <w:rsid w:val="00702EC3"/>
    <w:rsid w:val="00705ECD"/>
    <w:rsid w:val="007070F9"/>
    <w:rsid w:val="007078E2"/>
    <w:rsid w:val="00707A9D"/>
    <w:rsid w:val="00707B60"/>
    <w:rsid w:val="007107D6"/>
    <w:rsid w:val="00710AB8"/>
    <w:rsid w:val="00710EED"/>
    <w:rsid w:val="0071237F"/>
    <w:rsid w:val="007125A0"/>
    <w:rsid w:val="00713DDD"/>
    <w:rsid w:val="00713FDC"/>
    <w:rsid w:val="007149EF"/>
    <w:rsid w:val="00715112"/>
    <w:rsid w:val="00715928"/>
    <w:rsid w:val="00715AD2"/>
    <w:rsid w:val="00715F72"/>
    <w:rsid w:val="00717EFA"/>
    <w:rsid w:val="007208A1"/>
    <w:rsid w:val="00721248"/>
    <w:rsid w:val="007215CF"/>
    <w:rsid w:val="00721B66"/>
    <w:rsid w:val="00721F83"/>
    <w:rsid w:val="0072200C"/>
    <w:rsid w:val="0072224D"/>
    <w:rsid w:val="0072254D"/>
    <w:rsid w:val="00722833"/>
    <w:rsid w:val="00724585"/>
    <w:rsid w:val="00724DA2"/>
    <w:rsid w:val="007256C9"/>
    <w:rsid w:val="00725733"/>
    <w:rsid w:val="00725DA0"/>
    <w:rsid w:val="007265E1"/>
    <w:rsid w:val="00726F0C"/>
    <w:rsid w:val="00727AD9"/>
    <w:rsid w:val="00727EB5"/>
    <w:rsid w:val="007307DD"/>
    <w:rsid w:val="00730960"/>
    <w:rsid w:val="00732FE5"/>
    <w:rsid w:val="00733204"/>
    <w:rsid w:val="00733BDB"/>
    <w:rsid w:val="00733D99"/>
    <w:rsid w:val="00734BC9"/>
    <w:rsid w:val="0073652E"/>
    <w:rsid w:val="00736746"/>
    <w:rsid w:val="00740F1A"/>
    <w:rsid w:val="0074143A"/>
    <w:rsid w:val="0074149A"/>
    <w:rsid w:val="00741FF2"/>
    <w:rsid w:val="00745CA6"/>
    <w:rsid w:val="00745FC1"/>
    <w:rsid w:val="007475DD"/>
    <w:rsid w:val="00747C69"/>
    <w:rsid w:val="00751273"/>
    <w:rsid w:val="00751ABD"/>
    <w:rsid w:val="00756BAE"/>
    <w:rsid w:val="00757ED6"/>
    <w:rsid w:val="00761D07"/>
    <w:rsid w:val="00762F88"/>
    <w:rsid w:val="00763353"/>
    <w:rsid w:val="00764ECE"/>
    <w:rsid w:val="0076601E"/>
    <w:rsid w:val="007660B8"/>
    <w:rsid w:val="00767D62"/>
    <w:rsid w:val="00770D90"/>
    <w:rsid w:val="00771195"/>
    <w:rsid w:val="00771752"/>
    <w:rsid w:val="0077394A"/>
    <w:rsid w:val="00774805"/>
    <w:rsid w:val="00775199"/>
    <w:rsid w:val="00775A36"/>
    <w:rsid w:val="00776A1B"/>
    <w:rsid w:val="0077731A"/>
    <w:rsid w:val="00777AB3"/>
    <w:rsid w:val="00780F5E"/>
    <w:rsid w:val="007813EC"/>
    <w:rsid w:val="007825E8"/>
    <w:rsid w:val="00782A7D"/>
    <w:rsid w:val="00783B36"/>
    <w:rsid w:val="00783F13"/>
    <w:rsid w:val="007847FB"/>
    <w:rsid w:val="00784B10"/>
    <w:rsid w:val="00784EAB"/>
    <w:rsid w:val="0078603A"/>
    <w:rsid w:val="00786B68"/>
    <w:rsid w:val="00787D8C"/>
    <w:rsid w:val="00791721"/>
    <w:rsid w:val="00792F36"/>
    <w:rsid w:val="00793332"/>
    <w:rsid w:val="00794518"/>
    <w:rsid w:val="00794ECA"/>
    <w:rsid w:val="00796820"/>
    <w:rsid w:val="00796E68"/>
    <w:rsid w:val="007A012A"/>
    <w:rsid w:val="007A0A37"/>
    <w:rsid w:val="007A0F42"/>
    <w:rsid w:val="007A140F"/>
    <w:rsid w:val="007A1860"/>
    <w:rsid w:val="007A1904"/>
    <w:rsid w:val="007A197D"/>
    <w:rsid w:val="007A212B"/>
    <w:rsid w:val="007A3CCF"/>
    <w:rsid w:val="007A3EF0"/>
    <w:rsid w:val="007A5FF7"/>
    <w:rsid w:val="007A639A"/>
    <w:rsid w:val="007A68B4"/>
    <w:rsid w:val="007A700E"/>
    <w:rsid w:val="007B18A1"/>
    <w:rsid w:val="007B1966"/>
    <w:rsid w:val="007B4379"/>
    <w:rsid w:val="007B6C48"/>
    <w:rsid w:val="007C0509"/>
    <w:rsid w:val="007C2025"/>
    <w:rsid w:val="007C21ED"/>
    <w:rsid w:val="007C282F"/>
    <w:rsid w:val="007C34F1"/>
    <w:rsid w:val="007C4F75"/>
    <w:rsid w:val="007C580E"/>
    <w:rsid w:val="007C5D47"/>
    <w:rsid w:val="007C7193"/>
    <w:rsid w:val="007C7FC3"/>
    <w:rsid w:val="007D0F24"/>
    <w:rsid w:val="007D1981"/>
    <w:rsid w:val="007D3596"/>
    <w:rsid w:val="007D38E9"/>
    <w:rsid w:val="007D3DB0"/>
    <w:rsid w:val="007D433B"/>
    <w:rsid w:val="007D4F59"/>
    <w:rsid w:val="007D6FE2"/>
    <w:rsid w:val="007D7D7B"/>
    <w:rsid w:val="007E07CE"/>
    <w:rsid w:val="007E0D9F"/>
    <w:rsid w:val="007E1619"/>
    <w:rsid w:val="007E19F5"/>
    <w:rsid w:val="007E42BA"/>
    <w:rsid w:val="007E4B6B"/>
    <w:rsid w:val="007E57A1"/>
    <w:rsid w:val="007E69F8"/>
    <w:rsid w:val="007E75B7"/>
    <w:rsid w:val="007E7B9A"/>
    <w:rsid w:val="007E7C9D"/>
    <w:rsid w:val="007F1008"/>
    <w:rsid w:val="007F4CDB"/>
    <w:rsid w:val="007F5BD7"/>
    <w:rsid w:val="007F6989"/>
    <w:rsid w:val="007F6D50"/>
    <w:rsid w:val="007F6D52"/>
    <w:rsid w:val="0080022A"/>
    <w:rsid w:val="00800E8F"/>
    <w:rsid w:val="00800F4A"/>
    <w:rsid w:val="008013BE"/>
    <w:rsid w:val="00801B53"/>
    <w:rsid w:val="008041BD"/>
    <w:rsid w:val="00806559"/>
    <w:rsid w:val="0080677D"/>
    <w:rsid w:val="00811984"/>
    <w:rsid w:val="00811DC6"/>
    <w:rsid w:val="00811FD3"/>
    <w:rsid w:val="008125CA"/>
    <w:rsid w:val="0081279F"/>
    <w:rsid w:val="0081646D"/>
    <w:rsid w:val="008166CB"/>
    <w:rsid w:val="00816BF1"/>
    <w:rsid w:val="00816E32"/>
    <w:rsid w:val="00817C20"/>
    <w:rsid w:val="00820189"/>
    <w:rsid w:val="00820390"/>
    <w:rsid w:val="00820FFA"/>
    <w:rsid w:val="008214E4"/>
    <w:rsid w:val="008229C2"/>
    <w:rsid w:val="00822CA5"/>
    <w:rsid w:val="00824B35"/>
    <w:rsid w:val="00824CDA"/>
    <w:rsid w:val="00825230"/>
    <w:rsid w:val="00825E37"/>
    <w:rsid w:val="00827605"/>
    <w:rsid w:val="00831620"/>
    <w:rsid w:val="00831A69"/>
    <w:rsid w:val="00831F4B"/>
    <w:rsid w:val="00831F81"/>
    <w:rsid w:val="008325C2"/>
    <w:rsid w:val="00833D9E"/>
    <w:rsid w:val="00835469"/>
    <w:rsid w:val="008357A3"/>
    <w:rsid w:val="00840FB7"/>
    <w:rsid w:val="0084106C"/>
    <w:rsid w:val="00841ED7"/>
    <w:rsid w:val="00841F9B"/>
    <w:rsid w:val="008436BC"/>
    <w:rsid w:val="008454B9"/>
    <w:rsid w:val="00846F1A"/>
    <w:rsid w:val="008476F5"/>
    <w:rsid w:val="00847A4D"/>
    <w:rsid w:val="00847BB8"/>
    <w:rsid w:val="00850A9C"/>
    <w:rsid w:val="00850E55"/>
    <w:rsid w:val="00853571"/>
    <w:rsid w:val="00854095"/>
    <w:rsid w:val="008550D3"/>
    <w:rsid w:val="00860315"/>
    <w:rsid w:val="00860DBA"/>
    <w:rsid w:val="00863307"/>
    <w:rsid w:val="00863C8C"/>
    <w:rsid w:val="00865B43"/>
    <w:rsid w:val="00866A50"/>
    <w:rsid w:val="00866F4A"/>
    <w:rsid w:val="00871022"/>
    <w:rsid w:val="00872C4C"/>
    <w:rsid w:val="00874BFB"/>
    <w:rsid w:val="008752FE"/>
    <w:rsid w:val="00875368"/>
    <w:rsid w:val="0087561E"/>
    <w:rsid w:val="00875BFE"/>
    <w:rsid w:val="008800FC"/>
    <w:rsid w:val="008804F2"/>
    <w:rsid w:val="008812B1"/>
    <w:rsid w:val="0088223B"/>
    <w:rsid w:val="0088254B"/>
    <w:rsid w:val="00883A40"/>
    <w:rsid w:val="00883CF2"/>
    <w:rsid w:val="00884F1E"/>
    <w:rsid w:val="0088530E"/>
    <w:rsid w:val="00885FB6"/>
    <w:rsid w:val="00886A3D"/>
    <w:rsid w:val="00887447"/>
    <w:rsid w:val="008878B5"/>
    <w:rsid w:val="00887EDB"/>
    <w:rsid w:val="0089287C"/>
    <w:rsid w:val="00892FB1"/>
    <w:rsid w:val="00893132"/>
    <w:rsid w:val="008939B2"/>
    <w:rsid w:val="00893E4A"/>
    <w:rsid w:val="00894442"/>
    <w:rsid w:val="00896A77"/>
    <w:rsid w:val="00897B74"/>
    <w:rsid w:val="008A1412"/>
    <w:rsid w:val="008A18C8"/>
    <w:rsid w:val="008A19B7"/>
    <w:rsid w:val="008A33B7"/>
    <w:rsid w:val="008A3C42"/>
    <w:rsid w:val="008A42C5"/>
    <w:rsid w:val="008A4677"/>
    <w:rsid w:val="008A6536"/>
    <w:rsid w:val="008A75AE"/>
    <w:rsid w:val="008A7A9C"/>
    <w:rsid w:val="008A7B60"/>
    <w:rsid w:val="008B03CD"/>
    <w:rsid w:val="008B108B"/>
    <w:rsid w:val="008B133F"/>
    <w:rsid w:val="008B1BB6"/>
    <w:rsid w:val="008B24BB"/>
    <w:rsid w:val="008B428B"/>
    <w:rsid w:val="008B4F9A"/>
    <w:rsid w:val="008B6069"/>
    <w:rsid w:val="008B666A"/>
    <w:rsid w:val="008B6743"/>
    <w:rsid w:val="008B6F16"/>
    <w:rsid w:val="008C14CC"/>
    <w:rsid w:val="008C202E"/>
    <w:rsid w:val="008C23D5"/>
    <w:rsid w:val="008C283D"/>
    <w:rsid w:val="008C3AC2"/>
    <w:rsid w:val="008C41FC"/>
    <w:rsid w:val="008C4DDC"/>
    <w:rsid w:val="008C65D2"/>
    <w:rsid w:val="008D00A9"/>
    <w:rsid w:val="008D0270"/>
    <w:rsid w:val="008D186F"/>
    <w:rsid w:val="008D280D"/>
    <w:rsid w:val="008D50B2"/>
    <w:rsid w:val="008D577B"/>
    <w:rsid w:val="008D5B20"/>
    <w:rsid w:val="008D6325"/>
    <w:rsid w:val="008E080B"/>
    <w:rsid w:val="008E267F"/>
    <w:rsid w:val="008E3005"/>
    <w:rsid w:val="008E3306"/>
    <w:rsid w:val="008E3A47"/>
    <w:rsid w:val="008E5270"/>
    <w:rsid w:val="008E7580"/>
    <w:rsid w:val="008F07FC"/>
    <w:rsid w:val="008F1441"/>
    <w:rsid w:val="008F2144"/>
    <w:rsid w:val="008F2ABE"/>
    <w:rsid w:val="008F39C3"/>
    <w:rsid w:val="008F3BE1"/>
    <w:rsid w:val="008F44B1"/>
    <w:rsid w:val="008F5009"/>
    <w:rsid w:val="00900880"/>
    <w:rsid w:val="0090123D"/>
    <w:rsid w:val="00901756"/>
    <w:rsid w:val="00901B36"/>
    <w:rsid w:val="00902DC8"/>
    <w:rsid w:val="009041C7"/>
    <w:rsid w:val="009046B9"/>
    <w:rsid w:val="00905195"/>
    <w:rsid w:val="00907A57"/>
    <w:rsid w:val="00907AC9"/>
    <w:rsid w:val="0091218A"/>
    <w:rsid w:val="00913014"/>
    <w:rsid w:val="00914EA7"/>
    <w:rsid w:val="0091568F"/>
    <w:rsid w:val="00915784"/>
    <w:rsid w:val="00916697"/>
    <w:rsid w:val="009170AA"/>
    <w:rsid w:val="00921B77"/>
    <w:rsid w:val="00921C63"/>
    <w:rsid w:val="009246C8"/>
    <w:rsid w:val="0092626C"/>
    <w:rsid w:val="00926F19"/>
    <w:rsid w:val="00930937"/>
    <w:rsid w:val="009309C8"/>
    <w:rsid w:val="009330EA"/>
    <w:rsid w:val="00933131"/>
    <w:rsid w:val="0093313B"/>
    <w:rsid w:val="0093355F"/>
    <w:rsid w:val="00935F03"/>
    <w:rsid w:val="00936593"/>
    <w:rsid w:val="00940A78"/>
    <w:rsid w:val="00940BFE"/>
    <w:rsid w:val="00940F75"/>
    <w:rsid w:val="00943269"/>
    <w:rsid w:val="009464A1"/>
    <w:rsid w:val="009467EA"/>
    <w:rsid w:val="00946A67"/>
    <w:rsid w:val="0094752A"/>
    <w:rsid w:val="009475B0"/>
    <w:rsid w:val="00952982"/>
    <w:rsid w:val="0095488C"/>
    <w:rsid w:val="00954B47"/>
    <w:rsid w:val="00955DF2"/>
    <w:rsid w:val="00957BD4"/>
    <w:rsid w:val="00961203"/>
    <w:rsid w:val="009613E2"/>
    <w:rsid w:val="0096309C"/>
    <w:rsid w:val="0096453F"/>
    <w:rsid w:val="009646BD"/>
    <w:rsid w:val="00964867"/>
    <w:rsid w:val="0096554C"/>
    <w:rsid w:val="00965896"/>
    <w:rsid w:val="00965B4A"/>
    <w:rsid w:val="0096696C"/>
    <w:rsid w:val="00967CA2"/>
    <w:rsid w:val="009716AA"/>
    <w:rsid w:val="00972D78"/>
    <w:rsid w:val="00975901"/>
    <w:rsid w:val="009759F1"/>
    <w:rsid w:val="00975D23"/>
    <w:rsid w:val="0097691C"/>
    <w:rsid w:val="00980F1D"/>
    <w:rsid w:val="00982320"/>
    <w:rsid w:val="009825B7"/>
    <w:rsid w:val="00982AF1"/>
    <w:rsid w:val="00983466"/>
    <w:rsid w:val="00983AAF"/>
    <w:rsid w:val="00984ED6"/>
    <w:rsid w:val="00985644"/>
    <w:rsid w:val="0098594A"/>
    <w:rsid w:val="00985CA8"/>
    <w:rsid w:val="00985F61"/>
    <w:rsid w:val="009862DD"/>
    <w:rsid w:val="009900D1"/>
    <w:rsid w:val="009903E4"/>
    <w:rsid w:val="00991CB4"/>
    <w:rsid w:val="00993297"/>
    <w:rsid w:val="00993C4B"/>
    <w:rsid w:val="009960D4"/>
    <w:rsid w:val="00996CB8"/>
    <w:rsid w:val="009976EB"/>
    <w:rsid w:val="009A14B9"/>
    <w:rsid w:val="009A1A4A"/>
    <w:rsid w:val="009A1A53"/>
    <w:rsid w:val="009A1B35"/>
    <w:rsid w:val="009A2E59"/>
    <w:rsid w:val="009A2EAF"/>
    <w:rsid w:val="009A35B0"/>
    <w:rsid w:val="009A3968"/>
    <w:rsid w:val="009A3994"/>
    <w:rsid w:val="009A3A26"/>
    <w:rsid w:val="009A3CB9"/>
    <w:rsid w:val="009A40CB"/>
    <w:rsid w:val="009A41F8"/>
    <w:rsid w:val="009B010C"/>
    <w:rsid w:val="009B03DB"/>
    <w:rsid w:val="009B1612"/>
    <w:rsid w:val="009B1F90"/>
    <w:rsid w:val="009B2592"/>
    <w:rsid w:val="009B395C"/>
    <w:rsid w:val="009B4DF0"/>
    <w:rsid w:val="009B5244"/>
    <w:rsid w:val="009B53D8"/>
    <w:rsid w:val="009B67AD"/>
    <w:rsid w:val="009B7872"/>
    <w:rsid w:val="009C0543"/>
    <w:rsid w:val="009C0A37"/>
    <w:rsid w:val="009C2FF8"/>
    <w:rsid w:val="009C5E40"/>
    <w:rsid w:val="009C5F18"/>
    <w:rsid w:val="009C7D51"/>
    <w:rsid w:val="009D03CF"/>
    <w:rsid w:val="009D0B6A"/>
    <w:rsid w:val="009D40FD"/>
    <w:rsid w:val="009D5B63"/>
    <w:rsid w:val="009D5D91"/>
    <w:rsid w:val="009D695C"/>
    <w:rsid w:val="009D7258"/>
    <w:rsid w:val="009E02BB"/>
    <w:rsid w:val="009E0C05"/>
    <w:rsid w:val="009E1BC6"/>
    <w:rsid w:val="009E2331"/>
    <w:rsid w:val="009E2B8C"/>
    <w:rsid w:val="009E6664"/>
    <w:rsid w:val="009E7F9E"/>
    <w:rsid w:val="009F068F"/>
    <w:rsid w:val="009F0853"/>
    <w:rsid w:val="009F0C44"/>
    <w:rsid w:val="009F2890"/>
    <w:rsid w:val="009F3FD4"/>
    <w:rsid w:val="009F42BA"/>
    <w:rsid w:val="009F4CBB"/>
    <w:rsid w:val="009F5EE1"/>
    <w:rsid w:val="009F7172"/>
    <w:rsid w:val="009F7B9C"/>
    <w:rsid w:val="00A01BFD"/>
    <w:rsid w:val="00A022DA"/>
    <w:rsid w:val="00A02803"/>
    <w:rsid w:val="00A03D61"/>
    <w:rsid w:val="00A0427D"/>
    <w:rsid w:val="00A050DA"/>
    <w:rsid w:val="00A056FB"/>
    <w:rsid w:val="00A06803"/>
    <w:rsid w:val="00A06C6C"/>
    <w:rsid w:val="00A1118C"/>
    <w:rsid w:val="00A11449"/>
    <w:rsid w:val="00A1196A"/>
    <w:rsid w:val="00A12015"/>
    <w:rsid w:val="00A12B3C"/>
    <w:rsid w:val="00A13D3A"/>
    <w:rsid w:val="00A13E9B"/>
    <w:rsid w:val="00A13F05"/>
    <w:rsid w:val="00A1446B"/>
    <w:rsid w:val="00A146C9"/>
    <w:rsid w:val="00A15962"/>
    <w:rsid w:val="00A15D73"/>
    <w:rsid w:val="00A164A3"/>
    <w:rsid w:val="00A16566"/>
    <w:rsid w:val="00A16FEC"/>
    <w:rsid w:val="00A17B7E"/>
    <w:rsid w:val="00A21307"/>
    <w:rsid w:val="00A21F3C"/>
    <w:rsid w:val="00A23A5E"/>
    <w:rsid w:val="00A24130"/>
    <w:rsid w:val="00A25474"/>
    <w:rsid w:val="00A257EA"/>
    <w:rsid w:val="00A26CAA"/>
    <w:rsid w:val="00A276F8"/>
    <w:rsid w:val="00A31974"/>
    <w:rsid w:val="00A3351F"/>
    <w:rsid w:val="00A33DE1"/>
    <w:rsid w:val="00A33E4D"/>
    <w:rsid w:val="00A33ECB"/>
    <w:rsid w:val="00A366F7"/>
    <w:rsid w:val="00A37FA0"/>
    <w:rsid w:val="00A42CFF"/>
    <w:rsid w:val="00A432BB"/>
    <w:rsid w:val="00A44833"/>
    <w:rsid w:val="00A44BB5"/>
    <w:rsid w:val="00A44EF5"/>
    <w:rsid w:val="00A45369"/>
    <w:rsid w:val="00A463CC"/>
    <w:rsid w:val="00A477A9"/>
    <w:rsid w:val="00A5061D"/>
    <w:rsid w:val="00A50D3F"/>
    <w:rsid w:val="00A51004"/>
    <w:rsid w:val="00A51BAA"/>
    <w:rsid w:val="00A51E25"/>
    <w:rsid w:val="00A52233"/>
    <w:rsid w:val="00A52BDE"/>
    <w:rsid w:val="00A52F37"/>
    <w:rsid w:val="00A5392C"/>
    <w:rsid w:val="00A53AEC"/>
    <w:rsid w:val="00A55364"/>
    <w:rsid w:val="00A56151"/>
    <w:rsid w:val="00A57771"/>
    <w:rsid w:val="00A60618"/>
    <w:rsid w:val="00A62663"/>
    <w:rsid w:val="00A63F5A"/>
    <w:rsid w:val="00A64AF4"/>
    <w:rsid w:val="00A64E3A"/>
    <w:rsid w:val="00A65E3A"/>
    <w:rsid w:val="00A6742F"/>
    <w:rsid w:val="00A67696"/>
    <w:rsid w:val="00A67ED1"/>
    <w:rsid w:val="00A705F4"/>
    <w:rsid w:val="00A70714"/>
    <w:rsid w:val="00A70941"/>
    <w:rsid w:val="00A712F7"/>
    <w:rsid w:val="00A71BB3"/>
    <w:rsid w:val="00A71E8D"/>
    <w:rsid w:val="00A730D6"/>
    <w:rsid w:val="00A74753"/>
    <w:rsid w:val="00A75094"/>
    <w:rsid w:val="00A75BA8"/>
    <w:rsid w:val="00A76D1F"/>
    <w:rsid w:val="00A77950"/>
    <w:rsid w:val="00A77CA2"/>
    <w:rsid w:val="00A80AA9"/>
    <w:rsid w:val="00A81B88"/>
    <w:rsid w:val="00A82688"/>
    <w:rsid w:val="00A829FD"/>
    <w:rsid w:val="00A82B4A"/>
    <w:rsid w:val="00A82EEF"/>
    <w:rsid w:val="00A830BB"/>
    <w:rsid w:val="00A831E0"/>
    <w:rsid w:val="00A84B47"/>
    <w:rsid w:val="00A85A24"/>
    <w:rsid w:val="00A85F48"/>
    <w:rsid w:val="00A8704D"/>
    <w:rsid w:val="00A87565"/>
    <w:rsid w:val="00A8788C"/>
    <w:rsid w:val="00A87A94"/>
    <w:rsid w:val="00A9136D"/>
    <w:rsid w:val="00A92B50"/>
    <w:rsid w:val="00A92C8B"/>
    <w:rsid w:val="00A94445"/>
    <w:rsid w:val="00A94C7D"/>
    <w:rsid w:val="00A94F06"/>
    <w:rsid w:val="00A95ED5"/>
    <w:rsid w:val="00A96F24"/>
    <w:rsid w:val="00AA08C6"/>
    <w:rsid w:val="00AA18D7"/>
    <w:rsid w:val="00AA3A3E"/>
    <w:rsid w:val="00AA3F95"/>
    <w:rsid w:val="00AA4A4A"/>
    <w:rsid w:val="00AA5FD8"/>
    <w:rsid w:val="00AA62D8"/>
    <w:rsid w:val="00AA6AD2"/>
    <w:rsid w:val="00AB014E"/>
    <w:rsid w:val="00AB0361"/>
    <w:rsid w:val="00AB0DF6"/>
    <w:rsid w:val="00AB0E07"/>
    <w:rsid w:val="00AB276F"/>
    <w:rsid w:val="00AB4A70"/>
    <w:rsid w:val="00AB4E1D"/>
    <w:rsid w:val="00AB5FFB"/>
    <w:rsid w:val="00AB68C4"/>
    <w:rsid w:val="00AC10E7"/>
    <w:rsid w:val="00AC3DC2"/>
    <w:rsid w:val="00AC40C8"/>
    <w:rsid w:val="00AC58F3"/>
    <w:rsid w:val="00AC5C5F"/>
    <w:rsid w:val="00AC5FC3"/>
    <w:rsid w:val="00AC6751"/>
    <w:rsid w:val="00AC6946"/>
    <w:rsid w:val="00AC6FC6"/>
    <w:rsid w:val="00AC7DB6"/>
    <w:rsid w:val="00AD0D9F"/>
    <w:rsid w:val="00AD10B0"/>
    <w:rsid w:val="00AD2291"/>
    <w:rsid w:val="00AD2835"/>
    <w:rsid w:val="00AD2A22"/>
    <w:rsid w:val="00AD5CF3"/>
    <w:rsid w:val="00AE0A98"/>
    <w:rsid w:val="00AE0C61"/>
    <w:rsid w:val="00AE3CC9"/>
    <w:rsid w:val="00AE5F87"/>
    <w:rsid w:val="00AF029B"/>
    <w:rsid w:val="00AF1B7B"/>
    <w:rsid w:val="00AF236A"/>
    <w:rsid w:val="00AF2713"/>
    <w:rsid w:val="00AF2C0C"/>
    <w:rsid w:val="00AF323D"/>
    <w:rsid w:val="00AF38E0"/>
    <w:rsid w:val="00AF4FC6"/>
    <w:rsid w:val="00AF5ACA"/>
    <w:rsid w:val="00AF5E01"/>
    <w:rsid w:val="00AF6A5B"/>
    <w:rsid w:val="00AF79B4"/>
    <w:rsid w:val="00B0147A"/>
    <w:rsid w:val="00B01E62"/>
    <w:rsid w:val="00B01E68"/>
    <w:rsid w:val="00B02AED"/>
    <w:rsid w:val="00B030C7"/>
    <w:rsid w:val="00B038FC"/>
    <w:rsid w:val="00B04F11"/>
    <w:rsid w:val="00B100E0"/>
    <w:rsid w:val="00B13BBB"/>
    <w:rsid w:val="00B1505B"/>
    <w:rsid w:val="00B159E1"/>
    <w:rsid w:val="00B163BB"/>
    <w:rsid w:val="00B22155"/>
    <w:rsid w:val="00B223EA"/>
    <w:rsid w:val="00B22E78"/>
    <w:rsid w:val="00B24675"/>
    <w:rsid w:val="00B2603A"/>
    <w:rsid w:val="00B26D7A"/>
    <w:rsid w:val="00B3087B"/>
    <w:rsid w:val="00B318E1"/>
    <w:rsid w:val="00B31D07"/>
    <w:rsid w:val="00B32632"/>
    <w:rsid w:val="00B343B8"/>
    <w:rsid w:val="00B34518"/>
    <w:rsid w:val="00B34523"/>
    <w:rsid w:val="00B34789"/>
    <w:rsid w:val="00B3496B"/>
    <w:rsid w:val="00B34F4E"/>
    <w:rsid w:val="00B35E93"/>
    <w:rsid w:val="00B35EE7"/>
    <w:rsid w:val="00B369D6"/>
    <w:rsid w:val="00B36AE8"/>
    <w:rsid w:val="00B36AF2"/>
    <w:rsid w:val="00B377A6"/>
    <w:rsid w:val="00B408D5"/>
    <w:rsid w:val="00B40FE3"/>
    <w:rsid w:val="00B414CD"/>
    <w:rsid w:val="00B440A4"/>
    <w:rsid w:val="00B45A3B"/>
    <w:rsid w:val="00B462BD"/>
    <w:rsid w:val="00B4779E"/>
    <w:rsid w:val="00B47FA3"/>
    <w:rsid w:val="00B47FC9"/>
    <w:rsid w:val="00B51983"/>
    <w:rsid w:val="00B51BEE"/>
    <w:rsid w:val="00B53285"/>
    <w:rsid w:val="00B539C6"/>
    <w:rsid w:val="00B53DAA"/>
    <w:rsid w:val="00B55859"/>
    <w:rsid w:val="00B56220"/>
    <w:rsid w:val="00B56739"/>
    <w:rsid w:val="00B571EB"/>
    <w:rsid w:val="00B60B42"/>
    <w:rsid w:val="00B632E0"/>
    <w:rsid w:val="00B649A6"/>
    <w:rsid w:val="00B64AF5"/>
    <w:rsid w:val="00B65F7C"/>
    <w:rsid w:val="00B6726C"/>
    <w:rsid w:val="00B677AD"/>
    <w:rsid w:val="00B67C91"/>
    <w:rsid w:val="00B7003A"/>
    <w:rsid w:val="00B73856"/>
    <w:rsid w:val="00B74345"/>
    <w:rsid w:val="00B74867"/>
    <w:rsid w:val="00B766D9"/>
    <w:rsid w:val="00B76E84"/>
    <w:rsid w:val="00B77467"/>
    <w:rsid w:val="00B81BB9"/>
    <w:rsid w:val="00B82DCC"/>
    <w:rsid w:val="00B8322F"/>
    <w:rsid w:val="00B85B77"/>
    <w:rsid w:val="00B92449"/>
    <w:rsid w:val="00B92857"/>
    <w:rsid w:val="00B94302"/>
    <w:rsid w:val="00B95497"/>
    <w:rsid w:val="00BA116B"/>
    <w:rsid w:val="00BA2039"/>
    <w:rsid w:val="00BA2863"/>
    <w:rsid w:val="00BA2A53"/>
    <w:rsid w:val="00BA2B5F"/>
    <w:rsid w:val="00BA59D1"/>
    <w:rsid w:val="00BA63EA"/>
    <w:rsid w:val="00BB01B2"/>
    <w:rsid w:val="00BB0352"/>
    <w:rsid w:val="00BB1D47"/>
    <w:rsid w:val="00BB22FB"/>
    <w:rsid w:val="00BB3FFE"/>
    <w:rsid w:val="00BB4332"/>
    <w:rsid w:val="00BB6961"/>
    <w:rsid w:val="00BB6CEE"/>
    <w:rsid w:val="00BB6D79"/>
    <w:rsid w:val="00BB7CA4"/>
    <w:rsid w:val="00BC0CD5"/>
    <w:rsid w:val="00BC102B"/>
    <w:rsid w:val="00BC1B0E"/>
    <w:rsid w:val="00BC2F43"/>
    <w:rsid w:val="00BC3386"/>
    <w:rsid w:val="00BC3B25"/>
    <w:rsid w:val="00BC51FF"/>
    <w:rsid w:val="00BC5744"/>
    <w:rsid w:val="00BC6492"/>
    <w:rsid w:val="00BC7A54"/>
    <w:rsid w:val="00BD0607"/>
    <w:rsid w:val="00BD15AD"/>
    <w:rsid w:val="00BD18FD"/>
    <w:rsid w:val="00BD1BCC"/>
    <w:rsid w:val="00BD1F1D"/>
    <w:rsid w:val="00BD46C0"/>
    <w:rsid w:val="00BD4739"/>
    <w:rsid w:val="00BD49D6"/>
    <w:rsid w:val="00BE0C1C"/>
    <w:rsid w:val="00BE17AA"/>
    <w:rsid w:val="00BE4707"/>
    <w:rsid w:val="00BE5E85"/>
    <w:rsid w:val="00BE71F5"/>
    <w:rsid w:val="00BE740E"/>
    <w:rsid w:val="00BE7A69"/>
    <w:rsid w:val="00BF1970"/>
    <w:rsid w:val="00BF26FA"/>
    <w:rsid w:val="00BF2EA9"/>
    <w:rsid w:val="00BF3A6D"/>
    <w:rsid w:val="00BF5C13"/>
    <w:rsid w:val="00BF795E"/>
    <w:rsid w:val="00BF79B0"/>
    <w:rsid w:val="00C00EA8"/>
    <w:rsid w:val="00C01295"/>
    <w:rsid w:val="00C02500"/>
    <w:rsid w:val="00C02551"/>
    <w:rsid w:val="00C02B51"/>
    <w:rsid w:val="00C03D9B"/>
    <w:rsid w:val="00C046A4"/>
    <w:rsid w:val="00C04A1C"/>
    <w:rsid w:val="00C04FFC"/>
    <w:rsid w:val="00C057A3"/>
    <w:rsid w:val="00C1039B"/>
    <w:rsid w:val="00C11048"/>
    <w:rsid w:val="00C11D3D"/>
    <w:rsid w:val="00C12CFB"/>
    <w:rsid w:val="00C13FF9"/>
    <w:rsid w:val="00C15AC8"/>
    <w:rsid w:val="00C1609C"/>
    <w:rsid w:val="00C16148"/>
    <w:rsid w:val="00C1754C"/>
    <w:rsid w:val="00C207A3"/>
    <w:rsid w:val="00C2285B"/>
    <w:rsid w:val="00C23055"/>
    <w:rsid w:val="00C2612C"/>
    <w:rsid w:val="00C2759D"/>
    <w:rsid w:val="00C27D34"/>
    <w:rsid w:val="00C27FD9"/>
    <w:rsid w:val="00C308E1"/>
    <w:rsid w:val="00C30CEA"/>
    <w:rsid w:val="00C3177B"/>
    <w:rsid w:val="00C32538"/>
    <w:rsid w:val="00C33DB2"/>
    <w:rsid w:val="00C34A59"/>
    <w:rsid w:val="00C35BE6"/>
    <w:rsid w:val="00C3666F"/>
    <w:rsid w:val="00C37C28"/>
    <w:rsid w:val="00C4014F"/>
    <w:rsid w:val="00C411B8"/>
    <w:rsid w:val="00C42FA5"/>
    <w:rsid w:val="00C43DD9"/>
    <w:rsid w:val="00C44C30"/>
    <w:rsid w:val="00C45736"/>
    <w:rsid w:val="00C45761"/>
    <w:rsid w:val="00C4736B"/>
    <w:rsid w:val="00C47507"/>
    <w:rsid w:val="00C47E20"/>
    <w:rsid w:val="00C510F9"/>
    <w:rsid w:val="00C51C05"/>
    <w:rsid w:val="00C52DAF"/>
    <w:rsid w:val="00C54B92"/>
    <w:rsid w:val="00C568C6"/>
    <w:rsid w:val="00C574EE"/>
    <w:rsid w:val="00C6036C"/>
    <w:rsid w:val="00C60A3C"/>
    <w:rsid w:val="00C60CE4"/>
    <w:rsid w:val="00C6156D"/>
    <w:rsid w:val="00C63EFC"/>
    <w:rsid w:val="00C65142"/>
    <w:rsid w:val="00C65222"/>
    <w:rsid w:val="00C65C1F"/>
    <w:rsid w:val="00C673E4"/>
    <w:rsid w:val="00C70B6C"/>
    <w:rsid w:val="00C72153"/>
    <w:rsid w:val="00C72FB0"/>
    <w:rsid w:val="00C7430F"/>
    <w:rsid w:val="00C76A8B"/>
    <w:rsid w:val="00C8038E"/>
    <w:rsid w:val="00C812A1"/>
    <w:rsid w:val="00C82701"/>
    <w:rsid w:val="00C82EDE"/>
    <w:rsid w:val="00C85AB0"/>
    <w:rsid w:val="00C85F21"/>
    <w:rsid w:val="00C87491"/>
    <w:rsid w:val="00C90265"/>
    <w:rsid w:val="00C9050C"/>
    <w:rsid w:val="00C906C6"/>
    <w:rsid w:val="00C91396"/>
    <w:rsid w:val="00C91692"/>
    <w:rsid w:val="00C91A59"/>
    <w:rsid w:val="00C93DB0"/>
    <w:rsid w:val="00C9418A"/>
    <w:rsid w:val="00C943CD"/>
    <w:rsid w:val="00C96541"/>
    <w:rsid w:val="00C96F18"/>
    <w:rsid w:val="00C97709"/>
    <w:rsid w:val="00CA21C4"/>
    <w:rsid w:val="00CA34E8"/>
    <w:rsid w:val="00CA584A"/>
    <w:rsid w:val="00CA6386"/>
    <w:rsid w:val="00CB0C29"/>
    <w:rsid w:val="00CB3E5A"/>
    <w:rsid w:val="00CB5E9D"/>
    <w:rsid w:val="00CB6094"/>
    <w:rsid w:val="00CB62FD"/>
    <w:rsid w:val="00CB6AA0"/>
    <w:rsid w:val="00CB71B7"/>
    <w:rsid w:val="00CB7554"/>
    <w:rsid w:val="00CC0884"/>
    <w:rsid w:val="00CC153C"/>
    <w:rsid w:val="00CC17FE"/>
    <w:rsid w:val="00CC398D"/>
    <w:rsid w:val="00CC545B"/>
    <w:rsid w:val="00CC54EC"/>
    <w:rsid w:val="00CC5F64"/>
    <w:rsid w:val="00CC6D7F"/>
    <w:rsid w:val="00CC7643"/>
    <w:rsid w:val="00CD011C"/>
    <w:rsid w:val="00CD09CD"/>
    <w:rsid w:val="00CD0C39"/>
    <w:rsid w:val="00CD1623"/>
    <w:rsid w:val="00CD2E52"/>
    <w:rsid w:val="00CD3076"/>
    <w:rsid w:val="00CD3E44"/>
    <w:rsid w:val="00CD6088"/>
    <w:rsid w:val="00CD6419"/>
    <w:rsid w:val="00CD6C0F"/>
    <w:rsid w:val="00CD6FE3"/>
    <w:rsid w:val="00CE3806"/>
    <w:rsid w:val="00CE41E3"/>
    <w:rsid w:val="00CE4836"/>
    <w:rsid w:val="00CE4910"/>
    <w:rsid w:val="00CE4C15"/>
    <w:rsid w:val="00CE4F89"/>
    <w:rsid w:val="00CE4FF2"/>
    <w:rsid w:val="00CE58CE"/>
    <w:rsid w:val="00CE5D04"/>
    <w:rsid w:val="00CE64D8"/>
    <w:rsid w:val="00CF04DC"/>
    <w:rsid w:val="00CF12AF"/>
    <w:rsid w:val="00CF1DBC"/>
    <w:rsid w:val="00CF206E"/>
    <w:rsid w:val="00CF2291"/>
    <w:rsid w:val="00CF2316"/>
    <w:rsid w:val="00CF24A4"/>
    <w:rsid w:val="00CF2954"/>
    <w:rsid w:val="00CF2D79"/>
    <w:rsid w:val="00CF3CB5"/>
    <w:rsid w:val="00CF41F1"/>
    <w:rsid w:val="00CF4E51"/>
    <w:rsid w:val="00CF5A5F"/>
    <w:rsid w:val="00CF60F8"/>
    <w:rsid w:val="00CF673D"/>
    <w:rsid w:val="00D003AC"/>
    <w:rsid w:val="00D00A59"/>
    <w:rsid w:val="00D01F62"/>
    <w:rsid w:val="00D02944"/>
    <w:rsid w:val="00D039A7"/>
    <w:rsid w:val="00D03EF9"/>
    <w:rsid w:val="00D03FA7"/>
    <w:rsid w:val="00D058AD"/>
    <w:rsid w:val="00D06C5C"/>
    <w:rsid w:val="00D06D09"/>
    <w:rsid w:val="00D07794"/>
    <w:rsid w:val="00D07B35"/>
    <w:rsid w:val="00D104B5"/>
    <w:rsid w:val="00D116D3"/>
    <w:rsid w:val="00D12F99"/>
    <w:rsid w:val="00D13B3C"/>
    <w:rsid w:val="00D15800"/>
    <w:rsid w:val="00D15D96"/>
    <w:rsid w:val="00D16C87"/>
    <w:rsid w:val="00D17322"/>
    <w:rsid w:val="00D178FF"/>
    <w:rsid w:val="00D17E46"/>
    <w:rsid w:val="00D216C0"/>
    <w:rsid w:val="00D21F9C"/>
    <w:rsid w:val="00D25087"/>
    <w:rsid w:val="00D26490"/>
    <w:rsid w:val="00D2668D"/>
    <w:rsid w:val="00D2699D"/>
    <w:rsid w:val="00D2772B"/>
    <w:rsid w:val="00D30368"/>
    <w:rsid w:val="00D313A2"/>
    <w:rsid w:val="00D315F8"/>
    <w:rsid w:val="00D317F9"/>
    <w:rsid w:val="00D32EA9"/>
    <w:rsid w:val="00D332F9"/>
    <w:rsid w:val="00D33C5B"/>
    <w:rsid w:val="00D351F7"/>
    <w:rsid w:val="00D36733"/>
    <w:rsid w:val="00D376E1"/>
    <w:rsid w:val="00D40A5F"/>
    <w:rsid w:val="00D411B3"/>
    <w:rsid w:val="00D41A97"/>
    <w:rsid w:val="00D41D08"/>
    <w:rsid w:val="00D41D10"/>
    <w:rsid w:val="00D425E1"/>
    <w:rsid w:val="00D439E6"/>
    <w:rsid w:val="00D43CE7"/>
    <w:rsid w:val="00D43DC3"/>
    <w:rsid w:val="00D472FF"/>
    <w:rsid w:val="00D51BAF"/>
    <w:rsid w:val="00D52F4A"/>
    <w:rsid w:val="00D534C1"/>
    <w:rsid w:val="00D54595"/>
    <w:rsid w:val="00D56DFF"/>
    <w:rsid w:val="00D57A05"/>
    <w:rsid w:val="00D57E21"/>
    <w:rsid w:val="00D57E73"/>
    <w:rsid w:val="00D6229B"/>
    <w:rsid w:val="00D626C3"/>
    <w:rsid w:val="00D628BE"/>
    <w:rsid w:val="00D63A40"/>
    <w:rsid w:val="00D645ED"/>
    <w:rsid w:val="00D65947"/>
    <w:rsid w:val="00D6632D"/>
    <w:rsid w:val="00D67552"/>
    <w:rsid w:val="00D67B7F"/>
    <w:rsid w:val="00D71184"/>
    <w:rsid w:val="00D71207"/>
    <w:rsid w:val="00D728AA"/>
    <w:rsid w:val="00D729CD"/>
    <w:rsid w:val="00D729E1"/>
    <w:rsid w:val="00D74037"/>
    <w:rsid w:val="00D743CB"/>
    <w:rsid w:val="00D75FC6"/>
    <w:rsid w:val="00D767BF"/>
    <w:rsid w:val="00D77A24"/>
    <w:rsid w:val="00D77D7E"/>
    <w:rsid w:val="00D8184E"/>
    <w:rsid w:val="00D81C76"/>
    <w:rsid w:val="00D81F0C"/>
    <w:rsid w:val="00D826B5"/>
    <w:rsid w:val="00D82829"/>
    <w:rsid w:val="00D84A0D"/>
    <w:rsid w:val="00D84A99"/>
    <w:rsid w:val="00D8577A"/>
    <w:rsid w:val="00D85C2D"/>
    <w:rsid w:val="00D90260"/>
    <w:rsid w:val="00D90323"/>
    <w:rsid w:val="00D91BF9"/>
    <w:rsid w:val="00D92BD5"/>
    <w:rsid w:val="00D9382B"/>
    <w:rsid w:val="00D93B10"/>
    <w:rsid w:val="00D940D0"/>
    <w:rsid w:val="00D9431D"/>
    <w:rsid w:val="00D95202"/>
    <w:rsid w:val="00D95674"/>
    <w:rsid w:val="00D964BA"/>
    <w:rsid w:val="00D96D7B"/>
    <w:rsid w:val="00D97A91"/>
    <w:rsid w:val="00DA0935"/>
    <w:rsid w:val="00DA0A20"/>
    <w:rsid w:val="00DA12BA"/>
    <w:rsid w:val="00DA1553"/>
    <w:rsid w:val="00DA22D6"/>
    <w:rsid w:val="00DA264D"/>
    <w:rsid w:val="00DA374C"/>
    <w:rsid w:val="00DA5152"/>
    <w:rsid w:val="00DA5EE7"/>
    <w:rsid w:val="00DA712E"/>
    <w:rsid w:val="00DA7B43"/>
    <w:rsid w:val="00DB2017"/>
    <w:rsid w:val="00DB5E01"/>
    <w:rsid w:val="00DB6059"/>
    <w:rsid w:val="00DB65B3"/>
    <w:rsid w:val="00DB764B"/>
    <w:rsid w:val="00DB7B2F"/>
    <w:rsid w:val="00DC0468"/>
    <w:rsid w:val="00DC0D54"/>
    <w:rsid w:val="00DC1329"/>
    <w:rsid w:val="00DC1978"/>
    <w:rsid w:val="00DC1C06"/>
    <w:rsid w:val="00DC299D"/>
    <w:rsid w:val="00DC2A59"/>
    <w:rsid w:val="00DC30FC"/>
    <w:rsid w:val="00DC5FF7"/>
    <w:rsid w:val="00DC6058"/>
    <w:rsid w:val="00DC705E"/>
    <w:rsid w:val="00DD1D31"/>
    <w:rsid w:val="00DD1E2A"/>
    <w:rsid w:val="00DD2216"/>
    <w:rsid w:val="00DD2E7C"/>
    <w:rsid w:val="00DD35EB"/>
    <w:rsid w:val="00DD3AEA"/>
    <w:rsid w:val="00DD3FE7"/>
    <w:rsid w:val="00DD423C"/>
    <w:rsid w:val="00DD4998"/>
    <w:rsid w:val="00DD4A33"/>
    <w:rsid w:val="00DD6920"/>
    <w:rsid w:val="00DE0E09"/>
    <w:rsid w:val="00DE106B"/>
    <w:rsid w:val="00DE1A0A"/>
    <w:rsid w:val="00DE2555"/>
    <w:rsid w:val="00DE32FE"/>
    <w:rsid w:val="00DE4428"/>
    <w:rsid w:val="00DE46B3"/>
    <w:rsid w:val="00DE650C"/>
    <w:rsid w:val="00DE7183"/>
    <w:rsid w:val="00DE7995"/>
    <w:rsid w:val="00DF06D9"/>
    <w:rsid w:val="00DF265D"/>
    <w:rsid w:val="00DF275E"/>
    <w:rsid w:val="00DF3428"/>
    <w:rsid w:val="00DF6BCE"/>
    <w:rsid w:val="00DF7AFC"/>
    <w:rsid w:val="00E00093"/>
    <w:rsid w:val="00E00914"/>
    <w:rsid w:val="00E009CF"/>
    <w:rsid w:val="00E01641"/>
    <w:rsid w:val="00E0340A"/>
    <w:rsid w:val="00E03872"/>
    <w:rsid w:val="00E0475F"/>
    <w:rsid w:val="00E0520D"/>
    <w:rsid w:val="00E0531D"/>
    <w:rsid w:val="00E05906"/>
    <w:rsid w:val="00E05926"/>
    <w:rsid w:val="00E05A23"/>
    <w:rsid w:val="00E074D0"/>
    <w:rsid w:val="00E12475"/>
    <w:rsid w:val="00E13BBC"/>
    <w:rsid w:val="00E1401E"/>
    <w:rsid w:val="00E1598A"/>
    <w:rsid w:val="00E16D10"/>
    <w:rsid w:val="00E17C1B"/>
    <w:rsid w:val="00E17D92"/>
    <w:rsid w:val="00E20054"/>
    <w:rsid w:val="00E21985"/>
    <w:rsid w:val="00E21B4F"/>
    <w:rsid w:val="00E220D3"/>
    <w:rsid w:val="00E22405"/>
    <w:rsid w:val="00E22AAE"/>
    <w:rsid w:val="00E22B23"/>
    <w:rsid w:val="00E2412D"/>
    <w:rsid w:val="00E24692"/>
    <w:rsid w:val="00E24A36"/>
    <w:rsid w:val="00E2535C"/>
    <w:rsid w:val="00E25C3C"/>
    <w:rsid w:val="00E25E76"/>
    <w:rsid w:val="00E26874"/>
    <w:rsid w:val="00E274B4"/>
    <w:rsid w:val="00E309F7"/>
    <w:rsid w:val="00E30C24"/>
    <w:rsid w:val="00E30CB9"/>
    <w:rsid w:val="00E32107"/>
    <w:rsid w:val="00E331B4"/>
    <w:rsid w:val="00E33835"/>
    <w:rsid w:val="00E34194"/>
    <w:rsid w:val="00E34813"/>
    <w:rsid w:val="00E34C52"/>
    <w:rsid w:val="00E3654C"/>
    <w:rsid w:val="00E37E77"/>
    <w:rsid w:val="00E4090D"/>
    <w:rsid w:val="00E41E0A"/>
    <w:rsid w:val="00E4319B"/>
    <w:rsid w:val="00E45AC0"/>
    <w:rsid w:val="00E45F1E"/>
    <w:rsid w:val="00E47F45"/>
    <w:rsid w:val="00E503CE"/>
    <w:rsid w:val="00E50587"/>
    <w:rsid w:val="00E50E08"/>
    <w:rsid w:val="00E51031"/>
    <w:rsid w:val="00E51DC0"/>
    <w:rsid w:val="00E5233F"/>
    <w:rsid w:val="00E532E2"/>
    <w:rsid w:val="00E5548A"/>
    <w:rsid w:val="00E555A7"/>
    <w:rsid w:val="00E56E4A"/>
    <w:rsid w:val="00E60316"/>
    <w:rsid w:val="00E60D90"/>
    <w:rsid w:val="00E62EAB"/>
    <w:rsid w:val="00E6325D"/>
    <w:rsid w:val="00E634F1"/>
    <w:rsid w:val="00E641F5"/>
    <w:rsid w:val="00E6512A"/>
    <w:rsid w:val="00E6519A"/>
    <w:rsid w:val="00E653A3"/>
    <w:rsid w:val="00E65551"/>
    <w:rsid w:val="00E65EC9"/>
    <w:rsid w:val="00E6680F"/>
    <w:rsid w:val="00E670FC"/>
    <w:rsid w:val="00E67CBF"/>
    <w:rsid w:val="00E703E9"/>
    <w:rsid w:val="00E708CC"/>
    <w:rsid w:val="00E70B7B"/>
    <w:rsid w:val="00E70E95"/>
    <w:rsid w:val="00E71499"/>
    <w:rsid w:val="00E72217"/>
    <w:rsid w:val="00E72834"/>
    <w:rsid w:val="00E72D26"/>
    <w:rsid w:val="00E742BE"/>
    <w:rsid w:val="00E74D04"/>
    <w:rsid w:val="00E757A7"/>
    <w:rsid w:val="00E77EC4"/>
    <w:rsid w:val="00E801A8"/>
    <w:rsid w:val="00E81B74"/>
    <w:rsid w:val="00E81F0E"/>
    <w:rsid w:val="00E82BA6"/>
    <w:rsid w:val="00E82CF8"/>
    <w:rsid w:val="00E82E71"/>
    <w:rsid w:val="00E85C75"/>
    <w:rsid w:val="00E867E2"/>
    <w:rsid w:val="00E90E8B"/>
    <w:rsid w:val="00E91443"/>
    <w:rsid w:val="00E9202E"/>
    <w:rsid w:val="00E967A4"/>
    <w:rsid w:val="00E972D0"/>
    <w:rsid w:val="00E97464"/>
    <w:rsid w:val="00EA07FB"/>
    <w:rsid w:val="00EA083D"/>
    <w:rsid w:val="00EA2E69"/>
    <w:rsid w:val="00EA2F0D"/>
    <w:rsid w:val="00EA3792"/>
    <w:rsid w:val="00EA4518"/>
    <w:rsid w:val="00EA4753"/>
    <w:rsid w:val="00EA5A7C"/>
    <w:rsid w:val="00EA6121"/>
    <w:rsid w:val="00EA6509"/>
    <w:rsid w:val="00EA79F4"/>
    <w:rsid w:val="00EA7A2E"/>
    <w:rsid w:val="00EB0263"/>
    <w:rsid w:val="00EB08D4"/>
    <w:rsid w:val="00EB1199"/>
    <w:rsid w:val="00EB56A8"/>
    <w:rsid w:val="00EB58BB"/>
    <w:rsid w:val="00EB591A"/>
    <w:rsid w:val="00EB70BF"/>
    <w:rsid w:val="00EC1A3D"/>
    <w:rsid w:val="00EC2E26"/>
    <w:rsid w:val="00EC3E76"/>
    <w:rsid w:val="00EC3F14"/>
    <w:rsid w:val="00EC58E5"/>
    <w:rsid w:val="00EC6371"/>
    <w:rsid w:val="00EC7828"/>
    <w:rsid w:val="00ED33BA"/>
    <w:rsid w:val="00ED34EB"/>
    <w:rsid w:val="00ED36A6"/>
    <w:rsid w:val="00ED4B56"/>
    <w:rsid w:val="00ED4BD2"/>
    <w:rsid w:val="00ED4E18"/>
    <w:rsid w:val="00ED5DAA"/>
    <w:rsid w:val="00ED648F"/>
    <w:rsid w:val="00ED667B"/>
    <w:rsid w:val="00ED67BE"/>
    <w:rsid w:val="00EE0F30"/>
    <w:rsid w:val="00EE1769"/>
    <w:rsid w:val="00EE28FE"/>
    <w:rsid w:val="00EE2B9C"/>
    <w:rsid w:val="00EE480D"/>
    <w:rsid w:val="00EE56FA"/>
    <w:rsid w:val="00EE6EAF"/>
    <w:rsid w:val="00EE7810"/>
    <w:rsid w:val="00EF071D"/>
    <w:rsid w:val="00EF290F"/>
    <w:rsid w:val="00EF34CF"/>
    <w:rsid w:val="00EF3DE2"/>
    <w:rsid w:val="00EF5449"/>
    <w:rsid w:val="00EF6AF8"/>
    <w:rsid w:val="00EF6FF4"/>
    <w:rsid w:val="00EF749B"/>
    <w:rsid w:val="00EF7EC3"/>
    <w:rsid w:val="00F00AB0"/>
    <w:rsid w:val="00F017D3"/>
    <w:rsid w:val="00F0199E"/>
    <w:rsid w:val="00F020B0"/>
    <w:rsid w:val="00F04188"/>
    <w:rsid w:val="00F04A6C"/>
    <w:rsid w:val="00F052E6"/>
    <w:rsid w:val="00F077C6"/>
    <w:rsid w:val="00F1062A"/>
    <w:rsid w:val="00F108E8"/>
    <w:rsid w:val="00F10920"/>
    <w:rsid w:val="00F11FAE"/>
    <w:rsid w:val="00F1202B"/>
    <w:rsid w:val="00F120EF"/>
    <w:rsid w:val="00F122B8"/>
    <w:rsid w:val="00F12365"/>
    <w:rsid w:val="00F12580"/>
    <w:rsid w:val="00F135E9"/>
    <w:rsid w:val="00F14A7C"/>
    <w:rsid w:val="00F16031"/>
    <w:rsid w:val="00F211CC"/>
    <w:rsid w:val="00F21465"/>
    <w:rsid w:val="00F22010"/>
    <w:rsid w:val="00F22310"/>
    <w:rsid w:val="00F22990"/>
    <w:rsid w:val="00F23D4D"/>
    <w:rsid w:val="00F23DC7"/>
    <w:rsid w:val="00F24048"/>
    <w:rsid w:val="00F246B5"/>
    <w:rsid w:val="00F24977"/>
    <w:rsid w:val="00F253F2"/>
    <w:rsid w:val="00F27AE5"/>
    <w:rsid w:val="00F30BB7"/>
    <w:rsid w:val="00F30D98"/>
    <w:rsid w:val="00F31391"/>
    <w:rsid w:val="00F3429D"/>
    <w:rsid w:val="00F375C7"/>
    <w:rsid w:val="00F37717"/>
    <w:rsid w:val="00F37C83"/>
    <w:rsid w:val="00F414C8"/>
    <w:rsid w:val="00F41C64"/>
    <w:rsid w:val="00F424DC"/>
    <w:rsid w:val="00F43DD4"/>
    <w:rsid w:val="00F44751"/>
    <w:rsid w:val="00F45489"/>
    <w:rsid w:val="00F51DD2"/>
    <w:rsid w:val="00F52A02"/>
    <w:rsid w:val="00F5560A"/>
    <w:rsid w:val="00F55CDF"/>
    <w:rsid w:val="00F57CD5"/>
    <w:rsid w:val="00F6094D"/>
    <w:rsid w:val="00F61934"/>
    <w:rsid w:val="00F626EC"/>
    <w:rsid w:val="00F6322E"/>
    <w:rsid w:val="00F64312"/>
    <w:rsid w:val="00F64A38"/>
    <w:rsid w:val="00F65961"/>
    <w:rsid w:val="00F65CD6"/>
    <w:rsid w:val="00F66FD5"/>
    <w:rsid w:val="00F67C9E"/>
    <w:rsid w:val="00F70A01"/>
    <w:rsid w:val="00F731F2"/>
    <w:rsid w:val="00F73293"/>
    <w:rsid w:val="00F73FF4"/>
    <w:rsid w:val="00F74519"/>
    <w:rsid w:val="00F7483F"/>
    <w:rsid w:val="00F76813"/>
    <w:rsid w:val="00F7694F"/>
    <w:rsid w:val="00F76AA1"/>
    <w:rsid w:val="00F76B51"/>
    <w:rsid w:val="00F76EA5"/>
    <w:rsid w:val="00F80D3B"/>
    <w:rsid w:val="00F81DBD"/>
    <w:rsid w:val="00F84DB1"/>
    <w:rsid w:val="00F85531"/>
    <w:rsid w:val="00F86041"/>
    <w:rsid w:val="00F86740"/>
    <w:rsid w:val="00F901DD"/>
    <w:rsid w:val="00F90AA2"/>
    <w:rsid w:val="00F91CA0"/>
    <w:rsid w:val="00F92F21"/>
    <w:rsid w:val="00F94485"/>
    <w:rsid w:val="00F94DB4"/>
    <w:rsid w:val="00F94F95"/>
    <w:rsid w:val="00F97EC1"/>
    <w:rsid w:val="00FA0161"/>
    <w:rsid w:val="00FA1BE9"/>
    <w:rsid w:val="00FA44FE"/>
    <w:rsid w:val="00FA539F"/>
    <w:rsid w:val="00FA618D"/>
    <w:rsid w:val="00FA695F"/>
    <w:rsid w:val="00FA6D42"/>
    <w:rsid w:val="00FA7301"/>
    <w:rsid w:val="00FA7E7C"/>
    <w:rsid w:val="00FB0C94"/>
    <w:rsid w:val="00FB1DF2"/>
    <w:rsid w:val="00FB2913"/>
    <w:rsid w:val="00FB4779"/>
    <w:rsid w:val="00FB5020"/>
    <w:rsid w:val="00FB6293"/>
    <w:rsid w:val="00FB6410"/>
    <w:rsid w:val="00FB6A5F"/>
    <w:rsid w:val="00FC3ADD"/>
    <w:rsid w:val="00FC545A"/>
    <w:rsid w:val="00FC5ADB"/>
    <w:rsid w:val="00FC60C6"/>
    <w:rsid w:val="00FC7609"/>
    <w:rsid w:val="00FC7814"/>
    <w:rsid w:val="00FD37B5"/>
    <w:rsid w:val="00FD4A0C"/>
    <w:rsid w:val="00FD73E2"/>
    <w:rsid w:val="00FD7714"/>
    <w:rsid w:val="00FD79E2"/>
    <w:rsid w:val="00FD7BEB"/>
    <w:rsid w:val="00FE06E7"/>
    <w:rsid w:val="00FE0D0B"/>
    <w:rsid w:val="00FE3122"/>
    <w:rsid w:val="00FE3FCC"/>
    <w:rsid w:val="00FE4CF9"/>
    <w:rsid w:val="00FE5960"/>
    <w:rsid w:val="00FE5BFD"/>
    <w:rsid w:val="00FE73AE"/>
    <w:rsid w:val="00FE7EC5"/>
    <w:rsid w:val="00FF1F2D"/>
    <w:rsid w:val="00FF2CA3"/>
    <w:rsid w:val="00FF373F"/>
    <w:rsid w:val="00FF39B7"/>
    <w:rsid w:val="00FF4125"/>
    <w:rsid w:val="00FF4D29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060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2C4"/>
    <w:pPr>
      <w:keepNext/>
      <w:jc w:val="center"/>
      <w:outlineLvl w:val="0"/>
    </w:pPr>
    <w:rPr>
      <w:b/>
      <w:sz w:val="20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42C4"/>
    <w:pPr>
      <w:keepNext/>
      <w:ind w:left="709" w:hanging="709"/>
      <w:jc w:val="both"/>
      <w:outlineLvl w:val="1"/>
    </w:pPr>
    <w:rPr>
      <w:b/>
      <w:sz w:val="20"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42C4"/>
    <w:pPr>
      <w:keepNext/>
      <w:outlineLvl w:val="2"/>
    </w:pPr>
    <w:rPr>
      <w:b/>
      <w:szCs w:val="20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42C4"/>
    <w:pPr>
      <w:keepNext/>
      <w:jc w:val="both"/>
      <w:outlineLvl w:val="3"/>
    </w:pPr>
    <w:rPr>
      <w:b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42C4"/>
    <w:pPr>
      <w:keepNext/>
      <w:outlineLvl w:val="4"/>
    </w:pPr>
    <w:rPr>
      <w:b/>
      <w:sz w:val="20"/>
      <w:szCs w:val="20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42C4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42C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42C4"/>
    <w:pPr>
      <w:keepNext/>
      <w:ind w:firstLine="765"/>
      <w:jc w:val="both"/>
      <w:outlineLvl w:val="7"/>
    </w:pPr>
    <w:rPr>
      <w:szCs w:val="20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42C4"/>
    <w:pPr>
      <w:keepNext/>
      <w:ind w:left="-142"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42C4"/>
    <w:rPr>
      <w:rFonts w:cs="Times New Roman"/>
      <w:b/>
      <w:sz w:val="24"/>
      <w:lang w:val="bg-BG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42C4"/>
    <w:rPr>
      <w:rFonts w:cs="Times New Roman"/>
      <w:b/>
      <w:sz w:val="24"/>
      <w:lang w:val="bg-BG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142C4"/>
    <w:rPr>
      <w:rFonts w:cs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142C4"/>
    <w:rPr>
      <w:rFonts w:cs="Times New Roman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142C4"/>
    <w:rPr>
      <w:rFonts w:cs="Times New Roman"/>
      <w:sz w:val="24"/>
      <w:lang w:val="bg-BG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142C4"/>
    <w:rPr>
      <w:rFonts w:cs="Times New Roman"/>
      <w:b/>
      <w:sz w:val="24"/>
      <w:lang w:val="en-US" w:eastAsia="en-US"/>
    </w:rPr>
  </w:style>
  <w:style w:type="paragraph" w:customStyle="1" w:styleId="Style">
    <w:name w:val="Style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6">
    <w:name w:val="Style6"/>
    <w:uiPriority w:val="99"/>
    <w:rsid w:val="00F51DD2"/>
    <w:pPr>
      <w:widowControl w:val="0"/>
      <w:autoSpaceDE w:val="0"/>
      <w:autoSpaceDN w:val="0"/>
      <w:adjustRightInd w:val="0"/>
      <w:ind w:left="140" w:right="140"/>
      <w:jc w:val="center"/>
    </w:pPr>
    <w:rPr>
      <w:b/>
      <w:bCs/>
      <w:sz w:val="30"/>
      <w:szCs w:val="30"/>
    </w:rPr>
  </w:style>
  <w:style w:type="paragraph" w:customStyle="1" w:styleId="Style5">
    <w:name w:val="Style5"/>
    <w:uiPriority w:val="99"/>
    <w:rsid w:val="00F51DD2"/>
    <w:pPr>
      <w:widowControl w:val="0"/>
      <w:autoSpaceDE w:val="0"/>
      <w:autoSpaceDN w:val="0"/>
      <w:adjustRightInd w:val="0"/>
      <w:ind w:left="140" w:right="140"/>
      <w:jc w:val="center"/>
    </w:pPr>
    <w:rPr>
      <w:sz w:val="30"/>
      <w:szCs w:val="30"/>
    </w:rPr>
  </w:style>
  <w:style w:type="paragraph" w:customStyle="1" w:styleId="Style4">
    <w:name w:val="Style4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center"/>
    </w:pPr>
    <w:rPr>
      <w:sz w:val="30"/>
      <w:szCs w:val="30"/>
    </w:rPr>
  </w:style>
  <w:style w:type="paragraph" w:customStyle="1" w:styleId="Style3">
    <w:name w:val="Style3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both"/>
    </w:pPr>
    <w:rPr>
      <w:i/>
      <w:iCs/>
      <w:sz w:val="30"/>
      <w:szCs w:val="30"/>
    </w:rPr>
  </w:style>
  <w:style w:type="paragraph" w:customStyle="1" w:styleId="Style2">
    <w:name w:val="Style2"/>
    <w:uiPriority w:val="99"/>
    <w:rsid w:val="00F51DD2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paragraph" w:customStyle="1" w:styleId="Style1">
    <w:name w:val="Style1"/>
    <w:uiPriority w:val="99"/>
    <w:rsid w:val="00F51DD2"/>
    <w:pPr>
      <w:widowControl w:val="0"/>
      <w:autoSpaceDE w:val="0"/>
      <w:autoSpaceDN w:val="0"/>
      <w:adjustRightInd w:val="0"/>
      <w:ind w:left="140" w:right="14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7D0F2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53D8"/>
    <w:rPr>
      <w:rFonts w:cs="Times New Roman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7D0F2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42C4"/>
    <w:rPr>
      <w:rFonts w:cs="Times New Roman"/>
      <w:sz w:val="24"/>
      <w:lang w:val="bg-BG" w:eastAsia="bg-BG"/>
    </w:rPr>
  </w:style>
  <w:style w:type="paragraph" w:customStyle="1" w:styleId="firstline">
    <w:name w:val="firstline"/>
    <w:basedOn w:val="Normal"/>
    <w:uiPriority w:val="99"/>
    <w:rsid w:val="00170B25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E5233F"/>
    <w:pPr>
      <w:jc w:val="both"/>
    </w:pPr>
    <w:rPr>
      <w:color w:val="FFFF00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33F"/>
    <w:rPr>
      <w:rFonts w:cs="Times New Roman"/>
      <w:color w:val="FFFF00"/>
      <w:sz w:val="24"/>
      <w:lang w:val="bg-BG" w:eastAsia="en-US"/>
    </w:rPr>
  </w:style>
  <w:style w:type="table" w:styleId="TableGrid">
    <w:name w:val="Table Grid"/>
    <w:basedOn w:val="TableNormal"/>
    <w:uiPriority w:val="99"/>
    <w:rsid w:val="00701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uiPriority w:val="99"/>
    <w:rsid w:val="00013C5F"/>
    <w:pPr>
      <w:ind w:firstLine="1200"/>
      <w:jc w:val="both"/>
    </w:pPr>
    <w:rPr>
      <w:sz w:val="20"/>
      <w:szCs w:val="20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682EBC"/>
    <w:rPr>
      <w:rFonts w:ascii="Courier New" w:hAnsi="Courier New"/>
      <w:sz w:val="20"/>
      <w:szCs w:val="20"/>
      <w:lang w:val="en-GB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2EBC"/>
    <w:rPr>
      <w:rFonts w:ascii="Courier New" w:hAnsi="Courier New" w:cs="Times New Roman"/>
      <w:lang w:val="en-GB" w:eastAsia="bg-BG"/>
    </w:rPr>
  </w:style>
  <w:style w:type="character" w:customStyle="1" w:styleId="ldef">
    <w:name w:val="ldef"/>
    <w:basedOn w:val="DefaultParagraphFont"/>
    <w:uiPriority w:val="99"/>
    <w:rsid w:val="003142C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142C4"/>
    <w:pPr>
      <w:jc w:val="both"/>
    </w:pPr>
    <w:rPr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42C4"/>
    <w:rPr>
      <w:rFonts w:cs="Times New Roman"/>
      <w:lang w:val="bg-BG" w:eastAsia="en-US"/>
    </w:rPr>
  </w:style>
  <w:style w:type="paragraph" w:styleId="BodyTextIndent">
    <w:name w:val="Body Text Indent"/>
    <w:basedOn w:val="Normal"/>
    <w:link w:val="BodyTextIndentChar"/>
    <w:uiPriority w:val="99"/>
    <w:rsid w:val="003142C4"/>
    <w:pPr>
      <w:ind w:firstLine="720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42C4"/>
    <w:rPr>
      <w:rFonts w:cs="Times New Roman"/>
      <w:sz w:val="24"/>
      <w:lang w:val="bg-BG" w:eastAsia="en-US"/>
    </w:rPr>
  </w:style>
  <w:style w:type="paragraph" w:styleId="BodyTextIndent2">
    <w:name w:val="Body Text Indent 2"/>
    <w:basedOn w:val="Normal"/>
    <w:link w:val="BodyTextIndent2Char"/>
    <w:uiPriority w:val="99"/>
    <w:rsid w:val="003142C4"/>
    <w:pPr>
      <w:ind w:left="720"/>
      <w:jc w:val="both"/>
    </w:pPr>
    <w:rPr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2C4"/>
    <w:rPr>
      <w:rFonts w:cs="Times New Roman"/>
      <w:sz w:val="24"/>
      <w:lang w:val="bg-BG" w:eastAsia="en-US"/>
    </w:rPr>
  </w:style>
  <w:style w:type="paragraph" w:styleId="BodyText3">
    <w:name w:val="Body Text 3"/>
    <w:basedOn w:val="Normal"/>
    <w:link w:val="BodyText3Char"/>
    <w:uiPriority w:val="99"/>
    <w:rsid w:val="003142C4"/>
    <w:pPr>
      <w:jc w:val="both"/>
    </w:pPr>
    <w:rPr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142C4"/>
    <w:rPr>
      <w:rFonts w:cs="Times New Roman"/>
      <w:sz w:val="24"/>
      <w:lang w:val="bg-BG" w:eastAsia="en-US"/>
    </w:rPr>
  </w:style>
  <w:style w:type="paragraph" w:styleId="BalloonText">
    <w:name w:val="Balloon Text"/>
    <w:basedOn w:val="Normal"/>
    <w:link w:val="BalloonTextChar"/>
    <w:uiPriority w:val="99"/>
    <w:rsid w:val="003142C4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42C4"/>
    <w:rPr>
      <w:rFonts w:ascii="Tahoma" w:hAnsi="Tahoma" w:cs="Times New Roman"/>
      <w:sz w:val="16"/>
      <w:lang w:val="en-GB" w:eastAsia="en-US"/>
    </w:rPr>
  </w:style>
  <w:style w:type="paragraph" w:customStyle="1" w:styleId="Heading20">
    <w:name w:val="Heading2"/>
    <w:basedOn w:val="Heading2"/>
    <w:next w:val="Normal"/>
    <w:uiPriority w:val="99"/>
    <w:rsid w:val="003142C4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0">
    <w:name w:val="Heading1"/>
    <w:basedOn w:val="Heading1"/>
    <w:next w:val="Normal"/>
    <w:uiPriority w:val="99"/>
    <w:rsid w:val="003142C4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NoSpacing">
    <w:name w:val="No Spacing"/>
    <w:link w:val="NoSpacingChar"/>
    <w:uiPriority w:val="99"/>
    <w:qFormat/>
    <w:rsid w:val="003142C4"/>
    <w:rPr>
      <w:rFonts w:ascii="Calibri" w:hAnsi="Calibri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3142C4"/>
    <w:rPr>
      <w:rFonts w:ascii="Calibri" w:hAnsi="Calibri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3142C4"/>
    <w:pPr>
      <w:spacing w:after="200" w:line="276" w:lineRule="auto"/>
      <w:ind w:left="720"/>
      <w:contextualSpacing/>
    </w:pPr>
    <w:rPr>
      <w:rFonts w:ascii="Arial" w:hAnsi="Arial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3142C4"/>
    <w:rPr>
      <w:rFonts w:cs="Times New Roman"/>
      <w:i/>
    </w:rPr>
  </w:style>
  <w:style w:type="paragraph" w:styleId="CommentText">
    <w:name w:val="annotation text"/>
    <w:basedOn w:val="Normal"/>
    <w:link w:val="CommentTextChar"/>
    <w:uiPriority w:val="99"/>
    <w:rsid w:val="003142C4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42C4"/>
    <w:rPr>
      <w:rFonts w:cs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142C4"/>
    <w:rPr>
      <w:rFonts w:cs="Times New Roman"/>
      <w:b/>
      <w:lang w:val="bg-BG" w:eastAsia="bg-BG"/>
    </w:rPr>
  </w:style>
  <w:style w:type="character" w:styleId="PageNumber">
    <w:name w:val="page number"/>
    <w:basedOn w:val="DefaultParagraphFont"/>
    <w:uiPriority w:val="99"/>
    <w:rsid w:val="00A5061D"/>
    <w:rPr>
      <w:rFonts w:cs="Times New Roman"/>
    </w:rPr>
  </w:style>
  <w:style w:type="character" w:customStyle="1" w:styleId="legaldocreference1">
    <w:name w:val="legaldocreference1"/>
    <w:uiPriority w:val="99"/>
    <w:rsid w:val="004B0E07"/>
    <w:rPr>
      <w:color w:val="840084"/>
      <w:u w:val="single"/>
    </w:rPr>
  </w:style>
  <w:style w:type="character" w:customStyle="1" w:styleId="newdocreference1">
    <w:name w:val="newdocreference1"/>
    <w:uiPriority w:val="99"/>
    <w:rsid w:val="004B0E07"/>
    <w:rPr>
      <w:color w:val="0000FF"/>
      <w:u w:val="single"/>
    </w:rPr>
  </w:style>
  <w:style w:type="character" w:customStyle="1" w:styleId="samedocreference1">
    <w:name w:val="samedocreference1"/>
    <w:uiPriority w:val="99"/>
    <w:rsid w:val="000B6316"/>
    <w:rPr>
      <w:color w:val="8B0000"/>
      <w:u w:val="single"/>
    </w:rPr>
  </w:style>
  <w:style w:type="paragraph" w:customStyle="1" w:styleId="Default">
    <w:name w:val="Default"/>
    <w:rsid w:val="00F3771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F37717"/>
    <w:rPr>
      <w:color w:val="auto"/>
    </w:rPr>
  </w:style>
  <w:style w:type="paragraph" w:customStyle="1" w:styleId="CM3">
    <w:name w:val="CM3"/>
    <w:basedOn w:val="Default"/>
    <w:next w:val="Default"/>
    <w:uiPriority w:val="99"/>
    <w:rsid w:val="00F37717"/>
    <w:rPr>
      <w:color w:val="auto"/>
    </w:rPr>
  </w:style>
  <w:style w:type="paragraph" w:customStyle="1" w:styleId="CM4">
    <w:name w:val="CM4"/>
    <w:basedOn w:val="Default"/>
    <w:next w:val="Default"/>
    <w:uiPriority w:val="99"/>
    <w:rsid w:val="00F37717"/>
    <w:rPr>
      <w:color w:val="auto"/>
    </w:rPr>
  </w:style>
  <w:style w:type="paragraph" w:customStyle="1" w:styleId="title12">
    <w:name w:val="title12"/>
    <w:basedOn w:val="Normal"/>
    <w:rsid w:val="001D527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historyitemselected1">
    <w:name w:val="historyitemselected1"/>
    <w:basedOn w:val="DefaultParagraphFont"/>
    <w:rsid w:val="00D534C1"/>
    <w:rPr>
      <w:b/>
      <w:bCs/>
      <w:color w:val="0086C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D060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42C4"/>
    <w:pPr>
      <w:keepNext/>
      <w:jc w:val="center"/>
      <w:outlineLvl w:val="0"/>
    </w:pPr>
    <w:rPr>
      <w:b/>
      <w:sz w:val="20"/>
      <w:szCs w:val="20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42C4"/>
    <w:pPr>
      <w:keepNext/>
      <w:ind w:left="709" w:hanging="709"/>
      <w:jc w:val="both"/>
      <w:outlineLvl w:val="1"/>
    </w:pPr>
    <w:rPr>
      <w:b/>
      <w:sz w:val="20"/>
      <w:szCs w:val="20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42C4"/>
    <w:pPr>
      <w:keepNext/>
      <w:outlineLvl w:val="2"/>
    </w:pPr>
    <w:rPr>
      <w:b/>
      <w:szCs w:val="20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42C4"/>
    <w:pPr>
      <w:keepNext/>
      <w:jc w:val="both"/>
      <w:outlineLvl w:val="3"/>
    </w:pPr>
    <w:rPr>
      <w:b/>
      <w:szCs w:val="20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42C4"/>
    <w:pPr>
      <w:keepNext/>
      <w:outlineLvl w:val="4"/>
    </w:pPr>
    <w:rPr>
      <w:b/>
      <w:sz w:val="20"/>
      <w:szCs w:val="20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142C4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142C4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142C4"/>
    <w:pPr>
      <w:keepNext/>
      <w:ind w:firstLine="765"/>
      <w:jc w:val="both"/>
      <w:outlineLvl w:val="7"/>
    </w:pPr>
    <w:rPr>
      <w:szCs w:val="20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142C4"/>
    <w:pPr>
      <w:keepNext/>
      <w:ind w:left="-142"/>
      <w:jc w:val="both"/>
      <w:outlineLvl w:val="8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142C4"/>
    <w:rPr>
      <w:rFonts w:cs="Times New Roman"/>
      <w:b/>
      <w:sz w:val="24"/>
      <w:lang w:val="bg-BG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142C4"/>
    <w:rPr>
      <w:rFonts w:cs="Times New Roman"/>
      <w:b/>
      <w:sz w:val="24"/>
      <w:lang w:val="bg-BG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142C4"/>
    <w:rPr>
      <w:rFonts w:cs="Times New Roman"/>
      <w:b/>
      <w:lang w:val="bg-BG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142C4"/>
    <w:rPr>
      <w:rFonts w:cs="Times New Roman"/>
      <w:b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142C4"/>
    <w:rPr>
      <w:rFonts w:cs="Times New Roman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142C4"/>
    <w:rPr>
      <w:rFonts w:cs="Times New Roman"/>
      <w:sz w:val="24"/>
      <w:lang w:val="bg-BG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142C4"/>
    <w:rPr>
      <w:rFonts w:cs="Times New Roman"/>
      <w:b/>
      <w:sz w:val="24"/>
      <w:lang w:val="en-US" w:eastAsia="en-US"/>
    </w:rPr>
  </w:style>
  <w:style w:type="paragraph" w:customStyle="1" w:styleId="Style">
    <w:name w:val="Style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6">
    <w:name w:val="Style6"/>
    <w:uiPriority w:val="99"/>
    <w:rsid w:val="00F51DD2"/>
    <w:pPr>
      <w:widowControl w:val="0"/>
      <w:autoSpaceDE w:val="0"/>
      <w:autoSpaceDN w:val="0"/>
      <w:adjustRightInd w:val="0"/>
      <w:ind w:left="140" w:right="140"/>
      <w:jc w:val="center"/>
    </w:pPr>
    <w:rPr>
      <w:b/>
      <w:bCs/>
      <w:sz w:val="30"/>
      <w:szCs w:val="30"/>
    </w:rPr>
  </w:style>
  <w:style w:type="paragraph" w:customStyle="1" w:styleId="Style5">
    <w:name w:val="Style5"/>
    <w:uiPriority w:val="99"/>
    <w:rsid w:val="00F51DD2"/>
    <w:pPr>
      <w:widowControl w:val="0"/>
      <w:autoSpaceDE w:val="0"/>
      <w:autoSpaceDN w:val="0"/>
      <w:adjustRightInd w:val="0"/>
      <w:ind w:left="140" w:right="140"/>
      <w:jc w:val="center"/>
    </w:pPr>
    <w:rPr>
      <w:sz w:val="30"/>
      <w:szCs w:val="30"/>
    </w:rPr>
  </w:style>
  <w:style w:type="paragraph" w:customStyle="1" w:styleId="Style4">
    <w:name w:val="Style4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center"/>
    </w:pPr>
    <w:rPr>
      <w:sz w:val="30"/>
      <w:szCs w:val="30"/>
    </w:rPr>
  </w:style>
  <w:style w:type="paragraph" w:customStyle="1" w:styleId="Style3">
    <w:name w:val="Style3"/>
    <w:uiPriority w:val="99"/>
    <w:rsid w:val="00F51DD2"/>
    <w:pPr>
      <w:widowControl w:val="0"/>
      <w:autoSpaceDE w:val="0"/>
      <w:autoSpaceDN w:val="0"/>
      <w:adjustRightInd w:val="0"/>
      <w:ind w:left="140" w:right="140" w:firstLine="840"/>
      <w:jc w:val="both"/>
    </w:pPr>
    <w:rPr>
      <w:i/>
      <w:iCs/>
      <w:sz w:val="30"/>
      <w:szCs w:val="30"/>
    </w:rPr>
  </w:style>
  <w:style w:type="paragraph" w:customStyle="1" w:styleId="Style2">
    <w:name w:val="Style2"/>
    <w:uiPriority w:val="99"/>
    <w:rsid w:val="00F51DD2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paragraph" w:customStyle="1" w:styleId="Style1">
    <w:name w:val="Style1"/>
    <w:uiPriority w:val="99"/>
    <w:rsid w:val="00F51DD2"/>
    <w:pPr>
      <w:widowControl w:val="0"/>
      <w:autoSpaceDE w:val="0"/>
      <w:autoSpaceDN w:val="0"/>
      <w:adjustRightInd w:val="0"/>
      <w:ind w:left="140" w:right="140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7D0F2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B53D8"/>
    <w:rPr>
      <w:rFonts w:cs="Times New Roman"/>
      <w:sz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7D0F2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42C4"/>
    <w:rPr>
      <w:rFonts w:cs="Times New Roman"/>
      <w:sz w:val="24"/>
      <w:lang w:val="bg-BG" w:eastAsia="bg-BG"/>
    </w:rPr>
  </w:style>
  <w:style w:type="paragraph" w:customStyle="1" w:styleId="firstline">
    <w:name w:val="firstline"/>
    <w:basedOn w:val="Normal"/>
    <w:uiPriority w:val="99"/>
    <w:rsid w:val="00170B25"/>
    <w:pPr>
      <w:spacing w:line="240" w:lineRule="atLeast"/>
      <w:ind w:firstLine="640"/>
      <w:jc w:val="both"/>
    </w:pPr>
    <w:rPr>
      <w:color w:val="000000"/>
      <w:lang w:val="bg-BG" w:eastAsia="bg-BG"/>
    </w:rPr>
  </w:style>
  <w:style w:type="paragraph" w:styleId="BodyText2">
    <w:name w:val="Body Text 2"/>
    <w:basedOn w:val="Normal"/>
    <w:link w:val="BodyText2Char"/>
    <w:uiPriority w:val="99"/>
    <w:rsid w:val="00E5233F"/>
    <w:pPr>
      <w:jc w:val="both"/>
    </w:pPr>
    <w:rPr>
      <w:color w:val="FFFF00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33F"/>
    <w:rPr>
      <w:rFonts w:cs="Times New Roman"/>
      <w:color w:val="FFFF00"/>
      <w:sz w:val="24"/>
      <w:lang w:val="bg-BG" w:eastAsia="en-US"/>
    </w:rPr>
  </w:style>
  <w:style w:type="table" w:styleId="TableGrid">
    <w:name w:val="Table Grid"/>
    <w:basedOn w:val="TableNormal"/>
    <w:uiPriority w:val="99"/>
    <w:rsid w:val="00701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Normal"/>
    <w:uiPriority w:val="99"/>
    <w:rsid w:val="00013C5F"/>
    <w:pPr>
      <w:ind w:firstLine="1200"/>
      <w:jc w:val="both"/>
    </w:pPr>
    <w:rPr>
      <w:sz w:val="20"/>
      <w:szCs w:val="20"/>
      <w:lang w:val="bg-BG" w:eastAsia="bg-BG"/>
    </w:rPr>
  </w:style>
  <w:style w:type="paragraph" w:styleId="PlainText">
    <w:name w:val="Plain Text"/>
    <w:basedOn w:val="Normal"/>
    <w:link w:val="PlainTextChar"/>
    <w:uiPriority w:val="99"/>
    <w:rsid w:val="00682EBC"/>
    <w:rPr>
      <w:rFonts w:ascii="Courier New" w:hAnsi="Courier New"/>
      <w:sz w:val="20"/>
      <w:szCs w:val="20"/>
      <w:lang w:val="en-GB" w:eastAsia="bg-BG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2EBC"/>
    <w:rPr>
      <w:rFonts w:ascii="Courier New" w:hAnsi="Courier New" w:cs="Times New Roman"/>
      <w:lang w:val="en-GB" w:eastAsia="bg-BG"/>
    </w:rPr>
  </w:style>
  <w:style w:type="character" w:customStyle="1" w:styleId="ldef">
    <w:name w:val="ldef"/>
    <w:basedOn w:val="DefaultParagraphFont"/>
    <w:uiPriority w:val="99"/>
    <w:rsid w:val="003142C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142C4"/>
    <w:pPr>
      <w:jc w:val="both"/>
    </w:pPr>
    <w:rPr>
      <w:sz w:val="20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142C4"/>
    <w:rPr>
      <w:rFonts w:cs="Times New Roman"/>
      <w:lang w:val="bg-BG" w:eastAsia="en-US"/>
    </w:rPr>
  </w:style>
  <w:style w:type="paragraph" w:styleId="BodyTextIndent">
    <w:name w:val="Body Text Indent"/>
    <w:basedOn w:val="Normal"/>
    <w:link w:val="BodyTextIndentChar"/>
    <w:uiPriority w:val="99"/>
    <w:rsid w:val="003142C4"/>
    <w:pPr>
      <w:ind w:firstLine="720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42C4"/>
    <w:rPr>
      <w:rFonts w:cs="Times New Roman"/>
      <w:sz w:val="24"/>
      <w:lang w:val="bg-BG" w:eastAsia="en-US"/>
    </w:rPr>
  </w:style>
  <w:style w:type="paragraph" w:styleId="BodyTextIndent2">
    <w:name w:val="Body Text Indent 2"/>
    <w:basedOn w:val="Normal"/>
    <w:link w:val="BodyTextIndent2Char"/>
    <w:uiPriority w:val="99"/>
    <w:rsid w:val="003142C4"/>
    <w:pPr>
      <w:ind w:left="720"/>
      <w:jc w:val="both"/>
    </w:pPr>
    <w:rPr>
      <w:lang w:val="bg-BG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142C4"/>
    <w:rPr>
      <w:rFonts w:cs="Times New Roman"/>
      <w:sz w:val="24"/>
      <w:lang w:val="bg-BG" w:eastAsia="en-US"/>
    </w:rPr>
  </w:style>
  <w:style w:type="paragraph" w:styleId="BodyText3">
    <w:name w:val="Body Text 3"/>
    <w:basedOn w:val="Normal"/>
    <w:link w:val="BodyText3Char"/>
    <w:uiPriority w:val="99"/>
    <w:rsid w:val="003142C4"/>
    <w:pPr>
      <w:jc w:val="both"/>
    </w:pPr>
    <w:rPr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3142C4"/>
    <w:rPr>
      <w:rFonts w:cs="Times New Roman"/>
      <w:sz w:val="24"/>
      <w:lang w:val="bg-BG" w:eastAsia="en-US"/>
    </w:rPr>
  </w:style>
  <w:style w:type="paragraph" w:styleId="BalloonText">
    <w:name w:val="Balloon Text"/>
    <w:basedOn w:val="Normal"/>
    <w:link w:val="BalloonTextChar"/>
    <w:uiPriority w:val="99"/>
    <w:rsid w:val="003142C4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42C4"/>
    <w:rPr>
      <w:rFonts w:ascii="Tahoma" w:hAnsi="Tahoma" w:cs="Times New Roman"/>
      <w:sz w:val="16"/>
      <w:lang w:val="en-GB" w:eastAsia="en-US"/>
    </w:rPr>
  </w:style>
  <w:style w:type="paragraph" w:customStyle="1" w:styleId="Heading20">
    <w:name w:val="Heading2"/>
    <w:basedOn w:val="Heading2"/>
    <w:next w:val="Normal"/>
    <w:uiPriority w:val="99"/>
    <w:rsid w:val="003142C4"/>
    <w:pPr>
      <w:tabs>
        <w:tab w:val="num" w:pos="1125"/>
      </w:tabs>
      <w:spacing w:before="240" w:after="60"/>
      <w:ind w:left="0" w:firstLine="0"/>
    </w:pPr>
    <w:rPr>
      <w:bCs/>
      <w:iCs/>
      <w:sz w:val="28"/>
      <w:szCs w:val="28"/>
      <w:lang w:eastAsia="bg-BG"/>
    </w:rPr>
  </w:style>
  <w:style w:type="paragraph" w:customStyle="1" w:styleId="Heading10">
    <w:name w:val="Heading1"/>
    <w:basedOn w:val="Heading1"/>
    <w:next w:val="Normal"/>
    <w:uiPriority w:val="99"/>
    <w:rsid w:val="003142C4"/>
    <w:pPr>
      <w:tabs>
        <w:tab w:val="num" w:pos="1125"/>
      </w:tabs>
      <w:spacing w:before="240" w:after="60"/>
      <w:ind w:left="1125" w:hanging="360"/>
      <w:jc w:val="both"/>
    </w:pPr>
    <w:rPr>
      <w:rFonts w:cs="Arial"/>
      <w:bCs/>
      <w:kern w:val="32"/>
      <w:sz w:val="28"/>
      <w:szCs w:val="32"/>
      <w:lang w:eastAsia="bg-BG"/>
    </w:rPr>
  </w:style>
  <w:style w:type="paragraph" w:styleId="NoSpacing">
    <w:name w:val="No Spacing"/>
    <w:link w:val="NoSpacingChar"/>
    <w:uiPriority w:val="99"/>
    <w:qFormat/>
    <w:rsid w:val="003142C4"/>
    <w:rPr>
      <w:rFonts w:ascii="Calibri" w:hAnsi="Calibri"/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3142C4"/>
    <w:rPr>
      <w:rFonts w:ascii="Calibri" w:hAnsi="Calibri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rsid w:val="003142C4"/>
    <w:pPr>
      <w:spacing w:after="200" w:line="276" w:lineRule="auto"/>
      <w:ind w:left="720"/>
      <w:contextualSpacing/>
    </w:pPr>
    <w:rPr>
      <w:rFonts w:ascii="Arial" w:hAnsi="Arial"/>
      <w:szCs w:val="22"/>
      <w:lang w:val="en-GB"/>
    </w:rPr>
  </w:style>
  <w:style w:type="character" w:styleId="Emphasis">
    <w:name w:val="Emphasis"/>
    <w:basedOn w:val="DefaultParagraphFont"/>
    <w:uiPriority w:val="99"/>
    <w:qFormat/>
    <w:rsid w:val="003142C4"/>
    <w:rPr>
      <w:rFonts w:cs="Times New Roman"/>
      <w:i/>
    </w:rPr>
  </w:style>
  <w:style w:type="paragraph" w:styleId="CommentText">
    <w:name w:val="annotation text"/>
    <w:basedOn w:val="Normal"/>
    <w:link w:val="CommentTextChar"/>
    <w:uiPriority w:val="99"/>
    <w:rsid w:val="003142C4"/>
    <w:rPr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142C4"/>
    <w:rPr>
      <w:rFonts w:cs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142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142C4"/>
    <w:rPr>
      <w:rFonts w:cs="Times New Roman"/>
      <w:b/>
      <w:lang w:val="bg-BG" w:eastAsia="bg-BG"/>
    </w:rPr>
  </w:style>
  <w:style w:type="character" w:styleId="PageNumber">
    <w:name w:val="page number"/>
    <w:basedOn w:val="DefaultParagraphFont"/>
    <w:uiPriority w:val="99"/>
    <w:rsid w:val="00A5061D"/>
    <w:rPr>
      <w:rFonts w:cs="Times New Roman"/>
    </w:rPr>
  </w:style>
  <w:style w:type="character" w:customStyle="1" w:styleId="legaldocreference1">
    <w:name w:val="legaldocreference1"/>
    <w:uiPriority w:val="99"/>
    <w:rsid w:val="004B0E07"/>
    <w:rPr>
      <w:color w:val="840084"/>
      <w:u w:val="single"/>
    </w:rPr>
  </w:style>
  <w:style w:type="character" w:customStyle="1" w:styleId="newdocreference1">
    <w:name w:val="newdocreference1"/>
    <w:uiPriority w:val="99"/>
    <w:rsid w:val="004B0E07"/>
    <w:rPr>
      <w:color w:val="0000FF"/>
      <w:u w:val="single"/>
    </w:rPr>
  </w:style>
  <w:style w:type="character" w:customStyle="1" w:styleId="samedocreference1">
    <w:name w:val="samedocreference1"/>
    <w:uiPriority w:val="99"/>
    <w:rsid w:val="000B6316"/>
    <w:rPr>
      <w:color w:val="8B0000"/>
      <w:u w:val="single"/>
    </w:rPr>
  </w:style>
  <w:style w:type="paragraph" w:customStyle="1" w:styleId="Default">
    <w:name w:val="Default"/>
    <w:rsid w:val="00F3771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CM1">
    <w:name w:val="CM1"/>
    <w:basedOn w:val="Default"/>
    <w:next w:val="Default"/>
    <w:uiPriority w:val="99"/>
    <w:rsid w:val="00F37717"/>
    <w:rPr>
      <w:color w:val="auto"/>
    </w:rPr>
  </w:style>
  <w:style w:type="paragraph" w:customStyle="1" w:styleId="CM3">
    <w:name w:val="CM3"/>
    <w:basedOn w:val="Default"/>
    <w:next w:val="Default"/>
    <w:uiPriority w:val="99"/>
    <w:rsid w:val="00F37717"/>
    <w:rPr>
      <w:color w:val="auto"/>
    </w:rPr>
  </w:style>
  <w:style w:type="paragraph" w:customStyle="1" w:styleId="CM4">
    <w:name w:val="CM4"/>
    <w:basedOn w:val="Default"/>
    <w:next w:val="Default"/>
    <w:uiPriority w:val="99"/>
    <w:rsid w:val="00F37717"/>
    <w:rPr>
      <w:color w:val="auto"/>
    </w:rPr>
  </w:style>
  <w:style w:type="paragraph" w:customStyle="1" w:styleId="title12">
    <w:name w:val="title12"/>
    <w:basedOn w:val="Normal"/>
    <w:rsid w:val="001D527B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character" w:customStyle="1" w:styleId="historyitemselected1">
    <w:name w:val="historyitemselected1"/>
    <w:basedOn w:val="DefaultParagraphFont"/>
    <w:rsid w:val="00D534C1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7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937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9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3321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2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4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2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332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8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9C886-2084-4977-82AC-B0ECBD58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2658</Words>
  <Characters>15155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НАРЕДБА № 7 ОТ 15 ДЕКЕМВРИ 2004 Г. ЗА ТОПЛОСЪХРАНЕНИЕ И ИКОНОМИЯ НА ЕНЕРГИЯ В СГРАДИ</vt:lpstr>
    </vt:vector>
  </TitlesOfParts>
  <Company>TU-Sofia</Company>
  <LinksUpToDate>false</LinksUpToDate>
  <CharactersWithSpaces>17778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НАРЕДБА № 7 ОТ 15 ДЕКЕМВРИ 2004 Г. ЗА ТОПЛОСЪХРАНЕНИЕ И ИКОНОМИЯ НА ЕНЕРГИЯ В СГРАДИ</dc:title>
  <dc:creator>Ciela Soft and Publishing Ltd.</dc:creator>
  <cp:lastModifiedBy>Margarita Tomova</cp:lastModifiedBy>
  <cp:revision>4</cp:revision>
  <cp:lastPrinted>2017-10-06T09:49:00Z</cp:lastPrinted>
  <dcterms:created xsi:type="dcterms:W3CDTF">2017-10-16T04:37:00Z</dcterms:created>
  <dcterms:modified xsi:type="dcterms:W3CDTF">2017-10-16T06:20:00Z</dcterms:modified>
</cp:coreProperties>
</file>