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DCE7C" w14:textId="77777777" w:rsidR="00AD087A" w:rsidRPr="00D45791" w:rsidRDefault="00AD087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56D74E1A" w14:textId="77777777" w:rsidR="00AD087A" w:rsidRPr="00C5783D" w:rsidRDefault="00AD087A">
      <w:pPr>
        <w:jc w:val="center"/>
        <w:rPr>
          <w:rFonts w:ascii="Times New Roman" w:hAnsi="Times New Roman"/>
          <w:b/>
          <w:sz w:val="40"/>
          <w:szCs w:val="40"/>
          <w:lang w:val="bg-BG"/>
        </w:rPr>
      </w:pPr>
      <w:r w:rsidRPr="00C5783D">
        <w:rPr>
          <w:rFonts w:ascii="Times New Roman" w:hAnsi="Times New Roman"/>
          <w:b/>
          <w:sz w:val="40"/>
          <w:szCs w:val="40"/>
          <w:lang w:val="bg-BG"/>
        </w:rPr>
        <w:t>М  О  Т  И  В  И</w:t>
      </w:r>
    </w:p>
    <w:p w14:paraId="1CDC1A62" w14:textId="77777777" w:rsidR="00AD087A" w:rsidRDefault="00AD087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0581D666" w14:textId="77777777" w:rsidR="0090663A" w:rsidRPr="00464EE6" w:rsidRDefault="0090663A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42ECDA66" w14:textId="2946164E" w:rsidR="00AD087A" w:rsidRPr="00464EE6" w:rsidRDefault="00AD087A" w:rsidP="00E522E9">
      <w:pPr>
        <w:spacing w:line="288" w:lineRule="auto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464EE6">
        <w:rPr>
          <w:rFonts w:ascii="Times New Roman" w:hAnsi="Times New Roman"/>
          <w:b/>
          <w:smallCaps/>
          <w:sz w:val="28"/>
          <w:szCs w:val="28"/>
          <w:lang w:val="bg-BG"/>
        </w:rPr>
        <w:t>към проекта на Закон за</w:t>
      </w:r>
      <w:r w:rsidR="000E0197" w:rsidRPr="000E0197">
        <w:rPr>
          <w:rFonts w:hint="eastAsia"/>
        </w:rPr>
        <w:t xml:space="preserve"> </w:t>
      </w:r>
      <w:r w:rsidR="000E0197" w:rsidRPr="000E0197">
        <w:rPr>
          <w:rFonts w:ascii="Times New Roman" w:hAnsi="Times New Roman" w:hint="eastAsia"/>
          <w:b/>
          <w:smallCaps/>
          <w:sz w:val="28"/>
          <w:szCs w:val="28"/>
          <w:lang w:val="bg-BG"/>
        </w:rPr>
        <w:t>изменение</w:t>
      </w:r>
      <w:r w:rsidR="000E0197" w:rsidRPr="000E019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E0197" w:rsidRPr="000E0197">
        <w:rPr>
          <w:rFonts w:ascii="Times New Roman" w:hAnsi="Times New Roman" w:hint="eastAsia"/>
          <w:b/>
          <w:smallCaps/>
          <w:sz w:val="28"/>
          <w:szCs w:val="28"/>
          <w:lang w:val="bg-BG"/>
        </w:rPr>
        <w:t>и</w:t>
      </w:r>
      <w:r w:rsidR="000E0197" w:rsidRPr="000E019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E0197" w:rsidRPr="000E0197">
        <w:rPr>
          <w:rFonts w:ascii="Times New Roman" w:hAnsi="Times New Roman" w:hint="eastAsia"/>
          <w:b/>
          <w:smallCaps/>
          <w:sz w:val="28"/>
          <w:szCs w:val="28"/>
          <w:lang w:val="bg-BG"/>
        </w:rPr>
        <w:t>допълнение</w:t>
      </w:r>
      <w:r w:rsidR="000E0197" w:rsidRPr="000E019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E0197" w:rsidRPr="000E0197">
        <w:rPr>
          <w:rFonts w:ascii="Times New Roman" w:hAnsi="Times New Roman" w:hint="eastAsia"/>
          <w:b/>
          <w:smallCaps/>
          <w:sz w:val="28"/>
          <w:szCs w:val="28"/>
          <w:lang w:val="bg-BG"/>
        </w:rPr>
        <w:t>на</w:t>
      </w:r>
      <w:r w:rsidR="000E0197" w:rsidRPr="000E019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E0197" w:rsidRPr="000E0197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Закона</w:t>
      </w:r>
      <w:r w:rsidR="000E0197" w:rsidRPr="000E019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E0197" w:rsidRPr="000E0197">
        <w:rPr>
          <w:rFonts w:ascii="Times New Roman" w:hAnsi="Times New Roman" w:hint="eastAsia"/>
          <w:b/>
          <w:smallCaps/>
          <w:sz w:val="28"/>
          <w:szCs w:val="28"/>
          <w:lang w:val="bg-BG"/>
        </w:rPr>
        <w:t>за</w:t>
      </w:r>
      <w:r w:rsidR="000E0197" w:rsidRPr="000E019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E0197" w:rsidRPr="000E0197">
        <w:rPr>
          <w:rFonts w:ascii="Times New Roman" w:hAnsi="Times New Roman" w:hint="eastAsia"/>
          <w:b/>
          <w:smallCaps/>
          <w:sz w:val="28"/>
          <w:szCs w:val="28"/>
          <w:lang w:val="bg-BG"/>
        </w:rPr>
        <w:t>корпоративното</w:t>
      </w:r>
      <w:r w:rsidR="000E0197" w:rsidRPr="000E019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E0197" w:rsidRPr="000E0197">
        <w:rPr>
          <w:rFonts w:ascii="Times New Roman" w:hAnsi="Times New Roman" w:hint="eastAsia"/>
          <w:b/>
          <w:smallCaps/>
          <w:sz w:val="28"/>
          <w:szCs w:val="28"/>
          <w:lang w:val="bg-BG"/>
        </w:rPr>
        <w:t>подоходно</w:t>
      </w:r>
      <w:r w:rsidR="000E0197" w:rsidRPr="000E0197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0E0197" w:rsidRPr="000E0197">
        <w:rPr>
          <w:rFonts w:ascii="Times New Roman" w:hAnsi="Times New Roman" w:hint="eastAsia"/>
          <w:b/>
          <w:smallCaps/>
          <w:sz w:val="28"/>
          <w:szCs w:val="28"/>
          <w:lang w:val="bg-BG"/>
        </w:rPr>
        <w:t>облагане</w:t>
      </w:r>
    </w:p>
    <w:p w14:paraId="138348C2" w14:textId="77777777" w:rsidR="00AD087A" w:rsidRDefault="00AD087A" w:rsidP="00D013AB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7318CB48" w14:textId="77777777" w:rsidR="0090663A" w:rsidRPr="00A67E7B" w:rsidRDefault="0090663A" w:rsidP="00D013AB">
      <w:pPr>
        <w:spacing w:line="288" w:lineRule="auto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3A909186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1. Причини, които налагат приемането на законопроекта</w:t>
      </w:r>
    </w:p>
    <w:p w14:paraId="572B82A4" w14:textId="194FB260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Спортът изпълнява ключова обществена функция, свързана със здравето на населението, икономическото развитие на страната, социалната интеграция, дисциплината и възпитанието на младите хора и международния престиж на Република България. Въпреки значимостта на спорта за обществото финансирането на спортните дейности в страната остава ограничено и силно зависимо от публични ресурси. </w:t>
      </w:r>
    </w:p>
    <w:p w14:paraId="3B3FB9ED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Анализът на състоянието на системата в областта на спорта в България показва:</w:t>
      </w:r>
    </w:p>
    <w:p w14:paraId="16CC859A" w14:textId="117D9F9B" w:rsidR="000E0197" w:rsidRPr="00123176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недостиг на финансови ресурси, особено в детско-юношеския </w:t>
      </w:r>
      <w:r w:rsidR="00FD39AD" w:rsidRPr="00123176">
        <w:rPr>
          <w:rFonts w:ascii="Times New Roman" w:hAnsi="Times New Roman"/>
          <w:bCs/>
          <w:sz w:val="28"/>
          <w:szCs w:val="28"/>
        </w:rPr>
        <w:t xml:space="preserve">спорт </w:t>
      </w:r>
      <w:r w:rsidRPr="00123176">
        <w:rPr>
          <w:rFonts w:ascii="Times New Roman" w:hAnsi="Times New Roman"/>
          <w:bCs/>
          <w:sz w:val="28"/>
          <w:szCs w:val="28"/>
        </w:rPr>
        <w:t>и спорта за всички;</w:t>
      </w:r>
    </w:p>
    <w:p w14:paraId="3F2E29E1" w14:textId="6C8E12D8" w:rsidR="000E0197" w:rsidRPr="00123176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недостатъчно развита и амортизирана спортна инфраструктура (спортни обекти и спортни съоръжения), особено в училищата и висшите училища;</w:t>
      </w:r>
    </w:p>
    <w:p w14:paraId="69097AC5" w14:textId="41F35119" w:rsidR="000E0197" w:rsidRPr="00123176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ограничено участие на частния сектор във финансирането на спортни дейности;</w:t>
      </w:r>
    </w:p>
    <w:p w14:paraId="2BB7D632" w14:textId="32F66F7F" w:rsidR="000E0197" w:rsidRPr="00123176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зависимост от публично финансиране, което е бюджетно ограничено.</w:t>
      </w:r>
    </w:p>
    <w:p w14:paraId="46A114F4" w14:textId="5326A592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Настоящият законопроект е продиктуван от необходимостта от усъвършенстване на действащата правна уредба, регулираща данъчното третиране на разходите за дарения, с оглед </w:t>
      </w:r>
      <w:r w:rsidR="0024041F" w:rsidRPr="00123176">
        <w:rPr>
          <w:rFonts w:ascii="Times New Roman" w:hAnsi="Times New Roman"/>
          <w:bCs/>
          <w:sz w:val="28"/>
          <w:szCs w:val="28"/>
        </w:rPr>
        <w:t xml:space="preserve">на </w:t>
      </w:r>
      <w:r w:rsidRPr="00123176">
        <w:rPr>
          <w:rFonts w:ascii="Times New Roman" w:hAnsi="Times New Roman"/>
          <w:bCs/>
          <w:sz w:val="28"/>
          <w:szCs w:val="28"/>
        </w:rPr>
        <w:t xml:space="preserve">създаване на по-ефективни стимули за подпомагане на спорта, включително </w:t>
      </w:r>
      <w:r w:rsidR="0024041F" w:rsidRPr="00123176">
        <w:rPr>
          <w:rFonts w:ascii="Times New Roman" w:hAnsi="Times New Roman"/>
          <w:bCs/>
          <w:sz w:val="28"/>
          <w:szCs w:val="28"/>
        </w:rPr>
        <w:t xml:space="preserve">на </w:t>
      </w:r>
      <w:r w:rsidRPr="00123176">
        <w:rPr>
          <w:rFonts w:ascii="Times New Roman" w:hAnsi="Times New Roman"/>
          <w:bCs/>
          <w:sz w:val="28"/>
          <w:szCs w:val="28"/>
        </w:rPr>
        <w:t>спорта за всички в Република България.</w:t>
      </w:r>
    </w:p>
    <w:p w14:paraId="2CADB7D9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lastRenderedPageBreak/>
        <w:t>Анализът на действащата нормативна уредба показва, че съществуващите механизми за насърчаване на дарителството не съответстват в достатъчна степен на значимостта на обществените отношения, свързани с развитието на спорта, както и на необходимостта от осигуряване на устойчиви източници на финансиране.</w:t>
      </w:r>
    </w:p>
    <w:p w14:paraId="1F72C631" w14:textId="0CAAB4B9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Практиката показва, че спортните организации, включително тези, развиващи спорт за всички, детско-юношески дейности и подготовка на национални отбори, срещат сериозни затруднения при осигуряването на необходимия финансов ресурс, а нормативната уредба не създава достатъчно стимули за бизнеса да насочва финансов ресурс към спортни дейности, особено в направления с висока обществена значимост</w:t>
      </w:r>
      <w:r w:rsidR="0024041F" w:rsidRPr="00123176">
        <w:rPr>
          <w:rFonts w:ascii="Times New Roman" w:hAnsi="Times New Roman"/>
          <w:bCs/>
          <w:sz w:val="28"/>
          <w:szCs w:val="28"/>
        </w:rPr>
        <w:t>,</w:t>
      </w:r>
      <w:r w:rsidRPr="00123176">
        <w:rPr>
          <w:rFonts w:ascii="Times New Roman" w:hAnsi="Times New Roman"/>
          <w:bCs/>
          <w:sz w:val="28"/>
          <w:szCs w:val="28"/>
        </w:rPr>
        <w:t xml:space="preserve"> като детско-юношеския и спорта за всички. </w:t>
      </w:r>
    </w:p>
    <w:p w14:paraId="112A0EC9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Това води до ограничени възможности за развитие, влошено състояние на спортната инфраструктура и недостатъчна конкурентоспособност на българските спортисти на международно ниво.</w:t>
      </w:r>
    </w:p>
    <w:p w14:paraId="1585E55A" w14:textId="3F0E6CA2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Същевременно, в редица държави </w:t>
      </w:r>
      <w:r w:rsidR="0024041F" w:rsidRPr="00123176">
        <w:rPr>
          <w:rFonts w:ascii="Times New Roman" w:hAnsi="Times New Roman"/>
          <w:bCs/>
          <w:sz w:val="28"/>
          <w:szCs w:val="28"/>
        </w:rPr>
        <w:t xml:space="preserve">- </w:t>
      </w:r>
      <w:r w:rsidRPr="00123176">
        <w:rPr>
          <w:rFonts w:ascii="Times New Roman" w:hAnsi="Times New Roman"/>
          <w:bCs/>
          <w:sz w:val="28"/>
          <w:szCs w:val="28"/>
        </w:rPr>
        <w:t>членки на Европейския съюз, са въведени по-благоприятни данъчни режими, които стимулират частния сектор активно да участва във финансирането на общественополезни дейности, включително спорта.</w:t>
      </w:r>
    </w:p>
    <w:p w14:paraId="4CBC673D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В този контекст е необходимо създаването на устойчив механизъм за привличане на допълнителен финансов ресурс чрез активиране на частната инициатива посредством въвеждане на данъчно облекчение.</w:t>
      </w:r>
    </w:p>
    <w:p w14:paraId="23614BEC" w14:textId="77777777" w:rsidR="0024041F" w:rsidRPr="00123176" w:rsidRDefault="0024041F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</w:p>
    <w:p w14:paraId="6995D590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2. Целите, които се поставят със законопроекта</w:t>
      </w:r>
    </w:p>
    <w:p w14:paraId="342EE209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Основните цели на законопроекта са:</w:t>
      </w:r>
    </w:p>
    <w:p w14:paraId="05A23C41" w14:textId="35956DEF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1. Устойчиво развитие на спорта като обществено значима дейност</w:t>
      </w:r>
      <w:r w:rsidR="0024041F" w:rsidRPr="00123176">
        <w:rPr>
          <w:rFonts w:ascii="Times New Roman" w:hAnsi="Times New Roman"/>
          <w:bCs/>
          <w:sz w:val="28"/>
          <w:szCs w:val="28"/>
        </w:rPr>
        <w:t>.</w:t>
      </w:r>
    </w:p>
    <w:p w14:paraId="3BEE39F1" w14:textId="1F3D19A4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lastRenderedPageBreak/>
        <w:t xml:space="preserve">2. Повишаване на физическата активност на населението и подобряване на общественото здраве чрез насърчаване на спорта за всички и </w:t>
      </w:r>
      <w:r w:rsidR="0024041F" w:rsidRPr="00123176">
        <w:rPr>
          <w:rFonts w:ascii="Times New Roman" w:hAnsi="Times New Roman"/>
          <w:bCs/>
          <w:sz w:val="28"/>
          <w:szCs w:val="28"/>
        </w:rPr>
        <w:t xml:space="preserve">на </w:t>
      </w:r>
      <w:r w:rsidRPr="00123176">
        <w:rPr>
          <w:rFonts w:ascii="Times New Roman" w:hAnsi="Times New Roman"/>
          <w:bCs/>
          <w:sz w:val="28"/>
          <w:szCs w:val="28"/>
        </w:rPr>
        <w:t>здравословния начин на живот</w:t>
      </w:r>
      <w:r w:rsidR="0024041F" w:rsidRPr="00123176">
        <w:rPr>
          <w:rFonts w:ascii="Times New Roman" w:hAnsi="Times New Roman"/>
          <w:bCs/>
          <w:sz w:val="28"/>
          <w:szCs w:val="28"/>
        </w:rPr>
        <w:t>.</w:t>
      </w:r>
    </w:p>
    <w:p w14:paraId="3D31B276" w14:textId="4ABC494F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3. Пренасочване на финансов ресурс към дейности с висока обществена значимост и увеличаване на частните инвестиции в спорта</w:t>
      </w:r>
      <w:r w:rsidR="0024041F" w:rsidRPr="00123176">
        <w:rPr>
          <w:rFonts w:ascii="Times New Roman" w:hAnsi="Times New Roman"/>
          <w:bCs/>
          <w:sz w:val="28"/>
          <w:szCs w:val="28"/>
        </w:rPr>
        <w:t>.</w:t>
      </w:r>
    </w:p>
    <w:p w14:paraId="36981F87" w14:textId="42E58CF6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4. Подкрепа за професионалния спорт и подпомагане подготовката и участието на националните отбори на Република България в международни спортни прояви и състезания</w:t>
      </w:r>
      <w:r w:rsidR="0024041F" w:rsidRPr="00123176">
        <w:rPr>
          <w:rFonts w:ascii="Times New Roman" w:hAnsi="Times New Roman"/>
          <w:bCs/>
          <w:sz w:val="28"/>
          <w:szCs w:val="28"/>
        </w:rPr>
        <w:t>.</w:t>
      </w:r>
    </w:p>
    <w:p w14:paraId="04FE3C89" w14:textId="19A075D4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5. Подобряване на условията за развитие на детско-юношеския спорт като основа за бъдещи спортни успехи</w:t>
      </w:r>
      <w:r w:rsidR="0024041F" w:rsidRPr="00123176">
        <w:rPr>
          <w:rFonts w:ascii="Times New Roman" w:hAnsi="Times New Roman"/>
          <w:bCs/>
          <w:sz w:val="28"/>
          <w:szCs w:val="28"/>
        </w:rPr>
        <w:t>.</w:t>
      </w:r>
    </w:p>
    <w:p w14:paraId="286519FB" w14:textId="464A495C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6. Подобряване на спортната инфраструктура, включително в образователните институции</w:t>
      </w:r>
      <w:r w:rsidR="0024041F" w:rsidRPr="00123176">
        <w:rPr>
          <w:rFonts w:ascii="Times New Roman" w:hAnsi="Times New Roman"/>
          <w:bCs/>
          <w:sz w:val="28"/>
          <w:szCs w:val="28"/>
        </w:rPr>
        <w:t>.</w:t>
      </w:r>
    </w:p>
    <w:p w14:paraId="49A26D3A" w14:textId="6808DA2E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7. Ограничаване на възможностите за злоупотреби чрез въвеждане на изрична забрана за данъчно признаване на дарения между свързани лица</w:t>
      </w:r>
      <w:r w:rsidR="0024041F" w:rsidRPr="00123176">
        <w:rPr>
          <w:rFonts w:ascii="Times New Roman" w:hAnsi="Times New Roman"/>
          <w:bCs/>
          <w:sz w:val="28"/>
          <w:szCs w:val="28"/>
        </w:rPr>
        <w:t>.</w:t>
      </w:r>
    </w:p>
    <w:p w14:paraId="77452900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8. Повишаване на прозрачността и ефективността при разходването на средствата за дарения.</w:t>
      </w:r>
    </w:p>
    <w:p w14:paraId="42242C52" w14:textId="77777777" w:rsidR="0024041F" w:rsidRPr="00123176" w:rsidRDefault="0024041F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</w:p>
    <w:p w14:paraId="292BE488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3. Същност на предложените промени</w:t>
      </w:r>
    </w:p>
    <w:p w14:paraId="13EB04AF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Предлага се за данъчни цели да се признават счетоводните разходи за дарения, направени в полза на:</w:t>
      </w:r>
    </w:p>
    <w:p w14:paraId="3A1F67CB" w14:textId="6852D4F2" w:rsidR="000E0197" w:rsidRPr="00123176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лица, вписани в регистъра по чл. 9, ал. 1, т. 1 и 2 от Закона за физическото възпитание и спорта;</w:t>
      </w:r>
    </w:p>
    <w:p w14:paraId="61DDB5C1" w14:textId="0559C992" w:rsidR="000E0197" w:rsidRPr="00123176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юридически лица с нестопанска цел за осъществяване на общественополезна дейност, които развиват спорт за всички;</w:t>
      </w:r>
    </w:p>
    <w:p w14:paraId="1192933E" w14:textId="0E8617DE" w:rsidR="000E0197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детски градини, училища, висши училища и академии.</w:t>
      </w:r>
    </w:p>
    <w:p w14:paraId="4CE64F76" w14:textId="77777777" w:rsidR="00436A73" w:rsidRDefault="00436A73" w:rsidP="00436A73">
      <w:pPr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  <w:lang w:val="bg-BG"/>
        </w:rPr>
      </w:pPr>
    </w:p>
    <w:p w14:paraId="4252C01A" w14:textId="77777777" w:rsidR="00436A73" w:rsidRPr="00436A73" w:rsidRDefault="00436A73" w:rsidP="00436A73">
      <w:pPr>
        <w:tabs>
          <w:tab w:val="left" w:pos="0"/>
          <w:tab w:val="left" w:pos="851"/>
        </w:tabs>
        <w:spacing w:line="360" w:lineRule="auto"/>
        <w:jc w:val="both"/>
        <w:rPr>
          <w:rFonts w:ascii="Times New Roman" w:hAnsi="Times New Roman"/>
          <w:bCs/>
          <w:sz w:val="28"/>
          <w:szCs w:val="28"/>
          <w:lang w:val="bg-BG"/>
        </w:rPr>
      </w:pPr>
    </w:p>
    <w:p w14:paraId="3F277B1A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lastRenderedPageBreak/>
        <w:t>Предлага се въвеждането на диференциран подход относно прага на данъчно признати разходи за дарения, както следва:</w:t>
      </w:r>
    </w:p>
    <w:p w14:paraId="68AA7C85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Въвежда се диференциран подход чрез три нива на данъчно признати разходи, обвързани с предназначението на дарението:</w:t>
      </w:r>
    </w:p>
    <w:p w14:paraId="6F77DF9E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Дарения за професионални спортни клубове – до 10 на сто</w:t>
      </w:r>
    </w:p>
    <w:p w14:paraId="64CAA06A" w14:textId="26C11BC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Предвиденият праг до 10 на сто е съобразен с факта, че професионалните спортни клубове функционират в пазарна среда и разполагат с възможности за генериране на приходи (договори за спонсорство и реклама, трансфери, продажба на билети и др.). В този смисъл държавната подкрепа чрез данъчното облекчение следва да бъде </w:t>
      </w:r>
      <w:r w:rsidR="009F1789" w:rsidRPr="00123176">
        <w:rPr>
          <w:rFonts w:ascii="Times New Roman" w:hAnsi="Times New Roman"/>
          <w:bCs/>
          <w:sz w:val="28"/>
          <w:szCs w:val="28"/>
        </w:rPr>
        <w:br/>
      </w:r>
      <w:r w:rsidRPr="00123176">
        <w:rPr>
          <w:rFonts w:ascii="Times New Roman" w:hAnsi="Times New Roman"/>
          <w:bCs/>
          <w:sz w:val="28"/>
          <w:szCs w:val="28"/>
        </w:rPr>
        <w:t>по-ограничена.</w:t>
      </w:r>
    </w:p>
    <w:p w14:paraId="4C78F1A0" w14:textId="6A19CCEE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Дарения за национални отбори – до 20</w:t>
      </w:r>
      <w:r w:rsidR="00442468">
        <w:rPr>
          <w:rFonts w:ascii="Times New Roman" w:hAnsi="Times New Roman"/>
          <w:bCs/>
          <w:sz w:val="28"/>
          <w:szCs w:val="28"/>
          <w:lang w:val="en-US"/>
        </w:rPr>
        <w:t xml:space="preserve"> </w:t>
      </w:r>
      <w:r w:rsidRPr="00123176">
        <w:rPr>
          <w:rFonts w:ascii="Times New Roman" w:hAnsi="Times New Roman"/>
          <w:bCs/>
          <w:sz w:val="28"/>
          <w:szCs w:val="28"/>
        </w:rPr>
        <w:t>на сто</w:t>
      </w:r>
    </w:p>
    <w:p w14:paraId="56DA6F46" w14:textId="6D7794C5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Предложеният по-висок праг до 20 на сто е съобразен и </w:t>
      </w:r>
      <w:r w:rsidR="009F1789" w:rsidRPr="00123176">
        <w:rPr>
          <w:rFonts w:ascii="Times New Roman" w:hAnsi="Times New Roman"/>
          <w:bCs/>
          <w:sz w:val="28"/>
          <w:szCs w:val="28"/>
        </w:rPr>
        <w:t xml:space="preserve">е </w:t>
      </w:r>
      <w:r w:rsidRPr="00123176">
        <w:rPr>
          <w:rFonts w:ascii="Times New Roman" w:hAnsi="Times New Roman"/>
          <w:bCs/>
          <w:sz w:val="28"/>
          <w:szCs w:val="28"/>
        </w:rPr>
        <w:t>обоснован от националното значение на подготовката и участието на българските отбори в международни спортни състезания (олимпийски игри, световни и европейски първенства). Постигнатите успехи на националните отбори оказват значителен принос за международния имидж на страната, както и за мотивацията на младите хора да се занимават активно със спорт.</w:t>
      </w:r>
    </w:p>
    <w:p w14:paraId="14EBBCB4" w14:textId="5304B6D9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Дарения за детско-юношески спорт и спорт за всички и </w:t>
      </w:r>
      <w:r w:rsidR="009F1789" w:rsidRPr="00123176">
        <w:rPr>
          <w:rFonts w:ascii="Times New Roman" w:hAnsi="Times New Roman"/>
          <w:bCs/>
          <w:sz w:val="28"/>
          <w:szCs w:val="28"/>
        </w:rPr>
        <w:t xml:space="preserve">за </w:t>
      </w:r>
      <w:r w:rsidRPr="00123176">
        <w:rPr>
          <w:rFonts w:ascii="Times New Roman" w:hAnsi="Times New Roman"/>
          <w:bCs/>
          <w:sz w:val="28"/>
          <w:szCs w:val="28"/>
        </w:rPr>
        <w:t>спортна инфраструктура – до 35 на сто</w:t>
      </w:r>
    </w:p>
    <w:p w14:paraId="32B30AED" w14:textId="76E796BE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За дейностите с най-голям обществен ефект и висока обществена възвръщаемост на инвестициите е предложен съответно и най-високият праг – до 35 на сто за детско-юношески спорт,  спорт за всички и спортна инфраструктура.</w:t>
      </w:r>
    </w:p>
    <w:p w14:paraId="19B6EF28" w14:textId="108CD989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Развитието на детско-юношеския спорт е основа за дългосрочното развитие на спортния потенциал на страната и </w:t>
      </w:r>
      <w:r w:rsidR="009F1789" w:rsidRPr="00123176">
        <w:rPr>
          <w:rFonts w:ascii="Times New Roman" w:hAnsi="Times New Roman"/>
          <w:bCs/>
          <w:sz w:val="28"/>
          <w:szCs w:val="28"/>
        </w:rPr>
        <w:t xml:space="preserve">на </w:t>
      </w:r>
      <w:r w:rsidRPr="00123176">
        <w:rPr>
          <w:rFonts w:ascii="Times New Roman" w:hAnsi="Times New Roman"/>
          <w:bCs/>
          <w:sz w:val="28"/>
          <w:szCs w:val="28"/>
        </w:rPr>
        <w:t xml:space="preserve">бъдещи спортни постижения на българските спортисти. Едновременно с това е инструмент за изграждане на устойчиви навици за физическа активност и </w:t>
      </w:r>
      <w:r w:rsidRPr="00123176">
        <w:rPr>
          <w:rFonts w:ascii="Times New Roman" w:hAnsi="Times New Roman"/>
          <w:bCs/>
          <w:sz w:val="28"/>
          <w:szCs w:val="28"/>
        </w:rPr>
        <w:lastRenderedPageBreak/>
        <w:t>за повишаване на социална ангажираност на младите хора и за ефективна превенция на рисково поведение сред малолетните и непълнолетни</w:t>
      </w:r>
      <w:r w:rsidR="009F1789" w:rsidRPr="00123176">
        <w:rPr>
          <w:rFonts w:ascii="Times New Roman" w:hAnsi="Times New Roman"/>
          <w:bCs/>
          <w:sz w:val="28"/>
          <w:szCs w:val="28"/>
        </w:rPr>
        <w:t>те</w:t>
      </w:r>
      <w:r w:rsidRPr="00123176">
        <w:rPr>
          <w:rFonts w:ascii="Times New Roman" w:hAnsi="Times New Roman"/>
          <w:bCs/>
          <w:sz w:val="28"/>
          <w:szCs w:val="28"/>
        </w:rPr>
        <w:t xml:space="preserve"> лица.</w:t>
      </w:r>
    </w:p>
    <w:p w14:paraId="1A0188D5" w14:textId="514BAC3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Насърчаването на спорта за всички и </w:t>
      </w:r>
      <w:r w:rsidR="009F1789" w:rsidRPr="00123176">
        <w:rPr>
          <w:rFonts w:ascii="Times New Roman" w:hAnsi="Times New Roman"/>
          <w:bCs/>
          <w:sz w:val="28"/>
          <w:szCs w:val="28"/>
        </w:rPr>
        <w:t xml:space="preserve">на </w:t>
      </w:r>
      <w:r w:rsidRPr="00123176">
        <w:rPr>
          <w:rFonts w:ascii="Times New Roman" w:hAnsi="Times New Roman"/>
          <w:bCs/>
          <w:sz w:val="28"/>
          <w:szCs w:val="28"/>
        </w:rPr>
        <w:t>здравословния начин на живот ще окаж</w:t>
      </w:r>
      <w:r w:rsidR="009F1789" w:rsidRPr="00123176">
        <w:rPr>
          <w:rFonts w:ascii="Times New Roman" w:hAnsi="Times New Roman"/>
          <w:bCs/>
          <w:sz w:val="28"/>
          <w:szCs w:val="28"/>
        </w:rPr>
        <w:t>е</w:t>
      </w:r>
      <w:r w:rsidRPr="00123176">
        <w:rPr>
          <w:rFonts w:ascii="Times New Roman" w:hAnsi="Times New Roman"/>
          <w:bCs/>
          <w:sz w:val="28"/>
          <w:szCs w:val="28"/>
        </w:rPr>
        <w:t xml:space="preserve"> дългосрочно въздействие върху общественото здраве </w:t>
      </w:r>
      <w:r w:rsidR="009F1789" w:rsidRPr="00123176">
        <w:rPr>
          <w:rFonts w:ascii="Times New Roman" w:hAnsi="Times New Roman"/>
          <w:bCs/>
          <w:sz w:val="28"/>
          <w:szCs w:val="28"/>
        </w:rPr>
        <w:t xml:space="preserve">и за </w:t>
      </w:r>
      <w:r w:rsidRPr="00123176">
        <w:rPr>
          <w:rFonts w:ascii="Times New Roman" w:hAnsi="Times New Roman"/>
          <w:bCs/>
          <w:sz w:val="28"/>
          <w:szCs w:val="28"/>
        </w:rPr>
        <w:t>намаляване на заболеваемостта на населението и на разходите за здравеопазване.</w:t>
      </w:r>
    </w:p>
    <w:p w14:paraId="47EB08CD" w14:textId="086F8BFF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Предлага се да не се признават за данъчни цели разходи за дарения, когато дарителят и надареният са свързани лица по смисъла на Данъчно-осигурителния процесуален кодекс. Целта на това предложение е предотвратяване на възможностите за данъчни злоупотреби и за ограничаване на схемите за изкуствено прехвърляне на печалби, като едновременно с това ще се гарантира, че финансовите средства ще се използват в реална обществена полза.</w:t>
      </w:r>
    </w:p>
    <w:p w14:paraId="1EBD8DDF" w14:textId="19B9D00F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В преходните и заключителни разпоредби се предвижда със заповед на министъра на младежта и спорта да се въведе в срок до </w:t>
      </w:r>
      <w:r w:rsidR="009F1789" w:rsidRPr="00123176">
        <w:rPr>
          <w:rFonts w:ascii="Times New Roman" w:hAnsi="Times New Roman"/>
          <w:bCs/>
          <w:sz w:val="28"/>
          <w:szCs w:val="28"/>
        </w:rPr>
        <w:br/>
      </w:r>
      <w:r w:rsidRPr="00123176">
        <w:rPr>
          <w:rFonts w:ascii="Times New Roman" w:hAnsi="Times New Roman"/>
          <w:bCs/>
          <w:sz w:val="28"/>
          <w:szCs w:val="28"/>
        </w:rPr>
        <w:t>31 декември 2026 г.  система за отчитане на получените дарения и механизъм за контрол върху тяхното разходване. Предложението има за цел да осигури прозрачност, проследимост на финансовите средства и ефективност на публичните политики в спорта.</w:t>
      </w:r>
    </w:p>
    <w:p w14:paraId="68F85EFA" w14:textId="1119756D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Предлага се законът да влезе в сила от 1 януари 2027 г., за да се осигури предвидимост за бизнеса във връзка с данъчното облекчение за спорта и </w:t>
      </w:r>
      <w:r w:rsidR="005515BB">
        <w:rPr>
          <w:rFonts w:ascii="Times New Roman" w:hAnsi="Times New Roman"/>
          <w:bCs/>
          <w:sz w:val="28"/>
          <w:szCs w:val="28"/>
        </w:rPr>
        <w:t>с</w:t>
      </w:r>
      <w:r w:rsidRPr="00123176">
        <w:rPr>
          <w:rFonts w:ascii="Times New Roman" w:hAnsi="Times New Roman"/>
          <w:bCs/>
          <w:sz w:val="28"/>
          <w:szCs w:val="28"/>
        </w:rPr>
        <w:t xml:space="preserve"> необходимото време за въвеждането на контролни механизми.</w:t>
      </w:r>
    </w:p>
    <w:p w14:paraId="1B609B27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</w:p>
    <w:p w14:paraId="642CE415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4. Очаквани резултати от прилагането</w:t>
      </w:r>
    </w:p>
    <w:p w14:paraId="2936ED52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Очакваните резултати от прилагането на предлаганото данъчно облекчение са:</w:t>
      </w:r>
    </w:p>
    <w:p w14:paraId="3B3B27A6" w14:textId="544A9994" w:rsidR="000E0197" w:rsidRPr="00123176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увеличаване финансовите средства в спорта чрез стимулиране на частните инвестиции; </w:t>
      </w:r>
    </w:p>
    <w:p w14:paraId="676CE25F" w14:textId="14CA5CD3" w:rsidR="000E0197" w:rsidRPr="00123176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lastRenderedPageBreak/>
        <w:t>подобряване на спортната инфраструктура на спортните организации и образователните институции;</w:t>
      </w:r>
    </w:p>
    <w:p w14:paraId="573532E6" w14:textId="6D9E2D35" w:rsidR="000E0197" w:rsidRPr="00123176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разширяване на обхвата на участието в спортни дейности;</w:t>
      </w:r>
    </w:p>
    <w:p w14:paraId="2EEE79F9" w14:textId="7535A6ED" w:rsidR="000E0197" w:rsidRPr="00123176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повишаване на качеството на подготовката на професионалните спортисти;</w:t>
      </w:r>
    </w:p>
    <w:p w14:paraId="0DCA05D3" w14:textId="29CD1EDD" w:rsidR="000E0197" w:rsidRPr="00123176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подобряване на спортните резултати на българските спортисти на национално и международно ниво;</w:t>
      </w:r>
    </w:p>
    <w:p w14:paraId="1A4E2441" w14:textId="70686790" w:rsidR="000E0197" w:rsidRPr="00123176" w:rsidRDefault="000E0197" w:rsidP="00123176">
      <w:pPr>
        <w:pStyle w:val="ListParagraph"/>
        <w:numPr>
          <w:ilvl w:val="0"/>
          <w:numId w:val="7"/>
        </w:numPr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повишаване на прозрачността и отчетността при управлението на дарените финансови средства.</w:t>
      </w:r>
    </w:p>
    <w:p w14:paraId="42D198B8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 xml:space="preserve">С направеното предложение за изменение и допълнение на ЗКПО не се създава необоснована привилегия за спортните клубове спрямо други организации в обществена полза, тъй като предложеното за въвеждане данъчно облекчение се ползва от дарителя, а не от спортните клубове и другите </w:t>
      </w:r>
      <w:proofErr w:type="spellStart"/>
      <w:r w:rsidRPr="00123176">
        <w:rPr>
          <w:rFonts w:ascii="Times New Roman" w:hAnsi="Times New Roman"/>
          <w:bCs/>
          <w:sz w:val="28"/>
          <w:szCs w:val="28"/>
        </w:rPr>
        <w:t>бенефициери</w:t>
      </w:r>
      <w:proofErr w:type="spellEnd"/>
      <w:r w:rsidRPr="00123176">
        <w:rPr>
          <w:rFonts w:ascii="Times New Roman" w:hAnsi="Times New Roman"/>
          <w:bCs/>
          <w:sz w:val="28"/>
          <w:szCs w:val="28"/>
        </w:rPr>
        <w:t xml:space="preserve"> на направените дарения. По отношение на данъчно задължените лица по ЗКПО, които са дарители и желаят да се възползват от предлагания режим за третиране на направените дарения, не е въведено ограничение и мярката ще се прилага по еднакъв начин за всички данъчно задължени лица.</w:t>
      </w:r>
    </w:p>
    <w:p w14:paraId="5CE600B2" w14:textId="77777777" w:rsidR="0090663A" w:rsidRPr="00123176" w:rsidRDefault="0090663A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</w:p>
    <w:p w14:paraId="7DDCB324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5. Финансовите и други средства, необходими за прилагането на новата уредба</w:t>
      </w:r>
    </w:p>
    <w:p w14:paraId="16D1664A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В краткосрочен план се очаква незначително намаление на приходите от корпоративен данък в резултат на предлаганото данъчно облекчение. В средносрочен и дългосрочен план се очакват компенсиращи ефекти, свързани с намаляване на публичните разходи в сектори здравеопазване и социална политика и мултиплициращ ефект върху свързани икономически сектори – строителство, услуги, организация на спортни събития.</w:t>
      </w:r>
    </w:p>
    <w:p w14:paraId="7A4DE23F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lastRenderedPageBreak/>
        <w:t>Предложението няма да доведе до увеличаване на административната тежест, тъй като ще се прилагат принципите в ЗКПО за признаване на разходите за дарения за данъчни цели и съществуващите механизми за контрол и не са необходими допълнителни финансови средства за администриране на данъчното облекчение.</w:t>
      </w:r>
    </w:p>
    <w:p w14:paraId="17939668" w14:textId="77777777" w:rsidR="0090663A" w:rsidRPr="00123176" w:rsidRDefault="0090663A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</w:p>
    <w:p w14:paraId="6AA1F2D3" w14:textId="7EB597F5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6. Анализ за съответствие с правото на Европейския съюз</w:t>
      </w:r>
    </w:p>
    <w:p w14:paraId="61ED6FE7" w14:textId="5820000D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Направеното предложение не съдържа разпоредби, произтичащи от актове на Европейския съюз. Предложението не противоречи на основните принципи и разпоредби на правото на Европейския съюз. Мярката не подлежи на нотификация по реда на Директива (ЕС) 2015/1535 на Европейския парламент и на Съвета от 9 септември 2015 година, установяваща процедура за предоставянето на информация в сферата на техническите регламенти и правила относно услугите на информационното общество.</w:t>
      </w:r>
    </w:p>
    <w:p w14:paraId="6CEAD64B" w14:textId="425EB633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Мярката представлява общо приложимо данъчно облекчение, насочено към подпомагане на спорта</w:t>
      </w:r>
      <w:r w:rsidR="0090663A" w:rsidRPr="00123176">
        <w:rPr>
          <w:rFonts w:ascii="Times New Roman" w:hAnsi="Times New Roman"/>
          <w:bCs/>
          <w:sz w:val="28"/>
          <w:szCs w:val="28"/>
        </w:rPr>
        <w:t>,</w:t>
      </w:r>
      <w:r w:rsidRPr="00123176">
        <w:rPr>
          <w:rFonts w:ascii="Times New Roman" w:hAnsi="Times New Roman"/>
          <w:bCs/>
          <w:sz w:val="28"/>
          <w:szCs w:val="28"/>
        </w:rPr>
        <w:t xml:space="preserve"> и не води до предоставяне на селективно предимство за определени лица по смисъла на правилата за държавните помощи, регламентирани в чл. 107 от Договора за функционирането на Европейския съюз.</w:t>
      </w:r>
    </w:p>
    <w:p w14:paraId="082BF23C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</w:p>
    <w:p w14:paraId="18F8AC5C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7. Информация за проведените обществени консултации</w:t>
      </w:r>
    </w:p>
    <w:p w14:paraId="16F9009E" w14:textId="2405615C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t>Проектът на закон, мотивите, частичната предварителна оценка на въздействието и становището на дирекция „Координация и модернизация на администрацията“ в администрацията на Министерския съвет са публикувани за обществени консултации съгласно чл. 26, ал. 3 и 4 от Закона за нормативните актове на интернет страницата на Министерството на финансите и на Портала за обществени консултации за срок 30 дни.</w:t>
      </w:r>
    </w:p>
    <w:p w14:paraId="699973E7" w14:textId="77777777" w:rsidR="000E0197" w:rsidRPr="00123176" w:rsidRDefault="000E0197" w:rsidP="00123176">
      <w:pPr>
        <w:pStyle w:val="ListParagraph"/>
        <w:tabs>
          <w:tab w:val="left" w:pos="0"/>
          <w:tab w:val="left" w:pos="851"/>
        </w:tabs>
        <w:spacing w:after="0" w:line="360" w:lineRule="auto"/>
        <w:ind w:left="0" w:firstLine="1134"/>
        <w:jc w:val="both"/>
        <w:rPr>
          <w:rFonts w:ascii="Times New Roman" w:hAnsi="Times New Roman"/>
          <w:bCs/>
          <w:sz w:val="28"/>
          <w:szCs w:val="28"/>
        </w:rPr>
      </w:pPr>
      <w:r w:rsidRPr="00123176">
        <w:rPr>
          <w:rFonts w:ascii="Times New Roman" w:hAnsi="Times New Roman"/>
          <w:bCs/>
          <w:sz w:val="28"/>
          <w:szCs w:val="28"/>
        </w:rPr>
        <w:lastRenderedPageBreak/>
        <w:t>В съответствие с чл. 26, ал. 5 от Закона за нормативните актове справката за постъпилите предложения заедно с обосновка за неприетите предложения в резултат на проведените обществени консултации е публикувана на интернет страницата на Министерството финансите и на Портала за обществени консултации.</w:t>
      </w:r>
    </w:p>
    <w:p w14:paraId="59CD4D48" w14:textId="77777777" w:rsidR="00A67E7B" w:rsidRDefault="00A67E7B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00866074" w14:textId="77777777" w:rsidR="00A67E7B" w:rsidRDefault="00A67E7B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2A1025E5" w14:textId="77777777" w:rsidR="00A67E7B" w:rsidRPr="00A67E7B" w:rsidRDefault="00A67E7B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1226746A" w14:textId="77777777" w:rsidR="00AD087A" w:rsidRPr="00A67E7B" w:rsidRDefault="00AD087A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684CBA35" w14:textId="0559F56F" w:rsidR="00AD087A" w:rsidRPr="00C5783D" w:rsidRDefault="00C5783D" w:rsidP="00A67E7B">
      <w:pPr>
        <w:pStyle w:val="ListParagraph"/>
        <w:tabs>
          <w:tab w:val="left" w:pos="709"/>
          <w:tab w:val="left" w:pos="851"/>
        </w:tabs>
        <w:spacing w:after="0" w:line="240" w:lineRule="auto"/>
        <w:ind w:left="0" w:firstLine="1134"/>
        <w:jc w:val="both"/>
        <w:rPr>
          <w:rFonts w:ascii="Times New Roman" w:hAnsi="Times New Roman"/>
          <w:b/>
          <w:sz w:val="28"/>
          <w:szCs w:val="28"/>
        </w:rPr>
      </w:pPr>
      <w:r w:rsidRPr="00C5783D">
        <w:rPr>
          <w:rFonts w:ascii="Times New Roman" w:hAnsi="Times New Roman"/>
          <w:b/>
          <w:sz w:val="28"/>
          <w:szCs w:val="28"/>
        </w:rPr>
        <w:t>АНДРЕЙ ГЮРОВ</w:t>
      </w:r>
    </w:p>
    <w:p w14:paraId="629069D4" w14:textId="3940AAE7" w:rsidR="00AD087A" w:rsidRPr="00C5783D" w:rsidRDefault="00AD087A" w:rsidP="004B4A70">
      <w:pPr>
        <w:tabs>
          <w:tab w:val="left" w:pos="1790"/>
        </w:tabs>
        <w:ind w:left="1134"/>
        <w:rPr>
          <w:rFonts w:ascii="Times New Roman" w:hAnsi="Times New Roman"/>
          <w:b/>
          <w:sz w:val="28"/>
          <w:szCs w:val="28"/>
          <w:lang w:val="bg-BG"/>
        </w:rPr>
      </w:pPr>
      <w:bookmarkStart w:id="0" w:name="_Hlk92799938"/>
      <w:r w:rsidRPr="00C5783D">
        <w:rPr>
          <w:rFonts w:ascii="Times New Roman" w:hAnsi="Times New Roman"/>
          <w:b/>
          <w:sz w:val="28"/>
          <w:szCs w:val="28"/>
        </w:rPr>
        <w:t>МИНИСТЪР-ПРЕДСЕДАТЕЛ</w:t>
      </w:r>
      <w:r w:rsidR="00BE6EE5" w:rsidRPr="00C5783D">
        <w:rPr>
          <w:rFonts w:ascii="Times New Roman" w:hAnsi="Times New Roman"/>
          <w:b/>
          <w:sz w:val="28"/>
          <w:szCs w:val="28"/>
          <w:lang w:val="bg-BG"/>
        </w:rPr>
        <w:t>:</w:t>
      </w:r>
    </w:p>
    <w:bookmarkEnd w:id="0"/>
    <w:p w14:paraId="5938DD67" w14:textId="73532DC8" w:rsidR="00AD087A" w:rsidRPr="00C5783D" w:rsidRDefault="00B443E9" w:rsidP="004B4A70">
      <w:pPr>
        <w:tabs>
          <w:tab w:val="left" w:pos="1790"/>
        </w:tabs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pict w14:anchorId="4D88B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1.8pt;height:96.2pt">
            <v:imagedata r:id="rId7" o:title=""/>
            <o:lock v:ext="edit" ungrouping="t" rotation="t" cropping="t" verticies="t" text="t" grouping="t"/>
            <o:signatureline v:ext="edit" id="{816E61CD-A9F0-436B-A566-7BBA946E27C3}" provid="{00000000-0000-0000-0000-000000000000}" issignatureline="t"/>
          </v:shape>
        </w:pict>
      </w:r>
    </w:p>
    <w:sectPr w:rsidR="00AD087A" w:rsidRPr="00C5783D" w:rsidSect="0052153C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134" w:right="1463" w:bottom="1418" w:left="1463" w:header="1021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F31F2" w14:textId="77777777" w:rsidR="003A63F5" w:rsidRDefault="003A63F5">
      <w:r>
        <w:separator/>
      </w:r>
    </w:p>
  </w:endnote>
  <w:endnote w:type="continuationSeparator" w:id="0">
    <w:p w14:paraId="399B3F53" w14:textId="77777777" w:rsidR="003A63F5" w:rsidRDefault="003A6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677BC" w14:textId="77777777" w:rsidR="00AD087A" w:rsidRPr="00F0373D" w:rsidRDefault="00B443E9" w:rsidP="0052153C">
    <w:pPr>
      <w:jc w:val="right"/>
      <w:rPr>
        <w:rFonts w:ascii="Times New Roman" w:hAnsi="Times New Roman"/>
        <w:caps/>
        <w:sz w:val="20"/>
        <w:lang w:val="ru-RU"/>
      </w:rPr>
    </w:pPr>
    <w:r w:rsidRPr="00F0373D">
      <w:rPr>
        <w:rFonts w:ascii="Times New Roman" w:hAnsi="Times New Roman"/>
        <w:sz w:val="20"/>
      </w:rPr>
      <w:fldChar w:fldCharType="begin"/>
    </w:r>
    <w:r w:rsidRPr="00F0373D">
      <w:rPr>
        <w:rFonts w:ascii="Times New Roman" w:hAnsi="Times New Roman"/>
        <w:sz w:val="20"/>
      </w:rPr>
      <w:instrText xml:space="preserve"> FILENAME  \* MERGEFORMAT </w:instrText>
    </w:r>
    <w:r w:rsidRPr="00F0373D">
      <w:rPr>
        <w:rFonts w:ascii="Times New Roman" w:hAnsi="Times New Roman"/>
        <w:sz w:val="20"/>
      </w:rPr>
      <w:fldChar w:fldCharType="separate"/>
    </w:r>
    <w:r w:rsidR="00AD087A" w:rsidRPr="00F0373D">
      <w:rPr>
        <w:rFonts w:ascii="Times New Roman" w:hAnsi="Times New Roman"/>
        <w:caps/>
        <w:noProof/>
        <w:sz w:val="20"/>
        <w:lang w:val="ru-RU"/>
      </w:rPr>
      <w:t>0_MP-Z-МОТИВИ-ЕЛ.ПОДПИС</w:t>
    </w:r>
    <w:r w:rsidRPr="00F0373D">
      <w:rPr>
        <w:rFonts w:ascii="Times New Roman" w:hAnsi="Times New Roman"/>
        <w:caps/>
        <w:noProof/>
        <w:sz w:val="20"/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8723E" w14:textId="77777777" w:rsidR="00AD087A" w:rsidRPr="00F0373D" w:rsidRDefault="00B443E9" w:rsidP="0052153C">
    <w:pPr>
      <w:jc w:val="right"/>
      <w:rPr>
        <w:rFonts w:ascii="Times New Roman" w:hAnsi="Times New Roman"/>
        <w:caps/>
        <w:sz w:val="20"/>
        <w:lang w:val="ru-RU"/>
      </w:rPr>
    </w:pPr>
    <w:r w:rsidRPr="00F0373D">
      <w:rPr>
        <w:rFonts w:ascii="Times New Roman" w:hAnsi="Times New Roman"/>
        <w:sz w:val="20"/>
      </w:rPr>
      <w:fldChar w:fldCharType="begin"/>
    </w:r>
    <w:r w:rsidRPr="00F0373D">
      <w:rPr>
        <w:rFonts w:ascii="Times New Roman" w:hAnsi="Times New Roman"/>
        <w:sz w:val="20"/>
      </w:rPr>
      <w:instrText xml:space="preserve"> FILENAME  \* MERGEFORMAT </w:instrText>
    </w:r>
    <w:r w:rsidRPr="00F0373D">
      <w:rPr>
        <w:rFonts w:ascii="Times New Roman" w:hAnsi="Times New Roman"/>
        <w:sz w:val="20"/>
      </w:rPr>
      <w:fldChar w:fldCharType="separate"/>
    </w:r>
    <w:r w:rsidR="00AD087A" w:rsidRPr="00F0373D">
      <w:rPr>
        <w:rFonts w:ascii="Times New Roman" w:hAnsi="Times New Roman"/>
        <w:caps/>
        <w:noProof/>
        <w:sz w:val="20"/>
        <w:lang w:val="ru-RU"/>
      </w:rPr>
      <w:t>0_MP-Z-МОТИВИ-ЕЛ.ПОДПИС</w:t>
    </w:r>
    <w:r w:rsidRPr="00F0373D">
      <w:rPr>
        <w:rFonts w:ascii="Times New Roman" w:hAnsi="Times New Roman"/>
        <w:caps/>
        <w:noProof/>
        <w:sz w:val="20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64134" w14:textId="77777777" w:rsidR="003A63F5" w:rsidRDefault="003A63F5">
      <w:r>
        <w:separator/>
      </w:r>
    </w:p>
  </w:footnote>
  <w:footnote w:type="continuationSeparator" w:id="0">
    <w:p w14:paraId="25FAF706" w14:textId="77777777" w:rsidR="003A63F5" w:rsidRDefault="003A63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D0FC9" w14:textId="77777777" w:rsidR="00AD087A" w:rsidRDefault="00AD087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CF37FF0" w14:textId="77777777" w:rsidR="00AD087A" w:rsidRDefault="00AD08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08375" w14:textId="77777777" w:rsidR="00AD087A" w:rsidRPr="00A67E7B" w:rsidRDefault="00AD087A">
    <w:pPr>
      <w:pStyle w:val="Header"/>
      <w:framePr w:wrap="around" w:vAnchor="text" w:hAnchor="margin" w:xAlign="center" w:y="1"/>
      <w:rPr>
        <w:rStyle w:val="PageNumber"/>
        <w:rFonts w:ascii="Times New Roman" w:hAnsi="Times New Roman"/>
      </w:rPr>
    </w:pPr>
    <w:r w:rsidRPr="00A67E7B">
      <w:rPr>
        <w:rStyle w:val="PageNumber"/>
        <w:rFonts w:ascii="Times New Roman" w:hAnsi="Times New Roman"/>
      </w:rPr>
      <w:fldChar w:fldCharType="begin"/>
    </w:r>
    <w:r w:rsidRPr="00A67E7B">
      <w:rPr>
        <w:rStyle w:val="PageNumber"/>
        <w:rFonts w:ascii="Times New Roman" w:hAnsi="Times New Roman"/>
      </w:rPr>
      <w:instrText xml:space="preserve">PAGE  </w:instrText>
    </w:r>
    <w:r w:rsidRPr="00A67E7B">
      <w:rPr>
        <w:rStyle w:val="PageNumber"/>
        <w:rFonts w:ascii="Times New Roman" w:hAnsi="Times New Roman"/>
      </w:rPr>
      <w:fldChar w:fldCharType="separate"/>
    </w:r>
    <w:r w:rsidRPr="00A67E7B">
      <w:rPr>
        <w:rStyle w:val="PageNumber"/>
        <w:rFonts w:ascii="Times New Roman" w:hAnsi="Times New Roman"/>
        <w:noProof/>
      </w:rPr>
      <w:t>2</w:t>
    </w:r>
    <w:r w:rsidRPr="00A67E7B">
      <w:rPr>
        <w:rStyle w:val="PageNumber"/>
        <w:rFonts w:ascii="Times New Roman" w:hAnsi="Times New Roman"/>
      </w:rPr>
      <w:fldChar w:fldCharType="end"/>
    </w:r>
  </w:p>
  <w:p w14:paraId="4D6FECFB" w14:textId="77777777" w:rsidR="00AD087A" w:rsidRPr="00A67E7B" w:rsidRDefault="00AD087A">
    <w:pPr>
      <w:pStyle w:val="Header"/>
      <w:rPr>
        <w:rFonts w:ascii="Times New Roman" w:hAnsi="Times New Roman"/>
        <w:lang w:val="bg-BG"/>
      </w:rPr>
    </w:pPr>
  </w:p>
  <w:p w14:paraId="7B1B0B01" w14:textId="77777777" w:rsidR="00AD087A" w:rsidRPr="004343CF" w:rsidRDefault="00AD087A">
    <w:pPr>
      <w:pStyle w:val="Header"/>
      <w:rPr>
        <w:rFonts w:ascii="Times New Roman" w:hAnsi="Times New Roman"/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AD7586"/>
    <w:multiLevelType w:val="hybridMultilevel"/>
    <w:tmpl w:val="1E562934"/>
    <w:lvl w:ilvl="0" w:tplc="04020003">
      <w:start w:val="1"/>
      <w:numFmt w:val="bullet"/>
      <w:lvlText w:val="o"/>
      <w:lvlJc w:val="left"/>
      <w:pPr>
        <w:ind w:left="644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CC235E"/>
    <w:multiLevelType w:val="hybridMultilevel"/>
    <w:tmpl w:val="A3161CB4"/>
    <w:lvl w:ilvl="0" w:tplc="0402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5532AA1"/>
    <w:multiLevelType w:val="hybridMultilevel"/>
    <w:tmpl w:val="A57ACAC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5310B1"/>
    <w:multiLevelType w:val="hybridMultilevel"/>
    <w:tmpl w:val="1F8230B6"/>
    <w:lvl w:ilvl="0" w:tplc="0402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3FB54C5A"/>
    <w:multiLevelType w:val="hybridMultilevel"/>
    <w:tmpl w:val="A3D83A38"/>
    <w:lvl w:ilvl="0" w:tplc="BE1A958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1724775"/>
    <w:multiLevelType w:val="hybridMultilevel"/>
    <w:tmpl w:val="63EE25AC"/>
    <w:lvl w:ilvl="0" w:tplc="0402000B">
      <w:start w:val="1"/>
      <w:numFmt w:val="bullet"/>
      <w:lvlText w:val=""/>
      <w:lvlJc w:val="left"/>
      <w:pPr>
        <w:ind w:left="36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4341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50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57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6501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72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9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8661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9381" w:hanging="360"/>
      </w:pPr>
      <w:rPr>
        <w:rFonts w:ascii="Wingdings" w:hAnsi="Wingdings" w:hint="default"/>
      </w:rPr>
    </w:lvl>
  </w:abstractNum>
  <w:abstractNum w:abstractNumId="6" w15:restartNumberingAfterBreak="0">
    <w:nsid w:val="6C23580A"/>
    <w:multiLevelType w:val="hybridMultilevel"/>
    <w:tmpl w:val="EFCCEB98"/>
    <w:lvl w:ilvl="0" w:tplc="0402000B">
      <w:start w:val="1"/>
      <w:numFmt w:val="bullet"/>
      <w:lvlText w:val=""/>
      <w:lvlJc w:val="left"/>
      <w:pPr>
        <w:ind w:left="241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35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295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num w:numId="1" w16cid:durableId="2103450270">
    <w:abstractNumId w:val="5"/>
  </w:num>
  <w:num w:numId="2" w16cid:durableId="1518542976">
    <w:abstractNumId w:val="3"/>
  </w:num>
  <w:num w:numId="3" w16cid:durableId="41105145">
    <w:abstractNumId w:val="0"/>
  </w:num>
  <w:num w:numId="4" w16cid:durableId="1565724158">
    <w:abstractNumId w:val="2"/>
  </w:num>
  <w:num w:numId="5" w16cid:durableId="1570577068">
    <w:abstractNumId w:val="6"/>
  </w:num>
  <w:num w:numId="6" w16cid:durableId="1222248790">
    <w:abstractNumId w:val="4"/>
  </w:num>
  <w:num w:numId="7" w16cid:durableId="590239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E8"/>
    <w:rsid w:val="00007415"/>
    <w:rsid w:val="000172E4"/>
    <w:rsid w:val="00040404"/>
    <w:rsid w:val="00050D9F"/>
    <w:rsid w:val="00055E5C"/>
    <w:rsid w:val="0006233E"/>
    <w:rsid w:val="00065B09"/>
    <w:rsid w:val="0006731A"/>
    <w:rsid w:val="00076940"/>
    <w:rsid w:val="00080705"/>
    <w:rsid w:val="000937F5"/>
    <w:rsid w:val="000A7804"/>
    <w:rsid w:val="000B3D48"/>
    <w:rsid w:val="000B3F5C"/>
    <w:rsid w:val="000E0197"/>
    <w:rsid w:val="000E1E33"/>
    <w:rsid w:val="000E5D82"/>
    <w:rsid w:val="000F4878"/>
    <w:rsid w:val="000F6735"/>
    <w:rsid w:val="00101719"/>
    <w:rsid w:val="001019D1"/>
    <w:rsid w:val="0011488D"/>
    <w:rsid w:val="00114EA5"/>
    <w:rsid w:val="00123176"/>
    <w:rsid w:val="00147990"/>
    <w:rsid w:val="00165ECF"/>
    <w:rsid w:val="001902BA"/>
    <w:rsid w:val="001B21EF"/>
    <w:rsid w:val="001B311D"/>
    <w:rsid w:val="001C1AA5"/>
    <w:rsid w:val="001C27B2"/>
    <w:rsid w:val="001C623C"/>
    <w:rsid w:val="001C765C"/>
    <w:rsid w:val="001C7C50"/>
    <w:rsid w:val="001D2797"/>
    <w:rsid w:val="001F0C5E"/>
    <w:rsid w:val="001F109F"/>
    <w:rsid w:val="00200362"/>
    <w:rsid w:val="00216BB5"/>
    <w:rsid w:val="00224F7F"/>
    <w:rsid w:val="00234F17"/>
    <w:rsid w:val="0024041F"/>
    <w:rsid w:val="002469B9"/>
    <w:rsid w:val="00251D6E"/>
    <w:rsid w:val="002553AB"/>
    <w:rsid w:val="00255B7D"/>
    <w:rsid w:val="00263307"/>
    <w:rsid w:val="002743E4"/>
    <w:rsid w:val="002805FB"/>
    <w:rsid w:val="00287754"/>
    <w:rsid w:val="002C0227"/>
    <w:rsid w:val="002C08C4"/>
    <w:rsid w:val="002C6AFA"/>
    <w:rsid w:val="002D76CB"/>
    <w:rsid w:val="002E08B6"/>
    <w:rsid w:val="00307C98"/>
    <w:rsid w:val="003160E8"/>
    <w:rsid w:val="00322981"/>
    <w:rsid w:val="00327C7B"/>
    <w:rsid w:val="00357B65"/>
    <w:rsid w:val="00361393"/>
    <w:rsid w:val="003902BB"/>
    <w:rsid w:val="003A24FF"/>
    <w:rsid w:val="003A2A0D"/>
    <w:rsid w:val="003A63F5"/>
    <w:rsid w:val="003A6F92"/>
    <w:rsid w:val="003B1FC8"/>
    <w:rsid w:val="003B62B1"/>
    <w:rsid w:val="003C02E9"/>
    <w:rsid w:val="003C496A"/>
    <w:rsid w:val="003D6EE4"/>
    <w:rsid w:val="003E7829"/>
    <w:rsid w:val="00404A6A"/>
    <w:rsid w:val="00406D09"/>
    <w:rsid w:val="00410B81"/>
    <w:rsid w:val="00416062"/>
    <w:rsid w:val="0042458D"/>
    <w:rsid w:val="0043009C"/>
    <w:rsid w:val="004343CF"/>
    <w:rsid w:val="00435CCA"/>
    <w:rsid w:val="00436A73"/>
    <w:rsid w:val="004405FE"/>
    <w:rsid w:val="00442468"/>
    <w:rsid w:val="00446581"/>
    <w:rsid w:val="00464EE6"/>
    <w:rsid w:val="00470907"/>
    <w:rsid w:val="00487D19"/>
    <w:rsid w:val="00490227"/>
    <w:rsid w:val="004945E7"/>
    <w:rsid w:val="004B14EC"/>
    <w:rsid w:val="004B4A70"/>
    <w:rsid w:val="004B5B01"/>
    <w:rsid w:val="004C4EC3"/>
    <w:rsid w:val="004C5C6C"/>
    <w:rsid w:val="005033E0"/>
    <w:rsid w:val="005075C6"/>
    <w:rsid w:val="005202D7"/>
    <w:rsid w:val="0052153C"/>
    <w:rsid w:val="00524A62"/>
    <w:rsid w:val="005321AB"/>
    <w:rsid w:val="00532B63"/>
    <w:rsid w:val="005374EB"/>
    <w:rsid w:val="00543CA4"/>
    <w:rsid w:val="00544B67"/>
    <w:rsid w:val="005503AA"/>
    <w:rsid w:val="005515BB"/>
    <w:rsid w:val="00557EA5"/>
    <w:rsid w:val="0058543A"/>
    <w:rsid w:val="00590DC5"/>
    <w:rsid w:val="005B7B97"/>
    <w:rsid w:val="005E23BB"/>
    <w:rsid w:val="005E2FAA"/>
    <w:rsid w:val="005F45C4"/>
    <w:rsid w:val="00601E7F"/>
    <w:rsid w:val="006112DA"/>
    <w:rsid w:val="006126B0"/>
    <w:rsid w:val="006260C6"/>
    <w:rsid w:val="006374F1"/>
    <w:rsid w:val="00680C33"/>
    <w:rsid w:val="00695542"/>
    <w:rsid w:val="006D149C"/>
    <w:rsid w:val="006D7DBF"/>
    <w:rsid w:val="006E20E3"/>
    <w:rsid w:val="006E7EBC"/>
    <w:rsid w:val="006F151B"/>
    <w:rsid w:val="006F4CBD"/>
    <w:rsid w:val="007006FE"/>
    <w:rsid w:val="0071097D"/>
    <w:rsid w:val="007216A1"/>
    <w:rsid w:val="00737F39"/>
    <w:rsid w:val="007470C9"/>
    <w:rsid w:val="00775FF6"/>
    <w:rsid w:val="00791C0B"/>
    <w:rsid w:val="007C0969"/>
    <w:rsid w:val="007D0119"/>
    <w:rsid w:val="007E2DE3"/>
    <w:rsid w:val="007E5BD8"/>
    <w:rsid w:val="007F2214"/>
    <w:rsid w:val="007F2288"/>
    <w:rsid w:val="00801C3F"/>
    <w:rsid w:val="00803ADB"/>
    <w:rsid w:val="00804255"/>
    <w:rsid w:val="0083405F"/>
    <w:rsid w:val="008424E0"/>
    <w:rsid w:val="008464CC"/>
    <w:rsid w:val="0087096A"/>
    <w:rsid w:val="00881B55"/>
    <w:rsid w:val="008A019C"/>
    <w:rsid w:val="008A0F64"/>
    <w:rsid w:val="008B02D8"/>
    <w:rsid w:val="008B742D"/>
    <w:rsid w:val="008C11C0"/>
    <w:rsid w:val="008E1559"/>
    <w:rsid w:val="008F293A"/>
    <w:rsid w:val="008F7AE5"/>
    <w:rsid w:val="00904DD3"/>
    <w:rsid w:val="00905B61"/>
    <w:rsid w:val="0090663A"/>
    <w:rsid w:val="00916222"/>
    <w:rsid w:val="009214E6"/>
    <w:rsid w:val="00932CF8"/>
    <w:rsid w:val="00982D79"/>
    <w:rsid w:val="0099021C"/>
    <w:rsid w:val="00990366"/>
    <w:rsid w:val="00994D64"/>
    <w:rsid w:val="009A7056"/>
    <w:rsid w:val="009B2C89"/>
    <w:rsid w:val="009B4B81"/>
    <w:rsid w:val="009B68B3"/>
    <w:rsid w:val="009B76A3"/>
    <w:rsid w:val="009D21FD"/>
    <w:rsid w:val="009D7025"/>
    <w:rsid w:val="009F1789"/>
    <w:rsid w:val="00A018E4"/>
    <w:rsid w:val="00A02A74"/>
    <w:rsid w:val="00A124B9"/>
    <w:rsid w:val="00A14E68"/>
    <w:rsid w:val="00A25CC8"/>
    <w:rsid w:val="00A27685"/>
    <w:rsid w:val="00A31E3E"/>
    <w:rsid w:val="00A34F2C"/>
    <w:rsid w:val="00A52257"/>
    <w:rsid w:val="00A57A93"/>
    <w:rsid w:val="00A6158C"/>
    <w:rsid w:val="00A67E7B"/>
    <w:rsid w:val="00A83BB6"/>
    <w:rsid w:val="00A92287"/>
    <w:rsid w:val="00A93DD8"/>
    <w:rsid w:val="00A94298"/>
    <w:rsid w:val="00A95806"/>
    <w:rsid w:val="00A97573"/>
    <w:rsid w:val="00AA1688"/>
    <w:rsid w:val="00AB2D4B"/>
    <w:rsid w:val="00AD087A"/>
    <w:rsid w:val="00AD3749"/>
    <w:rsid w:val="00AF2C6E"/>
    <w:rsid w:val="00B03B72"/>
    <w:rsid w:val="00B10EA3"/>
    <w:rsid w:val="00B1430E"/>
    <w:rsid w:val="00B443E9"/>
    <w:rsid w:val="00B475CF"/>
    <w:rsid w:val="00B77163"/>
    <w:rsid w:val="00BB0346"/>
    <w:rsid w:val="00BB0613"/>
    <w:rsid w:val="00BB0DFF"/>
    <w:rsid w:val="00BB1768"/>
    <w:rsid w:val="00BB253E"/>
    <w:rsid w:val="00BB4014"/>
    <w:rsid w:val="00BC287C"/>
    <w:rsid w:val="00BE4C60"/>
    <w:rsid w:val="00BE6590"/>
    <w:rsid w:val="00BE6EE5"/>
    <w:rsid w:val="00C05E74"/>
    <w:rsid w:val="00C11F14"/>
    <w:rsid w:val="00C213CB"/>
    <w:rsid w:val="00C459B8"/>
    <w:rsid w:val="00C5560E"/>
    <w:rsid w:val="00C5783D"/>
    <w:rsid w:val="00C65583"/>
    <w:rsid w:val="00C94123"/>
    <w:rsid w:val="00CA3F1E"/>
    <w:rsid w:val="00CB73D9"/>
    <w:rsid w:val="00CC4E18"/>
    <w:rsid w:val="00CE3631"/>
    <w:rsid w:val="00CF4BBF"/>
    <w:rsid w:val="00CF73BF"/>
    <w:rsid w:val="00D013AB"/>
    <w:rsid w:val="00D1528B"/>
    <w:rsid w:val="00D26731"/>
    <w:rsid w:val="00D45791"/>
    <w:rsid w:val="00D573B1"/>
    <w:rsid w:val="00D71501"/>
    <w:rsid w:val="00D80E80"/>
    <w:rsid w:val="00D86E39"/>
    <w:rsid w:val="00D92A8F"/>
    <w:rsid w:val="00D9679C"/>
    <w:rsid w:val="00DC6199"/>
    <w:rsid w:val="00DE1005"/>
    <w:rsid w:val="00DE2D91"/>
    <w:rsid w:val="00DF29A2"/>
    <w:rsid w:val="00E01A69"/>
    <w:rsid w:val="00E07AEE"/>
    <w:rsid w:val="00E17DBD"/>
    <w:rsid w:val="00E27B98"/>
    <w:rsid w:val="00E448AB"/>
    <w:rsid w:val="00E50D2E"/>
    <w:rsid w:val="00E522CC"/>
    <w:rsid w:val="00E522E9"/>
    <w:rsid w:val="00E5592E"/>
    <w:rsid w:val="00E70618"/>
    <w:rsid w:val="00E717E1"/>
    <w:rsid w:val="00E97846"/>
    <w:rsid w:val="00EA7D0C"/>
    <w:rsid w:val="00EB0E3F"/>
    <w:rsid w:val="00EB59AB"/>
    <w:rsid w:val="00EC3479"/>
    <w:rsid w:val="00EC3B52"/>
    <w:rsid w:val="00EC40B3"/>
    <w:rsid w:val="00EC5548"/>
    <w:rsid w:val="00ED238C"/>
    <w:rsid w:val="00ED4BAB"/>
    <w:rsid w:val="00EE492F"/>
    <w:rsid w:val="00EE7D4F"/>
    <w:rsid w:val="00EF2AA9"/>
    <w:rsid w:val="00F0373D"/>
    <w:rsid w:val="00F06AAB"/>
    <w:rsid w:val="00F100BC"/>
    <w:rsid w:val="00F141DB"/>
    <w:rsid w:val="00F24630"/>
    <w:rsid w:val="00F41459"/>
    <w:rsid w:val="00F44114"/>
    <w:rsid w:val="00F90BFF"/>
    <w:rsid w:val="00F9263A"/>
    <w:rsid w:val="00FA009F"/>
    <w:rsid w:val="00FA1216"/>
    <w:rsid w:val="00FD39AD"/>
    <w:rsid w:val="00FD5C41"/>
    <w:rsid w:val="00FE302E"/>
    <w:rsid w:val="00FE3E77"/>
    <w:rsid w:val="00FF0506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60E342B"/>
  <w15:docId w15:val="{8BE8344B-23E7-4A4D-ACAB-24F3B2B9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B97"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B7B97"/>
    <w:pPr>
      <w:keepNext/>
      <w:jc w:val="center"/>
      <w:outlineLvl w:val="0"/>
    </w:pPr>
    <w:rPr>
      <w:rFonts w:ascii="NewSaturionCyr" w:hAnsi="NewSaturionCyr"/>
      <w:b/>
      <w:sz w:val="32"/>
      <w:lang w:val="bg-BG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B7B97"/>
    <w:pPr>
      <w:keepNext/>
      <w:ind w:left="1701" w:hanging="567"/>
      <w:outlineLvl w:val="1"/>
    </w:pPr>
    <w:rPr>
      <w:rFonts w:ascii="NewSaturionCyr" w:hAnsi="NewSaturionCyr"/>
      <w:b/>
      <w:sz w:val="26"/>
      <w:lang w:val="bg-BG"/>
    </w:rPr>
  </w:style>
  <w:style w:type="paragraph" w:styleId="Heading6">
    <w:name w:val="heading 6"/>
    <w:basedOn w:val="Normal"/>
    <w:next w:val="Normal"/>
    <w:link w:val="Heading6Char"/>
    <w:uiPriority w:val="99"/>
    <w:qFormat/>
    <w:rsid w:val="005B7B97"/>
    <w:pPr>
      <w:keepNext/>
      <w:widowControl w:val="0"/>
      <w:jc w:val="center"/>
      <w:outlineLvl w:val="5"/>
    </w:pPr>
    <w:rPr>
      <w:rFonts w:ascii="HebarU" w:hAnsi="HebarU"/>
      <w:b/>
      <w:sz w:val="22"/>
      <w:lang w:val="bg-BG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B7B97"/>
    <w:pPr>
      <w:keepNext/>
      <w:widowControl w:val="0"/>
      <w:ind w:firstLine="720"/>
      <w:jc w:val="center"/>
      <w:outlineLvl w:val="6"/>
    </w:pPr>
    <w:rPr>
      <w:rFonts w:ascii="HebarU" w:hAnsi="HebarU"/>
      <w:b/>
      <w:sz w:val="22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5503AA"/>
    <w:rPr>
      <w:rFonts w:ascii="Cambria" w:hAnsi="Cambria" w:cs="Times New Roman"/>
      <w:b/>
      <w:bCs/>
      <w:kern w:val="32"/>
      <w:sz w:val="32"/>
      <w:szCs w:val="32"/>
      <w:lang w:val="en-GB" w:eastAsia="en-US"/>
    </w:rPr>
  </w:style>
  <w:style w:type="character" w:customStyle="1" w:styleId="Heading2Char">
    <w:name w:val="Heading 2 Char"/>
    <w:link w:val="Heading2"/>
    <w:uiPriority w:val="99"/>
    <w:semiHidden/>
    <w:locked/>
    <w:rsid w:val="005503AA"/>
    <w:rPr>
      <w:rFonts w:ascii="Cambria" w:hAnsi="Cambria" w:cs="Times New Roman"/>
      <w:b/>
      <w:bCs/>
      <w:i/>
      <w:iCs/>
      <w:sz w:val="28"/>
      <w:szCs w:val="28"/>
      <w:lang w:val="en-GB" w:eastAsia="en-US"/>
    </w:rPr>
  </w:style>
  <w:style w:type="character" w:customStyle="1" w:styleId="Heading6Char">
    <w:name w:val="Heading 6 Char"/>
    <w:link w:val="Heading6"/>
    <w:uiPriority w:val="99"/>
    <w:semiHidden/>
    <w:locked/>
    <w:rsid w:val="005503AA"/>
    <w:rPr>
      <w:rFonts w:ascii="Calibri" w:hAnsi="Calibri" w:cs="Times New Roman"/>
      <w:b/>
      <w:bCs/>
      <w:lang w:val="en-GB" w:eastAsia="en-US"/>
    </w:rPr>
  </w:style>
  <w:style w:type="character" w:customStyle="1" w:styleId="Heading7Char">
    <w:name w:val="Heading 7 Char"/>
    <w:link w:val="Heading7"/>
    <w:uiPriority w:val="99"/>
    <w:semiHidden/>
    <w:locked/>
    <w:rsid w:val="005503AA"/>
    <w:rPr>
      <w:rFonts w:ascii="Calibri" w:hAnsi="Calibri" w:cs="Times New Roman"/>
      <w:sz w:val="24"/>
      <w:szCs w:val="24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5B7B97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Header">
    <w:name w:val="header"/>
    <w:basedOn w:val="Normal"/>
    <w:link w:val="Head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Footer">
    <w:name w:val="footer"/>
    <w:basedOn w:val="Normal"/>
    <w:link w:val="FooterChar"/>
    <w:uiPriority w:val="99"/>
    <w:rsid w:val="005B7B97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character" w:styleId="PageNumber">
    <w:name w:val="page number"/>
    <w:uiPriority w:val="99"/>
    <w:rsid w:val="005B7B97"/>
    <w:rPr>
      <w:rFonts w:cs="Times New Roman"/>
    </w:rPr>
  </w:style>
  <w:style w:type="paragraph" w:customStyle="1" w:styleId="BodyText21">
    <w:name w:val="Body Text 21"/>
    <w:basedOn w:val="Normal"/>
    <w:uiPriority w:val="99"/>
    <w:rsid w:val="005B7B97"/>
    <w:pPr>
      <w:widowControl w:val="0"/>
      <w:ind w:firstLine="1418"/>
      <w:jc w:val="both"/>
    </w:pPr>
    <w:rPr>
      <w:rFonts w:ascii="HebarU" w:hAnsi="HebarU"/>
      <w:sz w:val="22"/>
      <w:lang w:val="bg-BG"/>
    </w:rPr>
  </w:style>
  <w:style w:type="paragraph" w:styleId="BodyText3">
    <w:name w:val="Body Text 3"/>
    <w:basedOn w:val="Normal"/>
    <w:link w:val="BodyText3Char"/>
    <w:uiPriority w:val="99"/>
    <w:rsid w:val="005B7B97"/>
    <w:pPr>
      <w:widowControl w:val="0"/>
      <w:jc w:val="both"/>
    </w:pPr>
    <w:rPr>
      <w:rFonts w:ascii="HebarU" w:hAnsi="HebarU"/>
      <w:sz w:val="22"/>
      <w:lang w:val="bg-BG"/>
    </w:rPr>
  </w:style>
  <w:style w:type="character" w:customStyle="1" w:styleId="BodyText3Char">
    <w:name w:val="Body Text 3 Char"/>
    <w:link w:val="BodyText3"/>
    <w:uiPriority w:val="99"/>
    <w:semiHidden/>
    <w:locked/>
    <w:rsid w:val="005503AA"/>
    <w:rPr>
      <w:rFonts w:ascii="Hebar" w:hAnsi="Hebar" w:cs="Times New Roman"/>
      <w:sz w:val="16"/>
      <w:szCs w:val="16"/>
      <w:lang w:val="en-GB" w:eastAsia="en-US"/>
    </w:rPr>
  </w:style>
  <w:style w:type="paragraph" w:styleId="Title">
    <w:name w:val="Title"/>
    <w:basedOn w:val="Normal"/>
    <w:link w:val="TitleChar"/>
    <w:uiPriority w:val="99"/>
    <w:qFormat/>
    <w:rsid w:val="005B7B97"/>
    <w:pPr>
      <w:tabs>
        <w:tab w:val="left" w:pos="1985"/>
      </w:tabs>
      <w:jc w:val="center"/>
    </w:pPr>
    <w:rPr>
      <w:rFonts w:ascii="NewSaturionModernCyr" w:hAnsi="NewSaturionModernCyr"/>
      <w:b/>
      <w:spacing w:val="50"/>
      <w:sz w:val="22"/>
    </w:rPr>
  </w:style>
  <w:style w:type="character" w:customStyle="1" w:styleId="TitleChar">
    <w:name w:val="Title Char"/>
    <w:link w:val="Title"/>
    <w:uiPriority w:val="99"/>
    <w:locked/>
    <w:rsid w:val="005503AA"/>
    <w:rPr>
      <w:rFonts w:ascii="Cambria" w:hAnsi="Cambria" w:cs="Times New Roman"/>
      <w:b/>
      <w:bCs/>
      <w:kern w:val="28"/>
      <w:sz w:val="32"/>
      <w:szCs w:val="32"/>
      <w:lang w:val="en-GB" w:eastAsia="en-US"/>
    </w:rPr>
  </w:style>
  <w:style w:type="paragraph" w:styleId="BodyTextIndent">
    <w:name w:val="Body Text Indent"/>
    <w:basedOn w:val="Normal"/>
    <w:link w:val="BodyTextIndentChar"/>
    <w:uiPriority w:val="99"/>
    <w:rsid w:val="005B7B97"/>
    <w:pPr>
      <w:ind w:firstLine="1134"/>
      <w:jc w:val="both"/>
    </w:pPr>
    <w:rPr>
      <w:rFonts w:ascii="NewSaturionCyr" w:hAnsi="NewSaturionCyr"/>
      <w:sz w:val="26"/>
      <w:lang w:val="bg-BG"/>
    </w:rPr>
  </w:style>
  <w:style w:type="character" w:customStyle="1" w:styleId="BodyTextIndentChar">
    <w:name w:val="Body Text Indent Char"/>
    <w:link w:val="BodyTextInden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styleId="BodyText">
    <w:name w:val="Body Text"/>
    <w:basedOn w:val="Normal"/>
    <w:link w:val="BodyTextChar"/>
    <w:uiPriority w:val="99"/>
    <w:rsid w:val="0071097D"/>
    <w:pPr>
      <w:spacing w:after="120"/>
    </w:pPr>
  </w:style>
  <w:style w:type="character" w:customStyle="1" w:styleId="BodyTextChar">
    <w:name w:val="Body Text Char"/>
    <w:link w:val="BodyText"/>
    <w:uiPriority w:val="99"/>
    <w:semiHidden/>
    <w:locked/>
    <w:rsid w:val="005503AA"/>
    <w:rPr>
      <w:rFonts w:ascii="Hebar" w:hAnsi="Hebar" w:cs="Times New Roman"/>
      <w:sz w:val="20"/>
      <w:szCs w:val="20"/>
      <w:lang w:val="en-GB" w:eastAsia="en-US"/>
    </w:rPr>
  </w:style>
  <w:style w:type="paragraph" w:customStyle="1" w:styleId="CharCharChar">
    <w:name w:val="Char Char Char Знак"/>
    <w:basedOn w:val="Normal"/>
    <w:uiPriority w:val="99"/>
    <w:rsid w:val="008E1559"/>
    <w:pPr>
      <w:tabs>
        <w:tab w:val="left" w:pos="709"/>
      </w:tabs>
    </w:pPr>
    <w:rPr>
      <w:rFonts w:ascii="Tahoma" w:hAnsi="Tahoma" w:cs="Tahoma"/>
      <w:szCs w:val="24"/>
      <w:lang w:val="pl-PL" w:eastAsia="pl-PL"/>
    </w:rPr>
  </w:style>
  <w:style w:type="paragraph" w:styleId="ListParagraph">
    <w:name w:val="List Paragraph"/>
    <w:basedOn w:val="Normal"/>
    <w:uiPriority w:val="99"/>
    <w:qFormat/>
    <w:rsid w:val="00EC5548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86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1486</Words>
  <Characters>9096</Characters>
  <Application>Microsoft Office Word</Application>
  <DocSecurity>0</DocSecurity>
  <Lines>75</Lines>
  <Paragraphs>21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10561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dc:description/>
  <cp:lastModifiedBy>Галина Смелова</cp:lastModifiedBy>
  <cp:revision>2</cp:revision>
  <cp:lastPrinted>2022-04-20T10:29:00Z</cp:lastPrinted>
  <dcterms:created xsi:type="dcterms:W3CDTF">2026-05-08T09:34:00Z</dcterms:created>
  <dcterms:modified xsi:type="dcterms:W3CDTF">2026-05-08T09:34:00Z</dcterms:modified>
</cp:coreProperties>
</file>