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8A8965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772EE2D" w14:textId="77777777" w:rsidR="00F44E83" w:rsidRDefault="00F44E8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82CA054" w14:textId="77777777" w:rsidR="00F44E83" w:rsidRPr="00F44E83" w:rsidRDefault="00F44E8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EB1AA0C" w:rsidR="001D6269" w:rsidRPr="007027B8" w:rsidRDefault="007027B8" w:rsidP="0040560B">
      <w:pPr>
        <w:jc w:val="right"/>
        <w:rPr>
          <w:rFonts w:ascii="Arial" w:hAnsi="Arial"/>
          <w:b/>
          <w:szCs w:val="24"/>
          <w:lang w:val="bg-BG"/>
        </w:rPr>
      </w:pPr>
      <w:r w:rsidRPr="007027B8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3E6506E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027B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356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3D8A21F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027B8">
        <w:rPr>
          <w:rFonts w:ascii="Times New Roman" w:hAnsi="Times New Roman"/>
          <w:b/>
          <w:sz w:val="30"/>
          <w:szCs w:val="30"/>
          <w:lang w:val="bg-BG"/>
        </w:rPr>
        <w:t>30   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0DED9A6C" w:rsidR="00891781" w:rsidRPr="00B626B9" w:rsidRDefault="001D6269" w:rsidP="00F81B01">
      <w:pPr>
        <w:tabs>
          <w:tab w:val="left" w:pos="8647"/>
          <w:tab w:val="left" w:pos="9356"/>
        </w:tabs>
        <w:spacing w:line="276" w:lineRule="auto"/>
        <w:ind w:left="1134" w:right="1038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F81B01" w:rsidRPr="00F81B01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на Министерството на младежта и спорта за 2026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C294567" w:rsidR="008B1025" w:rsidRPr="00F81B01" w:rsidRDefault="00F81B01" w:rsidP="00F81B01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F81B01">
        <w:rPr>
          <w:rFonts w:ascii="Arial" w:hAnsi="Arial" w:hint="eastAsia"/>
          <w:sz w:val="28"/>
          <w:szCs w:val="28"/>
          <w:lang w:val="bg-BG"/>
        </w:rPr>
        <w:t>На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основание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чл</w:t>
      </w:r>
      <w:r w:rsidRPr="00F81B01">
        <w:rPr>
          <w:rFonts w:ascii="Arial" w:hAnsi="Arial"/>
          <w:sz w:val="28"/>
          <w:szCs w:val="28"/>
          <w:lang w:val="bg-BG"/>
        </w:rPr>
        <w:t xml:space="preserve">. 3, </w:t>
      </w:r>
      <w:r w:rsidRPr="00F81B01">
        <w:rPr>
          <w:rFonts w:ascii="Arial" w:hAnsi="Arial" w:hint="eastAsia"/>
          <w:sz w:val="28"/>
          <w:szCs w:val="28"/>
          <w:lang w:val="bg-BG"/>
        </w:rPr>
        <w:t>ал</w:t>
      </w:r>
      <w:r w:rsidRPr="00F81B01">
        <w:rPr>
          <w:rFonts w:ascii="Arial" w:hAnsi="Arial"/>
          <w:sz w:val="28"/>
          <w:szCs w:val="28"/>
          <w:lang w:val="bg-BG"/>
        </w:rPr>
        <w:t xml:space="preserve">. 3 </w:t>
      </w:r>
      <w:r w:rsidRPr="00F81B01">
        <w:rPr>
          <w:rFonts w:ascii="Arial" w:hAnsi="Arial" w:hint="eastAsia"/>
          <w:sz w:val="28"/>
          <w:szCs w:val="28"/>
          <w:lang w:val="bg-BG"/>
        </w:rPr>
        <w:t>от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Закона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за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събирането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на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приходи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и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извършването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на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разходи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през</w:t>
      </w:r>
      <w:r w:rsidRPr="00F81B01">
        <w:rPr>
          <w:rFonts w:ascii="Arial" w:hAnsi="Arial"/>
          <w:sz w:val="28"/>
          <w:szCs w:val="28"/>
          <w:lang w:val="bg-BG"/>
        </w:rPr>
        <w:t xml:space="preserve"> 2026 </w:t>
      </w:r>
      <w:r w:rsidRPr="00F81B01">
        <w:rPr>
          <w:rFonts w:ascii="Arial" w:hAnsi="Arial" w:hint="eastAsia"/>
          <w:sz w:val="28"/>
          <w:szCs w:val="28"/>
          <w:lang w:val="bg-BG"/>
        </w:rPr>
        <w:t>г</w:t>
      </w:r>
      <w:r w:rsidRPr="00F81B01">
        <w:rPr>
          <w:rFonts w:ascii="Arial" w:hAnsi="Arial"/>
          <w:sz w:val="28"/>
          <w:szCs w:val="28"/>
          <w:lang w:val="bg-BG"/>
        </w:rPr>
        <w:t xml:space="preserve">. </w:t>
      </w:r>
      <w:r w:rsidRPr="00F81B01">
        <w:rPr>
          <w:rFonts w:ascii="Arial" w:hAnsi="Arial" w:hint="eastAsia"/>
          <w:sz w:val="28"/>
          <w:szCs w:val="28"/>
          <w:lang w:val="bg-BG"/>
        </w:rPr>
        <w:t>до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приемането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на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Закона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за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държавния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бюджет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на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Република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България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за</w:t>
      </w:r>
      <w:r w:rsidRPr="00F81B01">
        <w:rPr>
          <w:rFonts w:ascii="Arial" w:hAnsi="Arial"/>
          <w:sz w:val="28"/>
          <w:szCs w:val="28"/>
          <w:lang w:val="bg-BG"/>
        </w:rPr>
        <w:t xml:space="preserve"> 2026 </w:t>
      </w:r>
      <w:r w:rsidRPr="00F81B01">
        <w:rPr>
          <w:rFonts w:ascii="Arial" w:hAnsi="Arial" w:hint="eastAsia"/>
          <w:sz w:val="28"/>
          <w:szCs w:val="28"/>
          <w:lang w:val="bg-BG"/>
        </w:rPr>
        <w:t>г</w:t>
      </w:r>
      <w:r w:rsidRPr="00F81B01">
        <w:rPr>
          <w:rFonts w:ascii="Arial" w:hAnsi="Arial"/>
          <w:sz w:val="28"/>
          <w:szCs w:val="28"/>
          <w:lang w:val="bg-BG"/>
        </w:rPr>
        <w:t xml:space="preserve">., </w:t>
      </w:r>
      <w:r w:rsidRPr="00F81B01">
        <w:rPr>
          <w:rFonts w:ascii="Arial" w:hAnsi="Arial" w:hint="eastAsia"/>
          <w:sz w:val="28"/>
          <w:szCs w:val="28"/>
          <w:lang w:val="bg-BG"/>
        </w:rPr>
        <w:t>Закона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за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бюджета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на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държавното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обществено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за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>
        <w:rPr>
          <w:rFonts w:ascii="Arial" w:hAnsi="Arial"/>
          <w:sz w:val="28"/>
          <w:szCs w:val="28"/>
          <w:lang w:val="bg-BG"/>
        </w:rPr>
        <w:br/>
      </w:r>
      <w:r w:rsidRPr="00F81B01">
        <w:rPr>
          <w:rFonts w:ascii="Arial" w:hAnsi="Arial"/>
          <w:sz w:val="28"/>
          <w:szCs w:val="28"/>
          <w:lang w:val="bg-BG"/>
        </w:rPr>
        <w:t xml:space="preserve">2026 </w:t>
      </w:r>
      <w:r w:rsidRPr="00F81B01">
        <w:rPr>
          <w:rFonts w:ascii="Arial" w:hAnsi="Arial" w:hint="eastAsia"/>
          <w:sz w:val="28"/>
          <w:szCs w:val="28"/>
          <w:lang w:val="bg-BG"/>
        </w:rPr>
        <w:t>г</w:t>
      </w:r>
      <w:r w:rsidRPr="00F81B01">
        <w:rPr>
          <w:rFonts w:ascii="Arial" w:hAnsi="Arial"/>
          <w:sz w:val="28"/>
          <w:szCs w:val="28"/>
          <w:lang w:val="bg-BG"/>
        </w:rPr>
        <w:t xml:space="preserve">. </w:t>
      </w:r>
      <w:r w:rsidRPr="00F81B01">
        <w:rPr>
          <w:rFonts w:ascii="Arial" w:hAnsi="Arial" w:hint="eastAsia"/>
          <w:sz w:val="28"/>
          <w:szCs w:val="28"/>
          <w:lang w:val="bg-BG"/>
        </w:rPr>
        <w:t>и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Закона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за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бюджета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на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здравноосигурителна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каса</w:t>
      </w:r>
      <w:r w:rsidRPr="00F81B01">
        <w:rPr>
          <w:rFonts w:ascii="Arial" w:hAnsi="Arial"/>
          <w:sz w:val="28"/>
          <w:szCs w:val="28"/>
          <w:lang w:val="bg-BG"/>
        </w:rPr>
        <w:t xml:space="preserve"> </w:t>
      </w:r>
      <w:r w:rsidRPr="00F81B01">
        <w:rPr>
          <w:rFonts w:ascii="Arial" w:hAnsi="Arial" w:hint="eastAsia"/>
          <w:sz w:val="28"/>
          <w:szCs w:val="28"/>
          <w:lang w:val="bg-BG"/>
        </w:rPr>
        <w:t>за</w:t>
      </w:r>
      <w:r w:rsidRPr="00F81B01">
        <w:rPr>
          <w:rFonts w:ascii="Arial" w:hAnsi="Arial"/>
          <w:sz w:val="28"/>
          <w:szCs w:val="28"/>
          <w:lang w:val="bg-BG"/>
        </w:rPr>
        <w:t xml:space="preserve"> 2026 </w:t>
      </w:r>
      <w:r w:rsidRPr="00F81B01">
        <w:rPr>
          <w:rFonts w:ascii="Arial" w:hAnsi="Arial" w:hint="eastAsia"/>
          <w:sz w:val="28"/>
          <w:szCs w:val="28"/>
          <w:lang w:val="bg-BG"/>
        </w:rPr>
        <w:t>г</w:t>
      </w:r>
      <w:r w:rsidRPr="00F81B01">
        <w:rPr>
          <w:rFonts w:ascii="Arial" w:hAnsi="Arial"/>
          <w:sz w:val="28"/>
          <w:szCs w:val="28"/>
          <w:lang w:val="bg-BG"/>
        </w:rPr>
        <w:t>.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15E9622" w14:textId="4713934F" w:rsidR="00F81B01" w:rsidRDefault="00F81B01" w:rsidP="00F81B01">
      <w:pPr>
        <w:pStyle w:val="BodyText"/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jc w:val="both"/>
        <w:rPr>
          <w:b w:val="0"/>
          <w:sz w:val="28"/>
          <w:szCs w:val="28"/>
        </w:rPr>
      </w:pPr>
      <w:r w:rsidRPr="00F81B01">
        <w:rPr>
          <w:rFonts w:hint="eastAsia"/>
          <w:b w:val="0"/>
          <w:sz w:val="28"/>
          <w:szCs w:val="28"/>
        </w:rPr>
        <w:t>Одобрява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финансиране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Министерството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младежта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спорта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</w:t>
      </w:r>
      <w:r w:rsidRPr="00F81B01">
        <w:rPr>
          <w:b w:val="0"/>
          <w:sz w:val="28"/>
          <w:szCs w:val="28"/>
        </w:rPr>
        <w:t xml:space="preserve"> 2026 </w:t>
      </w:r>
      <w:r w:rsidRPr="00F81B01">
        <w:rPr>
          <w:rFonts w:hint="eastAsia"/>
          <w:b w:val="0"/>
          <w:sz w:val="28"/>
          <w:szCs w:val="28"/>
        </w:rPr>
        <w:t>г</w:t>
      </w:r>
      <w:r w:rsidRPr="00F81B01">
        <w:rPr>
          <w:b w:val="0"/>
          <w:sz w:val="28"/>
          <w:szCs w:val="28"/>
        </w:rPr>
        <w:t xml:space="preserve">. </w:t>
      </w:r>
      <w:r w:rsidRPr="00F81B01">
        <w:rPr>
          <w:rFonts w:hint="eastAsia"/>
          <w:b w:val="0"/>
          <w:sz w:val="28"/>
          <w:szCs w:val="28"/>
        </w:rPr>
        <w:t>в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размер</w:t>
      </w:r>
      <w:r w:rsidRPr="00F81B01">
        <w:rPr>
          <w:b w:val="0"/>
          <w:sz w:val="28"/>
          <w:szCs w:val="28"/>
        </w:rPr>
        <w:t xml:space="preserve"> 1 689 970 </w:t>
      </w:r>
      <w:r w:rsidRPr="00F81B01">
        <w:rPr>
          <w:rFonts w:hint="eastAsia"/>
          <w:b w:val="0"/>
          <w:sz w:val="28"/>
          <w:szCs w:val="28"/>
        </w:rPr>
        <w:t>евро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сметка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средства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източник</w:t>
      </w:r>
      <w:r w:rsidRPr="00F81B0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- </w:t>
      </w:r>
      <w:r w:rsidRPr="00F81B01">
        <w:rPr>
          <w:rFonts w:hint="eastAsia"/>
          <w:b w:val="0"/>
          <w:sz w:val="28"/>
          <w:szCs w:val="28"/>
        </w:rPr>
        <w:t>Държавно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предприятие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„Български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спортен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тотализатор“</w:t>
      </w:r>
      <w:r>
        <w:rPr>
          <w:b w:val="0"/>
          <w:sz w:val="28"/>
          <w:szCs w:val="28"/>
        </w:rPr>
        <w:t>,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извършване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плащания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по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сключени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договори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спешни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ремонтни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дейности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поддръжка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материалната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база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в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държавните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спортни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училища</w:t>
      </w:r>
      <w:r>
        <w:rPr>
          <w:b w:val="0"/>
          <w:sz w:val="28"/>
          <w:szCs w:val="28"/>
        </w:rPr>
        <w:t xml:space="preserve"> -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второстепенни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разпоредители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бюджет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към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министъра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младежта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спорта</w:t>
      </w:r>
      <w:r w:rsidRPr="00F81B01">
        <w:rPr>
          <w:b w:val="0"/>
          <w:sz w:val="28"/>
          <w:szCs w:val="28"/>
        </w:rPr>
        <w:t>.</w:t>
      </w:r>
    </w:p>
    <w:p w14:paraId="3A18A1CD" w14:textId="77777777" w:rsidR="00F81B01" w:rsidRPr="00F81B01" w:rsidRDefault="00F81B01" w:rsidP="00F81B01">
      <w:pPr>
        <w:pStyle w:val="BodyText"/>
        <w:tabs>
          <w:tab w:val="left" w:pos="1560"/>
        </w:tabs>
        <w:spacing w:before="120" w:line="360" w:lineRule="auto"/>
        <w:ind w:left="1134"/>
        <w:jc w:val="both"/>
        <w:rPr>
          <w:b w:val="0"/>
          <w:sz w:val="28"/>
          <w:szCs w:val="28"/>
        </w:rPr>
      </w:pPr>
    </w:p>
    <w:p w14:paraId="34B27DFA" w14:textId="3D2E8ABD" w:rsidR="00F81B01" w:rsidRPr="00F81B01" w:rsidRDefault="00F81B01" w:rsidP="00F81B01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F81B01">
        <w:rPr>
          <w:bCs/>
          <w:sz w:val="28"/>
          <w:szCs w:val="28"/>
        </w:rPr>
        <w:lastRenderedPageBreak/>
        <w:t>2.</w:t>
      </w:r>
      <w:r w:rsidRPr="00F81B01">
        <w:rPr>
          <w:b w:val="0"/>
          <w:sz w:val="28"/>
          <w:szCs w:val="28"/>
        </w:rPr>
        <w:tab/>
      </w:r>
      <w:r w:rsidRPr="00F81B01">
        <w:rPr>
          <w:rFonts w:hint="eastAsia"/>
          <w:b w:val="0"/>
          <w:sz w:val="28"/>
          <w:szCs w:val="28"/>
        </w:rPr>
        <w:t>Средствата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по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т</w:t>
      </w:r>
      <w:r w:rsidRPr="00F81B01">
        <w:rPr>
          <w:b w:val="0"/>
          <w:sz w:val="28"/>
          <w:szCs w:val="28"/>
        </w:rPr>
        <w:t xml:space="preserve">. 1 </w:t>
      </w:r>
      <w:r w:rsidRPr="00F81B01">
        <w:rPr>
          <w:rFonts w:hint="eastAsia"/>
          <w:b w:val="0"/>
          <w:sz w:val="28"/>
          <w:szCs w:val="28"/>
        </w:rPr>
        <w:t>се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прехвърлят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от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сметката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чужди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средства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по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чл</w:t>
      </w:r>
      <w:r w:rsidRPr="00F81B01">
        <w:rPr>
          <w:b w:val="0"/>
          <w:sz w:val="28"/>
          <w:szCs w:val="28"/>
        </w:rPr>
        <w:t xml:space="preserve">. 125, </w:t>
      </w:r>
      <w:r w:rsidRPr="00F81B01">
        <w:rPr>
          <w:rFonts w:hint="eastAsia"/>
          <w:b w:val="0"/>
          <w:sz w:val="28"/>
          <w:szCs w:val="28"/>
        </w:rPr>
        <w:t>ал</w:t>
      </w:r>
      <w:r w:rsidRPr="00F81B01">
        <w:rPr>
          <w:b w:val="0"/>
          <w:sz w:val="28"/>
          <w:szCs w:val="28"/>
        </w:rPr>
        <w:t xml:space="preserve">. 3, </w:t>
      </w:r>
      <w:r w:rsidRPr="00F81B01">
        <w:rPr>
          <w:rFonts w:hint="eastAsia"/>
          <w:b w:val="0"/>
          <w:sz w:val="28"/>
          <w:szCs w:val="28"/>
        </w:rPr>
        <w:t>§</w:t>
      </w:r>
      <w:r w:rsidRPr="00F81B01">
        <w:rPr>
          <w:b w:val="0"/>
          <w:sz w:val="28"/>
          <w:szCs w:val="28"/>
        </w:rPr>
        <w:t xml:space="preserve"> 2, </w:t>
      </w:r>
      <w:r w:rsidRPr="00F81B01">
        <w:rPr>
          <w:rFonts w:hint="eastAsia"/>
          <w:b w:val="0"/>
          <w:sz w:val="28"/>
          <w:szCs w:val="28"/>
        </w:rPr>
        <w:t>ал</w:t>
      </w:r>
      <w:r w:rsidRPr="00F81B01">
        <w:rPr>
          <w:b w:val="0"/>
          <w:sz w:val="28"/>
          <w:szCs w:val="28"/>
        </w:rPr>
        <w:t xml:space="preserve">. 3 </w:t>
      </w:r>
      <w:r w:rsidRPr="00F81B01">
        <w:rPr>
          <w:rFonts w:hint="eastAsia"/>
          <w:b w:val="0"/>
          <w:sz w:val="28"/>
          <w:szCs w:val="28"/>
        </w:rPr>
        <w:t>от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Преходните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заключителни</w:t>
      </w:r>
      <w:r>
        <w:rPr>
          <w:rFonts w:hint="eastAsia"/>
          <w:b w:val="0"/>
          <w:sz w:val="28"/>
          <w:szCs w:val="28"/>
          <w:lang w:val="en-US"/>
        </w:rPr>
        <w:t>т</w:t>
      </w:r>
      <w:r>
        <w:rPr>
          <w:b w:val="0"/>
          <w:sz w:val="28"/>
          <w:szCs w:val="28"/>
        </w:rPr>
        <w:t>е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разпоредби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3</w:t>
      </w:r>
      <w:r w:rsidRPr="00F81B01">
        <w:rPr>
          <w:rFonts w:hint="eastAsia"/>
          <w:b w:val="0"/>
          <w:sz w:val="28"/>
          <w:szCs w:val="28"/>
        </w:rPr>
        <w:t>акона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физическото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възпитание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спорта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по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бюджета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Министерството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младежта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спорта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по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реда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F81B01">
        <w:rPr>
          <w:rFonts w:hint="eastAsia"/>
          <w:b w:val="0"/>
          <w:sz w:val="28"/>
          <w:szCs w:val="28"/>
        </w:rPr>
        <w:t>чл</w:t>
      </w:r>
      <w:r w:rsidRPr="00F81B01">
        <w:rPr>
          <w:b w:val="0"/>
          <w:sz w:val="28"/>
          <w:szCs w:val="28"/>
        </w:rPr>
        <w:t xml:space="preserve">. 110, </w:t>
      </w:r>
      <w:r w:rsidRPr="00F81B01">
        <w:rPr>
          <w:rFonts w:hint="eastAsia"/>
          <w:b w:val="0"/>
          <w:sz w:val="28"/>
          <w:szCs w:val="28"/>
        </w:rPr>
        <w:t>ал</w:t>
      </w:r>
      <w:r w:rsidRPr="00F81B01">
        <w:rPr>
          <w:b w:val="0"/>
          <w:sz w:val="28"/>
          <w:szCs w:val="28"/>
        </w:rPr>
        <w:t xml:space="preserve">. 1 </w:t>
      </w:r>
      <w:r w:rsidRPr="00F81B01">
        <w:rPr>
          <w:rFonts w:hint="eastAsia"/>
          <w:b w:val="0"/>
          <w:sz w:val="28"/>
          <w:szCs w:val="28"/>
        </w:rPr>
        <w:t>от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Закона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публичните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финанси</w:t>
      </w:r>
      <w:r w:rsidRPr="00F81B01">
        <w:rPr>
          <w:b w:val="0"/>
          <w:sz w:val="28"/>
          <w:szCs w:val="28"/>
        </w:rPr>
        <w:t xml:space="preserve">, </w:t>
      </w:r>
      <w:r w:rsidRPr="00F81B01">
        <w:rPr>
          <w:rFonts w:hint="eastAsia"/>
          <w:b w:val="0"/>
          <w:sz w:val="28"/>
          <w:szCs w:val="28"/>
        </w:rPr>
        <w:t>§</w:t>
      </w:r>
      <w:r w:rsidRPr="00F81B01">
        <w:rPr>
          <w:b w:val="0"/>
          <w:sz w:val="28"/>
          <w:szCs w:val="28"/>
        </w:rPr>
        <w:t xml:space="preserve"> 15, </w:t>
      </w:r>
      <w:r w:rsidRPr="00F81B01">
        <w:rPr>
          <w:rFonts w:hint="eastAsia"/>
          <w:b w:val="0"/>
          <w:sz w:val="28"/>
          <w:szCs w:val="28"/>
        </w:rPr>
        <w:t>ал</w:t>
      </w:r>
      <w:r w:rsidRPr="00F81B01">
        <w:rPr>
          <w:b w:val="0"/>
          <w:sz w:val="28"/>
          <w:szCs w:val="28"/>
        </w:rPr>
        <w:t xml:space="preserve">. 3 </w:t>
      </w:r>
      <w:r w:rsidRPr="00F81B01">
        <w:rPr>
          <w:rFonts w:hint="eastAsia"/>
          <w:b w:val="0"/>
          <w:sz w:val="28"/>
          <w:szCs w:val="28"/>
        </w:rPr>
        <w:t>от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Преходните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заключителните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разпоредби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Закона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публичните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финанси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след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влизането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в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сила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Закона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държавния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бюджет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Република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България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за</w:t>
      </w:r>
      <w:r w:rsidRPr="00F81B01">
        <w:rPr>
          <w:b w:val="0"/>
          <w:sz w:val="28"/>
          <w:szCs w:val="28"/>
        </w:rPr>
        <w:t xml:space="preserve"> 2026 </w:t>
      </w:r>
      <w:r w:rsidRPr="00F81B01">
        <w:rPr>
          <w:rFonts w:hint="eastAsia"/>
          <w:b w:val="0"/>
          <w:sz w:val="28"/>
          <w:szCs w:val="28"/>
        </w:rPr>
        <w:t>г</w:t>
      </w:r>
      <w:r w:rsidRPr="00F81B01">
        <w:rPr>
          <w:b w:val="0"/>
          <w:sz w:val="28"/>
          <w:szCs w:val="28"/>
        </w:rPr>
        <w:t>.</w:t>
      </w:r>
    </w:p>
    <w:p w14:paraId="48CA98B6" w14:textId="3E97C1AD" w:rsidR="004C2B4D" w:rsidRPr="00F81B01" w:rsidRDefault="00F81B01" w:rsidP="00F81B01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F81B01">
        <w:rPr>
          <w:bCs/>
          <w:sz w:val="28"/>
          <w:szCs w:val="28"/>
        </w:rPr>
        <w:t>3.</w:t>
      </w:r>
      <w:r w:rsidRPr="00F81B01">
        <w:rPr>
          <w:b w:val="0"/>
          <w:sz w:val="28"/>
          <w:szCs w:val="28"/>
        </w:rPr>
        <w:tab/>
      </w:r>
      <w:r w:rsidRPr="00F81B01">
        <w:rPr>
          <w:rFonts w:hint="eastAsia"/>
          <w:b w:val="0"/>
          <w:sz w:val="28"/>
          <w:szCs w:val="28"/>
        </w:rPr>
        <w:t>Изпълнението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решението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се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възлага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министъра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на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младежта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и</w:t>
      </w:r>
      <w:r w:rsidRPr="00F81B01">
        <w:rPr>
          <w:b w:val="0"/>
          <w:sz w:val="28"/>
          <w:szCs w:val="28"/>
        </w:rPr>
        <w:t xml:space="preserve"> </w:t>
      </w:r>
      <w:r w:rsidRPr="00F81B01">
        <w:rPr>
          <w:rFonts w:hint="eastAsia"/>
          <w:b w:val="0"/>
          <w:sz w:val="28"/>
          <w:szCs w:val="28"/>
        </w:rPr>
        <w:t>спорта</w:t>
      </w:r>
      <w:r w:rsidRPr="00F81B01">
        <w:rPr>
          <w:b w:val="0"/>
          <w:sz w:val="28"/>
          <w:szCs w:val="28"/>
        </w:rPr>
        <w:t>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F62CE6A" w14:textId="77777777" w:rsidR="007027B8" w:rsidRDefault="007027B8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5968D7" w14:textId="77777777" w:rsidR="007027B8" w:rsidRPr="00464D4D" w:rsidRDefault="007027B8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A855B78" w14:textId="77777777" w:rsidR="007027B8" w:rsidRPr="001801BA" w:rsidRDefault="007027B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4912E841" w14:textId="77777777" w:rsidR="007027B8" w:rsidRPr="001801BA" w:rsidRDefault="007027B8">
      <w:pPr>
        <w:ind w:firstLine="1134"/>
        <w:rPr>
          <w:rFonts w:ascii="Arial" w:hAnsi="Arial" w:cs="Arial"/>
          <w:b/>
          <w:szCs w:val="24"/>
        </w:rPr>
      </w:pPr>
    </w:p>
    <w:p w14:paraId="7564E166" w14:textId="77777777" w:rsidR="007027B8" w:rsidRPr="001801BA" w:rsidRDefault="007027B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3A27F373" w14:textId="77777777" w:rsidR="007027B8" w:rsidRPr="001801BA" w:rsidRDefault="007027B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29B3641C" w14:textId="77777777" w:rsidR="007027B8" w:rsidRPr="001801BA" w:rsidRDefault="007027B8">
      <w:pPr>
        <w:ind w:left="1134"/>
        <w:rPr>
          <w:rFonts w:ascii="Arial" w:hAnsi="Arial" w:cs="Arial"/>
          <w:b/>
          <w:szCs w:val="24"/>
        </w:rPr>
      </w:pPr>
    </w:p>
    <w:sectPr w:rsidR="007027B8" w:rsidRPr="001801B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BDCF" w14:textId="77777777" w:rsidR="00A8500F" w:rsidRDefault="00A8500F">
      <w:r>
        <w:separator/>
      </w:r>
    </w:p>
  </w:endnote>
  <w:endnote w:type="continuationSeparator" w:id="0">
    <w:p w14:paraId="1000898C" w14:textId="77777777" w:rsidR="00A8500F" w:rsidRDefault="00A8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roman"/>
    <w:notTrueType/>
    <w:pitch w:val="default"/>
  </w:font>
  <w:font w:name="NewSaturionCyr">
    <w:altName w:val="Times New Roman"/>
    <w:panose1 w:val="00000000000000000000"/>
    <w:charset w:val="00"/>
    <w:family w:val="roman"/>
    <w:notTrueType/>
    <w:pitch w:val="default"/>
  </w:font>
  <w:font w:name="Lozen">
    <w:altName w:val="Arial"/>
    <w:panose1 w:val="00000000000000000000"/>
    <w:charset w:val="00"/>
    <w:family w:val="roman"/>
    <w:notTrueType/>
    <w:pitch w:val="default"/>
  </w:font>
  <w:font w:name="NewSaturionModernCyr">
    <w:altName w:val="Times New Roman"/>
    <w:panose1 w:val="00000000000000000000"/>
    <w:charset w:val="00"/>
    <w:family w:val="roman"/>
    <w:notTrueType/>
    <w:pitch w:val="default"/>
  </w:font>
  <w:font w:name="HebarU">
    <w:altName w:val="Courier New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83F9CBE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BBC7775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3C84AAF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FA7CF4B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C7AA" w14:textId="77777777" w:rsidR="00A8500F" w:rsidRDefault="00A8500F">
      <w:r>
        <w:separator/>
      </w:r>
    </w:p>
  </w:footnote>
  <w:footnote w:type="continuationSeparator" w:id="0">
    <w:p w14:paraId="77600D58" w14:textId="77777777" w:rsidR="00A8500F" w:rsidRDefault="00A8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5FF0AF2"/>
    <w:multiLevelType w:val="hybridMultilevel"/>
    <w:tmpl w:val="067878AA"/>
    <w:lvl w:ilvl="0" w:tplc="23445854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2139030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0E5C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5E5C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186D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82530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27B8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0AA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8500F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1A82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E5C51"/>
    <w:rsid w:val="00F00BF6"/>
    <w:rsid w:val="00F05118"/>
    <w:rsid w:val="00F07ED1"/>
    <w:rsid w:val="00F322F9"/>
    <w:rsid w:val="00F34CA2"/>
    <w:rsid w:val="00F41783"/>
    <w:rsid w:val="00F44E83"/>
    <w:rsid w:val="00F53286"/>
    <w:rsid w:val="00F614CF"/>
    <w:rsid w:val="00F65F0B"/>
    <w:rsid w:val="00F70550"/>
    <w:rsid w:val="00F7139A"/>
    <w:rsid w:val="00F81B01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2026-05-04T10:05:00Z</dcterms:created>
  <dcterms:modified xsi:type="dcterms:W3CDTF">2026-05-04T10:05:00Z</dcterms:modified>
</cp:coreProperties>
</file>