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E766E8A" w:rsidR="00683DAE" w:rsidRDefault="00683DAE">
      <w:pPr>
        <w:pStyle w:val="Title"/>
        <w:rPr>
          <w:noProof/>
          <w:lang w:val="en-US"/>
        </w:rPr>
      </w:pPr>
    </w:p>
    <w:p w14:paraId="06F70BC5" w14:textId="77777777" w:rsidR="00FF669D" w:rsidRPr="00FF669D" w:rsidRDefault="00FF669D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5338E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338E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338E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338E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38E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5338E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338E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338E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38E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8F2900F" w:rsidR="0069784B" w:rsidRPr="003828F3" w:rsidRDefault="003828F3" w:rsidP="00D36EA5">
      <w:pPr>
        <w:jc w:val="right"/>
        <w:rPr>
          <w:rFonts w:ascii="Arial" w:hAnsi="Arial"/>
          <w:szCs w:val="24"/>
          <w:lang w:val="bg-BG"/>
        </w:rPr>
      </w:pPr>
      <w:r w:rsidRPr="003828F3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5338E1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5338E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87AA46F" w:rsidR="0069784B" w:rsidRPr="005338E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338E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338E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338E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828F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60</w:t>
      </w:r>
    </w:p>
    <w:p w14:paraId="7958E6EF" w14:textId="77777777" w:rsidR="0069784B" w:rsidRPr="005338E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EC9EA2F" w:rsidR="0069784B" w:rsidRPr="005338E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338E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338E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828F3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69784B" w:rsidRPr="005338E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5338E1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5338E1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5338E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338E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5338E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5338E1" w:rsidRDefault="005866D4">
      <w:pPr>
        <w:rPr>
          <w:rFonts w:ascii="Times New Roman" w:hAnsi="Times New Roman"/>
          <w:b/>
          <w:lang w:val="bg-BG"/>
        </w:rPr>
      </w:pPr>
    </w:p>
    <w:p w14:paraId="57616697" w14:textId="4D5DC51C" w:rsidR="0069784B" w:rsidRPr="005338E1" w:rsidRDefault="0069784B" w:rsidP="00327D13">
      <w:pPr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338E1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5338E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Наредбата за съществените изисквания и оценяване съответствието на играчките, приета с Постановление № 300 на Министерския съвет от 2010 г. (обн., ДВ, бр. 99 от 2010 г.</w:t>
      </w:r>
      <w:r w:rsidR="00760E64" w:rsidRPr="005338E1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 xml:space="preserve"> изм. и доп., </w:t>
      </w:r>
      <w:r w:rsidR="00606D66">
        <w:rPr>
          <w:rFonts w:ascii="Arial" w:hAnsi="Arial" w:cs="Arial"/>
          <w:b/>
          <w:smallCaps/>
          <w:sz w:val="28"/>
          <w:szCs w:val="28"/>
          <w:lang w:val="en-US"/>
        </w:rPr>
        <w:br/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 xml:space="preserve">бр. 95 от 2012 г., бр. 73 от 2013 г., бр. 14 от </w:t>
      </w:r>
      <w:r w:rsidR="00327D13" w:rsidRPr="005338E1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 xml:space="preserve">2015 г., бр. 31 от 2016 г., бр. 78 </w:t>
      </w:r>
      <w:r w:rsidR="00760E64" w:rsidRPr="005338E1">
        <w:rPr>
          <w:rFonts w:ascii="Arial" w:hAnsi="Arial" w:cs="Arial"/>
          <w:b/>
          <w:smallCaps/>
          <w:sz w:val="28"/>
          <w:szCs w:val="28"/>
          <w:lang w:val="bg-BG"/>
        </w:rPr>
        <w:t xml:space="preserve">и </w:t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 xml:space="preserve">87 от 2017 г., </w:t>
      </w:r>
      <w:r w:rsidR="00606D66">
        <w:rPr>
          <w:rFonts w:ascii="Arial" w:hAnsi="Arial" w:cs="Arial"/>
          <w:b/>
          <w:smallCaps/>
          <w:sz w:val="28"/>
          <w:szCs w:val="28"/>
          <w:lang w:val="en-US"/>
        </w:rPr>
        <w:br/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>бр.</w:t>
      </w:r>
      <w:r w:rsidR="00606D66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>76 от 2019 г., бр.</w:t>
      </w:r>
      <w:r w:rsidR="00606D66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E63881" w:rsidRPr="005338E1">
        <w:rPr>
          <w:rFonts w:ascii="Arial" w:hAnsi="Arial" w:cs="Arial"/>
          <w:b/>
          <w:smallCaps/>
          <w:sz w:val="28"/>
          <w:szCs w:val="28"/>
          <w:lang w:val="bg-BG"/>
        </w:rPr>
        <w:t>31 от 2021 г. и бр. 3 от 2023 г.)</w:t>
      </w:r>
    </w:p>
    <w:p w14:paraId="4EA99E59" w14:textId="77777777" w:rsidR="00E22D77" w:rsidRPr="005338E1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5338E1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5338E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338E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5338E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338E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338E1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5338E1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23FF9CD" w14:textId="77777777" w:rsidR="00760E64" w:rsidRPr="00760E64" w:rsidRDefault="00760E64" w:rsidP="00327D1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60E64">
        <w:rPr>
          <w:rFonts w:ascii="Arial" w:hAnsi="Arial"/>
          <w:b/>
          <w:sz w:val="28"/>
          <w:szCs w:val="28"/>
          <w:lang w:val="bg-BG"/>
        </w:rPr>
        <w:t>§ 1.</w:t>
      </w:r>
      <w:r w:rsidRPr="00760E64">
        <w:rPr>
          <w:rFonts w:ascii="Arial" w:hAnsi="Arial"/>
          <w:sz w:val="28"/>
          <w:szCs w:val="28"/>
          <w:lang w:val="bg-BG"/>
        </w:rPr>
        <w:t xml:space="preserve"> В чл. 53, в основния текст думите „чл. 50, ал. 3, чл. 51 и 52“ се заменят с „чл. 50, ал. 3 и чл. 51“.</w:t>
      </w:r>
    </w:p>
    <w:p w14:paraId="6B5ED4CF" w14:textId="1F7FD2D6" w:rsidR="00760E64" w:rsidRPr="00760E64" w:rsidRDefault="00760E64" w:rsidP="00327D1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60E64">
        <w:rPr>
          <w:rFonts w:ascii="Arial" w:hAnsi="Arial"/>
          <w:b/>
          <w:sz w:val="28"/>
          <w:szCs w:val="28"/>
          <w:lang w:val="bg-BG"/>
        </w:rPr>
        <w:t xml:space="preserve">§ 2. </w:t>
      </w:r>
      <w:r w:rsidRPr="00760E64">
        <w:rPr>
          <w:rFonts w:ascii="Arial" w:hAnsi="Arial"/>
          <w:sz w:val="28"/>
          <w:szCs w:val="28"/>
          <w:lang w:val="bg-BG"/>
        </w:rPr>
        <w:t xml:space="preserve">В § 2 от Допълнителните разпоредби </w:t>
      </w:r>
      <w:r w:rsidR="00327D13" w:rsidRPr="005338E1">
        <w:rPr>
          <w:rFonts w:ascii="Arial" w:hAnsi="Arial"/>
          <w:sz w:val="28"/>
          <w:szCs w:val="28"/>
          <w:lang w:val="bg-BG"/>
        </w:rPr>
        <w:t>на</w:t>
      </w:r>
      <w:r w:rsidRPr="00760E64">
        <w:rPr>
          <w:rFonts w:ascii="Arial" w:hAnsi="Arial"/>
          <w:sz w:val="28"/>
          <w:szCs w:val="28"/>
          <w:lang w:val="bg-BG"/>
        </w:rPr>
        <w:t xml:space="preserve">края се поставя запетая и се добавя „Директива (ЕС) 2026/192 на Комисията за изменение на допълнение А от приложение II към Директива 2009/48/ЕО на Европейския парламент и на Съвета относно безопасността на детските играчки по отношение на кобалта </w:t>
      </w:r>
      <w:r w:rsidR="005338E1" w:rsidRPr="005338E1">
        <w:rPr>
          <w:rFonts w:ascii="Arial" w:hAnsi="Arial"/>
          <w:sz w:val="28"/>
          <w:szCs w:val="28"/>
          <w:lang w:val="bg-BG"/>
        </w:rPr>
        <w:br/>
      </w:r>
      <w:r w:rsidRPr="00760E64">
        <w:rPr>
          <w:rFonts w:ascii="Arial" w:hAnsi="Arial"/>
          <w:sz w:val="28"/>
          <w:szCs w:val="28"/>
          <w:lang w:val="bg-BG"/>
        </w:rPr>
        <w:t>(OB</w:t>
      </w:r>
      <w:r w:rsidR="00327D13" w:rsidRPr="005338E1">
        <w:rPr>
          <w:rFonts w:ascii="Arial" w:hAnsi="Arial"/>
          <w:sz w:val="28"/>
          <w:szCs w:val="28"/>
          <w:lang w:val="bg-BG"/>
        </w:rPr>
        <w:t>,</w:t>
      </w:r>
      <w:r w:rsidRPr="00760E64">
        <w:rPr>
          <w:rFonts w:ascii="Arial" w:hAnsi="Arial"/>
          <w:sz w:val="28"/>
          <w:szCs w:val="28"/>
          <w:lang w:val="bg-BG"/>
        </w:rPr>
        <w:t xml:space="preserve"> L 2026/192</w:t>
      </w:r>
      <w:r w:rsidR="005338E1" w:rsidRPr="005338E1">
        <w:rPr>
          <w:rFonts w:ascii="Arial" w:hAnsi="Arial"/>
          <w:sz w:val="28"/>
          <w:szCs w:val="28"/>
          <w:lang w:val="bg-BG"/>
        </w:rPr>
        <w:t xml:space="preserve"> о</w:t>
      </w:r>
      <w:r w:rsidR="00606D66">
        <w:rPr>
          <w:rFonts w:ascii="Arial" w:hAnsi="Arial"/>
          <w:sz w:val="28"/>
          <w:szCs w:val="28"/>
          <w:lang w:val="bg-BG"/>
        </w:rPr>
        <w:t>т</w:t>
      </w:r>
      <w:r w:rsidRPr="00760E64">
        <w:rPr>
          <w:rFonts w:ascii="Arial" w:hAnsi="Arial"/>
          <w:sz w:val="28"/>
          <w:szCs w:val="28"/>
          <w:lang w:val="bg-BG"/>
        </w:rPr>
        <w:t xml:space="preserve"> 29</w:t>
      </w:r>
      <w:r w:rsidR="005338E1" w:rsidRPr="005338E1">
        <w:rPr>
          <w:rFonts w:ascii="Arial" w:hAnsi="Arial"/>
          <w:sz w:val="28"/>
          <w:szCs w:val="28"/>
          <w:lang w:val="bg-BG"/>
        </w:rPr>
        <w:t xml:space="preserve"> януари </w:t>
      </w:r>
      <w:r w:rsidRPr="00760E64">
        <w:rPr>
          <w:rFonts w:ascii="Arial" w:hAnsi="Arial"/>
          <w:sz w:val="28"/>
          <w:szCs w:val="28"/>
          <w:lang w:val="bg-BG"/>
        </w:rPr>
        <w:t>2026).”</w:t>
      </w:r>
    </w:p>
    <w:p w14:paraId="3016F0E7" w14:textId="77777777" w:rsidR="00760E64" w:rsidRPr="00760E64" w:rsidRDefault="00760E64" w:rsidP="00327D1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60E64">
        <w:rPr>
          <w:rFonts w:ascii="Arial" w:hAnsi="Arial"/>
          <w:b/>
          <w:sz w:val="28"/>
          <w:szCs w:val="28"/>
          <w:lang w:val="bg-BG"/>
        </w:rPr>
        <w:t>§ 3.</w:t>
      </w:r>
      <w:r w:rsidRPr="00760E64">
        <w:rPr>
          <w:rFonts w:ascii="Arial" w:hAnsi="Arial"/>
          <w:sz w:val="28"/>
          <w:szCs w:val="28"/>
          <w:lang w:val="bg-BG"/>
        </w:rPr>
        <w:t xml:space="preserve"> В Приложение № 5 към чл. 51, т. 3 и чл. 52, т. 3 се правят следните изменения и допълнения:</w:t>
      </w:r>
    </w:p>
    <w:p w14:paraId="7B24A774" w14:textId="77777777" w:rsidR="00760E64" w:rsidRPr="00760E64" w:rsidRDefault="00760E64" w:rsidP="00327D13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/>
          <w:sz w:val="28"/>
          <w:szCs w:val="28"/>
          <w:lang w:val="bg-BG"/>
        </w:rPr>
      </w:pPr>
      <w:r w:rsidRPr="00760E64">
        <w:rPr>
          <w:rFonts w:ascii="Arial" w:hAnsi="Arial"/>
          <w:sz w:val="28"/>
          <w:szCs w:val="28"/>
          <w:lang w:val="bg-BG"/>
        </w:rPr>
        <w:t>В наименованието думите „и чл. 52, т. 3“ се заличават.</w:t>
      </w:r>
    </w:p>
    <w:p w14:paraId="48390FAA" w14:textId="77777777" w:rsidR="00760E64" w:rsidRPr="00760E64" w:rsidRDefault="00760E64" w:rsidP="00327D13">
      <w:pPr>
        <w:numPr>
          <w:ilvl w:val="0"/>
          <w:numId w:val="1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/>
          <w:sz w:val="28"/>
          <w:szCs w:val="28"/>
          <w:lang w:val="bg-BG"/>
        </w:rPr>
      </w:pPr>
      <w:r w:rsidRPr="00760E64">
        <w:rPr>
          <w:rFonts w:ascii="Arial" w:hAnsi="Arial"/>
          <w:sz w:val="28"/>
          <w:szCs w:val="28"/>
          <w:lang w:val="bg-BG"/>
        </w:rPr>
        <w:lastRenderedPageBreak/>
        <w:t>В таблицата се създава нов ред:</w:t>
      </w:r>
    </w:p>
    <w:p w14:paraId="501AD6C8" w14:textId="50C9F155" w:rsidR="00760E64" w:rsidRPr="00745BBB" w:rsidRDefault="00745BBB" w:rsidP="00E13FD7">
      <w:pPr>
        <w:spacing w:before="120" w:line="288" w:lineRule="auto"/>
        <w:ind w:left="284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>„</w:t>
      </w:r>
    </w:p>
    <w:tbl>
      <w:tblPr>
        <w:tblW w:w="91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5576"/>
      </w:tblGrid>
      <w:tr w:rsidR="00760E64" w:rsidRPr="00760E64" w14:paraId="32CEBE6C" w14:textId="77777777" w:rsidTr="00E13FD7">
        <w:trPr>
          <w:trHeight w:val="4304"/>
        </w:trPr>
        <w:tc>
          <w:tcPr>
            <w:tcW w:w="1271" w:type="dxa"/>
            <w:shd w:val="clear" w:color="auto" w:fill="auto"/>
          </w:tcPr>
          <w:p w14:paraId="30AE9152" w14:textId="10A37410" w:rsidR="00760E64" w:rsidRPr="00760E64" w:rsidRDefault="00637A19" w:rsidP="00637A19">
            <w:pPr>
              <w:spacing w:before="120" w:line="288" w:lineRule="auto"/>
              <w:rPr>
                <w:rFonts w:ascii="Arial" w:hAnsi="Arial"/>
                <w:sz w:val="26"/>
                <w:szCs w:val="26"/>
                <w:lang w:val="bg-BG"/>
              </w:rPr>
            </w:pPr>
            <w:r>
              <w:rPr>
                <w:rFonts w:ascii="Arial" w:hAnsi="Arial"/>
                <w:sz w:val="26"/>
                <w:szCs w:val="26"/>
                <w:lang w:val="bg-BG"/>
              </w:rPr>
              <w:t>Кобалт</w:t>
            </w:r>
          </w:p>
        </w:tc>
        <w:tc>
          <w:tcPr>
            <w:tcW w:w="2268" w:type="dxa"/>
            <w:shd w:val="clear" w:color="auto" w:fill="auto"/>
          </w:tcPr>
          <w:p w14:paraId="3409C863" w14:textId="77777777" w:rsidR="00760E64" w:rsidRPr="00760E64" w:rsidRDefault="00760E64" w:rsidP="005338E1">
            <w:pPr>
              <w:spacing w:before="120" w:line="288" w:lineRule="auto"/>
              <w:rPr>
                <w:rFonts w:ascii="Arial" w:hAnsi="Arial"/>
                <w:sz w:val="26"/>
                <w:szCs w:val="26"/>
                <w:lang w:val="bg-BG"/>
              </w:rPr>
            </w:pPr>
            <w:proofErr w:type="spellStart"/>
            <w:r w:rsidRPr="00760E64">
              <w:rPr>
                <w:rFonts w:ascii="Arial" w:hAnsi="Arial"/>
                <w:sz w:val="26"/>
                <w:szCs w:val="26"/>
                <w:lang w:val="bg-BG"/>
              </w:rPr>
              <w:t>Carc</w:t>
            </w:r>
            <w:proofErr w:type="spellEnd"/>
            <w:r w:rsidRPr="00760E64">
              <w:rPr>
                <w:rFonts w:ascii="Arial" w:hAnsi="Arial"/>
                <w:sz w:val="26"/>
                <w:szCs w:val="26"/>
                <w:lang w:val="bg-BG"/>
              </w:rPr>
              <w:t xml:space="preserve"> 1B, </w:t>
            </w:r>
            <w:proofErr w:type="spellStart"/>
            <w:r w:rsidRPr="00760E64">
              <w:rPr>
                <w:rFonts w:ascii="Arial" w:hAnsi="Arial"/>
                <w:sz w:val="26"/>
                <w:szCs w:val="26"/>
                <w:lang w:val="bg-BG"/>
              </w:rPr>
              <w:t>Muta</w:t>
            </w:r>
            <w:proofErr w:type="spellEnd"/>
            <w:r w:rsidRPr="00760E64">
              <w:rPr>
                <w:rFonts w:ascii="Arial" w:hAnsi="Arial"/>
                <w:sz w:val="26"/>
                <w:szCs w:val="26"/>
                <w:lang w:val="bg-BG"/>
              </w:rPr>
              <w:t xml:space="preserve"> 2, </w:t>
            </w:r>
            <w:proofErr w:type="spellStart"/>
            <w:r w:rsidRPr="00760E64">
              <w:rPr>
                <w:rFonts w:ascii="Arial" w:hAnsi="Arial"/>
                <w:sz w:val="26"/>
                <w:szCs w:val="26"/>
                <w:lang w:val="bg-BG"/>
              </w:rPr>
              <w:t>Repr</w:t>
            </w:r>
            <w:proofErr w:type="spellEnd"/>
            <w:r w:rsidRPr="00760E64">
              <w:rPr>
                <w:rFonts w:ascii="Arial" w:hAnsi="Arial"/>
                <w:sz w:val="26"/>
                <w:szCs w:val="26"/>
                <w:lang w:val="bg-BG"/>
              </w:rPr>
              <w:t xml:space="preserve"> 1B</w:t>
            </w:r>
          </w:p>
        </w:tc>
        <w:tc>
          <w:tcPr>
            <w:tcW w:w="5576" w:type="dxa"/>
            <w:shd w:val="clear" w:color="auto" w:fill="auto"/>
          </w:tcPr>
          <w:p w14:paraId="76595062" w14:textId="77777777" w:rsidR="00760E64" w:rsidRPr="00760E64" w:rsidRDefault="00760E64" w:rsidP="00637A19">
            <w:pPr>
              <w:spacing w:before="120" w:line="288" w:lineRule="auto"/>
              <w:ind w:firstLine="325"/>
              <w:jc w:val="both"/>
              <w:rPr>
                <w:rFonts w:ascii="Arial" w:hAnsi="Arial"/>
                <w:sz w:val="26"/>
                <w:szCs w:val="26"/>
                <w:lang w:val="bg-BG"/>
              </w:rPr>
            </w:pPr>
            <w:r w:rsidRPr="00760E64">
              <w:rPr>
                <w:rFonts w:ascii="Arial" w:hAnsi="Arial"/>
                <w:sz w:val="26"/>
                <w:szCs w:val="26"/>
                <w:lang w:val="bg-BG"/>
              </w:rPr>
              <w:t>1. В детски играчки и части на детски играчки, изработени от неръждаема стомана, като примес в никела, съдържащ се в неръждаемата стомана.</w:t>
            </w:r>
          </w:p>
          <w:p w14:paraId="5B6DB84F" w14:textId="77777777" w:rsidR="00760E64" w:rsidRPr="00760E64" w:rsidRDefault="00760E64" w:rsidP="00637A19">
            <w:pPr>
              <w:spacing w:before="120" w:line="288" w:lineRule="auto"/>
              <w:ind w:firstLine="325"/>
              <w:jc w:val="both"/>
              <w:rPr>
                <w:rFonts w:ascii="Arial" w:hAnsi="Arial"/>
                <w:sz w:val="26"/>
                <w:szCs w:val="26"/>
                <w:lang w:val="bg-BG"/>
              </w:rPr>
            </w:pPr>
            <w:r w:rsidRPr="00760E64">
              <w:rPr>
                <w:rFonts w:ascii="Arial" w:hAnsi="Arial"/>
                <w:sz w:val="26"/>
                <w:szCs w:val="26"/>
                <w:lang w:val="bg-BG"/>
              </w:rPr>
              <w:t>2. В части на детски играчки, предназначени за провеждане на електрически ток.</w:t>
            </w:r>
          </w:p>
          <w:p w14:paraId="1B44A085" w14:textId="77777777" w:rsidR="00760E64" w:rsidRPr="00760E64" w:rsidRDefault="00760E64" w:rsidP="00637A19">
            <w:pPr>
              <w:spacing w:before="120" w:line="288" w:lineRule="auto"/>
              <w:ind w:firstLine="325"/>
              <w:jc w:val="both"/>
              <w:rPr>
                <w:rFonts w:ascii="Arial" w:hAnsi="Arial"/>
                <w:sz w:val="26"/>
                <w:szCs w:val="26"/>
                <w:lang w:val="bg-BG"/>
              </w:rPr>
            </w:pPr>
            <w:r w:rsidRPr="00760E64">
              <w:rPr>
                <w:rFonts w:ascii="Arial" w:hAnsi="Arial"/>
                <w:sz w:val="26"/>
                <w:szCs w:val="26"/>
                <w:lang w:val="bg-BG"/>
              </w:rPr>
              <w:t>3. В магнити на основата на неодим, използвани в детски играчки, ако тези магнити не могат да бъдат погълнати или вдишани.</w:t>
            </w:r>
          </w:p>
        </w:tc>
      </w:tr>
    </w:tbl>
    <w:p w14:paraId="0A51F72F" w14:textId="437DF26D" w:rsidR="00760E64" w:rsidRPr="00D51B12" w:rsidRDefault="00745BBB" w:rsidP="00C27043">
      <w:pPr>
        <w:spacing w:before="120" w:line="288" w:lineRule="auto"/>
        <w:ind w:left="720" w:firstLine="8352"/>
        <w:rPr>
          <w:rFonts w:ascii="Arial" w:hAnsi="Arial"/>
          <w:bCs/>
          <w:sz w:val="26"/>
          <w:szCs w:val="26"/>
          <w:lang w:val="en-US"/>
        </w:rPr>
      </w:pPr>
      <w:r w:rsidRPr="00D51B12">
        <w:rPr>
          <w:rFonts w:ascii="Arial" w:hAnsi="Arial"/>
          <w:bCs/>
          <w:sz w:val="26"/>
          <w:szCs w:val="26"/>
          <w:lang w:val="en-US"/>
        </w:rPr>
        <w:t>”</w:t>
      </w:r>
    </w:p>
    <w:p w14:paraId="05848372" w14:textId="77777777" w:rsidR="00760E64" w:rsidRPr="00760E64" w:rsidRDefault="00760E64" w:rsidP="00637A19">
      <w:pPr>
        <w:spacing w:before="12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60E64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ЗАКЛЮЧИТЕЛНА РАЗПОРЕДБА</w:t>
      </w:r>
    </w:p>
    <w:p w14:paraId="47B356D3" w14:textId="77777777" w:rsidR="00760E64" w:rsidRPr="00760E64" w:rsidRDefault="00760E64" w:rsidP="00760E64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4616AF26" w14:textId="7582587E" w:rsidR="00760E64" w:rsidRPr="00760E64" w:rsidRDefault="00760E64" w:rsidP="00637A19">
      <w:pPr>
        <w:spacing w:before="120" w:line="312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60E64">
        <w:rPr>
          <w:rFonts w:ascii="Arial" w:hAnsi="Arial"/>
          <w:b/>
          <w:sz w:val="28"/>
          <w:szCs w:val="28"/>
          <w:lang w:val="bg-BG"/>
        </w:rPr>
        <w:t>§</w:t>
      </w:r>
      <w:r w:rsidR="00637A19" w:rsidRPr="00637A19">
        <w:rPr>
          <w:rFonts w:ascii="Arial" w:hAnsi="Arial"/>
          <w:b/>
          <w:sz w:val="28"/>
          <w:szCs w:val="28"/>
          <w:lang w:val="bg-BG"/>
        </w:rPr>
        <w:t xml:space="preserve"> </w:t>
      </w:r>
      <w:r w:rsidRPr="00760E64">
        <w:rPr>
          <w:rFonts w:ascii="Arial" w:hAnsi="Arial"/>
          <w:b/>
          <w:sz w:val="28"/>
          <w:szCs w:val="28"/>
          <w:lang w:val="bg-BG"/>
        </w:rPr>
        <w:t>4.</w:t>
      </w:r>
      <w:r w:rsidRPr="00760E64">
        <w:rPr>
          <w:rFonts w:ascii="Arial" w:hAnsi="Arial"/>
          <w:sz w:val="28"/>
          <w:szCs w:val="28"/>
          <w:lang w:val="bg-BG"/>
        </w:rPr>
        <w:t xml:space="preserve"> Постановлението влиза в сила от деня на обнародването му в </w:t>
      </w:r>
      <w:r w:rsidR="00637A19">
        <w:rPr>
          <w:rFonts w:ascii="Arial" w:hAnsi="Arial"/>
          <w:sz w:val="28"/>
          <w:szCs w:val="28"/>
          <w:lang w:val="bg-BG"/>
        </w:rPr>
        <w:t>„</w:t>
      </w:r>
      <w:r w:rsidRPr="00760E64">
        <w:rPr>
          <w:rFonts w:ascii="Arial" w:hAnsi="Arial"/>
          <w:sz w:val="28"/>
          <w:szCs w:val="28"/>
          <w:lang w:val="bg-BG"/>
        </w:rPr>
        <w:t>Държавен вестник</w:t>
      </w:r>
      <w:r w:rsidR="00637A19">
        <w:rPr>
          <w:rFonts w:ascii="Arial" w:hAnsi="Arial"/>
          <w:sz w:val="28"/>
          <w:szCs w:val="28"/>
          <w:lang w:val="bg-BG"/>
        </w:rPr>
        <w:t>“</w:t>
      </w:r>
      <w:r w:rsidRPr="00760E64">
        <w:rPr>
          <w:rFonts w:ascii="Arial" w:hAnsi="Arial"/>
          <w:sz w:val="28"/>
          <w:szCs w:val="28"/>
          <w:lang w:val="bg-BG"/>
        </w:rPr>
        <w:t xml:space="preserve"> с изключение на § 3, т. 2, която влиза в сила от 29 август 2026 г.</w:t>
      </w:r>
    </w:p>
    <w:p w14:paraId="06C157F2" w14:textId="77777777" w:rsidR="00021FCE" w:rsidRPr="005338E1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A167E74" w14:textId="77777777" w:rsidR="00637A19" w:rsidRPr="005338E1" w:rsidRDefault="00637A1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473BF4B" w14:textId="77777777" w:rsidR="003828F3" w:rsidRPr="001801BA" w:rsidRDefault="003828F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777E8DB7" w14:textId="77777777" w:rsidR="003828F3" w:rsidRPr="001801BA" w:rsidRDefault="003828F3">
      <w:pPr>
        <w:ind w:firstLine="1134"/>
        <w:rPr>
          <w:rFonts w:ascii="Arial" w:hAnsi="Arial" w:cs="Arial"/>
          <w:b/>
          <w:szCs w:val="24"/>
        </w:rPr>
      </w:pPr>
    </w:p>
    <w:p w14:paraId="4D0F9C2B" w14:textId="77777777" w:rsidR="003828F3" w:rsidRPr="001801BA" w:rsidRDefault="003828F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6AE6ECAB" w14:textId="77777777" w:rsidR="003828F3" w:rsidRPr="001801BA" w:rsidRDefault="003828F3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38124E2A" w14:textId="77777777" w:rsidR="003828F3" w:rsidRPr="001801BA" w:rsidRDefault="003828F3">
      <w:pPr>
        <w:ind w:left="1134"/>
        <w:rPr>
          <w:rFonts w:ascii="Arial" w:hAnsi="Arial" w:cs="Arial"/>
          <w:b/>
          <w:szCs w:val="24"/>
        </w:rPr>
      </w:pPr>
    </w:p>
    <w:sectPr w:rsidR="003828F3" w:rsidRPr="001801BA" w:rsidSect="005338E1">
      <w:headerReference w:type="even" r:id="rId8"/>
      <w:headerReference w:type="default" r:id="rId9"/>
      <w:pgSz w:w="11906" w:h="16838" w:code="9"/>
      <w:pgMar w:top="1417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E4E4" w14:textId="77777777" w:rsidR="001D7290" w:rsidRDefault="001D7290">
      <w:r>
        <w:separator/>
      </w:r>
    </w:p>
  </w:endnote>
  <w:endnote w:type="continuationSeparator" w:id="0">
    <w:p w14:paraId="60E2C07B" w14:textId="77777777" w:rsidR="001D7290" w:rsidRDefault="001D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02A4" w14:textId="77777777" w:rsidR="001D7290" w:rsidRDefault="001D7290">
      <w:r>
        <w:separator/>
      </w:r>
    </w:p>
  </w:footnote>
  <w:footnote w:type="continuationSeparator" w:id="0">
    <w:p w14:paraId="4512A95A" w14:textId="77777777" w:rsidR="001D7290" w:rsidRDefault="001D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E01C1"/>
    <w:multiLevelType w:val="hybridMultilevel"/>
    <w:tmpl w:val="DC286CB0"/>
    <w:lvl w:ilvl="0" w:tplc="0402000F">
      <w:start w:val="1"/>
      <w:numFmt w:val="decimal"/>
      <w:lvlText w:val="%1."/>
      <w:lvlJc w:val="left"/>
      <w:pPr>
        <w:ind w:left="1213" w:hanging="360"/>
      </w:p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num w:numId="1" w16cid:durableId="10035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1D7290"/>
    <w:rsid w:val="00216388"/>
    <w:rsid w:val="00227A73"/>
    <w:rsid w:val="00230B50"/>
    <w:rsid w:val="002415EA"/>
    <w:rsid w:val="00252E84"/>
    <w:rsid w:val="00264BAE"/>
    <w:rsid w:val="00273358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27D13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828F3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1E9C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38E1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456D"/>
    <w:rsid w:val="005B65BD"/>
    <w:rsid w:val="005C05D8"/>
    <w:rsid w:val="005C5DC0"/>
    <w:rsid w:val="005D496C"/>
    <w:rsid w:val="005F0028"/>
    <w:rsid w:val="005F25DA"/>
    <w:rsid w:val="00602070"/>
    <w:rsid w:val="006052C0"/>
    <w:rsid w:val="00606D66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37A19"/>
    <w:rsid w:val="0064254B"/>
    <w:rsid w:val="00644E50"/>
    <w:rsid w:val="00647707"/>
    <w:rsid w:val="006510AF"/>
    <w:rsid w:val="00656943"/>
    <w:rsid w:val="006579D0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5BBB"/>
    <w:rsid w:val="0074689D"/>
    <w:rsid w:val="00760E64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35BD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67F36"/>
    <w:rsid w:val="00972151"/>
    <w:rsid w:val="00985A9F"/>
    <w:rsid w:val="00990EE3"/>
    <w:rsid w:val="009A7856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13A2"/>
    <w:rsid w:val="00A92C7C"/>
    <w:rsid w:val="00A94062"/>
    <w:rsid w:val="00AA1C46"/>
    <w:rsid w:val="00AB3FB8"/>
    <w:rsid w:val="00AC0784"/>
    <w:rsid w:val="00AD095F"/>
    <w:rsid w:val="00AD318C"/>
    <w:rsid w:val="00AD3E91"/>
    <w:rsid w:val="00AE2DE6"/>
    <w:rsid w:val="00AE3D48"/>
    <w:rsid w:val="00AE500F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27043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E7A6B"/>
    <w:rsid w:val="00CF3DED"/>
    <w:rsid w:val="00D0293D"/>
    <w:rsid w:val="00D07D52"/>
    <w:rsid w:val="00D24537"/>
    <w:rsid w:val="00D36324"/>
    <w:rsid w:val="00D36EA5"/>
    <w:rsid w:val="00D51B12"/>
    <w:rsid w:val="00D541F7"/>
    <w:rsid w:val="00D577F6"/>
    <w:rsid w:val="00D64005"/>
    <w:rsid w:val="00D706BF"/>
    <w:rsid w:val="00D72FA1"/>
    <w:rsid w:val="00D768BB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3FD7"/>
    <w:rsid w:val="00E1617C"/>
    <w:rsid w:val="00E22D77"/>
    <w:rsid w:val="00E27170"/>
    <w:rsid w:val="00E27CD2"/>
    <w:rsid w:val="00E4091B"/>
    <w:rsid w:val="00E4148B"/>
    <w:rsid w:val="00E44A96"/>
    <w:rsid w:val="00E559D6"/>
    <w:rsid w:val="00E63881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44C4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2</cp:revision>
  <cp:lastPrinted>2026-04-29T13:52:00Z</cp:lastPrinted>
  <dcterms:created xsi:type="dcterms:W3CDTF">2026-05-04T09:33:00Z</dcterms:created>
  <dcterms:modified xsi:type="dcterms:W3CDTF">2026-05-04T09:33:00Z</dcterms:modified>
</cp:coreProperties>
</file>