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12A82AB8" w:rsidR="00683DAE" w:rsidRDefault="00683DAE">
      <w:pPr>
        <w:pStyle w:val="Title"/>
        <w:rPr>
          <w:noProof/>
          <w:lang w:val="en-US"/>
        </w:rPr>
      </w:pPr>
    </w:p>
    <w:p w14:paraId="14AE1489" w14:textId="77777777" w:rsidR="0022705D" w:rsidRPr="0022705D" w:rsidRDefault="0022705D">
      <w:pPr>
        <w:pStyle w:val="Title"/>
        <w:rPr>
          <w:rFonts w:ascii="Times New Roman" w:hAnsi="Times New Roman"/>
          <w:lang w:val="en-US"/>
        </w:rPr>
      </w:pPr>
    </w:p>
    <w:p w14:paraId="566C11F2" w14:textId="77777777" w:rsidR="0069784B" w:rsidRPr="00951281" w:rsidRDefault="00FD000C">
      <w:pPr>
        <w:pStyle w:val="Title"/>
        <w:rPr>
          <w:rFonts w:ascii="Times New Roman" w:hAnsi="Times New Roman"/>
          <w:sz w:val="24"/>
          <w:szCs w:val="24"/>
          <w:lang w:val="bg-BG"/>
        </w:rPr>
      </w:pP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Е</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П</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У</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К</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Ъ</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Г</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Я</w:t>
      </w:r>
    </w:p>
    <w:p w14:paraId="0AF96761" w14:textId="77777777" w:rsidR="0069784B" w:rsidRPr="00951281" w:rsidRDefault="00FD000C">
      <w:pPr>
        <w:pBdr>
          <w:bottom w:val="single" w:sz="12" w:space="1" w:color="auto"/>
        </w:pBdr>
        <w:jc w:val="center"/>
        <w:rPr>
          <w:rFonts w:ascii="Times New Roman" w:hAnsi="Times New Roman"/>
          <w:b/>
          <w:spacing w:val="100"/>
          <w:sz w:val="32"/>
          <w:lang w:val="bg-BG"/>
        </w:rPr>
      </w:pPr>
      <w:r w:rsidRPr="00951281">
        <w:rPr>
          <w:rFonts w:ascii="Times New Roman" w:hAnsi="Times New Roman"/>
          <w:b/>
          <w:spacing w:val="60"/>
          <w:sz w:val="32"/>
          <w:lang w:val="bg-BG"/>
        </w:rPr>
        <w:t>М</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Н</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Р</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К</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Ъ</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В</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p>
    <w:p w14:paraId="1CFFAE63" w14:textId="17631248" w:rsidR="0069784B" w:rsidRPr="001F4FDB" w:rsidRDefault="00B63C4D" w:rsidP="00D36EA5">
      <w:pPr>
        <w:jc w:val="right"/>
        <w:rPr>
          <w:rFonts w:ascii="Arial" w:hAnsi="Arial" w:cs="Arial"/>
          <w:b/>
          <w:bCs/>
          <w:szCs w:val="24"/>
          <w:lang w:val="bg-BG"/>
        </w:rPr>
      </w:pPr>
      <w:r w:rsidRPr="00B63C4D">
        <w:rPr>
          <w:rFonts w:ascii="Arial" w:hAnsi="Arial" w:cs="Arial"/>
          <w:b/>
          <w:bCs/>
          <w:szCs w:val="24"/>
          <w:lang w:val="bg-BG"/>
        </w:rPr>
        <w:t>Препис</w:t>
      </w:r>
    </w:p>
    <w:p w14:paraId="646526D3" w14:textId="77777777" w:rsidR="00E22D77" w:rsidRPr="00A17EB0" w:rsidRDefault="00E22D77">
      <w:pPr>
        <w:jc w:val="center"/>
        <w:rPr>
          <w:rFonts w:ascii="Times New Roman" w:hAnsi="Times New Roman"/>
          <w:szCs w:val="24"/>
          <w:lang w:val="bg-BG"/>
        </w:rPr>
      </w:pPr>
    </w:p>
    <w:p w14:paraId="178F5C39" w14:textId="77777777" w:rsidR="00AA1C46" w:rsidRPr="00A17EB0" w:rsidRDefault="00AA1C46">
      <w:pPr>
        <w:jc w:val="center"/>
        <w:rPr>
          <w:rFonts w:ascii="Times New Roman" w:hAnsi="Times New Roman"/>
          <w:szCs w:val="24"/>
          <w:lang w:val="bg-BG"/>
        </w:rPr>
      </w:pPr>
    </w:p>
    <w:p w14:paraId="71D1BBF0" w14:textId="77777777" w:rsidR="0069784B" w:rsidRPr="00A17EB0" w:rsidRDefault="0069784B">
      <w:pPr>
        <w:jc w:val="center"/>
        <w:rPr>
          <w:rFonts w:ascii="Times New Roman" w:hAnsi="Times New Roman"/>
          <w:szCs w:val="24"/>
          <w:lang w:val="bg-BG"/>
        </w:rPr>
      </w:pPr>
    </w:p>
    <w:p w14:paraId="1623E019" w14:textId="67DB687C" w:rsidR="0069784B" w:rsidRPr="00951281" w:rsidRDefault="000900B0">
      <w:pPr>
        <w:spacing w:line="360" w:lineRule="auto"/>
        <w:jc w:val="center"/>
        <w:rPr>
          <w:rFonts w:ascii="Times New Roman" w:hAnsi="Times New Roman"/>
          <w:b/>
          <w:spacing w:val="180"/>
          <w:sz w:val="40"/>
          <w:szCs w:val="40"/>
          <w:lang w:val="bg-BG"/>
        </w:rPr>
      </w:pPr>
      <w:r w:rsidRPr="00951281">
        <w:rPr>
          <w:rFonts w:ascii="Times New Roman" w:hAnsi="Times New Roman"/>
          <w:b/>
          <w:spacing w:val="180"/>
          <w:sz w:val="40"/>
          <w:szCs w:val="40"/>
          <w:lang w:val="bg-BG"/>
        </w:rPr>
        <w:t>ПОСТАНОВЛЕНИЕ</w:t>
      </w:r>
      <w:r w:rsidR="0069784B" w:rsidRPr="00951281">
        <w:rPr>
          <w:rFonts w:ascii="Times New Roman" w:hAnsi="Times New Roman"/>
          <w:b/>
          <w:spacing w:val="180"/>
          <w:sz w:val="40"/>
          <w:szCs w:val="40"/>
          <w:lang w:val="bg-BG"/>
        </w:rPr>
        <w:t xml:space="preserve">  </w:t>
      </w:r>
      <w:r w:rsidR="0069784B" w:rsidRPr="00951281">
        <w:rPr>
          <w:rFonts w:ascii="Times New Roman" w:hAnsi="Times New Roman"/>
          <w:b/>
          <w:spacing w:val="180"/>
          <w:sz w:val="40"/>
          <w:szCs w:val="40"/>
          <w:lang w:val="bg-BG"/>
        </w:rPr>
        <w:sym w:font="Times New Roman" w:char="2116"/>
      </w:r>
      <w:r w:rsidR="00B63C4D">
        <w:rPr>
          <w:rFonts w:ascii="Times New Roman" w:hAnsi="Times New Roman"/>
          <w:b/>
          <w:spacing w:val="180"/>
          <w:sz w:val="40"/>
          <w:szCs w:val="40"/>
          <w:lang w:val="bg-BG"/>
        </w:rPr>
        <w:t xml:space="preserve"> 58</w:t>
      </w:r>
    </w:p>
    <w:p w14:paraId="7958E6EF" w14:textId="77777777" w:rsidR="0069784B" w:rsidRPr="00FC443C" w:rsidRDefault="0069784B">
      <w:pPr>
        <w:jc w:val="center"/>
        <w:rPr>
          <w:rFonts w:ascii="Times New Roman" w:hAnsi="Times New Roman"/>
          <w:bCs/>
          <w:sz w:val="28"/>
          <w:szCs w:val="28"/>
          <w:lang w:val="bg-BG"/>
        </w:rPr>
      </w:pPr>
    </w:p>
    <w:p w14:paraId="62A06671" w14:textId="3C0A515E" w:rsidR="0069784B" w:rsidRPr="0059653C" w:rsidRDefault="00FD000C">
      <w:pPr>
        <w:jc w:val="center"/>
        <w:rPr>
          <w:rFonts w:ascii="Times New Roman" w:hAnsi="Times New Roman"/>
          <w:b/>
          <w:sz w:val="28"/>
          <w:szCs w:val="28"/>
          <w:lang w:val="bg-BG"/>
        </w:rPr>
      </w:pPr>
      <w:r w:rsidRPr="0059653C">
        <w:rPr>
          <w:rFonts w:ascii="Times New Roman" w:hAnsi="Times New Roman"/>
          <w:b/>
          <w:sz w:val="28"/>
          <w:szCs w:val="28"/>
          <w:lang w:val="bg-BG"/>
        </w:rPr>
        <w:t>от</w:t>
      </w:r>
      <w:r w:rsidR="0069784B" w:rsidRPr="0059653C">
        <w:rPr>
          <w:rFonts w:ascii="Times New Roman" w:hAnsi="Times New Roman"/>
          <w:b/>
          <w:sz w:val="28"/>
          <w:szCs w:val="28"/>
          <w:lang w:val="bg-BG"/>
        </w:rPr>
        <w:t xml:space="preserve">     </w:t>
      </w:r>
      <w:r w:rsidR="00B63C4D">
        <w:rPr>
          <w:rFonts w:ascii="Times New Roman" w:hAnsi="Times New Roman"/>
          <w:b/>
          <w:sz w:val="28"/>
          <w:szCs w:val="28"/>
          <w:lang w:val="bg-BG"/>
        </w:rPr>
        <w:t>30</w:t>
      </w:r>
      <w:r w:rsidR="0069784B" w:rsidRPr="0059653C">
        <w:rPr>
          <w:rFonts w:ascii="Times New Roman" w:hAnsi="Times New Roman"/>
          <w:b/>
          <w:sz w:val="28"/>
          <w:szCs w:val="28"/>
          <w:lang w:val="bg-BG"/>
        </w:rPr>
        <w:t xml:space="preserve">  </w:t>
      </w:r>
      <w:r w:rsidR="00216388" w:rsidRPr="0059653C">
        <w:rPr>
          <w:rFonts w:ascii="Times New Roman" w:hAnsi="Times New Roman"/>
          <w:b/>
          <w:sz w:val="28"/>
          <w:szCs w:val="28"/>
          <w:lang w:val="bg-BG"/>
        </w:rPr>
        <w:t xml:space="preserve">  </w:t>
      </w:r>
      <w:r w:rsidR="0069784B" w:rsidRPr="0059653C">
        <w:rPr>
          <w:rFonts w:ascii="Times New Roman" w:hAnsi="Times New Roman"/>
          <w:b/>
          <w:sz w:val="28"/>
          <w:szCs w:val="28"/>
          <w:lang w:val="bg-BG"/>
        </w:rPr>
        <w:t xml:space="preserve"> </w:t>
      </w:r>
      <w:r w:rsidR="00B63C4D">
        <w:rPr>
          <w:rFonts w:ascii="Times New Roman" w:hAnsi="Times New Roman"/>
          <w:b/>
          <w:sz w:val="28"/>
          <w:szCs w:val="28"/>
          <w:lang w:val="bg-BG"/>
        </w:rPr>
        <w:t>април</w:t>
      </w:r>
      <w:r w:rsidR="0069784B" w:rsidRPr="0059653C">
        <w:rPr>
          <w:rFonts w:ascii="Times New Roman" w:hAnsi="Times New Roman"/>
          <w:b/>
          <w:sz w:val="28"/>
          <w:szCs w:val="28"/>
          <w:lang w:val="bg-BG"/>
        </w:rPr>
        <w:t xml:space="preserve">     20</w:t>
      </w:r>
      <w:r w:rsidR="005C05D8" w:rsidRPr="0059653C">
        <w:rPr>
          <w:rFonts w:ascii="Times New Roman" w:hAnsi="Times New Roman"/>
          <w:b/>
          <w:sz w:val="28"/>
          <w:szCs w:val="28"/>
          <w:lang w:val="bg-BG"/>
        </w:rPr>
        <w:t>2</w:t>
      </w:r>
      <w:r w:rsidR="002F7150" w:rsidRPr="0059653C">
        <w:rPr>
          <w:rFonts w:ascii="Times New Roman" w:hAnsi="Times New Roman"/>
          <w:b/>
          <w:sz w:val="28"/>
          <w:szCs w:val="28"/>
          <w:lang w:val="bg-BG"/>
        </w:rPr>
        <w:t>6</w:t>
      </w:r>
      <w:r w:rsidR="0069784B" w:rsidRPr="0059653C">
        <w:rPr>
          <w:rFonts w:ascii="Times New Roman" w:hAnsi="Times New Roman"/>
          <w:b/>
          <w:sz w:val="28"/>
          <w:szCs w:val="28"/>
          <w:lang w:val="bg-BG"/>
        </w:rPr>
        <w:t xml:space="preserve"> </w:t>
      </w:r>
      <w:r w:rsidRPr="0059653C">
        <w:rPr>
          <w:rFonts w:ascii="Times New Roman" w:hAnsi="Times New Roman"/>
          <w:b/>
          <w:sz w:val="28"/>
          <w:szCs w:val="28"/>
          <w:lang w:val="bg-BG"/>
        </w:rPr>
        <w:t>година</w:t>
      </w:r>
    </w:p>
    <w:p w14:paraId="3E86F490" w14:textId="77777777" w:rsidR="00D36324" w:rsidRPr="00951281" w:rsidRDefault="00D36324" w:rsidP="00210016">
      <w:pPr>
        <w:jc w:val="center"/>
        <w:rPr>
          <w:rFonts w:ascii="Times New Roman" w:hAnsi="Times New Roman"/>
          <w:b/>
          <w:lang w:val="bg-BG"/>
        </w:rPr>
      </w:pPr>
    </w:p>
    <w:p w14:paraId="5A610749" w14:textId="77777777" w:rsidR="005866D4" w:rsidRPr="00951281" w:rsidRDefault="005866D4" w:rsidP="00210016">
      <w:pPr>
        <w:jc w:val="center"/>
        <w:rPr>
          <w:rFonts w:ascii="Times New Roman" w:hAnsi="Times New Roman"/>
          <w:b/>
          <w:lang w:val="bg-BG"/>
        </w:rPr>
      </w:pPr>
    </w:p>
    <w:p w14:paraId="57616697" w14:textId="1A0B7913" w:rsidR="0069784B" w:rsidRPr="00C54D9E" w:rsidRDefault="0069784B" w:rsidP="00C54D9E">
      <w:pPr>
        <w:spacing w:line="276" w:lineRule="auto"/>
        <w:ind w:left="1701" w:right="1134" w:hanging="567"/>
        <w:jc w:val="both"/>
        <w:rPr>
          <w:rFonts w:ascii="Arial" w:hAnsi="Arial" w:cs="Arial"/>
          <w:b/>
          <w:smallCaps/>
          <w:sz w:val="28"/>
          <w:szCs w:val="28"/>
          <w:lang w:val="bg-BG"/>
        </w:rPr>
      </w:pPr>
      <w:r w:rsidRPr="00C54D9E">
        <w:rPr>
          <w:rFonts w:ascii="Arial" w:hAnsi="Arial" w:cs="Arial"/>
          <w:b/>
          <w:sz w:val="28"/>
          <w:szCs w:val="28"/>
          <w:lang w:val="bg-BG"/>
        </w:rPr>
        <w:t>ЗА</w:t>
      </w:r>
      <w:r w:rsidR="00E81494" w:rsidRPr="00E81494">
        <w:rPr>
          <w:rFonts w:hint="eastAsia"/>
        </w:rPr>
        <w:t xml:space="preserve"> </w:t>
      </w:r>
      <w:r w:rsidR="00E81494" w:rsidRPr="00E81494">
        <w:rPr>
          <w:rFonts w:ascii="Arial" w:hAnsi="Arial" w:cs="Arial" w:hint="eastAsia"/>
          <w:b/>
          <w:smallCaps/>
          <w:sz w:val="28"/>
          <w:szCs w:val="28"/>
          <w:lang w:val="bg-BG"/>
        </w:rPr>
        <w:t>изменение</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допълнение</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на</w:t>
      </w:r>
      <w:r w:rsidR="00E81494" w:rsidRPr="00E81494">
        <w:rPr>
          <w:rFonts w:hint="eastAsia"/>
        </w:rPr>
        <w:t xml:space="preserve"> </w:t>
      </w:r>
      <w:r w:rsidR="00E81494" w:rsidRPr="00E81494">
        <w:rPr>
          <w:rFonts w:ascii="Arial" w:hAnsi="Arial" w:cs="Arial" w:hint="eastAsia"/>
          <w:b/>
          <w:smallCaps/>
          <w:sz w:val="28"/>
          <w:szCs w:val="28"/>
          <w:lang w:val="bg-BG"/>
        </w:rPr>
        <w:t>Наредбата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за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условията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реда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за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уведомяване</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на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Агенцията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за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ядрено</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регулиране</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за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събития</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в</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ядрени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съоръжения</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в</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обекти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при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дейности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с</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източници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на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йонизиращи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лъчения</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при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превоз</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на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радиоактивни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вещества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приета</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с</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П</w:t>
      </w:r>
      <w:r w:rsidR="00E30B6A">
        <w:rPr>
          <w:rFonts w:ascii="Arial" w:hAnsi="Arial" w:cs="Arial" w:hint="eastAsia"/>
          <w:b/>
          <w:smallCaps/>
          <w:sz w:val="28"/>
          <w:szCs w:val="28"/>
          <w:lang w:val="en-US"/>
        </w:rPr>
        <w:t>о</w:t>
      </w:r>
      <w:proofErr w:type="spellStart"/>
      <w:r w:rsidR="00E30B6A">
        <w:rPr>
          <w:rFonts w:ascii="Arial" w:hAnsi="Arial" w:cs="Arial"/>
          <w:b/>
          <w:smallCaps/>
          <w:sz w:val="28"/>
          <w:szCs w:val="28"/>
          <w:lang w:val="bg-BG"/>
        </w:rPr>
        <w:t>становление</w:t>
      </w:r>
      <w:proofErr w:type="spellEnd"/>
      <w:r w:rsidR="00E30B6A">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w:t>
      </w:r>
      <w:r w:rsidR="00E81494" w:rsidRPr="00E81494">
        <w:rPr>
          <w:rFonts w:ascii="Arial" w:hAnsi="Arial" w:cs="Arial"/>
          <w:b/>
          <w:smallCaps/>
          <w:sz w:val="28"/>
          <w:szCs w:val="28"/>
          <w:lang w:val="bg-BG"/>
        </w:rPr>
        <w:t xml:space="preserve"> 188 </w:t>
      </w:r>
      <w:r w:rsidR="00E30B6A">
        <w:rPr>
          <w:rFonts w:ascii="Arial" w:hAnsi="Arial" w:cs="Arial"/>
          <w:b/>
          <w:smallCaps/>
          <w:sz w:val="28"/>
          <w:szCs w:val="28"/>
          <w:lang w:val="bg-BG"/>
        </w:rPr>
        <w:t xml:space="preserve">на Министерския съвет </w:t>
      </w:r>
      <w:r w:rsidR="00E81494" w:rsidRPr="00E81494">
        <w:rPr>
          <w:rFonts w:ascii="Arial" w:hAnsi="Arial" w:cs="Arial" w:hint="eastAsia"/>
          <w:b/>
          <w:smallCaps/>
          <w:sz w:val="28"/>
          <w:szCs w:val="28"/>
          <w:lang w:val="bg-BG"/>
        </w:rPr>
        <w:t>от</w:t>
      </w:r>
      <w:r w:rsidR="00E81494" w:rsidRPr="00E81494">
        <w:rPr>
          <w:rFonts w:ascii="Arial" w:hAnsi="Arial" w:cs="Arial"/>
          <w:b/>
          <w:smallCaps/>
          <w:sz w:val="28"/>
          <w:szCs w:val="28"/>
          <w:lang w:val="bg-BG"/>
        </w:rPr>
        <w:t xml:space="preserve"> 2004</w:t>
      </w:r>
      <w:r w:rsidR="00E30B6A">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г</w:t>
      </w:r>
      <w:r w:rsidR="00E81494" w:rsidRPr="00E81494">
        <w:rPr>
          <w:rFonts w:ascii="Arial" w:hAnsi="Arial" w:cs="Arial"/>
          <w:b/>
          <w:smallCaps/>
          <w:sz w:val="28"/>
          <w:szCs w:val="28"/>
          <w:lang w:val="bg-BG"/>
        </w:rPr>
        <w:t>. (</w:t>
      </w:r>
      <w:r w:rsidR="00E81494" w:rsidRPr="00E81494">
        <w:rPr>
          <w:rFonts w:ascii="Arial" w:hAnsi="Arial" w:cs="Arial" w:hint="eastAsia"/>
          <w:b/>
          <w:smallCaps/>
          <w:sz w:val="28"/>
          <w:szCs w:val="28"/>
          <w:lang w:val="bg-BG"/>
        </w:rPr>
        <w:t>обн</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ДВ</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бр</w:t>
      </w:r>
      <w:r w:rsidR="00E81494" w:rsidRPr="00E81494">
        <w:rPr>
          <w:rFonts w:ascii="Arial" w:hAnsi="Arial" w:cs="Arial"/>
          <w:b/>
          <w:smallCaps/>
          <w:sz w:val="28"/>
          <w:szCs w:val="28"/>
          <w:lang w:val="bg-BG"/>
        </w:rPr>
        <w:t xml:space="preserve">. 71 </w:t>
      </w:r>
      <w:r w:rsidR="00E81494" w:rsidRPr="00E81494">
        <w:rPr>
          <w:rFonts w:ascii="Arial" w:hAnsi="Arial" w:cs="Arial" w:hint="eastAsia"/>
          <w:b/>
          <w:smallCaps/>
          <w:sz w:val="28"/>
          <w:szCs w:val="28"/>
          <w:lang w:val="bg-BG"/>
        </w:rPr>
        <w:t>о</w:t>
      </w:r>
      <w:r w:rsidR="00E30B6A">
        <w:rPr>
          <w:rFonts w:ascii="Arial" w:hAnsi="Arial" w:cs="Arial" w:hint="eastAsia"/>
          <w:b/>
          <w:smallCaps/>
          <w:sz w:val="28"/>
          <w:szCs w:val="28"/>
          <w:lang w:val="en-US"/>
        </w:rPr>
        <w:t>т</w:t>
      </w:r>
      <w:r w:rsidR="00E30B6A">
        <w:rPr>
          <w:rFonts w:ascii="Arial" w:hAnsi="Arial" w:cs="Arial"/>
          <w:b/>
          <w:smallCaps/>
          <w:sz w:val="28"/>
          <w:szCs w:val="28"/>
          <w:lang w:val="bg-BG"/>
        </w:rPr>
        <w:t xml:space="preserve"> </w:t>
      </w:r>
      <w:r w:rsidR="00E81494" w:rsidRPr="00E81494">
        <w:rPr>
          <w:rFonts w:ascii="Arial" w:hAnsi="Arial" w:cs="Arial"/>
          <w:b/>
          <w:smallCaps/>
          <w:sz w:val="28"/>
          <w:szCs w:val="28"/>
          <w:lang w:val="bg-BG"/>
        </w:rPr>
        <w:t xml:space="preserve">2004 </w:t>
      </w:r>
      <w:r w:rsidR="00E81494" w:rsidRPr="00E81494">
        <w:rPr>
          <w:rFonts w:ascii="Arial" w:hAnsi="Arial" w:cs="Arial" w:hint="eastAsia"/>
          <w:b/>
          <w:smallCaps/>
          <w:sz w:val="28"/>
          <w:szCs w:val="28"/>
          <w:lang w:val="bg-BG"/>
        </w:rPr>
        <w:t>г</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изм</w:t>
      </w:r>
      <w:r w:rsidR="00E81494" w:rsidRPr="00E81494">
        <w:rPr>
          <w:rFonts w:ascii="Arial" w:hAnsi="Arial" w:cs="Arial"/>
          <w:b/>
          <w:smallCaps/>
          <w:sz w:val="28"/>
          <w:szCs w:val="28"/>
          <w:lang w:val="bg-BG"/>
        </w:rPr>
        <w:t>.</w:t>
      </w:r>
      <w:r w:rsidR="00E30B6A">
        <w:rPr>
          <w:rFonts w:ascii="Arial" w:hAnsi="Arial" w:cs="Arial"/>
          <w:b/>
          <w:smallCaps/>
          <w:sz w:val="28"/>
          <w:szCs w:val="28"/>
          <w:lang w:val="bg-BG"/>
        </w:rPr>
        <w:t xml:space="preserve"> и доп.</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бр</w:t>
      </w:r>
      <w:r w:rsidR="00E81494" w:rsidRPr="00E81494">
        <w:rPr>
          <w:rFonts w:ascii="Arial" w:hAnsi="Arial" w:cs="Arial"/>
          <w:b/>
          <w:smallCaps/>
          <w:sz w:val="28"/>
          <w:szCs w:val="28"/>
          <w:lang w:val="bg-BG"/>
        </w:rPr>
        <w:t xml:space="preserve">. 46 </w:t>
      </w:r>
      <w:r w:rsidR="00E81494" w:rsidRPr="00E81494">
        <w:rPr>
          <w:rFonts w:ascii="Arial" w:hAnsi="Arial" w:cs="Arial" w:hint="eastAsia"/>
          <w:b/>
          <w:smallCaps/>
          <w:sz w:val="28"/>
          <w:szCs w:val="28"/>
          <w:lang w:val="bg-BG"/>
        </w:rPr>
        <w:t>от</w:t>
      </w:r>
      <w:r w:rsidR="00E81494" w:rsidRPr="00E81494">
        <w:rPr>
          <w:rFonts w:ascii="Arial" w:hAnsi="Arial" w:cs="Arial"/>
          <w:b/>
          <w:smallCaps/>
          <w:sz w:val="28"/>
          <w:szCs w:val="28"/>
          <w:lang w:val="bg-BG"/>
        </w:rPr>
        <w:t xml:space="preserve"> 2007 </w:t>
      </w:r>
      <w:r w:rsidR="00E81494" w:rsidRPr="00E81494">
        <w:rPr>
          <w:rFonts w:ascii="Arial" w:hAnsi="Arial" w:cs="Arial" w:hint="eastAsia"/>
          <w:b/>
          <w:smallCaps/>
          <w:sz w:val="28"/>
          <w:szCs w:val="28"/>
          <w:lang w:val="bg-BG"/>
        </w:rPr>
        <w:t>г</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бр</w:t>
      </w:r>
      <w:r w:rsidR="00E81494" w:rsidRPr="00E81494">
        <w:rPr>
          <w:rFonts w:ascii="Arial" w:hAnsi="Arial" w:cs="Arial"/>
          <w:b/>
          <w:smallCaps/>
          <w:sz w:val="28"/>
          <w:szCs w:val="28"/>
          <w:lang w:val="bg-BG"/>
        </w:rPr>
        <w:t xml:space="preserve">. 5 </w:t>
      </w:r>
      <w:r w:rsidR="00E81494" w:rsidRPr="00E81494">
        <w:rPr>
          <w:rFonts w:ascii="Arial" w:hAnsi="Arial" w:cs="Arial" w:hint="eastAsia"/>
          <w:b/>
          <w:smallCaps/>
          <w:sz w:val="28"/>
          <w:szCs w:val="28"/>
          <w:lang w:val="bg-BG"/>
        </w:rPr>
        <w:t>от</w:t>
      </w:r>
      <w:r w:rsidR="00E81494" w:rsidRPr="00E81494">
        <w:rPr>
          <w:rFonts w:ascii="Arial" w:hAnsi="Arial" w:cs="Arial"/>
          <w:b/>
          <w:smallCaps/>
          <w:sz w:val="28"/>
          <w:szCs w:val="28"/>
          <w:lang w:val="bg-BG"/>
        </w:rPr>
        <w:t xml:space="preserve"> 2010 </w:t>
      </w:r>
      <w:r w:rsidR="00E81494" w:rsidRPr="00E81494">
        <w:rPr>
          <w:rFonts w:ascii="Arial" w:hAnsi="Arial" w:cs="Arial" w:hint="eastAsia"/>
          <w:b/>
          <w:smallCaps/>
          <w:sz w:val="28"/>
          <w:szCs w:val="28"/>
          <w:lang w:val="bg-BG"/>
        </w:rPr>
        <w:t>г</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бр</w:t>
      </w:r>
      <w:r w:rsidR="00E81494" w:rsidRPr="00E81494">
        <w:rPr>
          <w:rFonts w:ascii="Arial" w:hAnsi="Arial" w:cs="Arial"/>
          <w:b/>
          <w:smallCaps/>
          <w:sz w:val="28"/>
          <w:szCs w:val="28"/>
          <w:lang w:val="bg-BG"/>
        </w:rPr>
        <w:t xml:space="preserve">. 7 </w:t>
      </w:r>
      <w:r w:rsidR="00E81494" w:rsidRPr="00E81494">
        <w:rPr>
          <w:rFonts w:ascii="Arial" w:hAnsi="Arial" w:cs="Arial" w:hint="eastAsia"/>
          <w:b/>
          <w:smallCaps/>
          <w:sz w:val="28"/>
          <w:szCs w:val="28"/>
          <w:lang w:val="bg-BG"/>
        </w:rPr>
        <w:t>от</w:t>
      </w:r>
      <w:r w:rsidR="00E81494" w:rsidRPr="00E81494">
        <w:rPr>
          <w:rFonts w:ascii="Arial" w:hAnsi="Arial" w:cs="Arial"/>
          <w:b/>
          <w:smallCaps/>
          <w:sz w:val="28"/>
          <w:szCs w:val="28"/>
          <w:lang w:val="bg-BG"/>
        </w:rPr>
        <w:t xml:space="preserve"> 2011 </w:t>
      </w:r>
      <w:r w:rsidR="00E81494" w:rsidRPr="00E81494">
        <w:rPr>
          <w:rFonts w:ascii="Arial" w:hAnsi="Arial" w:cs="Arial" w:hint="eastAsia"/>
          <w:b/>
          <w:smallCaps/>
          <w:sz w:val="28"/>
          <w:szCs w:val="28"/>
          <w:lang w:val="bg-BG"/>
        </w:rPr>
        <w:t>г</w:t>
      </w:r>
      <w:r w:rsidR="00E81494" w:rsidRPr="00E81494">
        <w:rPr>
          <w:rFonts w:ascii="Arial" w:hAnsi="Arial" w:cs="Arial"/>
          <w:b/>
          <w:smallCaps/>
          <w:sz w:val="28"/>
          <w:szCs w:val="28"/>
          <w:lang w:val="bg-BG"/>
        </w:rPr>
        <w:t>.</w:t>
      </w:r>
      <w:r w:rsidR="00E30B6A">
        <w:rPr>
          <w:rFonts w:ascii="Arial" w:hAnsi="Arial" w:cs="Arial"/>
          <w:b/>
          <w:smallCaps/>
          <w:sz w:val="28"/>
          <w:szCs w:val="28"/>
          <w:lang w:val="bg-BG"/>
        </w:rPr>
        <w:t xml:space="preserve"> и</w:t>
      </w:r>
      <w:r w:rsidR="00E81494" w:rsidRPr="00E81494">
        <w:rPr>
          <w:rFonts w:ascii="Arial" w:hAnsi="Arial" w:cs="Arial"/>
          <w:b/>
          <w:smallCaps/>
          <w:sz w:val="28"/>
          <w:szCs w:val="28"/>
          <w:lang w:val="bg-BG"/>
        </w:rPr>
        <w:t xml:space="preserve"> </w:t>
      </w:r>
      <w:r w:rsidR="00E81494" w:rsidRPr="00E81494">
        <w:rPr>
          <w:rFonts w:ascii="Arial" w:hAnsi="Arial" w:cs="Arial" w:hint="eastAsia"/>
          <w:b/>
          <w:smallCaps/>
          <w:sz w:val="28"/>
          <w:szCs w:val="28"/>
          <w:lang w:val="bg-BG"/>
        </w:rPr>
        <w:t>бр</w:t>
      </w:r>
      <w:r w:rsidR="00E81494" w:rsidRPr="00E81494">
        <w:rPr>
          <w:rFonts w:ascii="Arial" w:hAnsi="Arial" w:cs="Arial"/>
          <w:b/>
          <w:smallCaps/>
          <w:sz w:val="28"/>
          <w:szCs w:val="28"/>
          <w:lang w:val="bg-BG"/>
        </w:rPr>
        <w:t xml:space="preserve">. 11 </w:t>
      </w:r>
      <w:r w:rsidR="00E81494" w:rsidRPr="00E81494">
        <w:rPr>
          <w:rFonts w:ascii="Arial" w:hAnsi="Arial" w:cs="Arial" w:hint="eastAsia"/>
          <w:b/>
          <w:smallCaps/>
          <w:sz w:val="28"/>
          <w:szCs w:val="28"/>
          <w:lang w:val="bg-BG"/>
        </w:rPr>
        <w:t>о</w:t>
      </w:r>
      <w:r w:rsidR="00E30B6A">
        <w:rPr>
          <w:rFonts w:ascii="Arial" w:hAnsi="Arial" w:cs="Arial" w:hint="eastAsia"/>
          <w:b/>
          <w:smallCaps/>
          <w:sz w:val="28"/>
          <w:szCs w:val="28"/>
          <w:lang w:val="en-US"/>
        </w:rPr>
        <w:t>т</w:t>
      </w:r>
      <w:r w:rsidR="00E30B6A">
        <w:rPr>
          <w:rFonts w:ascii="Arial" w:hAnsi="Arial" w:cs="Arial"/>
          <w:b/>
          <w:smallCaps/>
          <w:sz w:val="28"/>
          <w:szCs w:val="28"/>
          <w:lang w:val="bg-BG"/>
        </w:rPr>
        <w:t xml:space="preserve"> </w:t>
      </w:r>
      <w:r w:rsidR="00E81494" w:rsidRPr="00E81494">
        <w:rPr>
          <w:rFonts w:ascii="Arial" w:hAnsi="Arial" w:cs="Arial"/>
          <w:b/>
          <w:smallCaps/>
          <w:sz w:val="28"/>
          <w:szCs w:val="28"/>
          <w:lang w:val="bg-BG"/>
        </w:rPr>
        <w:t xml:space="preserve">2017 </w:t>
      </w:r>
      <w:r w:rsidR="00E81494" w:rsidRPr="00E81494">
        <w:rPr>
          <w:rFonts w:ascii="Arial" w:hAnsi="Arial" w:cs="Arial" w:hint="eastAsia"/>
          <w:b/>
          <w:smallCaps/>
          <w:sz w:val="28"/>
          <w:szCs w:val="28"/>
          <w:lang w:val="bg-BG"/>
        </w:rPr>
        <w:t>г</w:t>
      </w:r>
      <w:r w:rsidR="00E81494" w:rsidRPr="00E81494">
        <w:rPr>
          <w:rFonts w:ascii="Arial" w:hAnsi="Arial" w:cs="Arial"/>
          <w:b/>
          <w:smallCaps/>
          <w:sz w:val="28"/>
          <w:szCs w:val="28"/>
          <w:lang w:val="bg-BG"/>
        </w:rPr>
        <w:t>.</w:t>
      </w:r>
      <w:r w:rsidR="00E81494">
        <w:rPr>
          <w:rFonts w:ascii="Arial" w:hAnsi="Arial" w:cs="Arial"/>
          <w:b/>
          <w:smallCaps/>
          <w:sz w:val="28"/>
          <w:szCs w:val="28"/>
          <w:lang w:val="bg-BG"/>
        </w:rPr>
        <w:t>)</w:t>
      </w:r>
    </w:p>
    <w:p w14:paraId="4EA99E59" w14:textId="77777777" w:rsidR="00E22D77" w:rsidRPr="00210016" w:rsidRDefault="00E22D77" w:rsidP="00E22D77">
      <w:pPr>
        <w:jc w:val="center"/>
        <w:rPr>
          <w:rFonts w:ascii="Times New Roman" w:hAnsi="Times New Roman"/>
          <w:spacing w:val="40"/>
          <w:szCs w:val="24"/>
          <w:lang w:val="bg-BG"/>
        </w:rPr>
      </w:pPr>
    </w:p>
    <w:p w14:paraId="5C2CA0F6" w14:textId="77777777" w:rsidR="00E22D77" w:rsidRPr="00210016" w:rsidRDefault="00E22D77" w:rsidP="00E22D77">
      <w:pPr>
        <w:jc w:val="center"/>
        <w:rPr>
          <w:rFonts w:ascii="Times New Roman" w:hAnsi="Times New Roman"/>
          <w:smallCaps/>
          <w:szCs w:val="24"/>
          <w:lang w:val="bg-BG"/>
        </w:rPr>
      </w:pPr>
    </w:p>
    <w:p w14:paraId="3727D509" w14:textId="77777777" w:rsidR="0069784B" w:rsidRPr="00951281" w:rsidRDefault="00FD000C">
      <w:pPr>
        <w:pStyle w:val="Heading1"/>
        <w:widowControl/>
        <w:spacing w:line="360" w:lineRule="auto"/>
        <w:rPr>
          <w:rFonts w:ascii="Times New Roman" w:hAnsi="Times New Roman"/>
          <w:spacing w:val="40"/>
          <w:sz w:val="28"/>
          <w:szCs w:val="28"/>
          <w:lang w:val="bg-BG"/>
        </w:rPr>
      </w:pPr>
      <w:r w:rsidRPr="00951281">
        <w:rPr>
          <w:rFonts w:ascii="Times New Roman" w:hAnsi="Times New Roman"/>
          <w:spacing w:val="40"/>
          <w:sz w:val="28"/>
          <w:szCs w:val="28"/>
          <w:lang w:val="bg-BG"/>
        </w:rPr>
        <w:t>М</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Н</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Р</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К</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Я</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Ъ</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В</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p>
    <w:p w14:paraId="0E2481AE" w14:textId="77777777" w:rsidR="0069784B" w:rsidRPr="00951281" w:rsidRDefault="00FD000C">
      <w:pPr>
        <w:jc w:val="center"/>
        <w:rPr>
          <w:rFonts w:ascii="Times New Roman" w:hAnsi="Times New Roman"/>
          <w:b/>
          <w:spacing w:val="40"/>
          <w:sz w:val="28"/>
          <w:szCs w:val="28"/>
          <w:lang w:val="bg-BG"/>
        </w:rPr>
      </w:pPr>
      <w:r w:rsidRPr="00951281">
        <w:rPr>
          <w:rFonts w:ascii="Times New Roman" w:hAnsi="Times New Roman"/>
          <w:b/>
          <w:spacing w:val="40"/>
          <w:sz w:val="28"/>
          <w:szCs w:val="28"/>
          <w:lang w:val="bg-BG"/>
        </w:rPr>
        <w:t>П</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С</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Т</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А</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Н</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В</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И</w:t>
      </w:r>
      <w:r w:rsidR="0069784B" w:rsidRPr="00951281">
        <w:rPr>
          <w:rFonts w:ascii="Times New Roman" w:hAnsi="Times New Roman"/>
          <w:b/>
          <w:spacing w:val="40"/>
          <w:sz w:val="28"/>
          <w:szCs w:val="28"/>
          <w:lang w:val="bg-BG"/>
        </w:rPr>
        <w:t>:</w:t>
      </w:r>
    </w:p>
    <w:p w14:paraId="298FA7A9" w14:textId="77777777" w:rsidR="0069784B" w:rsidRPr="00210016" w:rsidRDefault="0069784B" w:rsidP="00210016">
      <w:pPr>
        <w:jc w:val="center"/>
        <w:rPr>
          <w:rFonts w:ascii="Times New Roman" w:hAnsi="Times New Roman"/>
          <w:spacing w:val="40"/>
          <w:szCs w:val="24"/>
          <w:lang w:val="bg-BG"/>
        </w:rPr>
      </w:pPr>
    </w:p>
    <w:p w14:paraId="071FC1C2" w14:textId="77777777" w:rsidR="00D706BF" w:rsidRPr="00210016" w:rsidRDefault="00D706BF" w:rsidP="00210016">
      <w:pPr>
        <w:jc w:val="center"/>
        <w:rPr>
          <w:rFonts w:ascii="Times New Roman" w:hAnsi="Times New Roman"/>
          <w:smallCaps/>
          <w:szCs w:val="24"/>
          <w:lang w:val="bg-BG"/>
        </w:rPr>
      </w:pPr>
    </w:p>
    <w:p w14:paraId="20C8A335" w14:textId="45307E62"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w:t>
      </w:r>
      <w:r>
        <w:rPr>
          <w:rFonts w:ascii="Arial" w:hAnsi="Arial" w:cs="Arial"/>
          <w:b/>
          <w:bCs/>
          <w:sz w:val="28"/>
          <w:szCs w:val="28"/>
          <w:lang w:val="bg-BG"/>
        </w:rPr>
        <w:t xml:space="preserve"> </w:t>
      </w:r>
      <w:r w:rsidRPr="00E81494">
        <w:rPr>
          <w:rFonts w:ascii="Arial" w:hAnsi="Arial" w:cs="Arial"/>
          <w:b/>
          <w:bCs/>
          <w:sz w:val="28"/>
          <w:szCs w:val="28"/>
          <w:lang w:val="bg-BG"/>
        </w:rPr>
        <w:t>1.</w:t>
      </w:r>
      <w:r w:rsidRPr="00E81494">
        <w:rPr>
          <w:rFonts w:ascii="Arial" w:hAnsi="Arial" w:cs="Arial"/>
          <w:sz w:val="28"/>
          <w:szCs w:val="28"/>
          <w:lang w:val="bg-BG"/>
        </w:rPr>
        <w:t xml:space="preserve"> В чл.</w:t>
      </w:r>
      <w:r w:rsidR="00E30B6A">
        <w:rPr>
          <w:rFonts w:ascii="Arial" w:hAnsi="Arial" w:cs="Arial"/>
          <w:sz w:val="28"/>
          <w:szCs w:val="28"/>
          <w:lang w:val="bg-BG"/>
        </w:rPr>
        <w:t xml:space="preserve"> </w:t>
      </w:r>
      <w:r w:rsidRPr="00E81494">
        <w:rPr>
          <w:rFonts w:ascii="Arial" w:hAnsi="Arial" w:cs="Arial"/>
          <w:sz w:val="28"/>
          <w:szCs w:val="28"/>
          <w:lang w:val="bg-BG"/>
        </w:rPr>
        <w:t>5 се правят следните изменения и допълнения:</w:t>
      </w:r>
    </w:p>
    <w:p w14:paraId="4C29ECAA" w14:textId="3D17BEE6"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w:t>
      </w:r>
      <w:r w:rsidR="004C7474">
        <w:rPr>
          <w:rFonts w:ascii="Arial" w:hAnsi="Arial" w:cs="Arial"/>
          <w:sz w:val="28"/>
          <w:szCs w:val="28"/>
          <w:lang w:val="en-US"/>
        </w:rPr>
        <w:t xml:space="preserve"> </w:t>
      </w:r>
      <w:r w:rsidRPr="00E81494">
        <w:rPr>
          <w:rFonts w:ascii="Arial" w:hAnsi="Arial" w:cs="Arial"/>
          <w:sz w:val="28"/>
          <w:szCs w:val="28"/>
          <w:lang w:val="bg-BG"/>
        </w:rPr>
        <w:t>В ал.</w:t>
      </w:r>
      <w:r w:rsidR="00E30B6A">
        <w:rPr>
          <w:rFonts w:ascii="Arial" w:hAnsi="Arial" w:cs="Arial"/>
          <w:sz w:val="28"/>
          <w:szCs w:val="28"/>
          <w:lang w:val="bg-BG"/>
        </w:rPr>
        <w:t xml:space="preserve"> </w:t>
      </w:r>
      <w:r w:rsidRPr="00E81494">
        <w:rPr>
          <w:rFonts w:ascii="Arial" w:hAnsi="Arial" w:cs="Arial"/>
          <w:sz w:val="28"/>
          <w:szCs w:val="28"/>
          <w:lang w:val="bg-BG"/>
        </w:rPr>
        <w:t>1:</w:t>
      </w:r>
    </w:p>
    <w:p w14:paraId="7F690960" w14:textId="403A0276"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 xml:space="preserve">а) </w:t>
      </w:r>
      <w:r w:rsidR="00E30B6A">
        <w:rPr>
          <w:rFonts w:ascii="Arial" w:hAnsi="Arial" w:cs="Arial"/>
          <w:sz w:val="28"/>
          <w:szCs w:val="28"/>
          <w:lang w:val="bg-BG"/>
        </w:rPr>
        <w:t>т</w:t>
      </w:r>
      <w:r w:rsidRPr="00E81494">
        <w:rPr>
          <w:rFonts w:ascii="Arial" w:hAnsi="Arial" w:cs="Arial"/>
          <w:sz w:val="28"/>
          <w:szCs w:val="28"/>
          <w:lang w:val="bg-BG"/>
        </w:rPr>
        <w:t>очки 1, 2 и 3 се изменят така:</w:t>
      </w:r>
    </w:p>
    <w:p w14:paraId="7B999CFC"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 намаляване на мощността на енергиен блок на ядрена централа с 25 на сто или повече от нивото на мощността непосредствено преди събитието, което е в следствие от отказ или неправилно действие на система или компонент или от грешка на персонала;</w:t>
      </w:r>
    </w:p>
    <w:p w14:paraId="4F286C27"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lastRenderedPageBreak/>
        <w:t>2. установяване на дефект или отказ, на неправилно действие на персонала или на система или компонент, на недостатък на инструкция или процедура, които биха могли да доведат до частична или пълна загуба на функция на безопасност съгласно предвидения в проекта обем или изхвърляния на радиоактивни вещества в околната среда;</w:t>
      </w:r>
    </w:p>
    <w:p w14:paraId="5CC9F0B4" w14:textId="108FA2E2"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3. задействане на система за безопасност или на канал на система за безопасност, което не е свързано с възникнала необходимост от изпълнение на функции на безопасност, включително задействане на система за пожарогасене;“</w:t>
      </w:r>
    </w:p>
    <w:p w14:paraId="4A240FBE" w14:textId="5046E3AB"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 xml:space="preserve">б) </w:t>
      </w:r>
      <w:r w:rsidR="00953547">
        <w:rPr>
          <w:rFonts w:ascii="Arial" w:hAnsi="Arial" w:cs="Arial"/>
          <w:sz w:val="28"/>
          <w:szCs w:val="28"/>
          <w:lang w:val="bg-BG"/>
        </w:rPr>
        <w:t>т</w:t>
      </w:r>
      <w:r w:rsidRPr="00E81494">
        <w:rPr>
          <w:rFonts w:ascii="Arial" w:hAnsi="Arial" w:cs="Arial"/>
          <w:sz w:val="28"/>
          <w:szCs w:val="28"/>
          <w:lang w:val="bg-BG"/>
        </w:rPr>
        <w:t>очки 5 - 8 се изменят така:</w:t>
      </w:r>
    </w:p>
    <w:p w14:paraId="647CCA82"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„5. задействане на аварийна защита на ядрен реактор на ядрена централа;</w:t>
      </w:r>
    </w:p>
    <w:p w14:paraId="2271B8F1"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6. установяване на непосредствена опасност от изхвърляне на газообразни и/или течни радиоактивни вещества в околната среда над установените контролни месечни нива за ядреното съоръжение и/или площадката;</w:t>
      </w:r>
    </w:p>
    <w:p w14:paraId="7FD0B59C" w14:textId="66F6AF55"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 xml:space="preserve">7. възникване на вътрешни събития или външни събития </w:t>
      </w:r>
      <w:r w:rsidR="00953547">
        <w:rPr>
          <w:rFonts w:ascii="Arial" w:hAnsi="Arial" w:cs="Arial"/>
          <w:sz w:val="28"/>
          <w:szCs w:val="28"/>
          <w:lang w:val="bg-BG"/>
        </w:rPr>
        <w:br/>
      </w:r>
      <w:r w:rsidRPr="00E81494">
        <w:rPr>
          <w:rFonts w:ascii="Arial" w:hAnsi="Arial" w:cs="Arial"/>
          <w:sz w:val="28"/>
          <w:szCs w:val="28"/>
          <w:lang w:val="bg-BG"/>
        </w:rPr>
        <w:t>от естествен или техногенен произход, чиито въздействия представляват заплаха за безопасността на ядреното съоръжение и/или биха могли да доведат до намаляване на мощността на енергийните блокове на ядрена централа или до тяхното спиране;</w:t>
      </w:r>
    </w:p>
    <w:p w14:paraId="04D42D7E"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8. извеждане от режим на готовност на канал на системите за безопасност;“.</w:t>
      </w:r>
    </w:p>
    <w:p w14:paraId="5AE1EC26" w14:textId="58C6C289"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в) в т.</w:t>
      </w:r>
      <w:r w:rsidR="00953547">
        <w:rPr>
          <w:rFonts w:ascii="Arial" w:hAnsi="Arial" w:cs="Arial"/>
          <w:sz w:val="28"/>
          <w:szCs w:val="28"/>
          <w:lang w:val="bg-BG"/>
        </w:rPr>
        <w:t xml:space="preserve"> </w:t>
      </w:r>
      <w:r w:rsidRPr="00E81494">
        <w:rPr>
          <w:rFonts w:ascii="Arial" w:hAnsi="Arial" w:cs="Arial"/>
          <w:sz w:val="28"/>
          <w:szCs w:val="28"/>
          <w:lang w:val="bg-BG"/>
        </w:rPr>
        <w:t>9 след думите „ядрения материал“ се поставя запетая и се добавя „които могат да доведат до компрометиране на възможността за еднозначно определяне на количеството и наличността на ядрения материал“</w:t>
      </w:r>
      <w:r w:rsidR="00953547">
        <w:rPr>
          <w:rFonts w:ascii="Arial" w:hAnsi="Arial" w:cs="Arial"/>
          <w:sz w:val="28"/>
          <w:szCs w:val="28"/>
          <w:lang w:val="bg-BG"/>
        </w:rPr>
        <w:t>;</w:t>
      </w:r>
    </w:p>
    <w:p w14:paraId="282D628B" w14:textId="1A20BF4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 xml:space="preserve">г) </w:t>
      </w:r>
      <w:r w:rsidR="00953547">
        <w:rPr>
          <w:rFonts w:ascii="Arial" w:hAnsi="Arial" w:cs="Arial"/>
          <w:sz w:val="28"/>
          <w:szCs w:val="28"/>
          <w:lang w:val="bg-BG"/>
        </w:rPr>
        <w:t>т</w:t>
      </w:r>
      <w:r w:rsidRPr="00E81494">
        <w:rPr>
          <w:rFonts w:ascii="Arial" w:hAnsi="Arial" w:cs="Arial"/>
          <w:sz w:val="28"/>
          <w:szCs w:val="28"/>
          <w:lang w:val="bg-BG"/>
        </w:rPr>
        <w:t>очка 10 се изменя така:</w:t>
      </w:r>
    </w:p>
    <w:p w14:paraId="702A482F" w14:textId="7556C49B"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„10. откриване на факти, които водят до съмнение за извършването или подготовката за извършване  на противозаконни действия срещу ядреното съоръжение или ядрения материал;“</w:t>
      </w:r>
    </w:p>
    <w:p w14:paraId="21201D2D" w14:textId="6C6702ED"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lastRenderedPageBreak/>
        <w:t xml:space="preserve">д) </w:t>
      </w:r>
      <w:r w:rsidR="00953547">
        <w:rPr>
          <w:rFonts w:ascii="Arial" w:hAnsi="Arial" w:cs="Arial"/>
          <w:sz w:val="28"/>
          <w:szCs w:val="28"/>
          <w:lang w:val="bg-BG"/>
        </w:rPr>
        <w:t>с</w:t>
      </w:r>
      <w:r w:rsidRPr="00E81494">
        <w:rPr>
          <w:rFonts w:ascii="Arial" w:hAnsi="Arial" w:cs="Arial"/>
          <w:sz w:val="28"/>
          <w:szCs w:val="28"/>
          <w:lang w:val="bg-BG"/>
        </w:rPr>
        <w:t>ъздава се т.</w:t>
      </w:r>
      <w:r w:rsidR="00953547">
        <w:rPr>
          <w:rFonts w:ascii="Arial" w:hAnsi="Arial" w:cs="Arial"/>
          <w:sz w:val="28"/>
          <w:szCs w:val="28"/>
          <w:lang w:val="bg-BG"/>
        </w:rPr>
        <w:t xml:space="preserve"> </w:t>
      </w:r>
      <w:r w:rsidRPr="00E81494">
        <w:rPr>
          <w:rFonts w:ascii="Arial" w:hAnsi="Arial" w:cs="Arial"/>
          <w:sz w:val="28"/>
          <w:szCs w:val="28"/>
          <w:lang w:val="bg-BG"/>
        </w:rPr>
        <w:t>12:</w:t>
      </w:r>
    </w:p>
    <w:p w14:paraId="680C029D"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„12. пожар на площадката на ядреното съоръжение.“</w:t>
      </w:r>
    </w:p>
    <w:p w14:paraId="2FCD34E0" w14:textId="5677240C"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2. В ал.</w:t>
      </w:r>
      <w:r w:rsidR="00953547">
        <w:rPr>
          <w:rFonts w:ascii="Arial" w:hAnsi="Arial" w:cs="Arial"/>
          <w:sz w:val="28"/>
          <w:szCs w:val="28"/>
          <w:lang w:val="bg-BG"/>
        </w:rPr>
        <w:t xml:space="preserve"> </w:t>
      </w:r>
      <w:r w:rsidRPr="00E81494">
        <w:rPr>
          <w:rFonts w:ascii="Arial" w:hAnsi="Arial" w:cs="Arial"/>
          <w:sz w:val="28"/>
          <w:szCs w:val="28"/>
          <w:lang w:val="bg-BG"/>
        </w:rPr>
        <w:t>2 се създава т.</w:t>
      </w:r>
      <w:r w:rsidR="00953547">
        <w:rPr>
          <w:rFonts w:ascii="Arial" w:hAnsi="Arial" w:cs="Arial"/>
          <w:sz w:val="28"/>
          <w:szCs w:val="28"/>
          <w:lang w:val="bg-BG"/>
        </w:rPr>
        <w:t xml:space="preserve"> </w:t>
      </w:r>
      <w:r w:rsidRPr="00E81494">
        <w:rPr>
          <w:rFonts w:ascii="Arial" w:hAnsi="Arial" w:cs="Arial"/>
          <w:sz w:val="28"/>
          <w:szCs w:val="28"/>
          <w:lang w:val="bg-BG"/>
        </w:rPr>
        <w:t>10:</w:t>
      </w:r>
    </w:p>
    <w:p w14:paraId="6E72482B" w14:textId="344C357E"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„10. измерена мощност на дозата или нива на повърхностно радиоактивно замърсяване, чиито стойности надвишават граничните стойности за безопасен превоз на радиоактивни материали съгласно изискванията на наредбата по чл.</w:t>
      </w:r>
      <w:r w:rsidR="00953547">
        <w:rPr>
          <w:rFonts w:ascii="Arial" w:hAnsi="Arial" w:cs="Arial"/>
          <w:sz w:val="28"/>
          <w:szCs w:val="28"/>
          <w:lang w:val="bg-BG"/>
        </w:rPr>
        <w:t xml:space="preserve"> </w:t>
      </w:r>
      <w:r w:rsidRPr="00E81494">
        <w:rPr>
          <w:rFonts w:ascii="Arial" w:hAnsi="Arial" w:cs="Arial"/>
          <w:sz w:val="28"/>
          <w:szCs w:val="28"/>
          <w:lang w:val="bg-BG"/>
        </w:rPr>
        <w:t>26, ал.</w:t>
      </w:r>
      <w:r w:rsidR="00953547">
        <w:rPr>
          <w:rFonts w:ascii="Arial" w:hAnsi="Arial" w:cs="Arial"/>
          <w:sz w:val="28"/>
          <w:szCs w:val="28"/>
          <w:lang w:val="bg-BG"/>
        </w:rPr>
        <w:t xml:space="preserve"> </w:t>
      </w:r>
      <w:r w:rsidRPr="00E81494">
        <w:rPr>
          <w:rFonts w:ascii="Arial" w:hAnsi="Arial" w:cs="Arial"/>
          <w:sz w:val="28"/>
          <w:szCs w:val="28"/>
          <w:lang w:val="bg-BG"/>
        </w:rPr>
        <w:t xml:space="preserve">4 от </w:t>
      </w:r>
      <w:r w:rsidR="00DB02A3">
        <w:rPr>
          <w:rFonts w:ascii="Arial" w:hAnsi="Arial" w:cs="Arial"/>
          <w:sz w:val="28"/>
          <w:szCs w:val="28"/>
          <w:lang w:val="bg-BG"/>
        </w:rPr>
        <w:t>Закона за безопасно използване на ядрената енергия (</w:t>
      </w:r>
      <w:r w:rsidRPr="00E81494">
        <w:rPr>
          <w:rFonts w:ascii="Arial" w:hAnsi="Arial" w:cs="Arial"/>
          <w:sz w:val="28"/>
          <w:szCs w:val="28"/>
          <w:lang w:val="bg-BG"/>
        </w:rPr>
        <w:t>ЗБИЯЕ</w:t>
      </w:r>
      <w:r w:rsidR="00DB02A3">
        <w:rPr>
          <w:rFonts w:ascii="Arial" w:hAnsi="Arial" w:cs="Arial"/>
          <w:sz w:val="28"/>
          <w:szCs w:val="28"/>
          <w:lang w:val="bg-BG"/>
        </w:rPr>
        <w:t>)</w:t>
      </w:r>
      <w:r w:rsidRPr="00E81494">
        <w:rPr>
          <w:rFonts w:ascii="Arial" w:hAnsi="Arial" w:cs="Arial"/>
          <w:sz w:val="28"/>
          <w:szCs w:val="28"/>
          <w:lang w:val="bg-BG"/>
        </w:rPr>
        <w:t>.“</w:t>
      </w:r>
    </w:p>
    <w:p w14:paraId="31478ECF" w14:textId="2340452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w:t>
      </w:r>
      <w:r>
        <w:rPr>
          <w:rFonts w:ascii="Arial" w:hAnsi="Arial" w:cs="Arial"/>
          <w:b/>
          <w:bCs/>
          <w:sz w:val="28"/>
          <w:szCs w:val="28"/>
          <w:lang w:val="bg-BG"/>
        </w:rPr>
        <w:t xml:space="preserve"> </w:t>
      </w:r>
      <w:r w:rsidRPr="00E81494">
        <w:rPr>
          <w:rFonts w:ascii="Arial" w:hAnsi="Arial" w:cs="Arial"/>
          <w:b/>
          <w:bCs/>
          <w:sz w:val="28"/>
          <w:szCs w:val="28"/>
          <w:lang w:val="bg-BG"/>
        </w:rPr>
        <w:t>2.</w:t>
      </w:r>
      <w:r w:rsidRPr="00E81494">
        <w:rPr>
          <w:rFonts w:ascii="Arial" w:hAnsi="Arial" w:cs="Arial"/>
          <w:sz w:val="28"/>
          <w:szCs w:val="28"/>
          <w:lang w:val="bg-BG"/>
        </w:rPr>
        <w:t xml:space="preserve"> В чл.</w:t>
      </w:r>
      <w:r w:rsidR="00054110">
        <w:rPr>
          <w:rFonts w:ascii="Arial" w:hAnsi="Arial" w:cs="Arial"/>
          <w:sz w:val="28"/>
          <w:szCs w:val="28"/>
          <w:lang w:val="en-US"/>
        </w:rPr>
        <w:t xml:space="preserve"> </w:t>
      </w:r>
      <w:r w:rsidRPr="00E81494">
        <w:rPr>
          <w:rFonts w:ascii="Arial" w:hAnsi="Arial" w:cs="Arial"/>
          <w:sz w:val="28"/>
          <w:szCs w:val="28"/>
          <w:lang w:val="bg-BG"/>
        </w:rPr>
        <w:t>6 се правят следните изменения и допълнения:</w:t>
      </w:r>
    </w:p>
    <w:p w14:paraId="213E7856" w14:textId="73A9BBF6"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w:t>
      </w:r>
      <w:r w:rsidR="00054110">
        <w:rPr>
          <w:rFonts w:ascii="Arial" w:hAnsi="Arial" w:cs="Arial"/>
          <w:sz w:val="28"/>
          <w:szCs w:val="28"/>
          <w:lang w:val="en-US"/>
        </w:rPr>
        <w:t xml:space="preserve"> </w:t>
      </w:r>
      <w:r w:rsidRPr="00E81494">
        <w:rPr>
          <w:rFonts w:ascii="Arial" w:hAnsi="Arial" w:cs="Arial"/>
          <w:sz w:val="28"/>
          <w:szCs w:val="28"/>
          <w:lang w:val="bg-BG"/>
        </w:rPr>
        <w:t>Точка 1 се отменя.</w:t>
      </w:r>
    </w:p>
    <w:p w14:paraId="749B4C9D" w14:textId="291D5220"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2. Създава се т.</w:t>
      </w:r>
      <w:r w:rsidR="00953547">
        <w:rPr>
          <w:rFonts w:ascii="Arial" w:hAnsi="Arial" w:cs="Arial"/>
          <w:sz w:val="28"/>
          <w:szCs w:val="28"/>
          <w:lang w:val="bg-BG"/>
        </w:rPr>
        <w:t xml:space="preserve"> </w:t>
      </w:r>
      <w:r w:rsidRPr="00E81494">
        <w:rPr>
          <w:rFonts w:ascii="Arial" w:hAnsi="Arial" w:cs="Arial"/>
          <w:sz w:val="28"/>
          <w:szCs w:val="28"/>
          <w:lang w:val="bg-BG"/>
        </w:rPr>
        <w:t>5:</w:t>
      </w:r>
    </w:p>
    <w:p w14:paraId="04D706EB"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„5. задействане на аварийна защита в случаите на извършване на предварително планирани изпитвания за потвърждаване на ефективността и работоспособността на защитата.“</w:t>
      </w:r>
    </w:p>
    <w:p w14:paraId="48311DCB" w14:textId="18B868D3"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w:t>
      </w:r>
      <w:r>
        <w:rPr>
          <w:rFonts w:ascii="Arial" w:hAnsi="Arial" w:cs="Arial"/>
          <w:b/>
          <w:bCs/>
          <w:sz w:val="28"/>
          <w:szCs w:val="28"/>
          <w:lang w:val="bg-BG"/>
        </w:rPr>
        <w:t xml:space="preserve"> </w:t>
      </w:r>
      <w:r w:rsidRPr="00E81494">
        <w:rPr>
          <w:rFonts w:ascii="Arial" w:hAnsi="Arial" w:cs="Arial"/>
          <w:b/>
          <w:bCs/>
          <w:sz w:val="28"/>
          <w:szCs w:val="28"/>
          <w:lang w:val="bg-BG"/>
        </w:rPr>
        <w:t>3.</w:t>
      </w:r>
      <w:r w:rsidRPr="00E81494">
        <w:rPr>
          <w:rFonts w:ascii="Arial" w:hAnsi="Arial" w:cs="Arial"/>
          <w:sz w:val="28"/>
          <w:szCs w:val="28"/>
          <w:lang w:val="bg-BG"/>
        </w:rPr>
        <w:t xml:space="preserve"> В чл.</w:t>
      </w:r>
      <w:r w:rsidR="005F0031">
        <w:rPr>
          <w:rFonts w:ascii="Arial" w:hAnsi="Arial" w:cs="Arial"/>
          <w:sz w:val="28"/>
          <w:szCs w:val="28"/>
          <w:lang w:val="bg-BG"/>
        </w:rPr>
        <w:t xml:space="preserve"> </w:t>
      </w:r>
      <w:r w:rsidRPr="00E81494">
        <w:rPr>
          <w:rFonts w:ascii="Arial" w:hAnsi="Arial" w:cs="Arial"/>
          <w:sz w:val="28"/>
          <w:szCs w:val="28"/>
          <w:lang w:val="bg-BG"/>
        </w:rPr>
        <w:t>7 се правят следните изменения и допълнения:</w:t>
      </w:r>
    </w:p>
    <w:p w14:paraId="1F50C5F8" w14:textId="77350998" w:rsidR="00E81494" w:rsidRPr="005F0031" w:rsidRDefault="00E81494" w:rsidP="005F0031">
      <w:pPr>
        <w:pStyle w:val="ListParagraph"/>
        <w:numPr>
          <w:ilvl w:val="0"/>
          <w:numId w:val="1"/>
        </w:numPr>
        <w:spacing w:before="120" w:line="288" w:lineRule="auto"/>
        <w:jc w:val="both"/>
        <w:rPr>
          <w:rFonts w:ascii="Arial" w:hAnsi="Arial" w:cs="Arial"/>
          <w:sz w:val="28"/>
          <w:szCs w:val="28"/>
          <w:lang w:val="bg-BG"/>
        </w:rPr>
      </w:pPr>
      <w:r w:rsidRPr="005F0031">
        <w:rPr>
          <w:rFonts w:ascii="Arial" w:hAnsi="Arial" w:cs="Arial"/>
          <w:sz w:val="28"/>
          <w:szCs w:val="28"/>
          <w:lang w:val="bg-BG"/>
        </w:rPr>
        <w:t>В ал.</w:t>
      </w:r>
      <w:r w:rsidR="005F0031" w:rsidRPr="005F0031">
        <w:rPr>
          <w:rFonts w:ascii="Arial" w:hAnsi="Arial" w:cs="Arial"/>
          <w:sz w:val="28"/>
          <w:szCs w:val="28"/>
          <w:lang w:val="bg-BG"/>
        </w:rPr>
        <w:t xml:space="preserve"> </w:t>
      </w:r>
      <w:r w:rsidRPr="005F0031">
        <w:rPr>
          <w:rFonts w:ascii="Arial" w:hAnsi="Arial" w:cs="Arial"/>
          <w:sz w:val="28"/>
          <w:szCs w:val="28"/>
          <w:lang w:val="bg-BG"/>
        </w:rPr>
        <w:t>1 се създават т.</w:t>
      </w:r>
      <w:r w:rsidR="005F0031">
        <w:rPr>
          <w:rFonts w:ascii="Arial" w:hAnsi="Arial" w:cs="Arial"/>
          <w:sz w:val="28"/>
          <w:szCs w:val="28"/>
          <w:lang w:val="bg-BG"/>
        </w:rPr>
        <w:t xml:space="preserve"> </w:t>
      </w:r>
      <w:r w:rsidRPr="005F0031">
        <w:rPr>
          <w:rFonts w:ascii="Arial" w:hAnsi="Arial" w:cs="Arial"/>
          <w:sz w:val="28"/>
          <w:szCs w:val="28"/>
          <w:lang w:val="bg-BG"/>
        </w:rPr>
        <w:t>4 – 6:</w:t>
      </w:r>
    </w:p>
    <w:p w14:paraId="78C79109" w14:textId="48BDF618"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„4.</w:t>
      </w:r>
      <w:r w:rsidR="005F0031">
        <w:rPr>
          <w:rFonts w:ascii="Arial" w:hAnsi="Arial" w:cs="Arial"/>
          <w:sz w:val="28"/>
          <w:szCs w:val="28"/>
          <w:lang w:val="bg-BG"/>
        </w:rPr>
        <w:t xml:space="preserve"> </w:t>
      </w:r>
      <w:r w:rsidRPr="00E81494">
        <w:rPr>
          <w:rFonts w:ascii="Arial" w:hAnsi="Arial" w:cs="Arial"/>
          <w:sz w:val="28"/>
          <w:szCs w:val="28"/>
          <w:lang w:val="bg-BG"/>
        </w:rPr>
        <w:t>пътнотранспортно произшествие без радиационни последствия, довело до невъзможност превозът на радиоактивни материали да продължи;</w:t>
      </w:r>
    </w:p>
    <w:p w14:paraId="1B13ED39" w14:textId="3A96C385"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5.</w:t>
      </w:r>
      <w:r w:rsidR="005F0031">
        <w:rPr>
          <w:rFonts w:ascii="Arial" w:hAnsi="Arial" w:cs="Arial"/>
          <w:sz w:val="28"/>
          <w:szCs w:val="28"/>
          <w:lang w:val="bg-BG"/>
        </w:rPr>
        <w:t xml:space="preserve"> </w:t>
      </w:r>
      <w:r w:rsidRPr="00E81494">
        <w:rPr>
          <w:rFonts w:ascii="Arial" w:hAnsi="Arial" w:cs="Arial"/>
          <w:sz w:val="28"/>
          <w:szCs w:val="28"/>
          <w:lang w:val="bg-BG"/>
        </w:rPr>
        <w:t xml:space="preserve">несъответствие на доставен радиоактивен материал със заявената от </w:t>
      </w:r>
      <w:proofErr w:type="spellStart"/>
      <w:r w:rsidRPr="00E81494">
        <w:rPr>
          <w:rFonts w:ascii="Arial" w:hAnsi="Arial" w:cs="Arial"/>
          <w:sz w:val="28"/>
          <w:szCs w:val="28"/>
          <w:lang w:val="bg-BG"/>
        </w:rPr>
        <w:t>товарополучателя</w:t>
      </w:r>
      <w:proofErr w:type="spellEnd"/>
      <w:r w:rsidRPr="00E81494">
        <w:rPr>
          <w:rFonts w:ascii="Arial" w:hAnsi="Arial" w:cs="Arial"/>
          <w:sz w:val="28"/>
          <w:szCs w:val="28"/>
          <w:lang w:val="bg-BG"/>
        </w:rPr>
        <w:t xml:space="preserve"> номенклатура, установено при предаване и приемане на товара;</w:t>
      </w:r>
    </w:p>
    <w:p w14:paraId="66806D5C" w14:textId="44D7A620"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6.</w:t>
      </w:r>
      <w:r w:rsidR="005F0031">
        <w:rPr>
          <w:rFonts w:ascii="Arial" w:hAnsi="Arial" w:cs="Arial"/>
          <w:sz w:val="28"/>
          <w:szCs w:val="28"/>
          <w:lang w:val="bg-BG"/>
        </w:rPr>
        <w:t xml:space="preserve"> </w:t>
      </w:r>
      <w:r w:rsidRPr="00E81494">
        <w:rPr>
          <w:rFonts w:ascii="Arial" w:hAnsi="Arial" w:cs="Arial"/>
          <w:sz w:val="28"/>
          <w:szCs w:val="28"/>
          <w:lang w:val="bg-BG"/>
        </w:rPr>
        <w:t>събития, довели до принудителен и продължителен престой на транспортното средство на непредвидено място и нарушаване на условията за безопасен превоз.“</w:t>
      </w:r>
    </w:p>
    <w:p w14:paraId="67F05177" w14:textId="519CC18E"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2.</w:t>
      </w:r>
      <w:r w:rsidR="005F0031">
        <w:rPr>
          <w:rFonts w:ascii="Arial" w:hAnsi="Arial" w:cs="Arial"/>
          <w:sz w:val="28"/>
          <w:szCs w:val="28"/>
          <w:lang w:val="bg-BG"/>
        </w:rPr>
        <w:t xml:space="preserve"> </w:t>
      </w:r>
      <w:r w:rsidRPr="00E81494">
        <w:rPr>
          <w:rFonts w:ascii="Arial" w:hAnsi="Arial" w:cs="Arial"/>
          <w:sz w:val="28"/>
          <w:szCs w:val="28"/>
          <w:lang w:val="bg-BG"/>
        </w:rPr>
        <w:t>В ал.</w:t>
      </w:r>
      <w:r w:rsidR="005F0031">
        <w:rPr>
          <w:rFonts w:ascii="Arial" w:hAnsi="Arial" w:cs="Arial"/>
          <w:sz w:val="28"/>
          <w:szCs w:val="28"/>
          <w:lang w:val="bg-BG"/>
        </w:rPr>
        <w:t xml:space="preserve"> </w:t>
      </w:r>
      <w:r w:rsidRPr="00E81494">
        <w:rPr>
          <w:rFonts w:ascii="Arial" w:hAnsi="Arial" w:cs="Arial"/>
          <w:sz w:val="28"/>
          <w:szCs w:val="28"/>
          <w:lang w:val="bg-BG"/>
        </w:rPr>
        <w:t>2:</w:t>
      </w:r>
    </w:p>
    <w:p w14:paraId="0972236B" w14:textId="1431FB56"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а)</w:t>
      </w:r>
      <w:r w:rsidR="005F0031">
        <w:rPr>
          <w:rFonts w:ascii="Arial" w:hAnsi="Arial" w:cs="Arial"/>
          <w:sz w:val="28"/>
          <w:szCs w:val="28"/>
          <w:lang w:val="bg-BG"/>
        </w:rPr>
        <w:t xml:space="preserve"> т</w:t>
      </w:r>
      <w:r w:rsidRPr="00E81494">
        <w:rPr>
          <w:rFonts w:ascii="Arial" w:hAnsi="Arial" w:cs="Arial"/>
          <w:sz w:val="28"/>
          <w:szCs w:val="28"/>
          <w:lang w:val="bg-BG"/>
        </w:rPr>
        <w:t>очка 2 се изменя така:</w:t>
      </w:r>
    </w:p>
    <w:p w14:paraId="7AC56389" w14:textId="5C83E184"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„2. нарушаване на предел за безопасна експлоатация и/или условие за безопасна експлоатация, определени в технологичния регламент за експлоатация на ядреното съоръжение;“</w:t>
      </w:r>
    </w:p>
    <w:p w14:paraId="01886A4C" w14:textId="3E8EE264"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lastRenderedPageBreak/>
        <w:t xml:space="preserve">б) </w:t>
      </w:r>
      <w:r w:rsidR="00626610" w:rsidRPr="00E81494">
        <w:rPr>
          <w:rFonts w:ascii="Arial" w:hAnsi="Arial" w:cs="Arial"/>
          <w:sz w:val="28"/>
          <w:szCs w:val="28"/>
          <w:lang w:val="bg-BG"/>
        </w:rPr>
        <w:t>в</w:t>
      </w:r>
      <w:r w:rsidRPr="00E81494">
        <w:rPr>
          <w:rFonts w:ascii="Arial" w:hAnsi="Arial" w:cs="Arial"/>
          <w:sz w:val="28"/>
          <w:szCs w:val="28"/>
          <w:lang w:val="bg-BG"/>
        </w:rPr>
        <w:t xml:space="preserve"> т.</w:t>
      </w:r>
      <w:r w:rsidR="005F0031">
        <w:rPr>
          <w:rFonts w:ascii="Arial" w:hAnsi="Arial" w:cs="Arial"/>
          <w:sz w:val="28"/>
          <w:szCs w:val="28"/>
          <w:lang w:val="bg-BG"/>
        </w:rPr>
        <w:t xml:space="preserve"> </w:t>
      </w:r>
      <w:r w:rsidRPr="00E81494">
        <w:rPr>
          <w:rFonts w:ascii="Arial" w:hAnsi="Arial" w:cs="Arial"/>
          <w:sz w:val="28"/>
          <w:szCs w:val="28"/>
          <w:lang w:val="bg-BG"/>
        </w:rPr>
        <w:t>4 след думите „ядрено гориво“ се добавя „или пожар в помещения на ядреното съоръжение, последствията от който биха могли да доведат или водят до нарушаване на условията за нормална експлоатация на ядреното съоръжение;“</w:t>
      </w:r>
    </w:p>
    <w:p w14:paraId="69628BE5" w14:textId="4FD016CA"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 xml:space="preserve">в) </w:t>
      </w:r>
      <w:r w:rsidR="005F0031">
        <w:rPr>
          <w:rFonts w:ascii="Arial" w:hAnsi="Arial" w:cs="Arial"/>
          <w:sz w:val="28"/>
          <w:szCs w:val="28"/>
          <w:lang w:val="bg-BG"/>
        </w:rPr>
        <w:t>т</w:t>
      </w:r>
      <w:r w:rsidRPr="00E81494">
        <w:rPr>
          <w:rFonts w:ascii="Arial" w:hAnsi="Arial" w:cs="Arial"/>
          <w:sz w:val="28"/>
          <w:szCs w:val="28"/>
          <w:lang w:val="bg-BG"/>
        </w:rPr>
        <w:t>очки 5 и 6 се изменят така:</w:t>
      </w:r>
    </w:p>
    <w:p w14:paraId="049DC96E"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„5. възникване на очаквани експлоатационни събития или аварийни последователности, чието развитие води до възникване на аварийни условия;</w:t>
      </w:r>
    </w:p>
    <w:p w14:paraId="34453BDB"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 xml:space="preserve">6. установено наличие на чуждо тяло в контура на топлоносителя на първи контур, което може да доведе до нарушаване на целостта на </w:t>
      </w:r>
      <w:proofErr w:type="spellStart"/>
      <w:r w:rsidRPr="00E81494">
        <w:rPr>
          <w:rFonts w:ascii="Arial" w:hAnsi="Arial" w:cs="Arial"/>
          <w:sz w:val="28"/>
          <w:szCs w:val="28"/>
          <w:lang w:val="bg-BG"/>
        </w:rPr>
        <w:t>топлоотделщите</w:t>
      </w:r>
      <w:proofErr w:type="spellEnd"/>
      <w:r w:rsidRPr="00E81494">
        <w:rPr>
          <w:rFonts w:ascii="Arial" w:hAnsi="Arial" w:cs="Arial"/>
          <w:sz w:val="28"/>
          <w:szCs w:val="28"/>
          <w:lang w:val="bg-BG"/>
        </w:rPr>
        <w:t xml:space="preserve"> елементи или до нарушаване на условията за тяхното охлаждане.“</w:t>
      </w:r>
    </w:p>
    <w:p w14:paraId="2B51C5DD" w14:textId="7D071041"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 4.</w:t>
      </w:r>
      <w:r w:rsidRPr="00E81494">
        <w:rPr>
          <w:rFonts w:ascii="Arial" w:hAnsi="Arial" w:cs="Arial"/>
          <w:sz w:val="28"/>
          <w:szCs w:val="28"/>
          <w:lang w:val="bg-BG"/>
        </w:rPr>
        <w:t xml:space="preserve"> Създава се чл.</w:t>
      </w:r>
      <w:r w:rsidR="005F0031">
        <w:rPr>
          <w:rFonts w:ascii="Arial" w:hAnsi="Arial" w:cs="Arial"/>
          <w:sz w:val="28"/>
          <w:szCs w:val="28"/>
          <w:lang w:val="bg-BG"/>
        </w:rPr>
        <w:t xml:space="preserve"> </w:t>
      </w:r>
      <w:r w:rsidRPr="00E81494">
        <w:rPr>
          <w:rFonts w:ascii="Arial" w:hAnsi="Arial" w:cs="Arial"/>
          <w:sz w:val="28"/>
          <w:szCs w:val="28"/>
          <w:lang w:val="bg-BG"/>
        </w:rPr>
        <w:t>8а:</w:t>
      </w:r>
    </w:p>
    <w:p w14:paraId="7B2077BD"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„Чл. 8а. При извършване  на превоз на радиоактивни материали категорията на авариите включва и:</w:t>
      </w:r>
    </w:p>
    <w:p w14:paraId="279E804D" w14:textId="13079BC1"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w:t>
      </w:r>
      <w:r w:rsidR="005F0031">
        <w:rPr>
          <w:rFonts w:ascii="Arial" w:hAnsi="Arial" w:cs="Arial"/>
          <w:sz w:val="28"/>
          <w:szCs w:val="28"/>
          <w:lang w:val="bg-BG"/>
        </w:rPr>
        <w:t xml:space="preserve"> </w:t>
      </w:r>
      <w:r w:rsidRPr="00E81494">
        <w:rPr>
          <w:rFonts w:ascii="Arial" w:hAnsi="Arial" w:cs="Arial"/>
          <w:sz w:val="28"/>
          <w:szCs w:val="28"/>
          <w:lang w:val="bg-BG"/>
        </w:rPr>
        <w:t>получени дози над  границите на дозите за лица, които са извършили превоз на радиоактивни материали;</w:t>
      </w:r>
    </w:p>
    <w:p w14:paraId="06ACE085" w14:textId="25EF049F"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2.</w:t>
      </w:r>
      <w:r w:rsidR="005F0031">
        <w:rPr>
          <w:rFonts w:ascii="Arial" w:hAnsi="Arial" w:cs="Arial"/>
          <w:sz w:val="28"/>
          <w:szCs w:val="28"/>
          <w:lang w:val="bg-BG"/>
        </w:rPr>
        <w:t xml:space="preserve"> </w:t>
      </w:r>
      <w:r w:rsidRPr="00E81494">
        <w:rPr>
          <w:rFonts w:ascii="Arial" w:hAnsi="Arial" w:cs="Arial"/>
          <w:sz w:val="28"/>
          <w:szCs w:val="28"/>
          <w:lang w:val="bg-BG"/>
        </w:rPr>
        <w:t>неочаквано повишаване на мощността на дозата и радиоактивното замърсяване над нива, регламентирани за транспортното средство, опаковките и радиоактивните източници по време на превоза;</w:t>
      </w:r>
    </w:p>
    <w:p w14:paraId="312DF9ED"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3. пътнотранспортно произшествие, довело до разхерметизиране на превозвани опаковки и радиоактивни източници или до радиоактивно замърсяване на транспортното средство и околната среда;</w:t>
      </w:r>
    </w:p>
    <w:p w14:paraId="4BD9C7FF"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4. пожар, взрив, саботаж или терористичен акт с възможни радиационни последствия, свързани със замърсяване на околната среда с радиоактивни вещества и нерегламентирано облъчване;</w:t>
      </w:r>
    </w:p>
    <w:p w14:paraId="7CDA65BD" w14:textId="5CBF1C8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5.</w:t>
      </w:r>
      <w:r w:rsidR="004051D7">
        <w:rPr>
          <w:rFonts w:ascii="Arial" w:hAnsi="Arial" w:cs="Arial"/>
          <w:sz w:val="28"/>
          <w:szCs w:val="28"/>
          <w:lang w:val="bg-BG"/>
        </w:rPr>
        <w:t xml:space="preserve"> </w:t>
      </w:r>
      <w:r w:rsidRPr="00E81494">
        <w:rPr>
          <w:rFonts w:ascii="Arial" w:hAnsi="Arial" w:cs="Arial"/>
          <w:sz w:val="28"/>
          <w:szCs w:val="28"/>
          <w:lang w:val="bg-BG"/>
        </w:rPr>
        <w:t>неразрешено проникване, взлом и извършена кражба на радиоактивен материал (радиоактивен източник, уред или опаковка) от транспортно средство по време на превоз;</w:t>
      </w:r>
    </w:p>
    <w:p w14:paraId="617DF746" w14:textId="2AB65C62"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lastRenderedPageBreak/>
        <w:t>6.</w:t>
      </w:r>
      <w:r w:rsidR="004051D7">
        <w:rPr>
          <w:rFonts w:ascii="Arial" w:hAnsi="Arial" w:cs="Arial"/>
          <w:sz w:val="28"/>
          <w:szCs w:val="28"/>
          <w:lang w:val="bg-BG"/>
        </w:rPr>
        <w:t xml:space="preserve"> </w:t>
      </w:r>
      <w:r w:rsidRPr="00E81494">
        <w:rPr>
          <w:rFonts w:ascii="Arial" w:hAnsi="Arial" w:cs="Arial"/>
          <w:sz w:val="28"/>
          <w:szCs w:val="28"/>
          <w:lang w:val="bg-BG"/>
        </w:rPr>
        <w:t>други аварийни събития, довели до загуба на контрол върху превозваните радиоактивни материали и с възможни радиационни последствия.“</w:t>
      </w:r>
    </w:p>
    <w:p w14:paraId="38841CC2" w14:textId="2C807701"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 5.</w:t>
      </w:r>
      <w:r w:rsidRPr="00E81494">
        <w:rPr>
          <w:rFonts w:ascii="Arial" w:hAnsi="Arial" w:cs="Arial"/>
          <w:sz w:val="28"/>
          <w:szCs w:val="28"/>
          <w:lang w:val="bg-BG"/>
        </w:rPr>
        <w:t xml:space="preserve"> В чл. 12 ал</w:t>
      </w:r>
      <w:r w:rsidR="004051D7">
        <w:rPr>
          <w:rFonts w:ascii="Arial" w:hAnsi="Arial" w:cs="Arial"/>
          <w:sz w:val="28"/>
          <w:szCs w:val="28"/>
          <w:lang w:val="bg-BG"/>
        </w:rPr>
        <w:t>.</w:t>
      </w:r>
      <w:r w:rsidRPr="00E81494">
        <w:rPr>
          <w:rFonts w:ascii="Arial" w:hAnsi="Arial" w:cs="Arial"/>
          <w:sz w:val="28"/>
          <w:szCs w:val="28"/>
          <w:lang w:val="bg-BG"/>
        </w:rPr>
        <w:t xml:space="preserve"> 1 се изменя така:</w:t>
      </w:r>
    </w:p>
    <w:p w14:paraId="3F5020A2" w14:textId="39447DAF"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 Докладът за резултатите от разследването и анализа на събитието заедно с всички приложения към него, както и протоколът от анализ на събитието се представят в АЯР от упълномощено длъжностно лице на лицензианта или титуляр</w:t>
      </w:r>
      <w:r w:rsidR="003070B8">
        <w:rPr>
          <w:rFonts w:ascii="Arial" w:hAnsi="Arial" w:cs="Arial"/>
          <w:sz w:val="28"/>
          <w:szCs w:val="28"/>
          <w:lang w:val="bg-BG"/>
        </w:rPr>
        <w:t>я</w:t>
      </w:r>
      <w:r w:rsidRPr="00E81494">
        <w:rPr>
          <w:rFonts w:ascii="Arial" w:hAnsi="Arial" w:cs="Arial"/>
          <w:sz w:val="28"/>
          <w:szCs w:val="28"/>
          <w:lang w:val="bg-BG"/>
        </w:rPr>
        <w:t xml:space="preserve"> на разрешение не по-късно от един месец от регистриране</w:t>
      </w:r>
      <w:r w:rsidR="004051D7">
        <w:rPr>
          <w:rFonts w:ascii="Arial" w:hAnsi="Arial" w:cs="Arial"/>
          <w:sz w:val="28"/>
          <w:szCs w:val="28"/>
          <w:lang w:val="bg-BG"/>
        </w:rPr>
        <w:t>то</w:t>
      </w:r>
      <w:r w:rsidRPr="00E81494">
        <w:rPr>
          <w:rFonts w:ascii="Arial" w:hAnsi="Arial" w:cs="Arial"/>
          <w:sz w:val="28"/>
          <w:szCs w:val="28"/>
          <w:lang w:val="bg-BG"/>
        </w:rPr>
        <w:t xml:space="preserve"> на събитието.“</w:t>
      </w:r>
    </w:p>
    <w:p w14:paraId="0000BEBF" w14:textId="6AE9224D"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 6.</w:t>
      </w:r>
      <w:r w:rsidRPr="00E81494">
        <w:rPr>
          <w:rFonts w:ascii="Arial" w:hAnsi="Arial" w:cs="Arial"/>
          <w:sz w:val="28"/>
          <w:szCs w:val="28"/>
          <w:lang w:val="bg-BG"/>
        </w:rPr>
        <w:t xml:space="preserve"> В чл.</w:t>
      </w:r>
      <w:r w:rsidR="004051D7">
        <w:rPr>
          <w:rFonts w:ascii="Arial" w:hAnsi="Arial" w:cs="Arial"/>
          <w:sz w:val="28"/>
          <w:szCs w:val="28"/>
          <w:lang w:val="bg-BG"/>
        </w:rPr>
        <w:t xml:space="preserve"> </w:t>
      </w:r>
      <w:r w:rsidRPr="00E81494">
        <w:rPr>
          <w:rFonts w:ascii="Arial" w:hAnsi="Arial" w:cs="Arial"/>
          <w:sz w:val="28"/>
          <w:szCs w:val="28"/>
          <w:lang w:val="bg-BG"/>
        </w:rPr>
        <w:t>15, т.</w:t>
      </w:r>
      <w:r w:rsidR="004051D7">
        <w:rPr>
          <w:rFonts w:ascii="Arial" w:hAnsi="Arial" w:cs="Arial"/>
          <w:sz w:val="28"/>
          <w:szCs w:val="28"/>
          <w:lang w:val="bg-BG"/>
        </w:rPr>
        <w:t xml:space="preserve"> </w:t>
      </w:r>
      <w:r w:rsidRPr="00E81494">
        <w:rPr>
          <w:rFonts w:ascii="Arial" w:hAnsi="Arial" w:cs="Arial"/>
          <w:sz w:val="28"/>
          <w:szCs w:val="28"/>
          <w:lang w:val="bg-BG"/>
        </w:rPr>
        <w:t>3 думата „диаграми“ се заменя с „данни“</w:t>
      </w:r>
      <w:r w:rsidR="004051D7">
        <w:rPr>
          <w:rFonts w:ascii="Arial" w:hAnsi="Arial" w:cs="Arial"/>
          <w:sz w:val="28"/>
          <w:szCs w:val="28"/>
          <w:lang w:val="bg-BG"/>
        </w:rPr>
        <w:t>,</w:t>
      </w:r>
      <w:r w:rsidRPr="00E81494">
        <w:rPr>
          <w:rFonts w:ascii="Arial" w:hAnsi="Arial" w:cs="Arial"/>
          <w:sz w:val="28"/>
          <w:szCs w:val="28"/>
          <w:lang w:val="bg-BG"/>
        </w:rPr>
        <w:t xml:space="preserve"> </w:t>
      </w:r>
      <w:r w:rsidR="004051D7">
        <w:rPr>
          <w:rFonts w:ascii="Arial" w:hAnsi="Arial" w:cs="Arial"/>
          <w:sz w:val="28"/>
          <w:szCs w:val="28"/>
          <w:lang w:val="bg-BG"/>
        </w:rPr>
        <w:t>а</w:t>
      </w:r>
      <w:r w:rsidRPr="00E81494">
        <w:rPr>
          <w:rFonts w:ascii="Arial" w:hAnsi="Arial" w:cs="Arial"/>
          <w:sz w:val="28"/>
          <w:szCs w:val="28"/>
          <w:lang w:val="bg-BG"/>
        </w:rPr>
        <w:t xml:space="preserve"> думите „магнетофонни записи на оперативните разговори“ </w:t>
      </w:r>
      <w:r w:rsidR="004051D7">
        <w:rPr>
          <w:rFonts w:ascii="Arial" w:hAnsi="Arial" w:cs="Arial"/>
          <w:sz w:val="28"/>
          <w:szCs w:val="28"/>
          <w:lang w:val="bg-BG"/>
        </w:rPr>
        <w:t xml:space="preserve">и запетаята след тях </w:t>
      </w:r>
      <w:r w:rsidRPr="00E81494">
        <w:rPr>
          <w:rFonts w:ascii="Arial" w:hAnsi="Arial" w:cs="Arial"/>
          <w:sz w:val="28"/>
          <w:szCs w:val="28"/>
          <w:lang w:val="bg-BG"/>
        </w:rPr>
        <w:t>се заличават.</w:t>
      </w:r>
    </w:p>
    <w:p w14:paraId="37A25B56" w14:textId="005840D6"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 7.</w:t>
      </w:r>
      <w:r w:rsidRPr="00E81494">
        <w:rPr>
          <w:rFonts w:ascii="Arial" w:hAnsi="Arial" w:cs="Arial"/>
          <w:sz w:val="28"/>
          <w:szCs w:val="28"/>
          <w:lang w:val="bg-BG"/>
        </w:rPr>
        <w:t xml:space="preserve"> В чл.</w:t>
      </w:r>
      <w:r w:rsidR="004051D7">
        <w:rPr>
          <w:rFonts w:ascii="Arial" w:hAnsi="Arial" w:cs="Arial"/>
          <w:sz w:val="28"/>
          <w:szCs w:val="28"/>
          <w:lang w:val="bg-BG"/>
        </w:rPr>
        <w:t xml:space="preserve"> </w:t>
      </w:r>
      <w:r w:rsidRPr="00E81494">
        <w:rPr>
          <w:rFonts w:ascii="Arial" w:hAnsi="Arial" w:cs="Arial"/>
          <w:sz w:val="28"/>
          <w:szCs w:val="28"/>
          <w:lang w:val="bg-BG"/>
        </w:rPr>
        <w:t>16, ал.</w:t>
      </w:r>
      <w:r w:rsidR="004051D7">
        <w:rPr>
          <w:rFonts w:ascii="Arial" w:hAnsi="Arial" w:cs="Arial"/>
          <w:sz w:val="28"/>
          <w:szCs w:val="28"/>
          <w:lang w:val="bg-BG"/>
        </w:rPr>
        <w:t xml:space="preserve"> </w:t>
      </w:r>
      <w:r w:rsidRPr="00E81494">
        <w:rPr>
          <w:rFonts w:ascii="Arial" w:hAnsi="Arial" w:cs="Arial"/>
          <w:sz w:val="28"/>
          <w:szCs w:val="28"/>
          <w:lang w:val="bg-BG"/>
        </w:rPr>
        <w:t>4, изречение второ думите „показанията на записващите“ се заменят с „данните от регистриращите“.</w:t>
      </w:r>
    </w:p>
    <w:p w14:paraId="6A96C3B0" w14:textId="54BC00F2"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 8.</w:t>
      </w:r>
      <w:r w:rsidRPr="00E81494">
        <w:rPr>
          <w:rFonts w:ascii="Arial" w:hAnsi="Arial" w:cs="Arial"/>
          <w:sz w:val="28"/>
          <w:szCs w:val="28"/>
          <w:lang w:val="bg-BG"/>
        </w:rPr>
        <w:t xml:space="preserve"> В чл.</w:t>
      </w:r>
      <w:r w:rsidR="004051D7">
        <w:rPr>
          <w:rFonts w:ascii="Arial" w:hAnsi="Arial" w:cs="Arial"/>
          <w:sz w:val="28"/>
          <w:szCs w:val="28"/>
          <w:lang w:val="bg-BG"/>
        </w:rPr>
        <w:t xml:space="preserve"> </w:t>
      </w:r>
      <w:r w:rsidRPr="00E81494">
        <w:rPr>
          <w:rFonts w:ascii="Arial" w:hAnsi="Arial" w:cs="Arial"/>
          <w:sz w:val="28"/>
          <w:szCs w:val="28"/>
          <w:lang w:val="bg-BG"/>
        </w:rPr>
        <w:t>23 се правят следните изменения и допълнения:</w:t>
      </w:r>
    </w:p>
    <w:p w14:paraId="34DE2F93" w14:textId="4B7D2E63"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 В ал.</w:t>
      </w:r>
      <w:r w:rsidR="004051D7">
        <w:rPr>
          <w:rFonts w:ascii="Arial" w:hAnsi="Arial" w:cs="Arial"/>
          <w:sz w:val="28"/>
          <w:szCs w:val="28"/>
          <w:lang w:val="bg-BG"/>
        </w:rPr>
        <w:t xml:space="preserve"> </w:t>
      </w:r>
      <w:r w:rsidRPr="00E81494">
        <w:rPr>
          <w:rFonts w:ascii="Arial" w:hAnsi="Arial" w:cs="Arial"/>
          <w:sz w:val="28"/>
          <w:szCs w:val="28"/>
          <w:lang w:val="bg-BG"/>
        </w:rPr>
        <w:t>2 думата „събития“ се заменя с „отклонения“.</w:t>
      </w:r>
    </w:p>
    <w:p w14:paraId="4AD3DED0" w14:textId="693EAEBA"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2. В ал.</w:t>
      </w:r>
      <w:r w:rsidR="004051D7">
        <w:rPr>
          <w:rFonts w:ascii="Arial" w:hAnsi="Arial" w:cs="Arial"/>
          <w:sz w:val="28"/>
          <w:szCs w:val="28"/>
          <w:lang w:val="bg-BG"/>
        </w:rPr>
        <w:t xml:space="preserve"> </w:t>
      </w:r>
      <w:r w:rsidRPr="00E81494">
        <w:rPr>
          <w:rFonts w:ascii="Arial" w:hAnsi="Arial" w:cs="Arial"/>
          <w:sz w:val="28"/>
          <w:szCs w:val="28"/>
          <w:lang w:val="bg-BG"/>
        </w:rPr>
        <w:t xml:space="preserve">3 след думите „инциденти и аварии“ се добавя </w:t>
      </w:r>
      <w:r w:rsidR="004051D7">
        <w:rPr>
          <w:rFonts w:ascii="Arial" w:hAnsi="Arial" w:cs="Arial"/>
          <w:sz w:val="28"/>
          <w:szCs w:val="28"/>
          <w:lang w:val="bg-BG"/>
        </w:rPr>
        <w:br/>
      </w:r>
      <w:r w:rsidRPr="00E81494">
        <w:rPr>
          <w:rFonts w:ascii="Arial" w:hAnsi="Arial" w:cs="Arial"/>
          <w:sz w:val="28"/>
          <w:szCs w:val="28"/>
          <w:lang w:val="bg-BG"/>
        </w:rPr>
        <w:t>„по ал.</w:t>
      </w:r>
      <w:r w:rsidR="004051D7">
        <w:rPr>
          <w:rFonts w:ascii="Arial" w:hAnsi="Arial" w:cs="Arial"/>
          <w:sz w:val="28"/>
          <w:szCs w:val="28"/>
          <w:lang w:val="bg-BG"/>
        </w:rPr>
        <w:t xml:space="preserve"> </w:t>
      </w:r>
      <w:r w:rsidRPr="00E81494">
        <w:rPr>
          <w:rFonts w:ascii="Arial" w:hAnsi="Arial" w:cs="Arial"/>
          <w:sz w:val="28"/>
          <w:szCs w:val="28"/>
          <w:lang w:val="bg-BG"/>
        </w:rPr>
        <w:t>2“.</w:t>
      </w:r>
    </w:p>
    <w:p w14:paraId="3D17A52F" w14:textId="5A5040E2"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 9.</w:t>
      </w:r>
      <w:r w:rsidRPr="00E81494">
        <w:rPr>
          <w:rFonts w:ascii="Arial" w:hAnsi="Arial" w:cs="Arial"/>
          <w:sz w:val="28"/>
          <w:szCs w:val="28"/>
          <w:lang w:val="bg-BG"/>
        </w:rPr>
        <w:t xml:space="preserve"> В §</w:t>
      </w:r>
      <w:r>
        <w:rPr>
          <w:rFonts w:ascii="Arial" w:hAnsi="Arial" w:cs="Arial"/>
          <w:sz w:val="28"/>
          <w:szCs w:val="28"/>
          <w:lang w:val="bg-BG"/>
        </w:rPr>
        <w:t xml:space="preserve"> </w:t>
      </w:r>
      <w:r w:rsidRPr="00E81494">
        <w:rPr>
          <w:rFonts w:ascii="Arial" w:hAnsi="Arial" w:cs="Arial"/>
          <w:sz w:val="28"/>
          <w:szCs w:val="28"/>
          <w:lang w:val="bg-BG"/>
        </w:rPr>
        <w:t>1 от Допълнителната разпоредба се правят следните изменения и допълнения:</w:t>
      </w:r>
    </w:p>
    <w:p w14:paraId="4F28CAD3"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1.Точка 1 се отменя.</w:t>
      </w:r>
    </w:p>
    <w:p w14:paraId="6AF9D6D1"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2. Създават се т. 1а, 1б и 1в:</w:t>
      </w:r>
    </w:p>
    <w:p w14:paraId="0DB30BC9"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„1а. „Аварийни условия“ са отклоненията от нормалната експлоатация, по-тежки от очакваните експлоатационни събития, включително аварии със и без стопяване на ядрено гориво.</w:t>
      </w:r>
    </w:p>
    <w:p w14:paraId="28D7DB3D"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1б. „Външно събитие“ е събитие, което не е свързано с експлоатацията на ядреното съоръжение, но което би могло да въздейства върху безопасността на ядреното съоръжение.</w:t>
      </w:r>
    </w:p>
    <w:p w14:paraId="7C0275FE"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1в. „Вътрешно събитие“ е събитие, свързано с експлоатацията на ядреното съоръжение, което би могло да въздейства върху безопасността на ядреното съоръжение.“</w:t>
      </w:r>
    </w:p>
    <w:p w14:paraId="05759261" w14:textId="78FFC839"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lastRenderedPageBreak/>
        <w:t>3. Създава се т.</w:t>
      </w:r>
      <w:r w:rsidR="00E50416">
        <w:rPr>
          <w:rFonts w:ascii="Arial" w:hAnsi="Arial" w:cs="Arial"/>
          <w:sz w:val="28"/>
          <w:szCs w:val="28"/>
          <w:lang w:val="bg-BG"/>
        </w:rPr>
        <w:t xml:space="preserve"> </w:t>
      </w:r>
      <w:r w:rsidRPr="00E81494">
        <w:rPr>
          <w:rFonts w:ascii="Arial" w:hAnsi="Arial" w:cs="Arial"/>
          <w:sz w:val="28"/>
          <w:szCs w:val="28"/>
          <w:lang w:val="bg-BG"/>
        </w:rPr>
        <w:t>5а:</w:t>
      </w:r>
    </w:p>
    <w:p w14:paraId="0A7D4585"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„5а. „Очаквано експлоатационно събитие“ е отклонение на процеса на експлоатация от нормалната експлоатация, което се очаква да възникне най-малко веднъж в рамките на експлоатационния период на ядрената централа, но поради предвидените в проекта мерки не причинява значителни повреди по КСК, важни за безопасността, или не води до аварийни условия.“</w:t>
      </w:r>
    </w:p>
    <w:p w14:paraId="02E0AE3A"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4. Точка 10 се изменя така:</w:t>
      </w:r>
    </w:p>
    <w:p w14:paraId="00888F50"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„10. „Площадка“ е територия, на която е разположено ядрено съоръжение или източник на йонизиращо лъчение, в границите на която се осъществява разрешена дейност по ЗБИЯЕ.“</w:t>
      </w:r>
    </w:p>
    <w:p w14:paraId="11EE91F0"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5. Точка 22 се отменя.</w:t>
      </w:r>
    </w:p>
    <w:p w14:paraId="08614C32" w14:textId="07B134B6"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6. Създава се т.</w:t>
      </w:r>
      <w:r w:rsidR="00E50416">
        <w:rPr>
          <w:rFonts w:ascii="Arial" w:hAnsi="Arial" w:cs="Arial"/>
          <w:sz w:val="28"/>
          <w:szCs w:val="28"/>
          <w:lang w:val="bg-BG"/>
        </w:rPr>
        <w:t xml:space="preserve"> </w:t>
      </w:r>
      <w:r w:rsidRPr="00E81494">
        <w:rPr>
          <w:rFonts w:ascii="Arial" w:hAnsi="Arial" w:cs="Arial"/>
          <w:sz w:val="28"/>
          <w:szCs w:val="28"/>
          <w:lang w:val="bg-BG"/>
        </w:rPr>
        <w:t>23:</w:t>
      </w:r>
    </w:p>
    <w:p w14:paraId="17B4E0BB" w14:textId="77777777" w:rsidR="00E81494"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sz w:val="28"/>
          <w:szCs w:val="28"/>
          <w:lang w:val="bg-BG"/>
        </w:rPr>
        <w:t>„23. „Нормална експлоатация“ е експлоатация на ядрената централа в рамките на експлоатационните предели и условия и включва режими на пускане, експлоатация на мощност, планово и непланово спиране на реакторната инсталация, презареждане на активната зона, техническо обслужване и изпитване на конструкции, системи и компоненти.“</w:t>
      </w:r>
    </w:p>
    <w:p w14:paraId="111E254F" w14:textId="77777777" w:rsidR="00E81494" w:rsidRPr="00E81494" w:rsidRDefault="00E81494" w:rsidP="00E81494">
      <w:pPr>
        <w:spacing w:before="240" w:after="120" w:line="288" w:lineRule="auto"/>
        <w:jc w:val="center"/>
        <w:rPr>
          <w:rFonts w:ascii="Arial" w:hAnsi="Arial" w:cs="Arial"/>
          <w:b/>
          <w:bCs/>
          <w:smallCaps/>
          <w:sz w:val="28"/>
          <w:szCs w:val="28"/>
          <w:lang w:val="bg-BG"/>
        </w:rPr>
      </w:pPr>
      <w:r w:rsidRPr="00E81494">
        <w:rPr>
          <w:rFonts w:ascii="Arial" w:hAnsi="Arial" w:cs="Arial"/>
          <w:b/>
          <w:bCs/>
          <w:smallCaps/>
          <w:sz w:val="28"/>
          <w:szCs w:val="28"/>
          <w:lang w:val="bg-BG"/>
        </w:rPr>
        <w:t>Заключителна разпоредба</w:t>
      </w:r>
    </w:p>
    <w:p w14:paraId="6858EE44" w14:textId="3554BD82" w:rsidR="003E5FC1" w:rsidRPr="00E81494" w:rsidRDefault="00E81494" w:rsidP="00E81494">
      <w:pPr>
        <w:spacing w:before="120" w:line="288" w:lineRule="auto"/>
        <w:ind w:firstLine="1134"/>
        <w:jc w:val="both"/>
        <w:rPr>
          <w:rFonts w:ascii="Arial" w:hAnsi="Arial" w:cs="Arial"/>
          <w:sz w:val="28"/>
          <w:szCs w:val="28"/>
          <w:lang w:val="bg-BG"/>
        </w:rPr>
      </w:pPr>
      <w:r w:rsidRPr="00E81494">
        <w:rPr>
          <w:rFonts w:ascii="Arial" w:hAnsi="Arial" w:cs="Arial"/>
          <w:b/>
          <w:bCs/>
          <w:sz w:val="28"/>
          <w:szCs w:val="28"/>
          <w:lang w:val="bg-BG"/>
        </w:rPr>
        <w:t>§ 10.</w:t>
      </w:r>
      <w:r w:rsidRPr="00E81494">
        <w:rPr>
          <w:rFonts w:ascii="Arial" w:hAnsi="Arial" w:cs="Arial"/>
          <w:sz w:val="28"/>
          <w:szCs w:val="28"/>
          <w:lang w:val="bg-BG"/>
        </w:rPr>
        <w:t xml:space="preserve"> </w:t>
      </w:r>
      <w:r w:rsidR="00C56478">
        <w:rPr>
          <w:rFonts w:ascii="Arial" w:hAnsi="Arial" w:cs="Arial"/>
          <w:sz w:val="28"/>
          <w:szCs w:val="28"/>
          <w:lang w:val="bg-BG"/>
        </w:rPr>
        <w:t>Постановлението</w:t>
      </w:r>
      <w:r w:rsidRPr="00E81494">
        <w:rPr>
          <w:rFonts w:ascii="Arial" w:hAnsi="Arial" w:cs="Arial"/>
          <w:sz w:val="28"/>
          <w:szCs w:val="28"/>
          <w:lang w:val="bg-BG"/>
        </w:rPr>
        <w:t xml:space="preserve"> влиза в сила </w:t>
      </w:r>
      <w:r w:rsidR="00C56478">
        <w:rPr>
          <w:rFonts w:ascii="Arial" w:hAnsi="Arial" w:cs="Arial"/>
          <w:sz w:val="28"/>
          <w:szCs w:val="28"/>
          <w:lang w:val="bg-BG"/>
        </w:rPr>
        <w:t>от</w:t>
      </w:r>
      <w:r w:rsidRPr="00E81494">
        <w:rPr>
          <w:rFonts w:ascii="Arial" w:hAnsi="Arial" w:cs="Arial"/>
          <w:sz w:val="28"/>
          <w:szCs w:val="28"/>
          <w:lang w:val="bg-BG"/>
        </w:rPr>
        <w:t xml:space="preserve"> деня на обнародването </w:t>
      </w:r>
      <w:r w:rsidR="00C56478">
        <w:rPr>
          <w:rFonts w:ascii="Arial" w:hAnsi="Arial" w:cs="Arial"/>
          <w:sz w:val="28"/>
          <w:szCs w:val="28"/>
          <w:lang w:val="bg-BG"/>
        </w:rPr>
        <w:t>му</w:t>
      </w:r>
      <w:r w:rsidRPr="00E81494">
        <w:rPr>
          <w:rFonts w:ascii="Arial" w:hAnsi="Arial" w:cs="Arial"/>
          <w:sz w:val="28"/>
          <w:szCs w:val="28"/>
          <w:lang w:val="bg-BG"/>
        </w:rPr>
        <w:t xml:space="preserve"> в „Държавен вестник“.</w:t>
      </w:r>
    </w:p>
    <w:p w14:paraId="543377CC" w14:textId="77777777" w:rsidR="00B86CA5" w:rsidRPr="00B86CA5" w:rsidRDefault="00B86CA5" w:rsidP="00B86CA5">
      <w:pPr>
        <w:ind w:right="9" w:firstLine="1134"/>
        <w:jc w:val="both"/>
        <w:rPr>
          <w:rFonts w:ascii="Times New Roman" w:hAnsi="Times New Roman"/>
          <w:b/>
          <w:szCs w:val="24"/>
          <w:lang w:val="bg-BG"/>
        </w:rPr>
      </w:pPr>
    </w:p>
    <w:p w14:paraId="5587B6AF" w14:textId="791C2BAF" w:rsidR="00B86CA5" w:rsidRDefault="0022705D" w:rsidP="0022705D">
      <w:pPr>
        <w:tabs>
          <w:tab w:val="left" w:pos="6219"/>
        </w:tabs>
        <w:ind w:right="9" w:firstLine="1134"/>
        <w:jc w:val="both"/>
        <w:rPr>
          <w:rFonts w:ascii="Times New Roman" w:hAnsi="Times New Roman"/>
          <w:b/>
          <w:szCs w:val="24"/>
          <w:lang w:val="bg-BG"/>
        </w:rPr>
      </w:pPr>
      <w:r>
        <w:rPr>
          <w:rFonts w:ascii="Times New Roman" w:hAnsi="Times New Roman"/>
          <w:b/>
          <w:szCs w:val="24"/>
          <w:lang w:val="bg-BG"/>
        </w:rPr>
        <w:tab/>
      </w:r>
    </w:p>
    <w:p w14:paraId="743F17B2" w14:textId="77777777" w:rsidR="00E50416" w:rsidRDefault="00E50416" w:rsidP="00B86CA5">
      <w:pPr>
        <w:ind w:right="9" w:firstLine="1134"/>
        <w:jc w:val="both"/>
        <w:rPr>
          <w:rFonts w:ascii="Times New Roman" w:hAnsi="Times New Roman"/>
          <w:b/>
          <w:szCs w:val="24"/>
          <w:lang w:val="bg-BG"/>
        </w:rPr>
      </w:pPr>
    </w:p>
    <w:p w14:paraId="7B525BFC" w14:textId="77777777" w:rsidR="00B63C4D" w:rsidRPr="00B86CA5" w:rsidRDefault="00B63C4D" w:rsidP="00B86CA5">
      <w:pPr>
        <w:ind w:right="9" w:firstLine="1134"/>
        <w:jc w:val="both"/>
        <w:rPr>
          <w:rFonts w:ascii="Times New Roman" w:hAnsi="Times New Roman"/>
          <w:b/>
          <w:szCs w:val="24"/>
          <w:lang w:val="bg-BG"/>
        </w:rPr>
      </w:pPr>
    </w:p>
    <w:p w14:paraId="1951B303" w14:textId="77777777" w:rsidR="00B63C4D" w:rsidRPr="00011820" w:rsidRDefault="00B63C4D" w:rsidP="00926C24">
      <w:pPr>
        <w:ind w:firstLine="1134"/>
        <w:rPr>
          <w:rFonts w:ascii="Arial" w:hAnsi="Arial" w:cs="Arial"/>
          <w:b/>
        </w:rPr>
      </w:pPr>
      <w:r w:rsidRPr="00011820">
        <w:rPr>
          <w:rFonts w:ascii="Arial" w:hAnsi="Arial" w:cs="Arial"/>
          <w:b/>
        </w:rPr>
        <w:t>МИНИСТЪР-ПРЕДСЕДАТЕЛ: /п/ АНДРЕЙ ГЮРОВ</w:t>
      </w:r>
    </w:p>
    <w:p w14:paraId="6E4D3F9F" w14:textId="77777777" w:rsidR="00B63C4D" w:rsidRPr="00011820" w:rsidRDefault="00B63C4D" w:rsidP="00926C24">
      <w:pPr>
        <w:ind w:firstLine="1134"/>
        <w:rPr>
          <w:rFonts w:ascii="Arial" w:hAnsi="Arial" w:cs="Arial"/>
          <w:b/>
        </w:rPr>
      </w:pPr>
    </w:p>
    <w:p w14:paraId="248EA62F" w14:textId="77777777" w:rsidR="00B63C4D" w:rsidRPr="00011820" w:rsidRDefault="00B63C4D" w:rsidP="00926C24">
      <w:pPr>
        <w:ind w:firstLine="1134"/>
        <w:rPr>
          <w:rFonts w:ascii="Arial" w:hAnsi="Arial" w:cs="Arial"/>
          <w:b/>
        </w:rPr>
      </w:pPr>
      <w:r w:rsidRPr="00011820">
        <w:rPr>
          <w:rFonts w:ascii="Arial" w:hAnsi="Arial" w:cs="Arial"/>
          <w:b/>
        </w:rPr>
        <w:t>ГЛАВЕН СЕКРЕТАР НА</w:t>
      </w:r>
    </w:p>
    <w:p w14:paraId="0F8A1073" w14:textId="77777777" w:rsidR="00B63C4D" w:rsidRPr="00011820" w:rsidRDefault="00B63C4D" w:rsidP="00926C24">
      <w:pPr>
        <w:ind w:firstLine="1134"/>
        <w:rPr>
          <w:rFonts w:ascii="Arial" w:hAnsi="Arial" w:cs="Arial"/>
          <w:b/>
        </w:rPr>
      </w:pPr>
      <w:r w:rsidRPr="00011820">
        <w:rPr>
          <w:rFonts w:ascii="Arial" w:hAnsi="Arial" w:cs="Arial"/>
          <w:b/>
        </w:rPr>
        <w:t>МИНИСТЕРСКИЯ СЪВЕТ: /п/ МАРИЯ ТОМОВА</w:t>
      </w:r>
    </w:p>
    <w:p w14:paraId="3EA5C82C" w14:textId="77777777" w:rsidR="00B63C4D" w:rsidRPr="00011820" w:rsidRDefault="00B63C4D" w:rsidP="00926C24">
      <w:pPr>
        <w:ind w:firstLine="1134"/>
        <w:rPr>
          <w:rFonts w:ascii="Arial" w:hAnsi="Arial" w:cs="Arial"/>
          <w:b/>
        </w:rPr>
      </w:pPr>
    </w:p>
    <w:sectPr w:rsidR="00B63C4D" w:rsidRPr="00011820" w:rsidSect="004C1CFD">
      <w:headerReference w:type="even" r:id="rId7"/>
      <w:headerReference w:type="default" r:id="rId8"/>
      <w:pgSz w:w="11906" w:h="16838" w:code="9"/>
      <w:pgMar w:top="1276" w:right="1417" w:bottom="1417"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B4A7" w14:textId="77777777" w:rsidR="00E437C7" w:rsidRDefault="00E437C7">
      <w:r>
        <w:separator/>
      </w:r>
    </w:p>
  </w:endnote>
  <w:endnote w:type="continuationSeparator" w:id="0">
    <w:p w14:paraId="734918CE" w14:textId="77777777" w:rsidR="00E437C7" w:rsidRDefault="00E4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bar">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alibri"/>
    <w:charset w:val="00"/>
    <w:family w:val="auto"/>
    <w:pitch w:val="variable"/>
    <w:sig w:usb0="00000001"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4641" w14:textId="77777777" w:rsidR="00E437C7" w:rsidRDefault="00E437C7">
      <w:r>
        <w:separator/>
      </w:r>
    </w:p>
  </w:footnote>
  <w:footnote w:type="continuationSeparator" w:id="0">
    <w:p w14:paraId="4F4AA75C" w14:textId="77777777" w:rsidR="00E437C7" w:rsidRDefault="00E4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291" w14:textId="7A455FFF"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CFD">
      <w:rPr>
        <w:rStyle w:val="PageNumber"/>
        <w:noProof/>
      </w:rPr>
      <w:t>1</w:t>
    </w:r>
    <w:r>
      <w:rPr>
        <w:rStyle w:val="PageNumber"/>
      </w:rPr>
      <w:fldChar w:fldCharType="end"/>
    </w:r>
  </w:p>
  <w:p w14:paraId="48FE25DA"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F1D" w14:textId="77777777" w:rsidR="00BF6DD0" w:rsidRPr="004C1CFD" w:rsidRDefault="00BF6DD0" w:rsidP="00BF6DD0">
    <w:pPr>
      <w:pStyle w:val="Header"/>
      <w:framePr w:wrap="around" w:vAnchor="text" w:hAnchor="margin" w:xAlign="center" w:y="1"/>
      <w:rPr>
        <w:rStyle w:val="PageNumber"/>
        <w:rFonts w:ascii="Times New Roman" w:hAnsi="Times New Roman"/>
      </w:rPr>
    </w:pPr>
    <w:r w:rsidRPr="004C1CFD">
      <w:rPr>
        <w:rStyle w:val="PageNumber"/>
        <w:rFonts w:ascii="Times New Roman" w:hAnsi="Times New Roman"/>
      </w:rPr>
      <w:fldChar w:fldCharType="begin"/>
    </w:r>
    <w:r w:rsidRPr="004C1CFD">
      <w:rPr>
        <w:rStyle w:val="PageNumber"/>
        <w:rFonts w:ascii="Times New Roman" w:hAnsi="Times New Roman"/>
      </w:rPr>
      <w:instrText xml:space="preserve">PAGE  </w:instrText>
    </w:r>
    <w:r w:rsidRPr="004C1CFD">
      <w:rPr>
        <w:rStyle w:val="PageNumber"/>
        <w:rFonts w:ascii="Times New Roman" w:hAnsi="Times New Roman"/>
      </w:rPr>
      <w:fldChar w:fldCharType="separate"/>
    </w:r>
    <w:r w:rsidR="002D4F09" w:rsidRPr="004C1CFD">
      <w:rPr>
        <w:rStyle w:val="PageNumber"/>
        <w:rFonts w:ascii="Times New Roman" w:hAnsi="Times New Roman"/>
        <w:noProof/>
      </w:rPr>
      <w:t>2</w:t>
    </w:r>
    <w:r w:rsidRPr="004C1CFD">
      <w:rPr>
        <w:rStyle w:val="PageNumber"/>
        <w:rFonts w:ascii="Times New Roman" w:hAnsi="Times New Roman"/>
      </w:rPr>
      <w:fldChar w:fldCharType="end"/>
    </w:r>
  </w:p>
  <w:p w14:paraId="7371E12F" w14:textId="77777777" w:rsidR="00EE2BA6" w:rsidRDefault="00EE2BA6">
    <w:pPr>
      <w:pStyle w:val="Header"/>
      <w:rPr>
        <w:rFonts w:ascii="Times New Roman" w:hAnsi="Times New Roman"/>
        <w:lang w:val="bg-BG"/>
      </w:rPr>
    </w:pPr>
  </w:p>
  <w:p w14:paraId="72D8BB16" w14:textId="77777777" w:rsidR="00BF6DD0" w:rsidRDefault="00BF6DD0">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40231"/>
    <w:multiLevelType w:val="hybridMultilevel"/>
    <w:tmpl w:val="EC2ABD38"/>
    <w:lvl w:ilvl="0" w:tplc="178CC3E0">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num w:numId="1" w16cid:durableId="178626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17D2"/>
    <w:rsid w:val="0004228B"/>
    <w:rsid w:val="00054110"/>
    <w:rsid w:val="0006327C"/>
    <w:rsid w:val="00067840"/>
    <w:rsid w:val="000900B0"/>
    <w:rsid w:val="00092519"/>
    <w:rsid w:val="000A5A5D"/>
    <w:rsid w:val="000C6975"/>
    <w:rsid w:val="000D1B48"/>
    <w:rsid w:val="000D1C20"/>
    <w:rsid w:val="000E0FD4"/>
    <w:rsid w:val="000E4F8B"/>
    <w:rsid w:val="001022B2"/>
    <w:rsid w:val="0012240E"/>
    <w:rsid w:val="0012445B"/>
    <w:rsid w:val="00125CCA"/>
    <w:rsid w:val="00152094"/>
    <w:rsid w:val="00153258"/>
    <w:rsid w:val="00154A8D"/>
    <w:rsid w:val="0017323F"/>
    <w:rsid w:val="00196159"/>
    <w:rsid w:val="00197596"/>
    <w:rsid w:val="00197ECB"/>
    <w:rsid w:val="001C50AA"/>
    <w:rsid w:val="001F4FDB"/>
    <w:rsid w:val="00210016"/>
    <w:rsid w:val="00216388"/>
    <w:rsid w:val="0022705D"/>
    <w:rsid w:val="00227A73"/>
    <w:rsid w:val="002415EA"/>
    <w:rsid w:val="00252E84"/>
    <w:rsid w:val="00264BAE"/>
    <w:rsid w:val="002677D8"/>
    <w:rsid w:val="0027415E"/>
    <w:rsid w:val="00276539"/>
    <w:rsid w:val="00276E8E"/>
    <w:rsid w:val="00285C83"/>
    <w:rsid w:val="00294229"/>
    <w:rsid w:val="002B17FF"/>
    <w:rsid w:val="002C48A1"/>
    <w:rsid w:val="002D1FC8"/>
    <w:rsid w:val="002D2DAD"/>
    <w:rsid w:val="002D3EAB"/>
    <w:rsid w:val="002D4F09"/>
    <w:rsid w:val="002D6CB7"/>
    <w:rsid w:val="002F5267"/>
    <w:rsid w:val="002F7150"/>
    <w:rsid w:val="003070B8"/>
    <w:rsid w:val="00317204"/>
    <w:rsid w:val="003178F6"/>
    <w:rsid w:val="003209F0"/>
    <w:rsid w:val="00324215"/>
    <w:rsid w:val="00330479"/>
    <w:rsid w:val="00342898"/>
    <w:rsid w:val="00342A30"/>
    <w:rsid w:val="003439F5"/>
    <w:rsid w:val="00351B50"/>
    <w:rsid w:val="003679EE"/>
    <w:rsid w:val="00381D3A"/>
    <w:rsid w:val="00381ED3"/>
    <w:rsid w:val="00382499"/>
    <w:rsid w:val="003A209A"/>
    <w:rsid w:val="003A400D"/>
    <w:rsid w:val="003B35E1"/>
    <w:rsid w:val="003B3E9B"/>
    <w:rsid w:val="003B5EB4"/>
    <w:rsid w:val="003B7E56"/>
    <w:rsid w:val="003C09E4"/>
    <w:rsid w:val="003C605A"/>
    <w:rsid w:val="003E0565"/>
    <w:rsid w:val="003E5FC1"/>
    <w:rsid w:val="004051D7"/>
    <w:rsid w:val="0041576B"/>
    <w:rsid w:val="00426AA9"/>
    <w:rsid w:val="00436416"/>
    <w:rsid w:val="00444354"/>
    <w:rsid w:val="00464369"/>
    <w:rsid w:val="00474D98"/>
    <w:rsid w:val="00477457"/>
    <w:rsid w:val="0048190C"/>
    <w:rsid w:val="00486748"/>
    <w:rsid w:val="00486F8A"/>
    <w:rsid w:val="00492697"/>
    <w:rsid w:val="00493252"/>
    <w:rsid w:val="00495CAA"/>
    <w:rsid w:val="004A748A"/>
    <w:rsid w:val="004A75DA"/>
    <w:rsid w:val="004B0AA8"/>
    <w:rsid w:val="004B2600"/>
    <w:rsid w:val="004B2CDC"/>
    <w:rsid w:val="004C1CFD"/>
    <w:rsid w:val="004C7474"/>
    <w:rsid w:val="004D1BB7"/>
    <w:rsid w:val="004F05D9"/>
    <w:rsid w:val="004F61AF"/>
    <w:rsid w:val="00504D7A"/>
    <w:rsid w:val="005156CD"/>
    <w:rsid w:val="005215A3"/>
    <w:rsid w:val="00531C93"/>
    <w:rsid w:val="005326F7"/>
    <w:rsid w:val="00532E5C"/>
    <w:rsid w:val="00534A47"/>
    <w:rsid w:val="00543779"/>
    <w:rsid w:val="00556C1F"/>
    <w:rsid w:val="00567A9A"/>
    <w:rsid w:val="0057058A"/>
    <w:rsid w:val="00571D64"/>
    <w:rsid w:val="005763F1"/>
    <w:rsid w:val="005850DD"/>
    <w:rsid w:val="005866D4"/>
    <w:rsid w:val="00587E9E"/>
    <w:rsid w:val="0059653C"/>
    <w:rsid w:val="005A2114"/>
    <w:rsid w:val="005A2374"/>
    <w:rsid w:val="005A55A3"/>
    <w:rsid w:val="005B0879"/>
    <w:rsid w:val="005B65BD"/>
    <w:rsid w:val="005C05D8"/>
    <w:rsid w:val="005C5DC0"/>
    <w:rsid w:val="005D496C"/>
    <w:rsid w:val="005F0028"/>
    <w:rsid w:val="005F0031"/>
    <w:rsid w:val="005F25DA"/>
    <w:rsid w:val="00602070"/>
    <w:rsid w:val="006052C0"/>
    <w:rsid w:val="0061556D"/>
    <w:rsid w:val="006201D7"/>
    <w:rsid w:val="00620D25"/>
    <w:rsid w:val="0062272A"/>
    <w:rsid w:val="006232FA"/>
    <w:rsid w:val="00623A61"/>
    <w:rsid w:val="00626610"/>
    <w:rsid w:val="0063297D"/>
    <w:rsid w:val="006379BD"/>
    <w:rsid w:val="0064254B"/>
    <w:rsid w:val="00644E50"/>
    <w:rsid w:val="00647707"/>
    <w:rsid w:val="006510AF"/>
    <w:rsid w:val="00656943"/>
    <w:rsid w:val="0066353A"/>
    <w:rsid w:val="00683DAE"/>
    <w:rsid w:val="00691DD2"/>
    <w:rsid w:val="00695182"/>
    <w:rsid w:val="0069784B"/>
    <w:rsid w:val="006B5080"/>
    <w:rsid w:val="006B6DDE"/>
    <w:rsid w:val="006C0575"/>
    <w:rsid w:val="006C094E"/>
    <w:rsid w:val="006C221C"/>
    <w:rsid w:val="006C395B"/>
    <w:rsid w:val="006E02FB"/>
    <w:rsid w:val="006E0ADF"/>
    <w:rsid w:val="006E2499"/>
    <w:rsid w:val="006E7153"/>
    <w:rsid w:val="006F1FE2"/>
    <w:rsid w:val="007001C1"/>
    <w:rsid w:val="00733AD0"/>
    <w:rsid w:val="0074689D"/>
    <w:rsid w:val="00763AF6"/>
    <w:rsid w:val="007754A7"/>
    <w:rsid w:val="00776F6B"/>
    <w:rsid w:val="007813DB"/>
    <w:rsid w:val="007A4EC2"/>
    <w:rsid w:val="007A5B6B"/>
    <w:rsid w:val="007B19A2"/>
    <w:rsid w:val="007B2F68"/>
    <w:rsid w:val="007B5C00"/>
    <w:rsid w:val="007B6C33"/>
    <w:rsid w:val="007C673D"/>
    <w:rsid w:val="007D0760"/>
    <w:rsid w:val="007F16E1"/>
    <w:rsid w:val="007F277B"/>
    <w:rsid w:val="007F2E0F"/>
    <w:rsid w:val="00802EFD"/>
    <w:rsid w:val="00814380"/>
    <w:rsid w:val="00821491"/>
    <w:rsid w:val="0082238E"/>
    <w:rsid w:val="00833158"/>
    <w:rsid w:val="00833BEC"/>
    <w:rsid w:val="0084141C"/>
    <w:rsid w:val="00857862"/>
    <w:rsid w:val="00861142"/>
    <w:rsid w:val="008650EE"/>
    <w:rsid w:val="00867D3D"/>
    <w:rsid w:val="0087019F"/>
    <w:rsid w:val="00873140"/>
    <w:rsid w:val="00882DB3"/>
    <w:rsid w:val="008B1500"/>
    <w:rsid w:val="008C3CA9"/>
    <w:rsid w:val="008C613D"/>
    <w:rsid w:val="008D2269"/>
    <w:rsid w:val="008D7D91"/>
    <w:rsid w:val="008F036D"/>
    <w:rsid w:val="008F329A"/>
    <w:rsid w:val="008F603A"/>
    <w:rsid w:val="008F6DD0"/>
    <w:rsid w:val="00906F9F"/>
    <w:rsid w:val="00907946"/>
    <w:rsid w:val="00931FC1"/>
    <w:rsid w:val="0094723C"/>
    <w:rsid w:val="00951281"/>
    <w:rsid w:val="00953547"/>
    <w:rsid w:val="00960F80"/>
    <w:rsid w:val="00972151"/>
    <w:rsid w:val="00990EE3"/>
    <w:rsid w:val="009B0DC9"/>
    <w:rsid w:val="009C1E1F"/>
    <w:rsid w:val="009C586E"/>
    <w:rsid w:val="009C5FA0"/>
    <w:rsid w:val="009C648A"/>
    <w:rsid w:val="009C756D"/>
    <w:rsid w:val="009F3E15"/>
    <w:rsid w:val="009F3FF0"/>
    <w:rsid w:val="009F49ED"/>
    <w:rsid w:val="00A04226"/>
    <w:rsid w:val="00A04D4B"/>
    <w:rsid w:val="00A063E5"/>
    <w:rsid w:val="00A1006E"/>
    <w:rsid w:val="00A17EB0"/>
    <w:rsid w:val="00A35770"/>
    <w:rsid w:val="00A55176"/>
    <w:rsid w:val="00A74CE1"/>
    <w:rsid w:val="00A80729"/>
    <w:rsid w:val="00A85B22"/>
    <w:rsid w:val="00A94062"/>
    <w:rsid w:val="00AA1C46"/>
    <w:rsid w:val="00AA62E5"/>
    <w:rsid w:val="00AB3FB8"/>
    <w:rsid w:val="00AC0784"/>
    <w:rsid w:val="00AD095F"/>
    <w:rsid w:val="00AD318C"/>
    <w:rsid w:val="00AD4DEA"/>
    <w:rsid w:val="00AE2DE6"/>
    <w:rsid w:val="00AE3D48"/>
    <w:rsid w:val="00B03CFE"/>
    <w:rsid w:val="00B11989"/>
    <w:rsid w:val="00B11B93"/>
    <w:rsid w:val="00B1764A"/>
    <w:rsid w:val="00B2692D"/>
    <w:rsid w:val="00B31BBF"/>
    <w:rsid w:val="00B42829"/>
    <w:rsid w:val="00B6268D"/>
    <w:rsid w:val="00B63C4D"/>
    <w:rsid w:val="00B63E50"/>
    <w:rsid w:val="00B70CC4"/>
    <w:rsid w:val="00B86CA5"/>
    <w:rsid w:val="00B87109"/>
    <w:rsid w:val="00B907F8"/>
    <w:rsid w:val="00BB5CC5"/>
    <w:rsid w:val="00BC41D2"/>
    <w:rsid w:val="00BD77C3"/>
    <w:rsid w:val="00BE219E"/>
    <w:rsid w:val="00BE443F"/>
    <w:rsid w:val="00BE78D2"/>
    <w:rsid w:val="00BF6DD0"/>
    <w:rsid w:val="00C013F7"/>
    <w:rsid w:val="00C16946"/>
    <w:rsid w:val="00C172EB"/>
    <w:rsid w:val="00C26636"/>
    <w:rsid w:val="00C31898"/>
    <w:rsid w:val="00C32007"/>
    <w:rsid w:val="00C32792"/>
    <w:rsid w:val="00C340AF"/>
    <w:rsid w:val="00C36C74"/>
    <w:rsid w:val="00C37E17"/>
    <w:rsid w:val="00C41FDC"/>
    <w:rsid w:val="00C54D9E"/>
    <w:rsid w:val="00C56478"/>
    <w:rsid w:val="00C76030"/>
    <w:rsid w:val="00CA55CB"/>
    <w:rsid w:val="00CA635E"/>
    <w:rsid w:val="00CB498E"/>
    <w:rsid w:val="00CB6660"/>
    <w:rsid w:val="00CB7ECE"/>
    <w:rsid w:val="00CC073B"/>
    <w:rsid w:val="00CD3E96"/>
    <w:rsid w:val="00CD4A22"/>
    <w:rsid w:val="00CD7E3B"/>
    <w:rsid w:val="00CE6258"/>
    <w:rsid w:val="00CF3DED"/>
    <w:rsid w:val="00CF7141"/>
    <w:rsid w:val="00D0293D"/>
    <w:rsid w:val="00D07D52"/>
    <w:rsid w:val="00D16E50"/>
    <w:rsid w:val="00D24537"/>
    <w:rsid w:val="00D30595"/>
    <w:rsid w:val="00D36324"/>
    <w:rsid w:val="00D36EA5"/>
    <w:rsid w:val="00D505EC"/>
    <w:rsid w:val="00D541F7"/>
    <w:rsid w:val="00D577F6"/>
    <w:rsid w:val="00D64005"/>
    <w:rsid w:val="00D66580"/>
    <w:rsid w:val="00D706BF"/>
    <w:rsid w:val="00D7217B"/>
    <w:rsid w:val="00D72FA1"/>
    <w:rsid w:val="00D77612"/>
    <w:rsid w:val="00D94E41"/>
    <w:rsid w:val="00DA3660"/>
    <w:rsid w:val="00DB02A3"/>
    <w:rsid w:val="00DB6DFC"/>
    <w:rsid w:val="00DC2958"/>
    <w:rsid w:val="00DC533D"/>
    <w:rsid w:val="00DC6623"/>
    <w:rsid w:val="00DD3B8A"/>
    <w:rsid w:val="00DD5D3C"/>
    <w:rsid w:val="00DD65D6"/>
    <w:rsid w:val="00DF44E4"/>
    <w:rsid w:val="00E01D29"/>
    <w:rsid w:val="00E06857"/>
    <w:rsid w:val="00E12BDF"/>
    <w:rsid w:val="00E1617C"/>
    <w:rsid w:val="00E22D77"/>
    <w:rsid w:val="00E27170"/>
    <w:rsid w:val="00E27CD2"/>
    <w:rsid w:val="00E30B6A"/>
    <w:rsid w:val="00E4091B"/>
    <w:rsid w:val="00E4148B"/>
    <w:rsid w:val="00E437C7"/>
    <w:rsid w:val="00E50416"/>
    <w:rsid w:val="00E52861"/>
    <w:rsid w:val="00E559D6"/>
    <w:rsid w:val="00E81494"/>
    <w:rsid w:val="00E81695"/>
    <w:rsid w:val="00E8632C"/>
    <w:rsid w:val="00E92561"/>
    <w:rsid w:val="00E93D38"/>
    <w:rsid w:val="00EB3DE8"/>
    <w:rsid w:val="00EC1D81"/>
    <w:rsid w:val="00EC2B63"/>
    <w:rsid w:val="00EC3073"/>
    <w:rsid w:val="00EC4717"/>
    <w:rsid w:val="00EC79BB"/>
    <w:rsid w:val="00ED2ED2"/>
    <w:rsid w:val="00ED33EA"/>
    <w:rsid w:val="00EE1225"/>
    <w:rsid w:val="00EE2BA6"/>
    <w:rsid w:val="00EE53A8"/>
    <w:rsid w:val="00F02FD2"/>
    <w:rsid w:val="00F135CF"/>
    <w:rsid w:val="00F22A8B"/>
    <w:rsid w:val="00F31430"/>
    <w:rsid w:val="00F33064"/>
    <w:rsid w:val="00F43D91"/>
    <w:rsid w:val="00F5141D"/>
    <w:rsid w:val="00F55AAE"/>
    <w:rsid w:val="00F569AB"/>
    <w:rsid w:val="00F6574E"/>
    <w:rsid w:val="00F67D0A"/>
    <w:rsid w:val="00F95C17"/>
    <w:rsid w:val="00F96A56"/>
    <w:rsid w:val="00FA3A10"/>
    <w:rsid w:val="00FC443C"/>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 w:id="1586497023">
      <w:bodyDiv w:val="1"/>
      <w:marLeft w:val="0"/>
      <w:marRight w:val="0"/>
      <w:marTop w:val="0"/>
      <w:marBottom w:val="0"/>
      <w:divBdr>
        <w:top w:val="none" w:sz="0" w:space="0" w:color="auto"/>
        <w:left w:val="none" w:sz="0" w:space="0" w:color="auto"/>
        <w:bottom w:val="none" w:sz="0" w:space="0" w:color="auto"/>
        <w:right w:val="none" w:sz="0" w:space="0" w:color="auto"/>
      </w:divBdr>
    </w:div>
    <w:div w:id="20980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1295</Words>
  <Characters>6944</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Галина Смелова</cp:lastModifiedBy>
  <cp:revision>2</cp:revision>
  <cp:lastPrinted>2026-04-29T13:56:00Z</cp:lastPrinted>
  <dcterms:created xsi:type="dcterms:W3CDTF">2026-05-04T09:31:00Z</dcterms:created>
  <dcterms:modified xsi:type="dcterms:W3CDTF">2026-05-04T09:31:00Z</dcterms:modified>
</cp:coreProperties>
</file>