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6BE6" w14:textId="77777777" w:rsidR="00EC0031" w:rsidRDefault="00EC0031" w:rsidP="009806CC">
      <w:pPr>
        <w:spacing w:after="0"/>
        <w:jc w:val="right"/>
        <w:rPr>
          <w:rFonts w:ascii="Times New Roman" w:hAnsi="Times New Roman" w:cs="Times New Roman"/>
          <w:b/>
          <w:sz w:val="28"/>
          <w:szCs w:val="28"/>
        </w:rPr>
      </w:pPr>
    </w:p>
    <w:p w14:paraId="184B363E" w14:textId="77777777" w:rsidR="003A6A9C" w:rsidRDefault="003A6A9C" w:rsidP="007419C8">
      <w:pPr>
        <w:spacing w:after="0"/>
        <w:jc w:val="center"/>
        <w:rPr>
          <w:rFonts w:ascii="Times New Roman" w:hAnsi="Times New Roman" w:cs="Times New Roman"/>
          <w:b/>
          <w:sz w:val="28"/>
          <w:szCs w:val="28"/>
        </w:rPr>
      </w:pPr>
    </w:p>
    <w:p w14:paraId="186C9A47" w14:textId="77777777" w:rsidR="007419C8" w:rsidRPr="00162655" w:rsidRDefault="007419C8" w:rsidP="003A6A9C">
      <w:pPr>
        <w:spacing w:after="0" w:line="360" w:lineRule="auto"/>
        <w:jc w:val="center"/>
        <w:rPr>
          <w:rFonts w:ascii="Times New Roman" w:hAnsi="Times New Roman" w:cs="Times New Roman"/>
          <w:b/>
          <w:sz w:val="28"/>
          <w:szCs w:val="28"/>
        </w:rPr>
      </w:pPr>
      <w:r w:rsidRPr="00162655">
        <w:rPr>
          <w:rFonts w:ascii="Times New Roman" w:hAnsi="Times New Roman" w:cs="Times New Roman"/>
          <w:b/>
          <w:sz w:val="28"/>
          <w:szCs w:val="28"/>
        </w:rPr>
        <w:t>НАЦИОНАЛНА ПРОГРАМА</w:t>
      </w:r>
    </w:p>
    <w:p w14:paraId="196760A6" w14:textId="77777777" w:rsidR="00297B4E" w:rsidRDefault="007419C8" w:rsidP="003A6A9C">
      <w:pPr>
        <w:spacing w:after="0" w:line="360" w:lineRule="auto"/>
        <w:jc w:val="center"/>
        <w:rPr>
          <w:rFonts w:ascii="Times New Roman" w:hAnsi="Times New Roman" w:cs="Times New Roman"/>
          <w:b/>
          <w:sz w:val="28"/>
          <w:szCs w:val="28"/>
        </w:rPr>
      </w:pPr>
      <w:r w:rsidRPr="00162655">
        <w:rPr>
          <w:rFonts w:ascii="Times New Roman" w:hAnsi="Times New Roman" w:cs="Times New Roman"/>
          <w:b/>
          <w:sz w:val="28"/>
          <w:szCs w:val="28"/>
        </w:rPr>
        <w:t>ЗА ПРЕВЕНЦИЯ НА ВИРУСНИТЕ ХЕПАТИТИ В РЕПУБЛИКА БЪЛГАРИЯ 2026 - 2030 г.</w:t>
      </w:r>
    </w:p>
    <w:p w14:paraId="2DF38564" w14:textId="77777777" w:rsidR="003A6A9C" w:rsidRPr="00162655" w:rsidRDefault="003A6A9C" w:rsidP="007419C8">
      <w:pPr>
        <w:spacing w:after="0"/>
        <w:jc w:val="center"/>
        <w:rPr>
          <w:rFonts w:ascii="Times New Roman" w:hAnsi="Times New Roman" w:cs="Times New Roman"/>
          <w:b/>
          <w:sz w:val="28"/>
          <w:szCs w:val="28"/>
        </w:rPr>
      </w:pPr>
    </w:p>
    <w:p w14:paraId="725112EF" w14:textId="77777777" w:rsidR="007F619D" w:rsidRDefault="007F619D" w:rsidP="007419C8">
      <w:pPr>
        <w:spacing w:after="0" w:line="360" w:lineRule="auto"/>
        <w:jc w:val="both"/>
        <w:rPr>
          <w:rFonts w:ascii="Times New Roman" w:hAnsi="Times New Roman" w:cs="Times New Roman"/>
          <w:sz w:val="24"/>
          <w:szCs w:val="24"/>
        </w:rPr>
      </w:pPr>
    </w:p>
    <w:p w14:paraId="2B505136" w14:textId="77777777" w:rsidR="00827DD9" w:rsidRPr="0007620C" w:rsidRDefault="00827DD9" w:rsidP="00827DD9">
      <w:pPr>
        <w:ind w:left="33" w:right="14" w:firstLine="675"/>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w:t>
      </w:r>
      <w:r w:rsidR="00AA4363">
        <w:rPr>
          <w:rFonts w:ascii="Times New Roman" w:hAnsi="Times New Roman" w:cs="Times New Roman"/>
          <w:b/>
          <w:sz w:val="24"/>
          <w:szCs w:val="24"/>
        </w:rPr>
        <w:t xml:space="preserve">ЗНАЧЕНИЕ НА </w:t>
      </w:r>
      <w:r w:rsidR="00CA2896">
        <w:rPr>
          <w:rFonts w:ascii="Times New Roman" w:hAnsi="Times New Roman" w:cs="Times New Roman"/>
          <w:b/>
          <w:sz w:val="24"/>
          <w:szCs w:val="24"/>
        </w:rPr>
        <w:t xml:space="preserve">ВИРУСНИТЕ ХЕПАТИТИ </w:t>
      </w:r>
    </w:p>
    <w:p w14:paraId="43485E28" w14:textId="77777777" w:rsidR="00D843BC" w:rsidRDefault="007F625D" w:rsidP="00C8092E">
      <w:pPr>
        <w:spacing w:after="0" w:line="360" w:lineRule="auto"/>
        <w:ind w:left="33" w:right="14" w:firstLine="675"/>
        <w:jc w:val="both"/>
        <w:rPr>
          <w:rFonts w:ascii="Times New Roman" w:hAnsi="Times New Roman" w:cs="Times New Roman"/>
          <w:sz w:val="24"/>
          <w:szCs w:val="24"/>
        </w:rPr>
      </w:pPr>
      <w:r>
        <w:rPr>
          <w:rFonts w:ascii="Times New Roman" w:hAnsi="Times New Roman" w:cs="Times New Roman"/>
          <w:sz w:val="24"/>
          <w:szCs w:val="24"/>
        </w:rPr>
        <w:t>Ви</w:t>
      </w:r>
      <w:r w:rsidR="007E4FB4">
        <w:rPr>
          <w:rFonts w:ascii="Times New Roman" w:hAnsi="Times New Roman" w:cs="Times New Roman"/>
          <w:sz w:val="24"/>
          <w:szCs w:val="24"/>
        </w:rPr>
        <w:t>русните</w:t>
      </w:r>
      <w:r w:rsidRPr="007F625D">
        <w:rPr>
          <w:rFonts w:ascii="Times New Roman" w:hAnsi="Times New Roman" w:cs="Times New Roman"/>
          <w:sz w:val="24"/>
          <w:szCs w:val="24"/>
        </w:rPr>
        <w:t xml:space="preserve"> хепат</w:t>
      </w:r>
      <w:r>
        <w:rPr>
          <w:rFonts w:ascii="Times New Roman" w:hAnsi="Times New Roman" w:cs="Times New Roman"/>
          <w:sz w:val="24"/>
          <w:szCs w:val="24"/>
        </w:rPr>
        <w:t>ит</w:t>
      </w:r>
      <w:r w:rsidR="007E4FB4">
        <w:rPr>
          <w:rFonts w:ascii="Times New Roman" w:hAnsi="Times New Roman" w:cs="Times New Roman"/>
          <w:sz w:val="24"/>
          <w:szCs w:val="24"/>
        </w:rPr>
        <w:t>и</w:t>
      </w:r>
      <w:r>
        <w:rPr>
          <w:rFonts w:ascii="Times New Roman" w:hAnsi="Times New Roman" w:cs="Times New Roman"/>
          <w:sz w:val="24"/>
          <w:szCs w:val="24"/>
        </w:rPr>
        <w:t xml:space="preserve"> </w:t>
      </w:r>
      <w:r w:rsidR="007E4FB4">
        <w:rPr>
          <w:rFonts w:ascii="Times New Roman" w:hAnsi="Times New Roman" w:cs="Times New Roman"/>
          <w:sz w:val="24"/>
          <w:szCs w:val="24"/>
        </w:rPr>
        <w:t>са</w:t>
      </w:r>
      <w:r>
        <w:rPr>
          <w:rFonts w:ascii="Times New Roman" w:hAnsi="Times New Roman" w:cs="Times New Roman"/>
          <w:sz w:val="24"/>
          <w:szCs w:val="24"/>
        </w:rPr>
        <w:t xml:space="preserve"> </w:t>
      </w:r>
      <w:r w:rsidR="00174975" w:rsidRPr="00174975">
        <w:rPr>
          <w:rFonts w:ascii="Times New Roman" w:hAnsi="Times New Roman" w:cs="Times New Roman"/>
          <w:sz w:val="24"/>
          <w:szCs w:val="24"/>
        </w:rPr>
        <w:t>едни от най-разпро</w:t>
      </w:r>
      <w:r w:rsidR="00174975">
        <w:rPr>
          <w:rFonts w:ascii="Times New Roman" w:hAnsi="Times New Roman" w:cs="Times New Roman"/>
          <w:sz w:val="24"/>
          <w:szCs w:val="24"/>
        </w:rPr>
        <w:t>странените инфекциозни заболява</w:t>
      </w:r>
      <w:r w:rsidR="00174975" w:rsidRPr="00174975">
        <w:rPr>
          <w:rFonts w:ascii="Times New Roman" w:hAnsi="Times New Roman" w:cs="Times New Roman"/>
          <w:sz w:val="24"/>
          <w:szCs w:val="24"/>
        </w:rPr>
        <w:t>ния в света, включително и у нас</w:t>
      </w:r>
      <w:r w:rsidR="00D843BC">
        <w:rPr>
          <w:rFonts w:ascii="Times New Roman" w:hAnsi="Times New Roman" w:cs="Times New Roman"/>
          <w:sz w:val="24"/>
          <w:szCs w:val="24"/>
        </w:rPr>
        <w:t>, и са</w:t>
      </w:r>
      <w:r w:rsidR="00174975">
        <w:rPr>
          <w:rFonts w:ascii="Times New Roman" w:hAnsi="Times New Roman" w:cs="Times New Roman"/>
          <w:sz w:val="24"/>
          <w:szCs w:val="24"/>
        </w:rPr>
        <w:t xml:space="preserve"> </w:t>
      </w:r>
      <w:r>
        <w:rPr>
          <w:rFonts w:ascii="Times New Roman" w:hAnsi="Times New Roman" w:cs="Times New Roman"/>
          <w:sz w:val="24"/>
          <w:szCs w:val="24"/>
        </w:rPr>
        <w:t>причина за значителна забо</w:t>
      </w:r>
      <w:r w:rsidRPr="007F625D">
        <w:rPr>
          <w:rFonts w:ascii="Times New Roman" w:hAnsi="Times New Roman" w:cs="Times New Roman"/>
          <w:sz w:val="24"/>
          <w:szCs w:val="24"/>
        </w:rPr>
        <w:t xml:space="preserve">ляемост и </w:t>
      </w:r>
      <w:r>
        <w:rPr>
          <w:rFonts w:ascii="Times New Roman" w:hAnsi="Times New Roman" w:cs="Times New Roman"/>
          <w:sz w:val="24"/>
          <w:szCs w:val="24"/>
        </w:rPr>
        <w:t>смъртност сред човешката попула</w:t>
      </w:r>
      <w:r w:rsidR="000A2AFF">
        <w:rPr>
          <w:rFonts w:ascii="Times New Roman" w:hAnsi="Times New Roman" w:cs="Times New Roman"/>
          <w:sz w:val="24"/>
          <w:szCs w:val="24"/>
        </w:rPr>
        <w:t xml:space="preserve">ция. </w:t>
      </w:r>
      <w:r w:rsidR="000A2AFF" w:rsidRPr="000A2AFF">
        <w:rPr>
          <w:rFonts w:ascii="Times New Roman" w:hAnsi="Times New Roman" w:cs="Times New Roman"/>
          <w:sz w:val="24"/>
          <w:szCs w:val="24"/>
        </w:rPr>
        <w:t>Техни</w:t>
      </w:r>
      <w:r w:rsidR="00174975">
        <w:rPr>
          <w:rFonts w:ascii="Times New Roman" w:hAnsi="Times New Roman" w:cs="Times New Roman"/>
          <w:sz w:val="24"/>
          <w:szCs w:val="24"/>
        </w:rPr>
        <w:t>те</w:t>
      </w:r>
      <w:r w:rsidR="000A2AFF" w:rsidRPr="000A2AFF">
        <w:rPr>
          <w:rFonts w:ascii="Times New Roman" w:hAnsi="Times New Roman" w:cs="Times New Roman"/>
          <w:sz w:val="24"/>
          <w:szCs w:val="24"/>
        </w:rPr>
        <w:t xml:space="preserve"> основни причинители са т.н. хепатотропни вируси, поради афинитета им към ч</w:t>
      </w:r>
      <w:r w:rsidR="000A2AFF">
        <w:rPr>
          <w:rFonts w:ascii="Times New Roman" w:hAnsi="Times New Roman" w:cs="Times New Roman"/>
          <w:sz w:val="24"/>
          <w:szCs w:val="24"/>
        </w:rPr>
        <w:t xml:space="preserve">ерния дроб. </w:t>
      </w:r>
    </w:p>
    <w:p w14:paraId="4A5100B1" w14:textId="77777777" w:rsidR="00FE6DC8" w:rsidRDefault="000A2AFF" w:rsidP="00052135">
      <w:pPr>
        <w:spacing w:after="0" w:line="360" w:lineRule="auto"/>
        <w:ind w:left="33" w:right="14" w:firstLine="675"/>
        <w:jc w:val="both"/>
        <w:rPr>
          <w:rFonts w:ascii="Times New Roman" w:hAnsi="Times New Roman" w:cs="Times New Roman"/>
          <w:sz w:val="24"/>
          <w:szCs w:val="24"/>
        </w:rPr>
      </w:pPr>
      <w:r w:rsidRPr="000A2AFF">
        <w:rPr>
          <w:rFonts w:ascii="Times New Roman" w:hAnsi="Times New Roman" w:cs="Times New Roman"/>
          <w:sz w:val="24"/>
          <w:szCs w:val="24"/>
        </w:rPr>
        <w:t xml:space="preserve">На настоящия етап, </w:t>
      </w:r>
      <w:r w:rsidR="00174975">
        <w:rPr>
          <w:rFonts w:ascii="Times New Roman" w:hAnsi="Times New Roman" w:cs="Times New Roman"/>
          <w:sz w:val="24"/>
          <w:szCs w:val="24"/>
        </w:rPr>
        <w:t>най-</w:t>
      </w:r>
      <w:r w:rsidRPr="000A2AFF">
        <w:rPr>
          <w:rFonts w:ascii="Times New Roman" w:hAnsi="Times New Roman" w:cs="Times New Roman"/>
          <w:sz w:val="24"/>
          <w:szCs w:val="24"/>
        </w:rPr>
        <w:t xml:space="preserve">добре проучени са 5 вируса, обозначени с първите букви на латинската азбука: хепатитен А вирус (HAV), хепатитен </w:t>
      </w:r>
      <w:r w:rsidR="00FE6DC8">
        <w:rPr>
          <w:rFonts w:ascii="Times New Roman" w:hAnsi="Times New Roman" w:cs="Times New Roman"/>
          <w:sz w:val="24"/>
          <w:szCs w:val="24"/>
        </w:rPr>
        <w:t>В</w:t>
      </w:r>
      <w:r w:rsidRPr="000A2AFF">
        <w:rPr>
          <w:rFonts w:ascii="Times New Roman" w:hAnsi="Times New Roman" w:cs="Times New Roman"/>
          <w:sz w:val="24"/>
          <w:szCs w:val="24"/>
        </w:rPr>
        <w:t xml:space="preserve"> вирус (HBV), хепатитен С вирус (HCV), хепатитен D вирус (HDV) и хепатитен Е вирус (HEV)</w:t>
      </w:r>
      <w:r w:rsidR="00455EE2">
        <w:rPr>
          <w:rFonts w:ascii="Times New Roman" w:hAnsi="Times New Roman" w:cs="Times New Roman"/>
          <w:sz w:val="24"/>
          <w:szCs w:val="24"/>
        </w:rPr>
        <w:t>.</w:t>
      </w:r>
      <w:r w:rsidR="00132147" w:rsidRPr="0007620C">
        <w:rPr>
          <w:rFonts w:ascii="Times New Roman" w:hAnsi="Times New Roman" w:cs="Times New Roman"/>
          <w:sz w:val="24"/>
          <w:szCs w:val="24"/>
        </w:rPr>
        <w:t xml:space="preserve"> </w:t>
      </w:r>
      <w:r w:rsidR="00FE6DC8">
        <w:rPr>
          <w:rFonts w:ascii="Times New Roman" w:hAnsi="Times New Roman" w:cs="Times New Roman"/>
          <w:sz w:val="24"/>
          <w:szCs w:val="24"/>
        </w:rPr>
        <w:t>Хепатитите са силно зараз</w:t>
      </w:r>
      <w:r w:rsidR="00FE6DC8" w:rsidRPr="00FE6DC8">
        <w:rPr>
          <w:rFonts w:ascii="Times New Roman" w:hAnsi="Times New Roman" w:cs="Times New Roman"/>
          <w:sz w:val="24"/>
          <w:szCs w:val="24"/>
        </w:rPr>
        <w:t>ни (като хепатит B е 100 пъти по-заразен от HIV</w:t>
      </w:r>
      <w:r w:rsidR="00FE6DC8">
        <w:rPr>
          <w:rFonts w:ascii="Times New Roman" w:hAnsi="Times New Roman" w:cs="Times New Roman"/>
          <w:sz w:val="24"/>
          <w:szCs w:val="24"/>
        </w:rPr>
        <w:t>)</w:t>
      </w:r>
      <w:r w:rsidR="00B072F5">
        <w:rPr>
          <w:rFonts w:ascii="Times New Roman" w:hAnsi="Times New Roman" w:cs="Times New Roman"/>
          <w:sz w:val="24"/>
          <w:szCs w:val="24"/>
        </w:rPr>
        <w:t>.</w:t>
      </w:r>
    </w:p>
    <w:p w14:paraId="2094702D" w14:textId="77777777" w:rsidR="00052135" w:rsidRPr="00052135" w:rsidRDefault="00A842DE" w:rsidP="00052135">
      <w:pPr>
        <w:spacing w:after="0" w:line="360" w:lineRule="auto"/>
        <w:ind w:left="33" w:right="14" w:firstLine="675"/>
        <w:jc w:val="both"/>
        <w:rPr>
          <w:rFonts w:ascii="Times New Roman" w:hAnsi="Times New Roman" w:cs="Times New Roman"/>
          <w:sz w:val="24"/>
          <w:szCs w:val="24"/>
        </w:rPr>
      </w:pPr>
      <w:r>
        <w:rPr>
          <w:rFonts w:ascii="Times New Roman" w:hAnsi="Times New Roman" w:cs="Times New Roman"/>
          <w:sz w:val="24"/>
          <w:szCs w:val="24"/>
        </w:rPr>
        <w:t>В</w:t>
      </w:r>
      <w:r w:rsidR="00E54962" w:rsidRPr="00E54962">
        <w:rPr>
          <w:rFonts w:ascii="Times New Roman" w:hAnsi="Times New Roman" w:cs="Times New Roman"/>
          <w:sz w:val="24"/>
          <w:szCs w:val="24"/>
        </w:rPr>
        <w:t xml:space="preserve"> човешката популация </w:t>
      </w:r>
      <w:r>
        <w:rPr>
          <w:rFonts w:ascii="Times New Roman" w:hAnsi="Times New Roman" w:cs="Times New Roman"/>
          <w:sz w:val="24"/>
          <w:szCs w:val="24"/>
        </w:rPr>
        <w:t xml:space="preserve">вирусните хепатити </w:t>
      </w:r>
      <w:r w:rsidR="00E54962" w:rsidRPr="00E54962">
        <w:rPr>
          <w:rFonts w:ascii="Times New Roman" w:hAnsi="Times New Roman" w:cs="Times New Roman"/>
          <w:sz w:val="24"/>
          <w:szCs w:val="24"/>
        </w:rPr>
        <w:t xml:space="preserve">се </w:t>
      </w:r>
      <w:r>
        <w:rPr>
          <w:rFonts w:ascii="Times New Roman" w:hAnsi="Times New Roman" w:cs="Times New Roman"/>
          <w:sz w:val="24"/>
          <w:szCs w:val="24"/>
        </w:rPr>
        <w:t>предават основно по два начина</w:t>
      </w:r>
      <w:r w:rsidR="00052135">
        <w:rPr>
          <w:rFonts w:ascii="Times New Roman" w:hAnsi="Times New Roman" w:cs="Times New Roman"/>
          <w:sz w:val="24"/>
          <w:szCs w:val="24"/>
        </w:rPr>
        <w:t xml:space="preserve">. </w:t>
      </w:r>
      <w:r w:rsidR="00052135" w:rsidRPr="00052135">
        <w:rPr>
          <w:rFonts w:ascii="Times New Roman" w:hAnsi="Times New Roman" w:cs="Times New Roman"/>
          <w:sz w:val="24"/>
          <w:szCs w:val="24"/>
        </w:rPr>
        <w:t>Хепатит A и E обикновено се причиняват от поглъщане на замърсена храна или вода. Хепатит B, C и D обикновен</w:t>
      </w:r>
      <w:r w:rsidR="006477C5">
        <w:rPr>
          <w:rFonts w:ascii="Times New Roman" w:hAnsi="Times New Roman" w:cs="Times New Roman"/>
          <w:sz w:val="24"/>
          <w:szCs w:val="24"/>
        </w:rPr>
        <w:t xml:space="preserve">о се появяват в резултат </w:t>
      </w:r>
      <w:r w:rsidR="00052135" w:rsidRPr="00052135">
        <w:rPr>
          <w:rFonts w:ascii="Times New Roman" w:hAnsi="Times New Roman" w:cs="Times New Roman"/>
          <w:sz w:val="24"/>
          <w:szCs w:val="24"/>
        </w:rPr>
        <w:t xml:space="preserve">на </w:t>
      </w:r>
      <w:r w:rsidR="000D3944">
        <w:rPr>
          <w:rFonts w:ascii="Times New Roman" w:hAnsi="Times New Roman" w:cs="Times New Roman"/>
          <w:sz w:val="24"/>
          <w:szCs w:val="24"/>
        </w:rPr>
        <w:t>контакт със заразена кръв и телесни течности при споделяне на инжекционни техники, кръвопреливане</w:t>
      </w:r>
      <w:r w:rsidR="00052135" w:rsidRPr="00052135">
        <w:rPr>
          <w:rFonts w:ascii="Times New Roman" w:hAnsi="Times New Roman" w:cs="Times New Roman"/>
          <w:sz w:val="24"/>
          <w:szCs w:val="24"/>
        </w:rPr>
        <w:t>,</w:t>
      </w:r>
      <w:r w:rsidR="006477C5">
        <w:rPr>
          <w:rFonts w:ascii="Times New Roman" w:hAnsi="Times New Roman" w:cs="Times New Roman"/>
          <w:sz w:val="24"/>
          <w:szCs w:val="24"/>
        </w:rPr>
        <w:t xml:space="preserve"> инвазивни медицински процедури</w:t>
      </w:r>
      <w:r w:rsidR="00052135" w:rsidRPr="00052135">
        <w:rPr>
          <w:rFonts w:ascii="Times New Roman" w:hAnsi="Times New Roman" w:cs="Times New Roman"/>
          <w:sz w:val="24"/>
          <w:szCs w:val="24"/>
        </w:rPr>
        <w:t xml:space="preserve"> </w:t>
      </w:r>
      <w:r w:rsidR="006477C5">
        <w:rPr>
          <w:rFonts w:ascii="Times New Roman" w:hAnsi="Times New Roman" w:cs="Times New Roman"/>
          <w:sz w:val="24"/>
          <w:szCs w:val="24"/>
        </w:rPr>
        <w:t xml:space="preserve">със </w:t>
      </w:r>
      <w:r w:rsidR="00052135" w:rsidRPr="00052135">
        <w:rPr>
          <w:rFonts w:ascii="Times New Roman" w:hAnsi="Times New Roman" w:cs="Times New Roman"/>
          <w:sz w:val="24"/>
          <w:szCs w:val="24"/>
        </w:rPr>
        <w:t>замърсено оборудване, както и предаване на хепатит B от майка на бебе при раждане, от член на семейството, както и чрез сексуален контакт.</w:t>
      </w:r>
    </w:p>
    <w:p w14:paraId="79A03B12" w14:textId="77777777" w:rsidR="000A2AFF" w:rsidRPr="0007620C" w:rsidRDefault="00882F47" w:rsidP="00C8092E">
      <w:pPr>
        <w:spacing w:after="0" w:line="360" w:lineRule="auto"/>
        <w:ind w:left="33" w:right="14" w:firstLine="675"/>
        <w:jc w:val="both"/>
        <w:rPr>
          <w:rFonts w:ascii="Times New Roman" w:hAnsi="Times New Roman" w:cs="Times New Roman"/>
          <w:sz w:val="24"/>
          <w:szCs w:val="24"/>
          <w:lang w:val="en-US"/>
        </w:rPr>
      </w:pPr>
      <w:r>
        <w:rPr>
          <w:rFonts w:ascii="Times New Roman" w:hAnsi="Times New Roman" w:cs="Times New Roman"/>
          <w:sz w:val="24"/>
          <w:szCs w:val="24"/>
        </w:rPr>
        <w:t xml:space="preserve">Значението на вирусните хепатити за общественото здраве се определя от </w:t>
      </w:r>
      <w:r w:rsidR="009D6689">
        <w:rPr>
          <w:rFonts w:ascii="Times New Roman" w:hAnsi="Times New Roman" w:cs="Times New Roman"/>
          <w:sz w:val="24"/>
          <w:szCs w:val="24"/>
        </w:rPr>
        <w:t>мех</w:t>
      </w:r>
      <w:r>
        <w:rPr>
          <w:rFonts w:ascii="Times New Roman" w:hAnsi="Times New Roman" w:cs="Times New Roman"/>
          <w:sz w:val="24"/>
          <w:szCs w:val="24"/>
        </w:rPr>
        <w:t>анизма</w:t>
      </w:r>
      <w:r w:rsidR="009D6689">
        <w:rPr>
          <w:rFonts w:ascii="Times New Roman" w:hAnsi="Times New Roman" w:cs="Times New Roman"/>
          <w:sz w:val="24"/>
          <w:szCs w:val="24"/>
        </w:rPr>
        <w:t xml:space="preserve"> на предаване, </w:t>
      </w:r>
      <w:r w:rsidR="00197A90">
        <w:rPr>
          <w:rFonts w:ascii="Times New Roman" w:hAnsi="Times New Roman" w:cs="Times New Roman"/>
          <w:sz w:val="24"/>
          <w:szCs w:val="24"/>
        </w:rPr>
        <w:t>наличие</w:t>
      </w:r>
      <w:r w:rsidR="00A56BAB">
        <w:rPr>
          <w:rFonts w:ascii="Times New Roman" w:hAnsi="Times New Roman" w:cs="Times New Roman"/>
          <w:sz w:val="24"/>
          <w:szCs w:val="24"/>
        </w:rPr>
        <w:t xml:space="preserve"> на </w:t>
      </w:r>
      <w:r>
        <w:rPr>
          <w:rFonts w:ascii="Times New Roman" w:hAnsi="Times New Roman" w:cs="Times New Roman"/>
          <w:sz w:val="24"/>
          <w:szCs w:val="24"/>
        </w:rPr>
        <w:t>безсимптомно протичане</w:t>
      </w:r>
      <w:r w:rsidR="006477C5">
        <w:rPr>
          <w:rFonts w:ascii="Times New Roman" w:hAnsi="Times New Roman" w:cs="Times New Roman"/>
          <w:sz w:val="24"/>
          <w:szCs w:val="24"/>
        </w:rPr>
        <w:t xml:space="preserve"> и носителство</w:t>
      </w:r>
      <w:r>
        <w:rPr>
          <w:rFonts w:ascii="Times New Roman" w:hAnsi="Times New Roman" w:cs="Times New Roman"/>
          <w:sz w:val="24"/>
          <w:szCs w:val="24"/>
        </w:rPr>
        <w:t xml:space="preserve">, </w:t>
      </w:r>
      <w:r w:rsidR="009D6689">
        <w:rPr>
          <w:rFonts w:ascii="Times New Roman" w:hAnsi="Times New Roman" w:cs="Times New Roman"/>
          <w:sz w:val="24"/>
          <w:szCs w:val="24"/>
        </w:rPr>
        <w:t xml:space="preserve">потенциал за </w:t>
      </w:r>
      <w:r w:rsidR="000B54FE">
        <w:rPr>
          <w:rFonts w:ascii="Times New Roman" w:hAnsi="Times New Roman" w:cs="Times New Roman"/>
          <w:sz w:val="24"/>
          <w:szCs w:val="24"/>
        </w:rPr>
        <w:t xml:space="preserve">формиране на огнища и </w:t>
      </w:r>
      <w:r w:rsidR="009D6689">
        <w:rPr>
          <w:rFonts w:ascii="Times New Roman" w:hAnsi="Times New Roman" w:cs="Times New Roman"/>
          <w:sz w:val="24"/>
          <w:szCs w:val="24"/>
        </w:rPr>
        <w:t>епидемично разпространение,</w:t>
      </w:r>
      <w:r w:rsidR="00D87F4A">
        <w:rPr>
          <w:rFonts w:ascii="Times New Roman" w:hAnsi="Times New Roman" w:cs="Times New Roman"/>
          <w:sz w:val="24"/>
          <w:szCs w:val="24"/>
        </w:rPr>
        <w:t xml:space="preserve"> </w:t>
      </w:r>
      <w:r w:rsidR="00B17D91">
        <w:rPr>
          <w:rFonts w:ascii="Times New Roman" w:hAnsi="Times New Roman" w:cs="Times New Roman"/>
          <w:sz w:val="24"/>
          <w:szCs w:val="24"/>
        </w:rPr>
        <w:t xml:space="preserve">фулминантни форми, </w:t>
      </w:r>
      <w:r w:rsidR="009D6689">
        <w:rPr>
          <w:rFonts w:ascii="Times New Roman" w:hAnsi="Times New Roman" w:cs="Times New Roman"/>
          <w:sz w:val="24"/>
          <w:szCs w:val="24"/>
        </w:rPr>
        <w:t>хрониф</w:t>
      </w:r>
      <w:r w:rsidR="00C8126E">
        <w:rPr>
          <w:rFonts w:ascii="Times New Roman" w:hAnsi="Times New Roman" w:cs="Times New Roman"/>
          <w:sz w:val="24"/>
          <w:szCs w:val="24"/>
        </w:rPr>
        <w:t xml:space="preserve">ициране, което в </w:t>
      </w:r>
      <w:r w:rsidR="00C8126E" w:rsidRPr="000A2AFF">
        <w:rPr>
          <w:rFonts w:ascii="Times New Roman" w:hAnsi="Times New Roman" w:cs="Times New Roman"/>
          <w:sz w:val="24"/>
          <w:szCs w:val="24"/>
        </w:rPr>
        <w:t>случаите</w:t>
      </w:r>
      <w:r>
        <w:rPr>
          <w:rFonts w:ascii="Times New Roman" w:hAnsi="Times New Roman" w:cs="Times New Roman"/>
          <w:sz w:val="24"/>
          <w:szCs w:val="24"/>
        </w:rPr>
        <w:t xml:space="preserve"> на хепатит В, С и D включва</w:t>
      </w:r>
      <w:r w:rsidR="00C8126E">
        <w:rPr>
          <w:rFonts w:ascii="Times New Roman" w:hAnsi="Times New Roman" w:cs="Times New Roman"/>
          <w:sz w:val="24"/>
          <w:szCs w:val="24"/>
        </w:rPr>
        <w:t xml:space="preserve"> </w:t>
      </w:r>
      <w:r w:rsidR="00937E54">
        <w:rPr>
          <w:rFonts w:ascii="Times New Roman" w:hAnsi="Times New Roman" w:cs="Times New Roman"/>
          <w:sz w:val="24"/>
          <w:szCs w:val="24"/>
        </w:rPr>
        <w:t>цироза</w:t>
      </w:r>
      <w:r w:rsidR="00D87F4A">
        <w:rPr>
          <w:rFonts w:ascii="Times New Roman" w:hAnsi="Times New Roman" w:cs="Times New Roman"/>
          <w:sz w:val="24"/>
          <w:szCs w:val="24"/>
        </w:rPr>
        <w:t xml:space="preserve">, </w:t>
      </w:r>
      <w:r w:rsidR="00C8126E" w:rsidRPr="000A2AFF">
        <w:rPr>
          <w:rFonts w:ascii="Times New Roman" w:hAnsi="Times New Roman" w:cs="Times New Roman"/>
          <w:sz w:val="24"/>
          <w:szCs w:val="24"/>
        </w:rPr>
        <w:t>първичен рак на черния дроб</w:t>
      </w:r>
      <w:r w:rsidR="00D87F4A">
        <w:rPr>
          <w:rFonts w:ascii="Times New Roman" w:hAnsi="Times New Roman" w:cs="Times New Roman"/>
          <w:sz w:val="24"/>
          <w:szCs w:val="24"/>
        </w:rPr>
        <w:t xml:space="preserve">, </w:t>
      </w:r>
      <w:r w:rsidR="00DF71CD">
        <w:rPr>
          <w:rFonts w:ascii="Times New Roman" w:hAnsi="Times New Roman" w:cs="Times New Roman"/>
          <w:sz w:val="24"/>
          <w:szCs w:val="24"/>
        </w:rPr>
        <w:t>чернодр</w:t>
      </w:r>
      <w:r w:rsidR="00942222">
        <w:rPr>
          <w:rFonts w:ascii="Times New Roman" w:hAnsi="Times New Roman" w:cs="Times New Roman"/>
          <w:sz w:val="24"/>
          <w:szCs w:val="24"/>
        </w:rPr>
        <w:t xml:space="preserve">обна недостатъчност, </w:t>
      </w:r>
      <w:r w:rsidR="001E2C8E">
        <w:rPr>
          <w:rFonts w:ascii="Times New Roman" w:hAnsi="Times New Roman" w:cs="Times New Roman"/>
          <w:sz w:val="24"/>
          <w:szCs w:val="24"/>
        </w:rPr>
        <w:t>летален изход</w:t>
      </w:r>
      <w:r w:rsidR="00DF71CD">
        <w:rPr>
          <w:rFonts w:ascii="Times New Roman" w:hAnsi="Times New Roman" w:cs="Times New Roman"/>
          <w:sz w:val="24"/>
          <w:szCs w:val="24"/>
        </w:rPr>
        <w:t>,</w:t>
      </w:r>
      <w:r w:rsidR="001E2C8E">
        <w:rPr>
          <w:rFonts w:ascii="Times New Roman" w:hAnsi="Times New Roman" w:cs="Times New Roman"/>
          <w:sz w:val="24"/>
          <w:szCs w:val="24"/>
        </w:rPr>
        <w:t xml:space="preserve"> и определя по-голямата им социално-икономическа тежест за отделния индивид и обществото като цяло.</w:t>
      </w:r>
    </w:p>
    <w:p w14:paraId="130721BF" w14:textId="77777777" w:rsidR="00227BB1" w:rsidRDefault="001E4251" w:rsidP="00C8092E">
      <w:pPr>
        <w:spacing w:after="0" w:line="360" w:lineRule="auto"/>
        <w:ind w:left="33" w:right="14" w:firstLine="675"/>
        <w:jc w:val="both"/>
        <w:rPr>
          <w:rFonts w:ascii="Times New Roman" w:hAnsi="Times New Roman" w:cs="Times New Roman"/>
          <w:sz w:val="24"/>
          <w:szCs w:val="24"/>
        </w:rPr>
      </w:pPr>
      <w:r>
        <w:rPr>
          <w:rFonts w:ascii="Times New Roman" w:hAnsi="Times New Roman" w:cs="Times New Roman"/>
          <w:sz w:val="24"/>
          <w:szCs w:val="24"/>
        </w:rPr>
        <w:t>Д</w:t>
      </w:r>
      <w:r w:rsidR="007D6AFA" w:rsidRPr="001E4251">
        <w:rPr>
          <w:rFonts w:ascii="Times New Roman" w:hAnsi="Times New Roman" w:cs="Times New Roman"/>
          <w:sz w:val="24"/>
          <w:szCs w:val="24"/>
        </w:rPr>
        <w:t>анни</w:t>
      </w:r>
      <w:r>
        <w:rPr>
          <w:rFonts w:ascii="Times New Roman" w:hAnsi="Times New Roman" w:cs="Times New Roman"/>
          <w:sz w:val="24"/>
          <w:szCs w:val="24"/>
        </w:rPr>
        <w:t>те</w:t>
      </w:r>
      <w:r w:rsidR="007D6AFA" w:rsidRPr="001E4251">
        <w:rPr>
          <w:rFonts w:ascii="Times New Roman" w:hAnsi="Times New Roman" w:cs="Times New Roman"/>
          <w:sz w:val="24"/>
          <w:szCs w:val="24"/>
        </w:rPr>
        <w:t xml:space="preserve"> на </w:t>
      </w:r>
      <w:r w:rsidR="003F4613">
        <w:rPr>
          <w:rFonts w:ascii="Times New Roman" w:hAnsi="Times New Roman" w:cs="Times New Roman"/>
          <w:sz w:val="24"/>
          <w:szCs w:val="24"/>
        </w:rPr>
        <w:t>Световната здравна организация (</w:t>
      </w:r>
      <w:r w:rsidR="007D6AFA" w:rsidRPr="001E4251">
        <w:rPr>
          <w:rFonts w:ascii="Times New Roman" w:hAnsi="Times New Roman" w:cs="Times New Roman"/>
          <w:sz w:val="24"/>
          <w:szCs w:val="24"/>
        </w:rPr>
        <w:t>СЗО</w:t>
      </w:r>
      <w:r w:rsidR="003F4613">
        <w:rPr>
          <w:rFonts w:ascii="Times New Roman" w:hAnsi="Times New Roman" w:cs="Times New Roman"/>
          <w:sz w:val="24"/>
          <w:szCs w:val="24"/>
        </w:rPr>
        <w:t>)</w:t>
      </w:r>
      <w:r w:rsidR="00A404AC" w:rsidRPr="001E4251">
        <w:rPr>
          <w:rFonts w:ascii="Times New Roman" w:hAnsi="Times New Roman" w:cs="Times New Roman"/>
          <w:sz w:val="24"/>
          <w:szCs w:val="24"/>
        </w:rPr>
        <w:t xml:space="preserve">, съобщени от </w:t>
      </w:r>
      <w:r w:rsidR="007D6AFA" w:rsidRPr="001E4251">
        <w:rPr>
          <w:rFonts w:ascii="Times New Roman" w:hAnsi="Times New Roman" w:cs="Times New Roman"/>
          <w:sz w:val="24"/>
          <w:szCs w:val="24"/>
        </w:rPr>
        <w:t>187 държави показват, че вируснит</w:t>
      </w:r>
      <w:r w:rsidR="00AD6DD9">
        <w:rPr>
          <w:rFonts w:ascii="Times New Roman" w:hAnsi="Times New Roman" w:cs="Times New Roman"/>
          <w:sz w:val="24"/>
          <w:szCs w:val="24"/>
        </w:rPr>
        <w:t>е</w:t>
      </w:r>
      <w:r w:rsidR="007D6AFA" w:rsidRPr="001E4251">
        <w:rPr>
          <w:rFonts w:ascii="Times New Roman" w:hAnsi="Times New Roman" w:cs="Times New Roman"/>
          <w:sz w:val="24"/>
          <w:szCs w:val="24"/>
        </w:rPr>
        <w:t xml:space="preserve"> хепатит</w:t>
      </w:r>
      <w:r w:rsidR="00AD6DD9">
        <w:rPr>
          <w:rFonts w:ascii="Times New Roman" w:hAnsi="Times New Roman" w:cs="Times New Roman"/>
          <w:sz w:val="24"/>
          <w:szCs w:val="24"/>
        </w:rPr>
        <w:t>и</w:t>
      </w:r>
      <w:r w:rsidR="007D6AFA" w:rsidRPr="001E4251">
        <w:rPr>
          <w:rFonts w:ascii="Times New Roman" w:hAnsi="Times New Roman" w:cs="Times New Roman"/>
          <w:sz w:val="24"/>
          <w:szCs w:val="24"/>
        </w:rPr>
        <w:t xml:space="preserve"> </w:t>
      </w:r>
      <w:r w:rsidR="00717553">
        <w:rPr>
          <w:rFonts w:ascii="Times New Roman" w:hAnsi="Times New Roman" w:cs="Times New Roman"/>
          <w:sz w:val="24"/>
          <w:szCs w:val="24"/>
        </w:rPr>
        <w:t xml:space="preserve">продължават да </w:t>
      </w:r>
      <w:r w:rsidR="00AD6DD9">
        <w:rPr>
          <w:rFonts w:ascii="Times New Roman" w:hAnsi="Times New Roman" w:cs="Times New Roman"/>
          <w:sz w:val="24"/>
          <w:szCs w:val="24"/>
        </w:rPr>
        <w:t>са</w:t>
      </w:r>
      <w:r w:rsidR="007D6AFA" w:rsidRPr="001E4251">
        <w:rPr>
          <w:rFonts w:ascii="Times New Roman" w:hAnsi="Times New Roman" w:cs="Times New Roman"/>
          <w:sz w:val="24"/>
          <w:szCs w:val="24"/>
        </w:rPr>
        <w:t xml:space="preserve"> основно предизвикателство за общественото здраве през това десетилетие</w:t>
      </w:r>
      <w:r w:rsidR="00717553">
        <w:rPr>
          <w:rFonts w:ascii="Times New Roman" w:hAnsi="Times New Roman" w:cs="Times New Roman"/>
          <w:sz w:val="24"/>
          <w:szCs w:val="24"/>
        </w:rPr>
        <w:t xml:space="preserve"> </w:t>
      </w:r>
      <w:r w:rsidR="00442ABB" w:rsidRPr="00442ABB">
        <w:rPr>
          <w:rFonts w:ascii="Times New Roman" w:hAnsi="Times New Roman" w:cs="Times New Roman"/>
          <w:sz w:val="24"/>
          <w:szCs w:val="24"/>
        </w:rPr>
        <w:t>наред с други заразни болести, като ХИВ, малария и туберкулоза</w:t>
      </w:r>
      <w:r w:rsidR="00227BB1">
        <w:rPr>
          <w:rFonts w:ascii="Times New Roman" w:hAnsi="Times New Roman" w:cs="Times New Roman"/>
          <w:sz w:val="24"/>
          <w:szCs w:val="24"/>
        </w:rPr>
        <w:t xml:space="preserve">. </w:t>
      </w:r>
      <w:r w:rsidR="00BE1E07">
        <w:rPr>
          <w:rFonts w:ascii="Times New Roman" w:hAnsi="Times New Roman" w:cs="Times New Roman"/>
          <w:sz w:val="24"/>
          <w:szCs w:val="24"/>
        </w:rPr>
        <w:t>(1)</w:t>
      </w:r>
      <w:r w:rsidR="007D6AFA" w:rsidRPr="001E4251">
        <w:rPr>
          <w:rFonts w:ascii="Times New Roman" w:hAnsi="Times New Roman" w:cs="Times New Roman"/>
          <w:sz w:val="24"/>
          <w:szCs w:val="24"/>
        </w:rPr>
        <w:t xml:space="preserve"> </w:t>
      </w:r>
    </w:p>
    <w:p w14:paraId="13A647C6" w14:textId="77777777" w:rsidR="00FF28E0" w:rsidRPr="0007620C" w:rsidRDefault="003F4613" w:rsidP="00C8092E">
      <w:pPr>
        <w:spacing w:after="0" w:line="360" w:lineRule="auto"/>
        <w:ind w:left="33" w:right="14" w:firstLine="675"/>
        <w:jc w:val="both"/>
        <w:rPr>
          <w:rFonts w:ascii="Times New Roman" w:hAnsi="Times New Roman" w:cs="Times New Roman"/>
          <w:sz w:val="24"/>
          <w:szCs w:val="24"/>
          <w:lang w:val="en-US"/>
        </w:rPr>
      </w:pPr>
      <w:r>
        <w:rPr>
          <w:rFonts w:ascii="Times New Roman" w:hAnsi="Times New Roman" w:cs="Times New Roman"/>
          <w:sz w:val="24"/>
          <w:szCs w:val="24"/>
        </w:rPr>
        <w:t>П</w:t>
      </w:r>
      <w:r w:rsidRPr="001E4251">
        <w:rPr>
          <w:rFonts w:ascii="Times New Roman" w:hAnsi="Times New Roman" w:cs="Times New Roman"/>
          <w:sz w:val="24"/>
          <w:szCs w:val="24"/>
        </w:rPr>
        <w:t>рез 2022 г.</w:t>
      </w:r>
      <w:r>
        <w:rPr>
          <w:rFonts w:ascii="Times New Roman" w:hAnsi="Times New Roman" w:cs="Times New Roman"/>
          <w:sz w:val="24"/>
          <w:szCs w:val="24"/>
        </w:rPr>
        <w:t xml:space="preserve"> близо</w:t>
      </w:r>
      <w:r w:rsidR="007D6AFA" w:rsidRPr="001E4251">
        <w:rPr>
          <w:rFonts w:ascii="Times New Roman" w:hAnsi="Times New Roman" w:cs="Times New Roman"/>
          <w:sz w:val="24"/>
          <w:szCs w:val="24"/>
        </w:rPr>
        <w:t xml:space="preserve"> 1,3 милиона души са починали от вирусен хепатит B и C, </w:t>
      </w:r>
      <w:r w:rsidR="00227BB1">
        <w:rPr>
          <w:rFonts w:ascii="Times New Roman" w:hAnsi="Times New Roman" w:cs="Times New Roman"/>
          <w:sz w:val="24"/>
          <w:szCs w:val="24"/>
        </w:rPr>
        <w:t>което определя</w:t>
      </w:r>
      <w:r w:rsidR="007D6AFA" w:rsidRPr="001E4251">
        <w:rPr>
          <w:rFonts w:ascii="Times New Roman" w:hAnsi="Times New Roman" w:cs="Times New Roman"/>
          <w:sz w:val="24"/>
          <w:szCs w:val="24"/>
        </w:rPr>
        <w:t xml:space="preserve"> 3</w:t>
      </w:r>
      <w:r w:rsidR="00162655">
        <w:rPr>
          <w:rFonts w:ascii="Times New Roman" w:hAnsi="Times New Roman" w:cs="Times New Roman"/>
          <w:sz w:val="24"/>
          <w:szCs w:val="24"/>
        </w:rPr>
        <w:t xml:space="preserve"> </w:t>
      </w:r>
      <w:r w:rsidR="007D6AFA" w:rsidRPr="001E4251">
        <w:rPr>
          <w:rFonts w:ascii="Times New Roman" w:hAnsi="Times New Roman" w:cs="Times New Roman"/>
          <w:sz w:val="24"/>
          <w:szCs w:val="24"/>
        </w:rPr>
        <w:t xml:space="preserve">500 смъртни случая на ден. </w:t>
      </w:r>
      <w:r w:rsidR="00CC5066">
        <w:rPr>
          <w:rFonts w:ascii="Times New Roman" w:hAnsi="Times New Roman" w:cs="Times New Roman"/>
          <w:sz w:val="24"/>
          <w:szCs w:val="24"/>
        </w:rPr>
        <w:t>Над</w:t>
      </w:r>
      <w:r w:rsidR="007D6AFA" w:rsidRPr="001E4251">
        <w:rPr>
          <w:rFonts w:ascii="Times New Roman" w:hAnsi="Times New Roman" w:cs="Times New Roman"/>
          <w:sz w:val="24"/>
          <w:szCs w:val="24"/>
        </w:rPr>
        <w:t xml:space="preserve"> 254 милиона души</w:t>
      </w:r>
      <w:r w:rsidR="00AD0E2B">
        <w:rPr>
          <w:rFonts w:ascii="Times New Roman" w:hAnsi="Times New Roman" w:cs="Times New Roman"/>
          <w:sz w:val="24"/>
          <w:szCs w:val="24"/>
        </w:rPr>
        <w:t xml:space="preserve"> по целия свят</w:t>
      </w:r>
      <w:r w:rsidR="007D6AFA" w:rsidRPr="001E4251">
        <w:rPr>
          <w:rFonts w:ascii="Times New Roman" w:hAnsi="Times New Roman" w:cs="Times New Roman"/>
          <w:sz w:val="24"/>
          <w:szCs w:val="24"/>
        </w:rPr>
        <w:t xml:space="preserve"> живеят с хепатит B и 50 милиона души </w:t>
      </w:r>
      <w:r w:rsidR="00AD0E2B">
        <w:rPr>
          <w:rFonts w:ascii="Times New Roman" w:hAnsi="Times New Roman" w:cs="Times New Roman"/>
          <w:sz w:val="24"/>
          <w:szCs w:val="24"/>
        </w:rPr>
        <w:t>живеят с хепатит C</w:t>
      </w:r>
      <w:r w:rsidR="007D6AFA" w:rsidRPr="001E4251">
        <w:rPr>
          <w:rFonts w:ascii="Times New Roman" w:hAnsi="Times New Roman" w:cs="Times New Roman"/>
          <w:sz w:val="24"/>
          <w:szCs w:val="24"/>
        </w:rPr>
        <w:t>, а 6</w:t>
      </w:r>
      <w:r w:rsidR="00162655">
        <w:rPr>
          <w:rFonts w:ascii="Times New Roman" w:hAnsi="Times New Roman" w:cs="Times New Roman"/>
          <w:sz w:val="24"/>
          <w:szCs w:val="24"/>
        </w:rPr>
        <w:t xml:space="preserve"> </w:t>
      </w:r>
      <w:r w:rsidR="007D6AFA" w:rsidRPr="001E4251">
        <w:rPr>
          <w:rFonts w:ascii="Times New Roman" w:hAnsi="Times New Roman" w:cs="Times New Roman"/>
          <w:sz w:val="24"/>
          <w:szCs w:val="24"/>
        </w:rPr>
        <w:t xml:space="preserve">000 души се заразяват с вирусен </w:t>
      </w:r>
      <w:r w:rsidR="007D6AFA" w:rsidRPr="001E4251">
        <w:rPr>
          <w:rFonts w:ascii="Times New Roman" w:hAnsi="Times New Roman" w:cs="Times New Roman"/>
          <w:sz w:val="24"/>
          <w:szCs w:val="24"/>
        </w:rPr>
        <w:lastRenderedPageBreak/>
        <w:t>хепатит всеки ден</w:t>
      </w:r>
      <w:r w:rsidR="00C8092E">
        <w:rPr>
          <w:rFonts w:ascii="Times New Roman" w:hAnsi="Times New Roman" w:cs="Times New Roman"/>
          <w:sz w:val="24"/>
          <w:szCs w:val="24"/>
        </w:rPr>
        <w:t>. С</w:t>
      </w:r>
      <w:r w:rsidR="00FF28E0" w:rsidRPr="004E61D3">
        <w:rPr>
          <w:rFonts w:ascii="Times New Roman" w:hAnsi="Times New Roman" w:cs="Times New Roman"/>
          <w:sz w:val="24"/>
          <w:szCs w:val="24"/>
        </w:rPr>
        <w:t xml:space="preserve">амо 13,4% </w:t>
      </w:r>
      <w:r w:rsidR="00C8092E">
        <w:rPr>
          <w:rFonts w:ascii="Times New Roman" w:hAnsi="Times New Roman" w:cs="Times New Roman"/>
          <w:sz w:val="24"/>
          <w:szCs w:val="24"/>
        </w:rPr>
        <w:t xml:space="preserve">от хората, живеещи с хепатит </w:t>
      </w:r>
      <w:r w:rsidR="00FF28E0" w:rsidRPr="004E61D3">
        <w:rPr>
          <w:rFonts w:ascii="Times New Roman" w:hAnsi="Times New Roman" w:cs="Times New Roman"/>
          <w:sz w:val="24"/>
          <w:szCs w:val="24"/>
        </w:rPr>
        <w:t xml:space="preserve">са били диагностицирани, а около 2,6% са получили лечение. </w:t>
      </w:r>
      <w:r w:rsidR="00C8092E">
        <w:rPr>
          <w:rFonts w:ascii="Times New Roman" w:hAnsi="Times New Roman" w:cs="Times New Roman"/>
          <w:sz w:val="24"/>
          <w:szCs w:val="24"/>
        </w:rPr>
        <w:t>О</w:t>
      </w:r>
      <w:r w:rsidR="00FF28E0" w:rsidRPr="004E61D3">
        <w:rPr>
          <w:rFonts w:ascii="Times New Roman" w:hAnsi="Times New Roman" w:cs="Times New Roman"/>
          <w:sz w:val="24"/>
          <w:szCs w:val="24"/>
        </w:rPr>
        <w:t xml:space="preserve">т лицата, живеещи с хепатит С </w:t>
      </w:r>
      <w:r w:rsidR="00C8092E">
        <w:rPr>
          <w:rFonts w:ascii="Times New Roman" w:hAnsi="Times New Roman" w:cs="Times New Roman"/>
          <w:sz w:val="24"/>
          <w:szCs w:val="24"/>
        </w:rPr>
        <w:t>с</w:t>
      </w:r>
      <w:r w:rsidR="00C8092E" w:rsidRPr="00C8092E">
        <w:rPr>
          <w:rFonts w:ascii="Times New Roman" w:hAnsi="Times New Roman" w:cs="Times New Roman"/>
          <w:sz w:val="24"/>
          <w:szCs w:val="24"/>
        </w:rPr>
        <w:t xml:space="preserve">амо 36% </w:t>
      </w:r>
      <w:r w:rsidR="00FF28E0" w:rsidRPr="004E61D3">
        <w:rPr>
          <w:rFonts w:ascii="Times New Roman" w:hAnsi="Times New Roman" w:cs="Times New Roman"/>
          <w:sz w:val="24"/>
          <w:szCs w:val="24"/>
        </w:rPr>
        <w:t>са диагностицирани в периода между 2015 и 2022, а 20% са получили лечение.</w:t>
      </w:r>
      <w:r w:rsidR="00C8092E">
        <w:rPr>
          <w:rFonts w:ascii="Times New Roman" w:hAnsi="Times New Roman" w:cs="Times New Roman"/>
          <w:sz w:val="24"/>
          <w:szCs w:val="24"/>
        </w:rPr>
        <w:t xml:space="preserve"> Данните показват, че в</w:t>
      </w:r>
      <w:r w:rsidR="00C8092E" w:rsidRPr="001E4251">
        <w:rPr>
          <w:rFonts w:ascii="Times New Roman" w:hAnsi="Times New Roman" w:cs="Times New Roman"/>
          <w:sz w:val="24"/>
          <w:szCs w:val="24"/>
        </w:rPr>
        <w:t xml:space="preserve"> много страни хора</w:t>
      </w:r>
      <w:r w:rsidR="00C8092E">
        <w:rPr>
          <w:rFonts w:ascii="Times New Roman" w:hAnsi="Times New Roman" w:cs="Times New Roman"/>
          <w:sz w:val="24"/>
          <w:szCs w:val="24"/>
        </w:rPr>
        <w:t>та</w:t>
      </w:r>
      <w:r w:rsidR="00C8092E" w:rsidRPr="001E4251">
        <w:rPr>
          <w:rFonts w:ascii="Times New Roman" w:hAnsi="Times New Roman" w:cs="Times New Roman"/>
          <w:sz w:val="24"/>
          <w:szCs w:val="24"/>
        </w:rPr>
        <w:t xml:space="preserve"> </w:t>
      </w:r>
      <w:r w:rsidR="00C8092E">
        <w:rPr>
          <w:rFonts w:ascii="Times New Roman" w:hAnsi="Times New Roman" w:cs="Times New Roman"/>
          <w:sz w:val="24"/>
          <w:szCs w:val="24"/>
        </w:rPr>
        <w:t xml:space="preserve">не получават </w:t>
      </w:r>
      <w:r w:rsidR="00980B16">
        <w:rPr>
          <w:rFonts w:ascii="Times New Roman" w:hAnsi="Times New Roman" w:cs="Times New Roman"/>
          <w:sz w:val="24"/>
          <w:szCs w:val="24"/>
        </w:rPr>
        <w:t xml:space="preserve">своевременна </w:t>
      </w:r>
      <w:r w:rsidR="00C8092E">
        <w:rPr>
          <w:rFonts w:ascii="Times New Roman" w:hAnsi="Times New Roman" w:cs="Times New Roman"/>
          <w:sz w:val="24"/>
          <w:szCs w:val="24"/>
        </w:rPr>
        <w:t>диагноза,</w:t>
      </w:r>
      <w:r w:rsidR="00C8092E" w:rsidRPr="001E4251">
        <w:rPr>
          <w:rFonts w:ascii="Times New Roman" w:hAnsi="Times New Roman" w:cs="Times New Roman"/>
          <w:sz w:val="24"/>
          <w:szCs w:val="24"/>
        </w:rPr>
        <w:t xml:space="preserve"> </w:t>
      </w:r>
      <w:r w:rsidR="00C8092E">
        <w:rPr>
          <w:rFonts w:ascii="Times New Roman" w:hAnsi="Times New Roman" w:cs="Times New Roman"/>
          <w:sz w:val="24"/>
          <w:szCs w:val="24"/>
        </w:rPr>
        <w:t>а</w:t>
      </w:r>
      <w:r w:rsidR="00C8092E" w:rsidRPr="001E4251">
        <w:rPr>
          <w:rFonts w:ascii="Times New Roman" w:hAnsi="Times New Roman" w:cs="Times New Roman"/>
          <w:sz w:val="24"/>
          <w:szCs w:val="24"/>
        </w:rPr>
        <w:t xml:space="preserve"> дори когато </w:t>
      </w:r>
      <w:r w:rsidR="00C8092E">
        <w:rPr>
          <w:rFonts w:ascii="Times New Roman" w:hAnsi="Times New Roman" w:cs="Times New Roman"/>
          <w:sz w:val="24"/>
          <w:szCs w:val="24"/>
        </w:rPr>
        <w:t>случаите биват</w:t>
      </w:r>
      <w:r w:rsidR="00C8092E" w:rsidRPr="001E4251">
        <w:rPr>
          <w:rFonts w:ascii="Times New Roman" w:hAnsi="Times New Roman" w:cs="Times New Roman"/>
          <w:sz w:val="24"/>
          <w:szCs w:val="24"/>
        </w:rPr>
        <w:t xml:space="preserve"> диагностициран</w:t>
      </w:r>
      <w:r w:rsidR="00C8092E">
        <w:rPr>
          <w:rFonts w:ascii="Times New Roman" w:hAnsi="Times New Roman" w:cs="Times New Roman"/>
          <w:sz w:val="24"/>
          <w:szCs w:val="24"/>
        </w:rPr>
        <w:t>и</w:t>
      </w:r>
      <w:r w:rsidR="00C8092E" w:rsidRPr="001E4251">
        <w:rPr>
          <w:rFonts w:ascii="Times New Roman" w:hAnsi="Times New Roman" w:cs="Times New Roman"/>
          <w:sz w:val="24"/>
          <w:szCs w:val="24"/>
        </w:rPr>
        <w:t>,</w:t>
      </w:r>
      <w:r w:rsidR="00C8092E">
        <w:rPr>
          <w:rFonts w:ascii="Times New Roman" w:hAnsi="Times New Roman" w:cs="Times New Roman"/>
          <w:sz w:val="24"/>
          <w:szCs w:val="24"/>
        </w:rPr>
        <w:t xml:space="preserve"> то</w:t>
      </w:r>
      <w:r w:rsidR="00C8092E" w:rsidRPr="001E4251">
        <w:rPr>
          <w:rFonts w:ascii="Times New Roman" w:hAnsi="Times New Roman" w:cs="Times New Roman"/>
          <w:sz w:val="24"/>
          <w:szCs w:val="24"/>
        </w:rPr>
        <w:t xml:space="preserve"> броят на </w:t>
      </w:r>
      <w:r w:rsidR="00C8092E">
        <w:rPr>
          <w:rFonts w:ascii="Times New Roman" w:hAnsi="Times New Roman" w:cs="Times New Roman"/>
          <w:sz w:val="24"/>
          <w:szCs w:val="24"/>
        </w:rPr>
        <w:t>лицата</w:t>
      </w:r>
      <w:r w:rsidR="00C8092E" w:rsidRPr="001E4251">
        <w:rPr>
          <w:rFonts w:ascii="Times New Roman" w:hAnsi="Times New Roman" w:cs="Times New Roman"/>
          <w:sz w:val="24"/>
          <w:szCs w:val="24"/>
        </w:rPr>
        <w:t>, получаващи лечение остава изключително нисък.</w:t>
      </w:r>
    </w:p>
    <w:p w14:paraId="6D1C30EC" w14:textId="77777777" w:rsidR="00FF28E0" w:rsidRDefault="00FF28E0" w:rsidP="00C8092E">
      <w:pPr>
        <w:spacing w:after="0" w:line="360" w:lineRule="auto"/>
        <w:ind w:left="33" w:right="14" w:firstLine="675"/>
        <w:jc w:val="both"/>
        <w:rPr>
          <w:rFonts w:ascii="Times New Roman" w:hAnsi="Times New Roman" w:cs="Times New Roman"/>
          <w:sz w:val="24"/>
          <w:szCs w:val="24"/>
        </w:rPr>
      </w:pPr>
      <w:r w:rsidRPr="004E61D3">
        <w:rPr>
          <w:rStyle w:val="rynqvb"/>
          <w:rFonts w:ascii="Times New Roman" w:hAnsi="Times New Roman" w:cs="Times New Roman"/>
          <w:sz w:val="24"/>
          <w:szCs w:val="24"/>
        </w:rPr>
        <w:t>В Европейския регион на СЗО през 2022 г.</w:t>
      </w:r>
      <w:r w:rsidR="00C8092E">
        <w:rPr>
          <w:rStyle w:val="rynqvb"/>
          <w:rFonts w:ascii="Times New Roman" w:hAnsi="Times New Roman" w:cs="Times New Roman"/>
          <w:sz w:val="24"/>
          <w:szCs w:val="24"/>
        </w:rPr>
        <w:t>,</w:t>
      </w:r>
      <w:r w:rsidRPr="004E61D3">
        <w:rPr>
          <w:rStyle w:val="rynqvb"/>
          <w:rFonts w:ascii="Times New Roman" w:hAnsi="Times New Roman" w:cs="Times New Roman"/>
          <w:sz w:val="24"/>
          <w:szCs w:val="24"/>
        </w:rPr>
        <w:t xml:space="preserve"> по експертна оценка</w:t>
      </w:r>
      <w:r w:rsidR="00227BB1">
        <w:rPr>
          <w:rStyle w:val="rynqvb"/>
          <w:rFonts w:ascii="Times New Roman" w:hAnsi="Times New Roman" w:cs="Times New Roman"/>
          <w:sz w:val="24"/>
          <w:szCs w:val="24"/>
        </w:rPr>
        <w:t>,</w:t>
      </w:r>
      <w:r w:rsidRPr="004E61D3">
        <w:rPr>
          <w:rStyle w:val="rynqvb"/>
          <w:rFonts w:ascii="Times New Roman" w:hAnsi="Times New Roman" w:cs="Times New Roman"/>
          <w:sz w:val="24"/>
          <w:szCs w:val="24"/>
        </w:rPr>
        <w:t xml:space="preserve"> около 10,6 милиона души живеят с хепатит B и 8,6 милиона с хепатит C.</w:t>
      </w:r>
      <w:r w:rsidRPr="004E61D3">
        <w:rPr>
          <w:rStyle w:val="hwtze"/>
          <w:rFonts w:ascii="Times New Roman" w:hAnsi="Times New Roman" w:cs="Times New Roman"/>
          <w:sz w:val="24"/>
          <w:szCs w:val="24"/>
        </w:rPr>
        <w:t xml:space="preserve"> </w:t>
      </w:r>
      <w:r w:rsidRPr="004E61D3">
        <w:rPr>
          <w:rStyle w:val="rynqvb"/>
          <w:rFonts w:ascii="Times New Roman" w:hAnsi="Times New Roman" w:cs="Times New Roman"/>
          <w:sz w:val="24"/>
          <w:szCs w:val="24"/>
        </w:rPr>
        <w:t>От живеещите с хепатит B, около 16% са диагностицирани и 12% от диагностицираните са получили лечение.</w:t>
      </w:r>
      <w:r w:rsidRPr="004E61D3">
        <w:rPr>
          <w:rStyle w:val="hwtze"/>
          <w:rFonts w:ascii="Times New Roman" w:hAnsi="Times New Roman" w:cs="Times New Roman"/>
          <w:sz w:val="24"/>
          <w:szCs w:val="24"/>
        </w:rPr>
        <w:t xml:space="preserve"> </w:t>
      </w:r>
      <w:r w:rsidRPr="004E61D3">
        <w:rPr>
          <w:rStyle w:val="rynqvb"/>
          <w:rFonts w:ascii="Times New Roman" w:hAnsi="Times New Roman" w:cs="Times New Roman"/>
          <w:sz w:val="24"/>
          <w:szCs w:val="24"/>
        </w:rPr>
        <w:t>От хората, живеещи с хепатит C, 29% са били диагностицирани и 9% от диагностицираните са получили лечение.</w:t>
      </w:r>
      <w:r w:rsidR="00D23D80">
        <w:rPr>
          <w:rStyle w:val="rynqvb"/>
          <w:rFonts w:ascii="Times New Roman" w:hAnsi="Times New Roman" w:cs="Times New Roman"/>
          <w:sz w:val="24"/>
          <w:szCs w:val="24"/>
        </w:rPr>
        <w:t xml:space="preserve"> </w:t>
      </w:r>
      <w:r w:rsidR="00D23D80" w:rsidRPr="00D23D80">
        <w:rPr>
          <w:rFonts w:ascii="Times New Roman" w:hAnsi="Times New Roman" w:cs="Times New Roman"/>
          <w:sz w:val="24"/>
          <w:szCs w:val="24"/>
        </w:rPr>
        <w:t xml:space="preserve">Приблизително 53 000 души умират всяка година от хепатит B и C в </w:t>
      </w:r>
      <w:r w:rsidR="00D23D80">
        <w:rPr>
          <w:rFonts w:ascii="Times New Roman" w:hAnsi="Times New Roman" w:cs="Times New Roman"/>
          <w:sz w:val="24"/>
          <w:szCs w:val="24"/>
        </w:rPr>
        <w:t xml:space="preserve">Европейския </w:t>
      </w:r>
      <w:r w:rsidR="00D23D80" w:rsidRPr="00D23D80">
        <w:rPr>
          <w:rFonts w:ascii="Times New Roman" w:hAnsi="Times New Roman" w:cs="Times New Roman"/>
          <w:sz w:val="24"/>
          <w:szCs w:val="24"/>
        </w:rPr>
        <w:t>регион, което го прави регионът с най-нисък брой смъ</w:t>
      </w:r>
      <w:r w:rsidR="000137DA">
        <w:rPr>
          <w:rFonts w:ascii="Times New Roman" w:hAnsi="Times New Roman" w:cs="Times New Roman"/>
          <w:sz w:val="24"/>
          <w:szCs w:val="24"/>
        </w:rPr>
        <w:t>ртни случаи, свързани с хепатит</w:t>
      </w:r>
      <w:r w:rsidR="00D23D80" w:rsidRPr="00D23D80">
        <w:rPr>
          <w:rFonts w:ascii="Times New Roman" w:hAnsi="Times New Roman" w:cs="Times New Roman"/>
          <w:sz w:val="24"/>
          <w:szCs w:val="24"/>
        </w:rPr>
        <w:t xml:space="preserve"> в свето</w:t>
      </w:r>
      <w:r w:rsidR="00D23D80">
        <w:rPr>
          <w:rFonts w:ascii="Times New Roman" w:hAnsi="Times New Roman" w:cs="Times New Roman"/>
          <w:sz w:val="24"/>
          <w:szCs w:val="24"/>
        </w:rPr>
        <w:t>вен мащаб,</w:t>
      </w:r>
      <w:r w:rsidR="00D23D80" w:rsidRPr="00D23D80">
        <w:rPr>
          <w:rFonts w:ascii="Times New Roman" w:hAnsi="Times New Roman" w:cs="Times New Roman"/>
          <w:sz w:val="24"/>
          <w:szCs w:val="24"/>
        </w:rPr>
        <w:t xml:space="preserve"> </w:t>
      </w:r>
      <w:r w:rsidR="00D23D80">
        <w:rPr>
          <w:rFonts w:ascii="Times New Roman" w:hAnsi="Times New Roman" w:cs="Times New Roman"/>
          <w:sz w:val="24"/>
          <w:szCs w:val="24"/>
        </w:rPr>
        <w:t>но</w:t>
      </w:r>
      <w:r w:rsidR="00D23D80" w:rsidRPr="00D23D80">
        <w:rPr>
          <w:rFonts w:ascii="Times New Roman" w:hAnsi="Times New Roman" w:cs="Times New Roman"/>
          <w:sz w:val="24"/>
          <w:szCs w:val="24"/>
        </w:rPr>
        <w:t xml:space="preserve"> </w:t>
      </w:r>
      <w:r w:rsidR="000137DA">
        <w:rPr>
          <w:rFonts w:ascii="Times New Roman" w:hAnsi="Times New Roman" w:cs="Times New Roman"/>
          <w:sz w:val="24"/>
          <w:szCs w:val="24"/>
        </w:rPr>
        <w:t xml:space="preserve">като цяло </w:t>
      </w:r>
      <w:r w:rsidR="00D23D80" w:rsidRPr="00D23D80">
        <w:rPr>
          <w:rFonts w:ascii="Times New Roman" w:hAnsi="Times New Roman" w:cs="Times New Roman"/>
          <w:sz w:val="24"/>
          <w:szCs w:val="24"/>
        </w:rPr>
        <w:t>средната смъртност остава вис</w:t>
      </w:r>
      <w:r w:rsidR="00D23D80">
        <w:rPr>
          <w:rFonts w:ascii="Times New Roman" w:hAnsi="Times New Roman" w:cs="Times New Roman"/>
          <w:sz w:val="24"/>
          <w:szCs w:val="24"/>
        </w:rPr>
        <w:t>ока - 15,3 на 100 000 население.</w:t>
      </w:r>
    </w:p>
    <w:p w14:paraId="6D8DBE33" w14:textId="77777777" w:rsidR="004E5D96" w:rsidRDefault="004E5D96" w:rsidP="00C8092E">
      <w:pPr>
        <w:spacing w:after="0" w:line="360" w:lineRule="auto"/>
        <w:ind w:left="33" w:right="14" w:firstLine="675"/>
        <w:jc w:val="both"/>
        <w:rPr>
          <w:rFonts w:ascii="Times New Roman" w:hAnsi="Times New Roman" w:cs="Times New Roman"/>
          <w:sz w:val="24"/>
          <w:szCs w:val="24"/>
        </w:rPr>
      </w:pPr>
      <w:r w:rsidRPr="004E5D96">
        <w:rPr>
          <w:rFonts w:ascii="Times New Roman" w:hAnsi="Times New Roman" w:cs="Times New Roman"/>
          <w:sz w:val="24"/>
          <w:szCs w:val="24"/>
        </w:rPr>
        <w:t xml:space="preserve">Според данни на СЗО и Европейския център по превенция и контрол на заболяванията (ЕСDC) разпространението на хепатит B и C инфекция е най-високо сред ключови групи от населението - хора, които инжектират наркотици, медицински служители, изложени на манипулации с кръв, мъже, които правят секс с мъже, хора, лишени от свобода и </w:t>
      </w:r>
      <w:r w:rsidR="00DD3CB5">
        <w:rPr>
          <w:rFonts w:ascii="Times New Roman" w:hAnsi="Times New Roman" w:cs="Times New Roman"/>
          <w:sz w:val="24"/>
          <w:szCs w:val="24"/>
        </w:rPr>
        <w:t xml:space="preserve">лица, предлагащи сексуални услуги </w:t>
      </w:r>
      <w:r w:rsidRPr="004E5D96">
        <w:rPr>
          <w:rFonts w:ascii="Times New Roman" w:hAnsi="Times New Roman" w:cs="Times New Roman"/>
          <w:sz w:val="24"/>
          <w:szCs w:val="24"/>
        </w:rPr>
        <w:t>, както и сред някои мигрантски групи.</w:t>
      </w:r>
    </w:p>
    <w:p w14:paraId="71C69D17" w14:textId="77777777" w:rsidR="009F7D39" w:rsidRDefault="009F7D39" w:rsidP="009F7D39">
      <w:pPr>
        <w:spacing w:after="0" w:line="360" w:lineRule="auto"/>
        <w:ind w:left="33" w:right="14" w:firstLine="675"/>
        <w:jc w:val="both"/>
        <w:rPr>
          <w:rStyle w:val="rynqvb"/>
          <w:rFonts w:ascii="Times New Roman" w:hAnsi="Times New Roman" w:cs="Times New Roman"/>
          <w:sz w:val="24"/>
          <w:szCs w:val="24"/>
        </w:rPr>
      </w:pPr>
      <w:r w:rsidRPr="004E61D3">
        <w:rPr>
          <w:rStyle w:val="rynqvb"/>
          <w:rFonts w:ascii="Times New Roman" w:hAnsi="Times New Roman" w:cs="Times New Roman"/>
          <w:sz w:val="24"/>
          <w:szCs w:val="24"/>
        </w:rPr>
        <w:t xml:space="preserve">Съществуват регионални различия относно тежестта на вирусните хепатити и </w:t>
      </w:r>
      <w:r>
        <w:rPr>
          <w:rStyle w:val="rynqvb"/>
          <w:rFonts w:ascii="Times New Roman" w:hAnsi="Times New Roman" w:cs="Times New Roman"/>
          <w:sz w:val="24"/>
          <w:szCs w:val="24"/>
        </w:rPr>
        <w:t xml:space="preserve">съобразно </w:t>
      </w:r>
      <w:r w:rsidRPr="004E61D3">
        <w:rPr>
          <w:rStyle w:val="rynqvb"/>
          <w:rFonts w:ascii="Times New Roman" w:hAnsi="Times New Roman" w:cs="Times New Roman"/>
          <w:sz w:val="24"/>
          <w:szCs w:val="24"/>
        </w:rPr>
        <w:t>политиките на страните</w:t>
      </w:r>
      <w:r>
        <w:rPr>
          <w:rStyle w:val="rynqvb"/>
          <w:rFonts w:ascii="Times New Roman" w:hAnsi="Times New Roman" w:cs="Times New Roman"/>
          <w:sz w:val="24"/>
          <w:szCs w:val="24"/>
        </w:rPr>
        <w:t xml:space="preserve"> в света. </w:t>
      </w:r>
      <w:r w:rsidRPr="00406A69">
        <w:rPr>
          <w:rStyle w:val="rynqvb"/>
          <w:rFonts w:ascii="Times New Roman" w:hAnsi="Times New Roman" w:cs="Times New Roman"/>
          <w:sz w:val="24"/>
          <w:szCs w:val="24"/>
        </w:rPr>
        <w:t xml:space="preserve">Хепатит А </w:t>
      </w:r>
      <w:r>
        <w:rPr>
          <w:rStyle w:val="rynqvb"/>
          <w:rFonts w:ascii="Times New Roman" w:hAnsi="Times New Roman" w:cs="Times New Roman"/>
          <w:sz w:val="24"/>
          <w:szCs w:val="24"/>
        </w:rPr>
        <w:t xml:space="preserve">и Е </w:t>
      </w:r>
      <w:r w:rsidRPr="00406A69">
        <w:rPr>
          <w:rStyle w:val="rynqvb"/>
          <w:rFonts w:ascii="Times New Roman" w:hAnsi="Times New Roman" w:cs="Times New Roman"/>
          <w:sz w:val="24"/>
          <w:szCs w:val="24"/>
        </w:rPr>
        <w:t>се среща</w:t>
      </w:r>
      <w:r>
        <w:rPr>
          <w:rStyle w:val="rynqvb"/>
          <w:rFonts w:ascii="Times New Roman" w:hAnsi="Times New Roman" w:cs="Times New Roman"/>
          <w:sz w:val="24"/>
          <w:szCs w:val="24"/>
        </w:rPr>
        <w:t>т</w:t>
      </w:r>
      <w:r w:rsidRPr="00406A69">
        <w:rPr>
          <w:rStyle w:val="rynqvb"/>
          <w:rFonts w:ascii="Times New Roman" w:hAnsi="Times New Roman" w:cs="Times New Roman"/>
          <w:sz w:val="24"/>
          <w:szCs w:val="24"/>
        </w:rPr>
        <w:t xml:space="preserve"> спорадично и в епидемии по целия свят, с тенденция към циклични рецидиви. </w:t>
      </w:r>
      <w:r>
        <w:rPr>
          <w:rStyle w:val="rynqvb"/>
          <w:rFonts w:ascii="Times New Roman" w:hAnsi="Times New Roman" w:cs="Times New Roman"/>
          <w:sz w:val="24"/>
          <w:szCs w:val="24"/>
        </w:rPr>
        <w:t>Огнищата и епидемиите са</w:t>
      </w:r>
      <w:r w:rsidRPr="00406A69">
        <w:rPr>
          <w:rStyle w:val="rynqvb"/>
          <w:rFonts w:ascii="Times New Roman" w:hAnsi="Times New Roman" w:cs="Times New Roman"/>
          <w:sz w:val="24"/>
          <w:szCs w:val="24"/>
        </w:rPr>
        <w:t xml:space="preserve"> свързани със замърсена храна или вода</w:t>
      </w:r>
      <w:r>
        <w:rPr>
          <w:rStyle w:val="rynqvb"/>
          <w:rFonts w:ascii="Times New Roman" w:hAnsi="Times New Roman" w:cs="Times New Roman"/>
          <w:sz w:val="24"/>
          <w:szCs w:val="24"/>
        </w:rPr>
        <w:t xml:space="preserve"> и лоши санитарно-хигиенни условия и лични навици</w:t>
      </w:r>
      <w:r w:rsidRPr="00406A69">
        <w:rPr>
          <w:rStyle w:val="rynqvb"/>
          <w:rFonts w:ascii="Times New Roman" w:hAnsi="Times New Roman" w:cs="Times New Roman"/>
          <w:sz w:val="24"/>
          <w:szCs w:val="24"/>
        </w:rPr>
        <w:t>,</w:t>
      </w:r>
      <w:r>
        <w:rPr>
          <w:rStyle w:val="rynqvb"/>
          <w:rFonts w:ascii="Times New Roman" w:hAnsi="Times New Roman" w:cs="Times New Roman"/>
          <w:sz w:val="24"/>
          <w:szCs w:val="24"/>
        </w:rPr>
        <w:t xml:space="preserve"> и могат да избухнат експлозивно, </w:t>
      </w:r>
      <w:r w:rsidRPr="00406A69">
        <w:rPr>
          <w:rStyle w:val="rynqvb"/>
          <w:rFonts w:ascii="Times New Roman" w:hAnsi="Times New Roman" w:cs="Times New Roman"/>
          <w:sz w:val="24"/>
          <w:szCs w:val="24"/>
        </w:rPr>
        <w:t>засягайки общностите в продължение на месеци</w:t>
      </w:r>
      <w:r>
        <w:rPr>
          <w:rStyle w:val="rynqvb"/>
          <w:rFonts w:ascii="Times New Roman" w:hAnsi="Times New Roman" w:cs="Times New Roman"/>
          <w:sz w:val="24"/>
          <w:szCs w:val="24"/>
        </w:rPr>
        <w:t>,</w:t>
      </w:r>
      <w:r w:rsidRPr="00406A69">
        <w:rPr>
          <w:rStyle w:val="rynqvb"/>
          <w:rFonts w:ascii="Times New Roman" w:hAnsi="Times New Roman" w:cs="Times New Roman"/>
          <w:sz w:val="24"/>
          <w:szCs w:val="24"/>
        </w:rPr>
        <w:t xml:space="preserve"> чрез предаване от човек на човек</w:t>
      </w:r>
      <w:r>
        <w:rPr>
          <w:rStyle w:val="rynqvb"/>
          <w:rFonts w:ascii="Times New Roman" w:hAnsi="Times New Roman" w:cs="Times New Roman"/>
          <w:sz w:val="24"/>
          <w:szCs w:val="24"/>
        </w:rPr>
        <w:t>.</w:t>
      </w:r>
    </w:p>
    <w:p w14:paraId="6B857137" w14:textId="77777777" w:rsidR="009F7D39" w:rsidRPr="004E61D3" w:rsidRDefault="009F7D39" w:rsidP="009F7D39">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 xml:space="preserve">По отношение на </w:t>
      </w:r>
      <w:r w:rsidRPr="00406A69">
        <w:rPr>
          <w:rFonts w:ascii="Times New Roman" w:hAnsi="Times New Roman" w:cs="Times New Roman"/>
          <w:sz w:val="24"/>
          <w:szCs w:val="24"/>
        </w:rPr>
        <w:t>хепатит B</w:t>
      </w:r>
      <w:r>
        <w:rPr>
          <w:rFonts w:ascii="Times New Roman" w:hAnsi="Times New Roman" w:cs="Times New Roman"/>
          <w:sz w:val="24"/>
          <w:szCs w:val="24"/>
        </w:rPr>
        <w:t>,</w:t>
      </w:r>
      <w:r w:rsidRPr="00406A69">
        <w:rPr>
          <w:rFonts w:ascii="Times New Roman" w:hAnsi="Times New Roman" w:cs="Times New Roman"/>
          <w:sz w:val="24"/>
          <w:szCs w:val="24"/>
        </w:rPr>
        <w:t xml:space="preserve"> </w:t>
      </w:r>
      <w:r w:rsidRPr="004E61D3">
        <w:rPr>
          <w:rStyle w:val="rynqvb"/>
          <w:rFonts w:ascii="Times New Roman" w:hAnsi="Times New Roman" w:cs="Times New Roman"/>
          <w:sz w:val="24"/>
          <w:szCs w:val="24"/>
        </w:rPr>
        <w:t>Африканския</w:t>
      </w:r>
      <w:r>
        <w:rPr>
          <w:rStyle w:val="rynqvb"/>
          <w:rFonts w:ascii="Times New Roman" w:hAnsi="Times New Roman" w:cs="Times New Roman"/>
          <w:sz w:val="24"/>
          <w:szCs w:val="24"/>
        </w:rPr>
        <w:t>т</w:t>
      </w:r>
      <w:r w:rsidRPr="004E61D3">
        <w:rPr>
          <w:rStyle w:val="rynqvb"/>
          <w:rFonts w:ascii="Times New Roman" w:hAnsi="Times New Roman" w:cs="Times New Roman"/>
          <w:sz w:val="24"/>
          <w:szCs w:val="24"/>
        </w:rPr>
        <w:t xml:space="preserve"> регион на СЗО</w:t>
      </w:r>
      <w:r>
        <w:rPr>
          <w:rStyle w:val="rynqvb"/>
          <w:rFonts w:ascii="Times New Roman" w:hAnsi="Times New Roman" w:cs="Times New Roman"/>
          <w:sz w:val="24"/>
          <w:szCs w:val="24"/>
        </w:rPr>
        <w:t xml:space="preserve"> докладва</w:t>
      </w:r>
      <w:r w:rsidRPr="004E61D3">
        <w:rPr>
          <w:rStyle w:val="rynqvb"/>
          <w:rFonts w:ascii="Times New Roman" w:hAnsi="Times New Roman" w:cs="Times New Roman"/>
          <w:sz w:val="24"/>
          <w:szCs w:val="24"/>
        </w:rPr>
        <w:t xml:space="preserve"> 63% от нови</w:t>
      </w:r>
      <w:r>
        <w:rPr>
          <w:rStyle w:val="rynqvb"/>
          <w:rFonts w:ascii="Times New Roman" w:hAnsi="Times New Roman" w:cs="Times New Roman"/>
          <w:sz w:val="24"/>
          <w:szCs w:val="24"/>
        </w:rPr>
        <w:t>те</w:t>
      </w:r>
      <w:r w:rsidRPr="004E61D3">
        <w:rPr>
          <w:rStyle w:val="rynqvb"/>
          <w:rFonts w:ascii="Times New Roman" w:hAnsi="Times New Roman" w:cs="Times New Roman"/>
          <w:sz w:val="24"/>
          <w:szCs w:val="24"/>
        </w:rPr>
        <w:t xml:space="preserve"> случаи на хепатит B, но в него само 18% от новородените биват ваксинирани срещу </w:t>
      </w:r>
      <w:r>
        <w:rPr>
          <w:rStyle w:val="rynqvb"/>
          <w:rFonts w:ascii="Times New Roman" w:hAnsi="Times New Roman" w:cs="Times New Roman"/>
          <w:sz w:val="24"/>
          <w:szCs w:val="24"/>
        </w:rPr>
        <w:t>заболяването</w:t>
      </w:r>
      <w:r w:rsidRPr="004E61D3">
        <w:rPr>
          <w:rStyle w:val="rynqvb"/>
          <w:rFonts w:ascii="Times New Roman" w:hAnsi="Times New Roman" w:cs="Times New Roman"/>
          <w:sz w:val="24"/>
          <w:szCs w:val="24"/>
        </w:rPr>
        <w:t xml:space="preserve"> при раждане.</w:t>
      </w:r>
      <w:r w:rsidRPr="004E61D3">
        <w:rPr>
          <w:rStyle w:val="hwtze"/>
          <w:rFonts w:ascii="Times New Roman" w:hAnsi="Times New Roman" w:cs="Times New Roman"/>
          <w:sz w:val="24"/>
          <w:szCs w:val="24"/>
        </w:rPr>
        <w:t xml:space="preserve"> </w:t>
      </w:r>
      <w:r w:rsidRPr="004E61D3">
        <w:rPr>
          <w:rStyle w:val="rynqvb"/>
          <w:rFonts w:ascii="Times New Roman" w:hAnsi="Times New Roman" w:cs="Times New Roman"/>
          <w:sz w:val="24"/>
          <w:szCs w:val="24"/>
        </w:rPr>
        <w:t>Западно</w:t>
      </w:r>
      <w:r>
        <w:rPr>
          <w:rStyle w:val="rynqvb"/>
          <w:rFonts w:ascii="Times New Roman" w:hAnsi="Times New Roman" w:cs="Times New Roman"/>
          <w:sz w:val="24"/>
          <w:szCs w:val="24"/>
        </w:rPr>
        <w:t>-</w:t>
      </w:r>
      <w:r w:rsidRPr="004E61D3">
        <w:rPr>
          <w:rStyle w:val="rynqvb"/>
          <w:rFonts w:ascii="Times New Roman" w:hAnsi="Times New Roman" w:cs="Times New Roman"/>
          <w:sz w:val="24"/>
          <w:szCs w:val="24"/>
        </w:rPr>
        <w:t xml:space="preserve">тихоокеанският регион е отговорен за 47% от докладваните смъртни случаи от хепатит B, но в същото време обхватът на лечението остава нисък. </w:t>
      </w:r>
    </w:p>
    <w:p w14:paraId="7955408A" w14:textId="77777777" w:rsidR="009F7D39" w:rsidRDefault="009F7D39" w:rsidP="009F7D39">
      <w:pPr>
        <w:spacing w:after="0" w:line="360" w:lineRule="auto"/>
        <w:ind w:left="33" w:right="14" w:firstLine="675"/>
        <w:jc w:val="both"/>
        <w:rPr>
          <w:rStyle w:val="hwtze"/>
          <w:rFonts w:ascii="Times New Roman" w:hAnsi="Times New Roman" w:cs="Times New Roman"/>
          <w:sz w:val="24"/>
          <w:szCs w:val="24"/>
        </w:rPr>
      </w:pPr>
      <w:r w:rsidRPr="004E61D3">
        <w:rPr>
          <w:rStyle w:val="rynqvb"/>
          <w:rFonts w:ascii="Times New Roman" w:hAnsi="Times New Roman" w:cs="Times New Roman"/>
          <w:sz w:val="24"/>
          <w:szCs w:val="24"/>
        </w:rPr>
        <w:t>Трябва да се отбележи, че сред страните с високи доходи, Съединените американски щати имат нарастваща тежест на хепатит C сред хората, употребяващи наркотици.</w:t>
      </w:r>
      <w:r w:rsidRPr="004E61D3">
        <w:rPr>
          <w:rStyle w:val="hwtze"/>
          <w:rFonts w:ascii="Times New Roman" w:hAnsi="Times New Roman" w:cs="Times New Roman"/>
          <w:sz w:val="24"/>
          <w:szCs w:val="24"/>
        </w:rPr>
        <w:t xml:space="preserve"> Това показва, че са необходими иновативни подходи за разширяване на </w:t>
      </w:r>
      <w:r w:rsidRPr="004E61D3">
        <w:rPr>
          <w:rStyle w:val="hwtze"/>
          <w:rFonts w:ascii="Times New Roman" w:hAnsi="Times New Roman" w:cs="Times New Roman"/>
          <w:sz w:val="24"/>
          <w:szCs w:val="24"/>
        </w:rPr>
        <w:lastRenderedPageBreak/>
        <w:t>превенцията и лечението на хепатит B и C в различни регионални и национални контексти.</w:t>
      </w:r>
      <w:r>
        <w:rPr>
          <w:rStyle w:val="hwtze"/>
          <w:rFonts w:ascii="Times New Roman" w:hAnsi="Times New Roman" w:cs="Times New Roman"/>
          <w:sz w:val="24"/>
          <w:szCs w:val="24"/>
        </w:rPr>
        <w:t xml:space="preserve"> </w:t>
      </w:r>
    </w:p>
    <w:p w14:paraId="5699EE2F" w14:textId="77777777" w:rsidR="009F7D39" w:rsidRDefault="009F7D39" w:rsidP="009F7D39">
      <w:pPr>
        <w:spacing w:after="0" w:line="360" w:lineRule="auto"/>
        <w:ind w:left="33" w:right="14" w:firstLine="675"/>
        <w:jc w:val="both"/>
        <w:rPr>
          <w:rFonts w:ascii="Times New Roman" w:hAnsi="Times New Roman" w:cs="Times New Roman"/>
          <w:sz w:val="24"/>
          <w:szCs w:val="24"/>
        </w:rPr>
      </w:pPr>
      <w:r w:rsidRPr="002A5FF7">
        <w:rPr>
          <w:rFonts w:ascii="Times New Roman" w:hAnsi="Times New Roman" w:cs="Times New Roman"/>
          <w:sz w:val="24"/>
          <w:szCs w:val="24"/>
        </w:rPr>
        <w:t xml:space="preserve">Глобалната стратегия на СЗО за здравния сектор относно ХИВ, вирусния хепатит и </w:t>
      </w:r>
      <w:r>
        <w:rPr>
          <w:rFonts w:ascii="Times New Roman" w:hAnsi="Times New Roman" w:cs="Times New Roman"/>
          <w:sz w:val="24"/>
          <w:szCs w:val="24"/>
        </w:rPr>
        <w:t>сексуално</w:t>
      </w:r>
      <w:r w:rsidRPr="002A5FF7">
        <w:rPr>
          <w:rFonts w:ascii="Times New Roman" w:hAnsi="Times New Roman" w:cs="Times New Roman"/>
          <w:sz w:val="24"/>
          <w:szCs w:val="24"/>
        </w:rPr>
        <w:t xml:space="preserve"> предаваните инфекции (202</w:t>
      </w:r>
      <w:r>
        <w:rPr>
          <w:rFonts w:ascii="Times New Roman" w:hAnsi="Times New Roman" w:cs="Times New Roman"/>
          <w:sz w:val="24"/>
          <w:szCs w:val="24"/>
        </w:rPr>
        <w:t>1</w:t>
      </w:r>
      <w:r w:rsidRPr="002A5FF7">
        <w:rPr>
          <w:rFonts w:ascii="Times New Roman" w:hAnsi="Times New Roman" w:cs="Times New Roman"/>
          <w:sz w:val="24"/>
          <w:szCs w:val="24"/>
        </w:rPr>
        <w:t>–2030 г.)</w:t>
      </w:r>
      <w:r>
        <w:rPr>
          <w:rFonts w:ascii="Times New Roman" w:hAnsi="Times New Roman" w:cs="Times New Roman"/>
          <w:sz w:val="24"/>
          <w:szCs w:val="24"/>
        </w:rPr>
        <w:t xml:space="preserve"> (2) </w:t>
      </w:r>
      <w:r w:rsidRPr="002A5FF7">
        <w:rPr>
          <w:rFonts w:ascii="Times New Roman" w:hAnsi="Times New Roman" w:cs="Times New Roman"/>
          <w:sz w:val="24"/>
          <w:szCs w:val="24"/>
        </w:rPr>
        <w:t xml:space="preserve">очертава ясни цели за елиминиране на вирусния хепатит като проблем на общественото здраве. Стратегията има за цел да намали до 2030 г. новите </w:t>
      </w:r>
      <w:r>
        <w:rPr>
          <w:rFonts w:ascii="Times New Roman" w:hAnsi="Times New Roman" w:cs="Times New Roman"/>
          <w:sz w:val="24"/>
          <w:szCs w:val="24"/>
        </w:rPr>
        <w:t xml:space="preserve">случаи на </w:t>
      </w:r>
      <w:r w:rsidRPr="002A5FF7">
        <w:rPr>
          <w:rFonts w:ascii="Times New Roman" w:hAnsi="Times New Roman" w:cs="Times New Roman"/>
          <w:sz w:val="24"/>
          <w:szCs w:val="24"/>
        </w:rPr>
        <w:t xml:space="preserve">хепатит до 520 000 случая годишно и смъртните случаи, свързани с хепатит, до 450 000 </w:t>
      </w:r>
      <w:r>
        <w:rPr>
          <w:rFonts w:ascii="Times New Roman" w:hAnsi="Times New Roman" w:cs="Times New Roman"/>
          <w:sz w:val="24"/>
          <w:szCs w:val="24"/>
        </w:rPr>
        <w:t xml:space="preserve">случая годишно, </w:t>
      </w:r>
      <w:r w:rsidRPr="002A5FF7">
        <w:rPr>
          <w:rFonts w:ascii="Times New Roman" w:hAnsi="Times New Roman" w:cs="Times New Roman"/>
          <w:sz w:val="24"/>
          <w:szCs w:val="24"/>
        </w:rPr>
        <w:t>което представлява 90% намаление на забол</w:t>
      </w:r>
      <w:r>
        <w:rPr>
          <w:rFonts w:ascii="Times New Roman" w:hAnsi="Times New Roman" w:cs="Times New Roman"/>
          <w:sz w:val="24"/>
          <w:szCs w:val="24"/>
        </w:rPr>
        <w:t>я</w:t>
      </w:r>
      <w:r w:rsidRPr="002A5FF7">
        <w:rPr>
          <w:rFonts w:ascii="Times New Roman" w:hAnsi="Times New Roman" w:cs="Times New Roman"/>
          <w:sz w:val="24"/>
          <w:szCs w:val="24"/>
        </w:rPr>
        <w:t xml:space="preserve">емостта и 65% намаление на смъртността в сравнение с 2015 г. </w:t>
      </w:r>
    </w:p>
    <w:p w14:paraId="6A536B3F" w14:textId="77777777" w:rsidR="009F7D39" w:rsidRDefault="009F7D39" w:rsidP="009F7D39">
      <w:pPr>
        <w:spacing w:after="0" w:line="360" w:lineRule="auto"/>
        <w:ind w:left="33" w:right="14" w:firstLine="675"/>
        <w:jc w:val="both"/>
        <w:rPr>
          <w:rFonts w:ascii="Times New Roman" w:hAnsi="Times New Roman" w:cs="Times New Roman"/>
          <w:sz w:val="24"/>
          <w:szCs w:val="24"/>
        </w:rPr>
      </w:pPr>
      <w:r w:rsidRPr="002A5FF7">
        <w:rPr>
          <w:rFonts w:ascii="Times New Roman" w:hAnsi="Times New Roman" w:cs="Times New Roman"/>
          <w:sz w:val="24"/>
          <w:szCs w:val="24"/>
        </w:rPr>
        <w:t xml:space="preserve">Без </w:t>
      </w:r>
      <w:r>
        <w:rPr>
          <w:rFonts w:ascii="Times New Roman" w:hAnsi="Times New Roman" w:cs="Times New Roman"/>
          <w:sz w:val="24"/>
          <w:szCs w:val="24"/>
        </w:rPr>
        <w:t>целенасочени</w:t>
      </w:r>
      <w:r w:rsidRPr="002A5FF7">
        <w:rPr>
          <w:rFonts w:ascii="Times New Roman" w:hAnsi="Times New Roman" w:cs="Times New Roman"/>
          <w:sz w:val="24"/>
          <w:szCs w:val="24"/>
        </w:rPr>
        <w:t xml:space="preserve"> и устойчиви действия се очаква вирусният хепатит </w:t>
      </w:r>
      <w:r>
        <w:rPr>
          <w:rFonts w:ascii="Times New Roman" w:hAnsi="Times New Roman" w:cs="Times New Roman"/>
          <w:sz w:val="24"/>
          <w:szCs w:val="24"/>
        </w:rPr>
        <w:t xml:space="preserve">в световен мащаб </w:t>
      </w:r>
      <w:r w:rsidRPr="002A5FF7">
        <w:rPr>
          <w:rFonts w:ascii="Times New Roman" w:hAnsi="Times New Roman" w:cs="Times New Roman"/>
          <w:sz w:val="24"/>
          <w:szCs w:val="24"/>
        </w:rPr>
        <w:t>да причини допълнителни 9,5 милиона нови инфекции, 2,1 милиона случая на рак на черния дроб и 2,8 милиона смъртни случая до 2030 г</w:t>
      </w:r>
      <w:r w:rsidRPr="00377E13">
        <w:rPr>
          <w:rFonts w:ascii="Times New Roman" w:hAnsi="Times New Roman" w:cs="Times New Roman"/>
          <w:sz w:val="24"/>
          <w:szCs w:val="24"/>
        </w:rPr>
        <w:t>.</w:t>
      </w:r>
      <w:r w:rsidRPr="008A0FA2">
        <w:rPr>
          <w:rFonts w:ascii="Times New Roman" w:hAnsi="Times New Roman" w:cs="Times New Roman"/>
          <w:sz w:val="24"/>
          <w:szCs w:val="24"/>
        </w:rPr>
        <w:t>(2)</w:t>
      </w:r>
      <w:r w:rsidRPr="000965C2">
        <w:rPr>
          <w:rFonts w:ascii="Times New Roman" w:hAnsi="Times New Roman" w:cs="Times New Roman"/>
          <w:sz w:val="24"/>
          <w:szCs w:val="24"/>
        </w:rPr>
        <w:t xml:space="preserve"> </w:t>
      </w:r>
    </w:p>
    <w:p w14:paraId="1D46387D" w14:textId="77777777" w:rsidR="009F7D39" w:rsidRDefault="009F7D39" w:rsidP="009F7D39">
      <w:pPr>
        <w:spacing w:after="0" w:line="360" w:lineRule="auto"/>
        <w:ind w:left="33" w:right="14" w:firstLine="675"/>
        <w:jc w:val="both"/>
        <w:rPr>
          <w:rStyle w:val="hwtze"/>
          <w:rFonts w:ascii="Times New Roman" w:hAnsi="Times New Roman" w:cs="Times New Roman"/>
          <w:sz w:val="24"/>
          <w:szCs w:val="24"/>
        </w:rPr>
      </w:pPr>
      <w:r w:rsidRPr="002A5FF7">
        <w:rPr>
          <w:rFonts w:ascii="Times New Roman" w:hAnsi="Times New Roman" w:cs="Times New Roman"/>
          <w:sz w:val="24"/>
          <w:szCs w:val="24"/>
        </w:rPr>
        <w:t xml:space="preserve">Тези резултати до голяма степен могат да бъдат предотвратени чрез подобрен достъп до превенция </w:t>
      </w:r>
      <w:r>
        <w:rPr>
          <w:rFonts w:ascii="Times New Roman" w:hAnsi="Times New Roman" w:cs="Times New Roman"/>
          <w:sz w:val="24"/>
          <w:szCs w:val="24"/>
        </w:rPr>
        <w:t xml:space="preserve">и </w:t>
      </w:r>
      <w:r w:rsidRPr="002A5FF7">
        <w:rPr>
          <w:rFonts w:ascii="Times New Roman" w:hAnsi="Times New Roman" w:cs="Times New Roman"/>
          <w:sz w:val="24"/>
          <w:szCs w:val="24"/>
        </w:rPr>
        <w:t xml:space="preserve">целенасочени кампании за обществено образование </w:t>
      </w:r>
      <w:r>
        <w:rPr>
          <w:rFonts w:ascii="Times New Roman" w:hAnsi="Times New Roman" w:cs="Times New Roman"/>
          <w:sz w:val="24"/>
          <w:szCs w:val="24"/>
        </w:rPr>
        <w:t xml:space="preserve">и </w:t>
      </w:r>
      <w:r w:rsidRPr="002A5FF7">
        <w:rPr>
          <w:rFonts w:ascii="Times New Roman" w:hAnsi="Times New Roman" w:cs="Times New Roman"/>
          <w:sz w:val="24"/>
          <w:szCs w:val="24"/>
        </w:rPr>
        <w:t>за повишаване на осведомеността</w:t>
      </w:r>
      <w:r>
        <w:rPr>
          <w:rFonts w:ascii="Times New Roman" w:hAnsi="Times New Roman" w:cs="Times New Roman"/>
          <w:sz w:val="24"/>
          <w:szCs w:val="24"/>
        </w:rPr>
        <w:t xml:space="preserve"> за механизма на предаване и профилактичните мерки при вирусните хепатити,</w:t>
      </w:r>
      <w:r w:rsidRPr="002A5FF7">
        <w:rPr>
          <w:rFonts w:ascii="Times New Roman" w:hAnsi="Times New Roman" w:cs="Times New Roman"/>
          <w:sz w:val="24"/>
          <w:szCs w:val="24"/>
        </w:rPr>
        <w:t xml:space="preserve"> </w:t>
      </w:r>
      <w:r>
        <w:rPr>
          <w:rFonts w:ascii="Times New Roman" w:hAnsi="Times New Roman" w:cs="Times New Roman"/>
          <w:sz w:val="24"/>
          <w:szCs w:val="24"/>
        </w:rPr>
        <w:t xml:space="preserve">поддържане на висок имунизационен обхват </w:t>
      </w:r>
      <w:r w:rsidRPr="002A5FF7">
        <w:rPr>
          <w:rFonts w:ascii="Times New Roman" w:hAnsi="Times New Roman" w:cs="Times New Roman"/>
          <w:sz w:val="24"/>
          <w:szCs w:val="24"/>
        </w:rPr>
        <w:t xml:space="preserve">срещу хепатит B, </w:t>
      </w:r>
      <w:r>
        <w:rPr>
          <w:rFonts w:ascii="Times New Roman" w:hAnsi="Times New Roman" w:cs="Times New Roman"/>
          <w:sz w:val="24"/>
          <w:szCs w:val="24"/>
        </w:rPr>
        <w:t>насочено изследване и ранно идентифициране</w:t>
      </w:r>
      <w:r w:rsidRPr="002A5FF7">
        <w:rPr>
          <w:rFonts w:ascii="Times New Roman" w:hAnsi="Times New Roman" w:cs="Times New Roman"/>
          <w:sz w:val="24"/>
          <w:szCs w:val="24"/>
        </w:rPr>
        <w:t>.</w:t>
      </w:r>
    </w:p>
    <w:p w14:paraId="29F1DCC4" w14:textId="77777777" w:rsidR="009F7D39" w:rsidRDefault="009F7D39" w:rsidP="009F7D39">
      <w:pPr>
        <w:spacing w:after="0" w:line="360" w:lineRule="auto"/>
        <w:jc w:val="both"/>
        <w:rPr>
          <w:rFonts w:ascii="Times New Roman" w:eastAsia="Times New Roman" w:hAnsi="Times New Roman" w:cs="Times New Roman"/>
          <w:b/>
          <w:sz w:val="24"/>
          <w:szCs w:val="24"/>
        </w:rPr>
      </w:pPr>
    </w:p>
    <w:p w14:paraId="3EAF1E60" w14:textId="77777777" w:rsidR="000F140C" w:rsidRPr="003E5CED" w:rsidRDefault="008F6754" w:rsidP="000C60CC">
      <w:pPr>
        <w:ind w:left="33" w:right="14"/>
        <w:jc w:val="both"/>
        <w:rPr>
          <w:rFonts w:ascii="Times New Roman" w:hAnsi="Times New Roman" w:cs="Times New Roman"/>
          <w:b/>
          <w:sz w:val="24"/>
          <w:szCs w:val="24"/>
        </w:rPr>
      </w:pPr>
      <w:r w:rsidRPr="008F6754">
        <w:rPr>
          <w:rFonts w:ascii="Times New Roman" w:hAnsi="Times New Roman" w:cs="Times New Roman"/>
          <w:b/>
          <w:bCs/>
          <w:sz w:val="24"/>
          <w:szCs w:val="24"/>
        </w:rPr>
        <w:t xml:space="preserve">II. </w:t>
      </w:r>
      <w:r w:rsidR="003E5CED">
        <w:rPr>
          <w:rFonts w:ascii="Times New Roman" w:hAnsi="Times New Roman" w:cs="Times New Roman"/>
          <w:b/>
          <w:sz w:val="24"/>
          <w:szCs w:val="24"/>
        </w:rPr>
        <w:t>ДАННИ ЗА</w:t>
      </w:r>
      <w:r w:rsidR="000F140C" w:rsidRPr="003E5CED">
        <w:rPr>
          <w:rFonts w:ascii="Times New Roman" w:hAnsi="Times New Roman" w:cs="Times New Roman"/>
          <w:b/>
          <w:sz w:val="24"/>
          <w:szCs w:val="24"/>
        </w:rPr>
        <w:t xml:space="preserve"> </w:t>
      </w:r>
      <w:r w:rsidR="000C60CC">
        <w:rPr>
          <w:rFonts w:ascii="Times New Roman" w:hAnsi="Times New Roman" w:cs="Times New Roman"/>
          <w:b/>
          <w:sz w:val="24"/>
          <w:szCs w:val="24"/>
        </w:rPr>
        <w:t xml:space="preserve">РАЗПРОСТРАНЕНИЕТО НА </w:t>
      </w:r>
      <w:r w:rsidR="00931BC7">
        <w:rPr>
          <w:rFonts w:ascii="Times New Roman" w:hAnsi="Times New Roman" w:cs="Times New Roman"/>
          <w:b/>
          <w:sz w:val="24"/>
          <w:szCs w:val="24"/>
        </w:rPr>
        <w:t xml:space="preserve">ВИРУСНИТЕ ХЕПАТИТИ В </w:t>
      </w:r>
      <w:r w:rsidR="000F140C" w:rsidRPr="003E5CED">
        <w:rPr>
          <w:rFonts w:ascii="Times New Roman" w:hAnsi="Times New Roman" w:cs="Times New Roman"/>
          <w:b/>
          <w:sz w:val="24"/>
          <w:szCs w:val="24"/>
        </w:rPr>
        <w:t>СТРАНАТА</w:t>
      </w:r>
    </w:p>
    <w:p w14:paraId="5F2D142D" w14:textId="77777777" w:rsidR="00414B5C" w:rsidRDefault="001C6E23" w:rsidP="00206503">
      <w:pPr>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rPr>
        <w:t>По данни от обобщените анализи на заразната забол</w:t>
      </w:r>
      <w:r w:rsidR="0049146C">
        <w:rPr>
          <w:rFonts w:ascii="Times New Roman" w:hAnsi="Times New Roman" w:cs="Times New Roman"/>
          <w:sz w:val="24"/>
          <w:szCs w:val="24"/>
        </w:rPr>
        <w:t>я</w:t>
      </w:r>
      <w:r>
        <w:rPr>
          <w:rFonts w:ascii="Times New Roman" w:hAnsi="Times New Roman" w:cs="Times New Roman"/>
          <w:sz w:val="24"/>
          <w:szCs w:val="24"/>
        </w:rPr>
        <w:t>емост</w:t>
      </w:r>
      <w:r w:rsidR="007D592A">
        <w:rPr>
          <w:rFonts w:ascii="Times New Roman" w:hAnsi="Times New Roman" w:cs="Times New Roman"/>
          <w:sz w:val="24"/>
          <w:szCs w:val="24"/>
        </w:rPr>
        <w:t xml:space="preserve"> на Националния център по заразни и паразитни болести</w:t>
      </w:r>
      <w:r w:rsidR="00475588">
        <w:rPr>
          <w:rFonts w:ascii="Times New Roman" w:hAnsi="Times New Roman" w:cs="Times New Roman"/>
          <w:sz w:val="24"/>
          <w:szCs w:val="24"/>
        </w:rPr>
        <w:t xml:space="preserve"> </w:t>
      </w:r>
      <w:r w:rsidR="000965C2" w:rsidRPr="008A0FA2">
        <w:rPr>
          <w:rFonts w:ascii="Times New Roman" w:hAnsi="Times New Roman" w:cs="Times New Roman"/>
          <w:sz w:val="24"/>
          <w:szCs w:val="24"/>
        </w:rPr>
        <w:t>(3)</w:t>
      </w:r>
      <w:r w:rsidR="00E7314A">
        <w:rPr>
          <w:rFonts w:ascii="Times New Roman" w:hAnsi="Times New Roman" w:cs="Times New Roman"/>
          <w:sz w:val="24"/>
          <w:szCs w:val="24"/>
        </w:rPr>
        <w:t>,</w:t>
      </w:r>
      <w:r w:rsidR="000965C2" w:rsidRPr="000965C2">
        <w:rPr>
          <w:rFonts w:ascii="Times New Roman" w:hAnsi="Times New Roman" w:cs="Times New Roman"/>
          <w:sz w:val="24"/>
          <w:szCs w:val="24"/>
        </w:rPr>
        <w:t xml:space="preserve"> </w:t>
      </w:r>
      <w:r w:rsidR="007D592A">
        <w:rPr>
          <w:rFonts w:ascii="Times New Roman" w:hAnsi="Times New Roman" w:cs="Times New Roman"/>
          <w:sz w:val="24"/>
          <w:szCs w:val="24"/>
          <w:lang w:val="ru-RU"/>
        </w:rPr>
        <w:t>б</w:t>
      </w:r>
      <w:r w:rsidR="00F65F5D" w:rsidRPr="003E5CED">
        <w:rPr>
          <w:rFonts w:ascii="Times New Roman" w:hAnsi="Times New Roman" w:cs="Times New Roman"/>
          <w:sz w:val="24"/>
          <w:szCs w:val="24"/>
          <w:lang w:val="ru-RU"/>
        </w:rPr>
        <w:t xml:space="preserve">роят на регистрираните заболели от </w:t>
      </w:r>
      <w:r w:rsidR="00286882">
        <w:rPr>
          <w:rFonts w:ascii="Times New Roman" w:hAnsi="Times New Roman" w:cs="Times New Roman"/>
          <w:sz w:val="24"/>
          <w:szCs w:val="24"/>
          <w:lang w:val="ru-RU"/>
        </w:rPr>
        <w:t xml:space="preserve">всички типове </w:t>
      </w:r>
      <w:r w:rsidR="00F65F5D" w:rsidRPr="003E5CED">
        <w:rPr>
          <w:rFonts w:ascii="Times New Roman" w:hAnsi="Times New Roman" w:cs="Times New Roman"/>
          <w:sz w:val="24"/>
          <w:szCs w:val="24"/>
          <w:lang w:val="ru-RU"/>
        </w:rPr>
        <w:t>вирусни хепатит</w:t>
      </w:r>
      <w:r w:rsidR="00286882">
        <w:rPr>
          <w:rFonts w:ascii="Times New Roman" w:hAnsi="Times New Roman" w:cs="Times New Roman"/>
          <w:sz w:val="24"/>
          <w:szCs w:val="24"/>
          <w:lang w:val="ru-RU"/>
        </w:rPr>
        <w:t>и</w:t>
      </w:r>
      <w:r w:rsidR="00F65F5D" w:rsidRPr="003E5CED">
        <w:rPr>
          <w:rFonts w:ascii="Times New Roman" w:hAnsi="Times New Roman" w:cs="Times New Roman"/>
          <w:sz w:val="24"/>
          <w:szCs w:val="24"/>
          <w:lang w:val="ru-RU"/>
        </w:rPr>
        <w:t xml:space="preserve"> през 2024 г.</w:t>
      </w:r>
      <w:r w:rsidR="00D202F9">
        <w:rPr>
          <w:rFonts w:ascii="Times New Roman" w:hAnsi="Times New Roman" w:cs="Times New Roman"/>
          <w:sz w:val="24"/>
          <w:szCs w:val="24"/>
          <w:lang w:val="ru-RU"/>
        </w:rPr>
        <w:t xml:space="preserve"> </w:t>
      </w:r>
      <w:r w:rsidR="00D85A75">
        <w:rPr>
          <w:rFonts w:ascii="Times New Roman" w:hAnsi="Times New Roman" w:cs="Times New Roman"/>
          <w:sz w:val="24"/>
          <w:szCs w:val="24"/>
          <w:lang w:val="ru-RU"/>
        </w:rPr>
        <w:t>в страната</w:t>
      </w:r>
      <w:r w:rsidR="00F65F5D" w:rsidRPr="003E5CED">
        <w:rPr>
          <w:rFonts w:ascii="Times New Roman" w:hAnsi="Times New Roman" w:cs="Times New Roman"/>
          <w:sz w:val="24"/>
          <w:szCs w:val="24"/>
          <w:lang w:val="ru-RU"/>
        </w:rPr>
        <w:t xml:space="preserve"> е значително по-малък (почти 3,5 пъти) в сравнение с 2019 г.</w:t>
      </w:r>
      <w:r w:rsidR="001565C1">
        <w:rPr>
          <w:rFonts w:ascii="Times New Roman" w:hAnsi="Times New Roman" w:cs="Times New Roman"/>
          <w:sz w:val="24"/>
          <w:szCs w:val="24"/>
          <w:lang w:val="ru-RU"/>
        </w:rPr>
        <w:t xml:space="preserve"> </w:t>
      </w:r>
    </w:p>
    <w:p w14:paraId="5F6BF13D" w14:textId="77777777" w:rsidR="00CE7621" w:rsidRDefault="0049150E" w:rsidP="0020650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През периода се </w:t>
      </w:r>
      <w:r>
        <w:rPr>
          <w:rFonts w:ascii="Times New Roman" w:hAnsi="Times New Roman" w:cs="Times New Roman"/>
          <w:sz w:val="24"/>
          <w:szCs w:val="24"/>
        </w:rPr>
        <w:t>наблюдава</w:t>
      </w:r>
      <w:r w:rsidR="00841D0F">
        <w:rPr>
          <w:rFonts w:ascii="Times New Roman" w:hAnsi="Times New Roman" w:cs="Times New Roman"/>
          <w:sz w:val="24"/>
          <w:szCs w:val="24"/>
        </w:rPr>
        <w:t xml:space="preserve"> промяна в структурата на </w:t>
      </w:r>
      <w:r w:rsidR="00E7314A">
        <w:rPr>
          <w:rFonts w:ascii="Times New Roman" w:hAnsi="Times New Roman" w:cs="Times New Roman"/>
          <w:sz w:val="24"/>
          <w:szCs w:val="24"/>
        </w:rPr>
        <w:t>вирусните хепатити</w:t>
      </w:r>
      <w:r w:rsidR="00E13402">
        <w:rPr>
          <w:rFonts w:ascii="Times New Roman" w:hAnsi="Times New Roman" w:cs="Times New Roman"/>
          <w:sz w:val="24"/>
          <w:szCs w:val="24"/>
        </w:rPr>
        <w:t xml:space="preserve"> с постепенно намаляване на случаите на хепатит А и увеличаване на </w:t>
      </w:r>
      <w:r w:rsidR="00414B5C">
        <w:rPr>
          <w:rFonts w:ascii="Times New Roman" w:hAnsi="Times New Roman" w:cs="Times New Roman"/>
          <w:sz w:val="24"/>
          <w:szCs w:val="24"/>
        </w:rPr>
        <w:t xml:space="preserve">заболелите от </w:t>
      </w:r>
      <w:r w:rsidR="00E13402">
        <w:rPr>
          <w:rFonts w:ascii="Times New Roman" w:hAnsi="Times New Roman" w:cs="Times New Roman"/>
          <w:sz w:val="24"/>
          <w:szCs w:val="24"/>
        </w:rPr>
        <w:t>хепатит Е, В и С.</w:t>
      </w:r>
    </w:p>
    <w:p w14:paraId="4B12AAC5" w14:textId="77777777" w:rsidR="00162655" w:rsidRDefault="00841D0F" w:rsidP="008A0FA2">
      <w:pPr>
        <w:tabs>
          <w:tab w:val="left" w:pos="0"/>
        </w:tabs>
        <w:spacing w:after="0" w:line="360" w:lineRule="auto"/>
        <w:ind w:left="10" w:right="38"/>
        <w:jc w:val="center"/>
        <w:rPr>
          <w:rFonts w:ascii="Times New Roman" w:hAnsi="Times New Roman" w:cs="Times New Roman"/>
          <w:i/>
          <w:sz w:val="24"/>
          <w:szCs w:val="24"/>
          <w:lang w:val="ru-RU"/>
        </w:rPr>
      </w:pPr>
      <w:r>
        <w:rPr>
          <w:noProof/>
          <w:lang w:eastAsia="bg-BG"/>
        </w:rPr>
        <w:drawing>
          <wp:inline distT="0" distB="0" distL="0" distR="0" wp14:anchorId="79037392" wp14:editId="14759E6E">
            <wp:extent cx="3766820" cy="1964871"/>
            <wp:effectExtent l="0" t="0" r="508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2E19D7" w14:textId="77777777" w:rsidR="003E5CED" w:rsidRDefault="00023EAF" w:rsidP="003E5CED">
      <w:pPr>
        <w:tabs>
          <w:tab w:val="left" w:pos="0"/>
        </w:tabs>
        <w:spacing w:line="360" w:lineRule="auto"/>
        <w:ind w:left="10" w:right="38"/>
        <w:jc w:val="both"/>
        <w:rPr>
          <w:rFonts w:ascii="Times New Roman" w:hAnsi="Times New Roman" w:cs="Times New Roman"/>
          <w:i/>
          <w:lang w:val="ru-RU"/>
        </w:rPr>
      </w:pPr>
      <w:r w:rsidRPr="00E7314A">
        <w:rPr>
          <w:rFonts w:ascii="Times New Roman" w:hAnsi="Times New Roman" w:cs="Times New Roman"/>
          <w:b/>
          <w:i/>
          <w:lang w:val="ru-RU"/>
        </w:rPr>
        <w:t>Фиг</w:t>
      </w:r>
      <w:r w:rsidR="00675ACF" w:rsidRPr="00E7314A">
        <w:rPr>
          <w:rFonts w:ascii="Times New Roman" w:hAnsi="Times New Roman" w:cs="Times New Roman"/>
          <w:b/>
          <w:i/>
          <w:lang w:val="ru-RU"/>
        </w:rPr>
        <w:t xml:space="preserve">. </w:t>
      </w:r>
      <w:r w:rsidR="003E5CED" w:rsidRPr="00E7314A">
        <w:rPr>
          <w:rFonts w:ascii="Times New Roman" w:hAnsi="Times New Roman" w:cs="Times New Roman"/>
          <w:b/>
          <w:i/>
          <w:lang w:val="ru-RU"/>
        </w:rPr>
        <w:t>1</w:t>
      </w:r>
      <w:r w:rsidR="003E5CED" w:rsidRPr="00E7314A">
        <w:rPr>
          <w:rFonts w:ascii="Times New Roman" w:hAnsi="Times New Roman" w:cs="Times New Roman"/>
          <w:i/>
          <w:lang w:val="ru-RU"/>
        </w:rPr>
        <w:t>. Брой заболели от вирусни хепатити в България</w:t>
      </w:r>
      <w:r w:rsidR="003E5CED" w:rsidRPr="00E7314A">
        <w:rPr>
          <w:rFonts w:ascii="Times New Roman" w:hAnsi="Times New Roman" w:cs="Times New Roman"/>
          <w:i/>
        </w:rPr>
        <w:t xml:space="preserve"> </w:t>
      </w:r>
      <w:r w:rsidR="003E5CED" w:rsidRPr="00E7314A">
        <w:rPr>
          <w:rFonts w:ascii="Times New Roman" w:hAnsi="Times New Roman" w:cs="Times New Roman"/>
          <w:i/>
          <w:lang w:val="ru-RU"/>
        </w:rPr>
        <w:t>през периода 2019-2024 г.</w:t>
      </w:r>
    </w:p>
    <w:p w14:paraId="51A21184" w14:textId="77777777" w:rsidR="00B865C0" w:rsidRPr="00EC2A7C" w:rsidRDefault="00B865C0" w:rsidP="000E1031">
      <w:pPr>
        <w:tabs>
          <w:tab w:val="left" w:pos="0"/>
        </w:tabs>
        <w:spacing w:line="360" w:lineRule="auto"/>
        <w:ind w:left="10" w:right="38"/>
        <w:jc w:val="both"/>
        <w:rPr>
          <w:rFonts w:ascii="Times New Roman" w:hAnsi="Times New Roman" w:cs="Times New Roman"/>
          <w:sz w:val="16"/>
          <w:szCs w:val="16"/>
        </w:rPr>
      </w:pPr>
      <w:r w:rsidRPr="00EC2A7C">
        <w:rPr>
          <w:noProof/>
          <w:lang w:eastAsia="bg-BG"/>
        </w:rPr>
        <w:lastRenderedPageBreak/>
        <w:drawing>
          <wp:anchor distT="0" distB="0" distL="114300" distR="114300" simplePos="0" relativeHeight="251658240" behindDoc="0" locked="0" layoutInCell="1" allowOverlap="1" wp14:anchorId="7F4B9522" wp14:editId="11A53BE1">
            <wp:simplePos x="0" y="0"/>
            <wp:positionH relativeFrom="column">
              <wp:posOffset>662305</wp:posOffset>
            </wp:positionH>
            <wp:positionV relativeFrom="paragraph">
              <wp:posOffset>852805</wp:posOffset>
            </wp:positionV>
            <wp:extent cx="4104005" cy="1976755"/>
            <wp:effectExtent l="0" t="0" r="10795"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C2A7C">
        <w:rPr>
          <w:rFonts w:ascii="Times New Roman" w:hAnsi="Times New Roman" w:cs="Times New Roman"/>
          <w:sz w:val="24"/>
          <w:szCs w:val="24"/>
        </w:rPr>
        <w:tab/>
      </w:r>
      <w:r w:rsidR="00F678D4" w:rsidRPr="00EC2A7C">
        <w:rPr>
          <w:rFonts w:ascii="Times New Roman" w:hAnsi="Times New Roman" w:cs="Times New Roman"/>
          <w:sz w:val="24"/>
          <w:szCs w:val="24"/>
        </w:rPr>
        <w:t>През периода смъртността</w:t>
      </w:r>
      <w:r w:rsidR="00AA5E69" w:rsidRPr="00EC2A7C">
        <w:rPr>
          <w:rFonts w:ascii="Times New Roman" w:hAnsi="Times New Roman" w:cs="Times New Roman"/>
          <w:sz w:val="24"/>
          <w:szCs w:val="24"/>
        </w:rPr>
        <w:t xml:space="preserve"> от вирусни хепатити</w:t>
      </w:r>
      <w:r w:rsidR="00F678D4" w:rsidRPr="00EC2A7C">
        <w:rPr>
          <w:rFonts w:ascii="Times New Roman" w:hAnsi="Times New Roman" w:cs="Times New Roman"/>
          <w:sz w:val="24"/>
          <w:szCs w:val="24"/>
        </w:rPr>
        <w:t xml:space="preserve"> </w:t>
      </w:r>
      <w:r w:rsidR="00C04714" w:rsidRPr="00EC2A7C">
        <w:rPr>
          <w:rFonts w:ascii="Times New Roman" w:hAnsi="Times New Roman" w:cs="Times New Roman"/>
          <w:sz w:val="24"/>
          <w:szCs w:val="24"/>
        </w:rPr>
        <w:t>намалява, като</w:t>
      </w:r>
      <w:r w:rsidR="00AA5E69" w:rsidRPr="00EC2A7C">
        <w:rPr>
          <w:rFonts w:ascii="Times New Roman" w:hAnsi="Times New Roman" w:cs="Times New Roman"/>
          <w:sz w:val="24"/>
          <w:szCs w:val="24"/>
        </w:rPr>
        <w:t xml:space="preserve"> се наблюдава</w:t>
      </w:r>
      <w:r w:rsidR="00C04714" w:rsidRPr="00EC2A7C">
        <w:rPr>
          <w:rFonts w:ascii="Times New Roman" w:hAnsi="Times New Roman" w:cs="Times New Roman"/>
          <w:sz w:val="24"/>
          <w:szCs w:val="24"/>
        </w:rPr>
        <w:t xml:space="preserve"> </w:t>
      </w:r>
      <w:r w:rsidR="00AA5E69" w:rsidRPr="00EC2A7C">
        <w:rPr>
          <w:rFonts w:ascii="Times New Roman" w:hAnsi="Times New Roman" w:cs="Times New Roman"/>
          <w:sz w:val="24"/>
          <w:szCs w:val="24"/>
        </w:rPr>
        <w:t xml:space="preserve">спад </w:t>
      </w:r>
      <w:r w:rsidR="00C04714" w:rsidRPr="00EC2A7C">
        <w:rPr>
          <w:rFonts w:ascii="Times New Roman" w:hAnsi="Times New Roman" w:cs="Times New Roman"/>
          <w:sz w:val="24"/>
          <w:szCs w:val="24"/>
        </w:rPr>
        <w:t>от</w:t>
      </w:r>
      <w:r w:rsidR="00475FA7" w:rsidRPr="00EC2A7C">
        <w:rPr>
          <w:rFonts w:ascii="Times New Roman" w:hAnsi="Times New Roman" w:cs="Times New Roman"/>
          <w:sz w:val="24"/>
          <w:szCs w:val="24"/>
        </w:rPr>
        <w:t xml:space="preserve"> 0,21%</w:t>
      </w:r>
      <w:r w:rsidR="00475FA7" w:rsidRPr="00EC2A7C">
        <w:rPr>
          <w:rFonts w:ascii="Times New Roman" w:hAnsi="Times New Roman" w:cs="Times New Roman"/>
          <w:sz w:val="16"/>
          <w:szCs w:val="16"/>
        </w:rPr>
        <w:t>000</w:t>
      </w:r>
      <w:r w:rsidR="00C04714" w:rsidRPr="00EC2A7C">
        <w:rPr>
          <w:rFonts w:ascii="Times New Roman" w:hAnsi="Times New Roman" w:cs="Times New Roman"/>
          <w:sz w:val="16"/>
          <w:szCs w:val="16"/>
        </w:rPr>
        <w:t xml:space="preserve"> </w:t>
      </w:r>
      <w:r w:rsidR="00C04714" w:rsidRPr="00EC2A7C">
        <w:rPr>
          <w:rFonts w:ascii="Times New Roman" w:hAnsi="Times New Roman" w:cs="Times New Roman"/>
          <w:sz w:val="24"/>
          <w:szCs w:val="24"/>
        </w:rPr>
        <w:t>през 2019 г.</w:t>
      </w:r>
      <w:r w:rsidR="00475FA7" w:rsidRPr="00EC2A7C">
        <w:rPr>
          <w:rFonts w:ascii="Times New Roman" w:hAnsi="Times New Roman" w:cs="Times New Roman"/>
          <w:sz w:val="24"/>
          <w:szCs w:val="24"/>
        </w:rPr>
        <w:t xml:space="preserve">, </w:t>
      </w:r>
      <w:r w:rsidR="00AA5E69" w:rsidRPr="00EC2A7C">
        <w:rPr>
          <w:rFonts w:ascii="Times New Roman" w:hAnsi="Times New Roman" w:cs="Times New Roman"/>
          <w:sz w:val="24"/>
          <w:szCs w:val="24"/>
        </w:rPr>
        <w:t>до</w:t>
      </w:r>
      <w:r w:rsidR="007448C0" w:rsidRPr="00EC2A7C">
        <w:rPr>
          <w:rFonts w:ascii="Times New Roman" w:hAnsi="Times New Roman" w:cs="Times New Roman"/>
          <w:sz w:val="24"/>
          <w:szCs w:val="24"/>
        </w:rPr>
        <w:t xml:space="preserve"> </w:t>
      </w:r>
      <w:r w:rsidR="00C04714" w:rsidRPr="00EC2A7C">
        <w:rPr>
          <w:rFonts w:ascii="Times New Roman" w:hAnsi="Times New Roman" w:cs="Times New Roman"/>
          <w:sz w:val="24"/>
          <w:szCs w:val="24"/>
        </w:rPr>
        <w:t xml:space="preserve">сравнително </w:t>
      </w:r>
      <w:r w:rsidR="007448C0" w:rsidRPr="00EC2A7C">
        <w:rPr>
          <w:rFonts w:ascii="Times New Roman" w:hAnsi="Times New Roman" w:cs="Times New Roman"/>
          <w:sz w:val="24"/>
          <w:szCs w:val="24"/>
        </w:rPr>
        <w:t>стабилно</w:t>
      </w:r>
      <w:r w:rsidR="00AA5E69" w:rsidRPr="00EC2A7C">
        <w:rPr>
          <w:rFonts w:ascii="Times New Roman" w:hAnsi="Times New Roman" w:cs="Times New Roman"/>
          <w:sz w:val="24"/>
          <w:szCs w:val="24"/>
        </w:rPr>
        <w:t xml:space="preserve"> ниво</w:t>
      </w:r>
      <w:r w:rsidR="007448C0" w:rsidRPr="00EC2A7C">
        <w:rPr>
          <w:rFonts w:ascii="Times New Roman" w:hAnsi="Times New Roman" w:cs="Times New Roman"/>
          <w:sz w:val="24"/>
          <w:szCs w:val="24"/>
        </w:rPr>
        <w:t xml:space="preserve"> о</w:t>
      </w:r>
      <w:r w:rsidR="00AA5E69" w:rsidRPr="00EC2A7C">
        <w:rPr>
          <w:rFonts w:ascii="Times New Roman" w:hAnsi="Times New Roman" w:cs="Times New Roman"/>
          <w:sz w:val="24"/>
          <w:szCs w:val="24"/>
        </w:rPr>
        <w:t>т</w:t>
      </w:r>
      <w:r w:rsidR="007448C0" w:rsidRPr="00EC2A7C">
        <w:rPr>
          <w:rFonts w:ascii="Times New Roman" w:hAnsi="Times New Roman" w:cs="Times New Roman"/>
          <w:sz w:val="24"/>
          <w:szCs w:val="24"/>
        </w:rPr>
        <w:t xml:space="preserve"> 0,12 %</w:t>
      </w:r>
      <w:r w:rsidR="007448C0" w:rsidRPr="00EC2A7C">
        <w:rPr>
          <w:rFonts w:ascii="Times New Roman" w:hAnsi="Times New Roman" w:cs="Times New Roman"/>
          <w:sz w:val="16"/>
          <w:szCs w:val="16"/>
        </w:rPr>
        <w:t>000</w:t>
      </w:r>
      <w:r w:rsidR="00C04714" w:rsidRPr="00EC2A7C">
        <w:rPr>
          <w:rFonts w:ascii="Times New Roman" w:hAnsi="Times New Roman" w:cs="Times New Roman"/>
          <w:sz w:val="16"/>
          <w:szCs w:val="16"/>
        </w:rPr>
        <w:t xml:space="preserve"> </w:t>
      </w:r>
      <w:r w:rsidR="00C04714" w:rsidRPr="00EC2A7C">
        <w:rPr>
          <w:rFonts w:ascii="Times New Roman" w:hAnsi="Times New Roman" w:cs="Times New Roman"/>
          <w:sz w:val="24"/>
          <w:szCs w:val="24"/>
        </w:rPr>
        <w:t>през 2024 г.</w:t>
      </w:r>
    </w:p>
    <w:p w14:paraId="5186C893"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3AC97E27"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5EF97455"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22F0DCBD"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0D50FBCE"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76D8C9B3"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75BEDD3F"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363AB897" w14:textId="77777777" w:rsidR="00B865C0" w:rsidRPr="00B97AD0" w:rsidRDefault="00B865C0" w:rsidP="000E1031">
      <w:pPr>
        <w:tabs>
          <w:tab w:val="left" w:pos="0"/>
        </w:tabs>
        <w:spacing w:line="360" w:lineRule="auto"/>
        <w:ind w:left="10" w:right="38"/>
        <w:jc w:val="both"/>
        <w:rPr>
          <w:rFonts w:ascii="Times New Roman" w:hAnsi="Times New Roman" w:cs="Times New Roman"/>
          <w:sz w:val="16"/>
          <w:szCs w:val="16"/>
          <w:highlight w:val="yellow"/>
        </w:rPr>
      </w:pPr>
    </w:p>
    <w:p w14:paraId="05C858B1" w14:textId="77777777" w:rsidR="00C04714" w:rsidRPr="00EC2A7C" w:rsidRDefault="000E1031" w:rsidP="000E1031">
      <w:pPr>
        <w:tabs>
          <w:tab w:val="left" w:pos="0"/>
        </w:tabs>
        <w:spacing w:line="360" w:lineRule="auto"/>
        <w:ind w:left="10" w:right="38"/>
        <w:jc w:val="both"/>
        <w:rPr>
          <w:rFonts w:ascii="Times New Roman" w:hAnsi="Times New Roman" w:cs="Times New Roman"/>
          <w:i/>
          <w:sz w:val="24"/>
          <w:szCs w:val="24"/>
          <w:lang w:val="ru-RU"/>
        </w:rPr>
      </w:pPr>
      <w:r w:rsidRPr="00EC2A7C">
        <w:rPr>
          <w:rFonts w:ascii="Times New Roman" w:hAnsi="Times New Roman" w:cs="Times New Roman"/>
          <w:b/>
          <w:i/>
          <w:sz w:val="24"/>
          <w:szCs w:val="24"/>
          <w:lang w:val="ru-RU"/>
        </w:rPr>
        <w:t>Фиг. 2</w:t>
      </w:r>
      <w:r w:rsidRPr="00EC2A7C">
        <w:rPr>
          <w:rFonts w:ascii="Times New Roman" w:hAnsi="Times New Roman" w:cs="Times New Roman"/>
          <w:i/>
          <w:sz w:val="24"/>
          <w:szCs w:val="24"/>
          <w:lang w:val="ru-RU"/>
        </w:rPr>
        <w:t>. Смъртност от вирусни хепатити в България</w:t>
      </w:r>
      <w:r w:rsidRPr="00EC2A7C">
        <w:rPr>
          <w:rFonts w:ascii="Times New Roman" w:hAnsi="Times New Roman" w:cs="Times New Roman"/>
          <w:i/>
          <w:sz w:val="24"/>
          <w:szCs w:val="24"/>
        </w:rPr>
        <w:t xml:space="preserve"> </w:t>
      </w:r>
      <w:r w:rsidRPr="00EC2A7C">
        <w:rPr>
          <w:rFonts w:ascii="Times New Roman" w:hAnsi="Times New Roman" w:cs="Times New Roman"/>
          <w:i/>
          <w:sz w:val="24"/>
          <w:szCs w:val="24"/>
          <w:lang w:val="ru-RU"/>
        </w:rPr>
        <w:t>през периода 2019-2024 г.</w:t>
      </w:r>
    </w:p>
    <w:p w14:paraId="71FF3DFD" w14:textId="77777777" w:rsidR="00382762" w:rsidRPr="00EC2A7C" w:rsidRDefault="00382762" w:rsidP="000E1031">
      <w:pPr>
        <w:tabs>
          <w:tab w:val="left" w:pos="0"/>
        </w:tabs>
        <w:spacing w:line="360" w:lineRule="auto"/>
        <w:ind w:left="10" w:right="38"/>
        <w:jc w:val="both"/>
        <w:rPr>
          <w:rFonts w:ascii="Times New Roman" w:hAnsi="Times New Roman" w:cs="Times New Roman"/>
          <w:sz w:val="24"/>
          <w:szCs w:val="24"/>
        </w:rPr>
      </w:pPr>
      <w:r w:rsidRPr="00EC2A7C">
        <w:rPr>
          <w:rFonts w:ascii="Times New Roman" w:hAnsi="Times New Roman" w:cs="Times New Roman"/>
          <w:sz w:val="24"/>
          <w:szCs w:val="24"/>
          <w:lang w:val="en-US"/>
        </w:rPr>
        <w:tab/>
        <w:t xml:space="preserve">По данни от обобщените анализи на заразната заболяемост на Националния център по заразни и паразитни болести, броят на регистрираните </w:t>
      </w:r>
      <w:r w:rsidR="00EC2A7C">
        <w:rPr>
          <w:rFonts w:ascii="Times New Roman" w:hAnsi="Times New Roman" w:cs="Times New Roman"/>
          <w:sz w:val="24"/>
          <w:szCs w:val="24"/>
        </w:rPr>
        <w:t>смъртни случаи</w:t>
      </w:r>
      <w:r w:rsidRPr="00EC2A7C">
        <w:rPr>
          <w:rFonts w:ascii="Times New Roman" w:hAnsi="Times New Roman" w:cs="Times New Roman"/>
          <w:sz w:val="24"/>
          <w:szCs w:val="24"/>
          <w:lang w:val="en-US"/>
        </w:rPr>
        <w:t xml:space="preserve"> </w:t>
      </w:r>
      <w:r w:rsidR="00EC2A7C">
        <w:rPr>
          <w:rFonts w:ascii="Times New Roman" w:hAnsi="Times New Roman" w:cs="Times New Roman"/>
          <w:sz w:val="24"/>
          <w:szCs w:val="24"/>
        </w:rPr>
        <w:t xml:space="preserve">от вирусен хепатит </w:t>
      </w:r>
      <w:r w:rsidRPr="00EC2A7C">
        <w:rPr>
          <w:rFonts w:ascii="Times New Roman" w:hAnsi="Times New Roman" w:cs="Times New Roman"/>
          <w:sz w:val="24"/>
          <w:szCs w:val="24"/>
          <w:lang w:val="en-US"/>
        </w:rPr>
        <w:t>през 2024 г. в страната е значително по-малък</w:t>
      </w:r>
      <w:r w:rsidR="00082606" w:rsidRPr="00EC2A7C">
        <w:rPr>
          <w:rFonts w:ascii="Times New Roman" w:hAnsi="Times New Roman" w:cs="Times New Roman"/>
          <w:sz w:val="24"/>
          <w:szCs w:val="24"/>
        </w:rPr>
        <w:t xml:space="preserve"> в сравнение с 2019 г.</w:t>
      </w:r>
      <w:r w:rsidR="00EC2A7C">
        <w:rPr>
          <w:rFonts w:ascii="Times New Roman" w:hAnsi="Times New Roman" w:cs="Times New Roman"/>
          <w:sz w:val="24"/>
          <w:szCs w:val="24"/>
        </w:rPr>
        <w:t xml:space="preserve"> (3)</w:t>
      </w:r>
    </w:p>
    <w:p w14:paraId="67F9FBE2" w14:textId="77777777" w:rsidR="00DE789C" w:rsidRPr="00EC2A7C" w:rsidRDefault="00DE789C" w:rsidP="00DE789C">
      <w:pPr>
        <w:tabs>
          <w:tab w:val="left" w:pos="0"/>
        </w:tabs>
        <w:spacing w:line="360" w:lineRule="auto"/>
        <w:ind w:left="10" w:right="38"/>
        <w:jc w:val="both"/>
        <w:rPr>
          <w:rFonts w:ascii="Times New Roman" w:hAnsi="Times New Roman" w:cs="Times New Roman"/>
          <w:i/>
          <w:sz w:val="24"/>
          <w:szCs w:val="24"/>
        </w:rPr>
      </w:pPr>
      <w:r w:rsidRPr="00EC2A7C">
        <w:rPr>
          <w:rFonts w:ascii="Times New Roman" w:hAnsi="Times New Roman" w:cs="Times New Roman"/>
          <w:b/>
          <w:i/>
          <w:sz w:val="24"/>
          <w:szCs w:val="24"/>
        </w:rPr>
        <w:t>Таблица 1</w:t>
      </w:r>
      <w:r w:rsidRPr="00EC2A7C">
        <w:rPr>
          <w:rFonts w:ascii="Times New Roman" w:hAnsi="Times New Roman" w:cs="Times New Roman"/>
          <w:i/>
          <w:sz w:val="24"/>
          <w:szCs w:val="24"/>
        </w:rPr>
        <w:t>. Брой умрели от вирусни хепатити в България през периода 20219</w:t>
      </w:r>
      <w:r w:rsidR="00EC2A7C">
        <w:rPr>
          <w:rFonts w:ascii="Times New Roman" w:hAnsi="Times New Roman" w:cs="Times New Roman"/>
          <w:i/>
          <w:sz w:val="24"/>
          <w:szCs w:val="24"/>
        </w:rPr>
        <w:t>-</w:t>
      </w:r>
      <w:r w:rsidRPr="00EC2A7C">
        <w:rPr>
          <w:rFonts w:ascii="Times New Roman" w:hAnsi="Times New Roman" w:cs="Times New Roman"/>
          <w:i/>
          <w:sz w:val="24"/>
          <w:szCs w:val="24"/>
        </w:rPr>
        <w:t xml:space="preserve">2024 г. </w:t>
      </w:r>
    </w:p>
    <w:tbl>
      <w:tblPr>
        <w:tblW w:w="0" w:type="auto"/>
        <w:jc w:val="center"/>
        <w:tblCellMar>
          <w:left w:w="70" w:type="dxa"/>
          <w:right w:w="70" w:type="dxa"/>
        </w:tblCellMar>
        <w:tblLook w:val="04A0" w:firstRow="1" w:lastRow="0" w:firstColumn="1" w:lastColumn="0" w:noHBand="0" w:noVBand="1"/>
      </w:tblPr>
      <w:tblGrid>
        <w:gridCol w:w="761"/>
        <w:gridCol w:w="1046"/>
        <w:gridCol w:w="1035"/>
        <w:gridCol w:w="1035"/>
        <w:gridCol w:w="1046"/>
        <w:gridCol w:w="1024"/>
        <w:gridCol w:w="999"/>
      </w:tblGrid>
      <w:tr w:rsidR="000E1031" w:rsidRPr="00EC2A7C" w14:paraId="37C52C42" w14:textId="77777777" w:rsidTr="00EC2A7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0F95F" w14:textId="77777777" w:rsidR="00C04714" w:rsidRPr="00EC2A7C" w:rsidRDefault="00C04714" w:rsidP="000E1031">
            <w:pPr>
              <w:spacing w:after="0" w:line="240" w:lineRule="auto"/>
              <w:rPr>
                <w:rFonts w:ascii="Times New Roman" w:eastAsia="Times New Roman" w:hAnsi="Times New Roman" w:cs="Times New Roman"/>
                <w:color w:val="000000"/>
                <w:sz w:val="20"/>
                <w:szCs w:val="20"/>
                <w:lang w:eastAsia="bg-BG"/>
              </w:rPr>
            </w:pPr>
          </w:p>
          <w:p w14:paraId="63AB9D68"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Година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C28E33"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Хепатит 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D61830"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Хепатит B</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6AC539"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Хепатит C</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1D091A"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Хепатит 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F30BC7"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Хепатит 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17A942" w14:textId="77777777" w:rsidR="000E1031" w:rsidRPr="00EC2A7C" w:rsidRDefault="000E1031" w:rsidP="000E1031">
            <w:pPr>
              <w:spacing w:after="0" w:line="240" w:lineRule="auto"/>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Общ брой</w:t>
            </w:r>
          </w:p>
        </w:tc>
      </w:tr>
      <w:tr w:rsidR="000E1031" w:rsidRPr="00EC2A7C" w14:paraId="4B09CB21"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3FAD4E"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2019</w:t>
            </w:r>
          </w:p>
        </w:tc>
        <w:tc>
          <w:tcPr>
            <w:tcW w:w="0" w:type="auto"/>
            <w:tcBorders>
              <w:top w:val="nil"/>
              <w:left w:val="nil"/>
              <w:bottom w:val="single" w:sz="4" w:space="0" w:color="auto"/>
              <w:right w:val="single" w:sz="4" w:space="0" w:color="auto"/>
            </w:tcBorders>
            <w:shd w:val="clear" w:color="auto" w:fill="auto"/>
            <w:noWrap/>
            <w:vAlign w:val="bottom"/>
            <w:hideMark/>
          </w:tcPr>
          <w:p w14:paraId="7FE84E31"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w:t>
            </w:r>
          </w:p>
        </w:tc>
        <w:tc>
          <w:tcPr>
            <w:tcW w:w="0" w:type="auto"/>
            <w:tcBorders>
              <w:top w:val="nil"/>
              <w:left w:val="nil"/>
              <w:bottom w:val="single" w:sz="4" w:space="0" w:color="auto"/>
              <w:right w:val="single" w:sz="4" w:space="0" w:color="auto"/>
            </w:tcBorders>
            <w:shd w:val="clear" w:color="auto" w:fill="auto"/>
            <w:noWrap/>
            <w:vAlign w:val="bottom"/>
            <w:hideMark/>
          </w:tcPr>
          <w:p w14:paraId="0E0CAB3C"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7</w:t>
            </w:r>
          </w:p>
        </w:tc>
        <w:tc>
          <w:tcPr>
            <w:tcW w:w="0" w:type="auto"/>
            <w:tcBorders>
              <w:top w:val="nil"/>
              <w:left w:val="nil"/>
              <w:bottom w:val="single" w:sz="4" w:space="0" w:color="auto"/>
              <w:right w:val="single" w:sz="4" w:space="0" w:color="auto"/>
            </w:tcBorders>
            <w:shd w:val="clear" w:color="auto" w:fill="auto"/>
            <w:noWrap/>
            <w:vAlign w:val="bottom"/>
            <w:hideMark/>
          </w:tcPr>
          <w:p w14:paraId="1711D2F9"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w:t>
            </w:r>
          </w:p>
        </w:tc>
        <w:tc>
          <w:tcPr>
            <w:tcW w:w="0" w:type="auto"/>
            <w:tcBorders>
              <w:top w:val="nil"/>
              <w:left w:val="nil"/>
              <w:bottom w:val="single" w:sz="4" w:space="0" w:color="auto"/>
              <w:right w:val="single" w:sz="4" w:space="0" w:color="auto"/>
            </w:tcBorders>
            <w:shd w:val="clear" w:color="auto" w:fill="auto"/>
            <w:noWrap/>
            <w:vAlign w:val="bottom"/>
            <w:hideMark/>
          </w:tcPr>
          <w:p w14:paraId="21D75A73"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5DB5A5E6"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5</w:t>
            </w:r>
          </w:p>
        </w:tc>
        <w:tc>
          <w:tcPr>
            <w:tcW w:w="0" w:type="auto"/>
            <w:tcBorders>
              <w:top w:val="nil"/>
              <w:left w:val="nil"/>
              <w:bottom w:val="single" w:sz="4" w:space="0" w:color="auto"/>
              <w:right w:val="single" w:sz="4" w:space="0" w:color="auto"/>
            </w:tcBorders>
            <w:shd w:val="clear" w:color="auto" w:fill="auto"/>
            <w:noWrap/>
            <w:vAlign w:val="bottom"/>
            <w:hideMark/>
          </w:tcPr>
          <w:p w14:paraId="1CAA4445"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15</w:t>
            </w:r>
          </w:p>
        </w:tc>
      </w:tr>
      <w:tr w:rsidR="000E1031" w:rsidRPr="00EC2A7C" w14:paraId="683AAFE0"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C29671"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2020</w:t>
            </w:r>
          </w:p>
        </w:tc>
        <w:tc>
          <w:tcPr>
            <w:tcW w:w="0" w:type="auto"/>
            <w:tcBorders>
              <w:top w:val="nil"/>
              <w:left w:val="nil"/>
              <w:bottom w:val="single" w:sz="4" w:space="0" w:color="auto"/>
              <w:right w:val="single" w:sz="4" w:space="0" w:color="auto"/>
            </w:tcBorders>
            <w:shd w:val="clear" w:color="auto" w:fill="auto"/>
            <w:noWrap/>
            <w:vAlign w:val="bottom"/>
            <w:hideMark/>
          </w:tcPr>
          <w:p w14:paraId="311244A5"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3</w:t>
            </w:r>
          </w:p>
        </w:tc>
        <w:tc>
          <w:tcPr>
            <w:tcW w:w="0" w:type="auto"/>
            <w:tcBorders>
              <w:top w:val="nil"/>
              <w:left w:val="nil"/>
              <w:bottom w:val="single" w:sz="4" w:space="0" w:color="auto"/>
              <w:right w:val="single" w:sz="4" w:space="0" w:color="auto"/>
            </w:tcBorders>
            <w:shd w:val="clear" w:color="auto" w:fill="auto"/>
            <w:noWrap/>
            <w:vAlign w:val="bottom"/>
            <w:hideMark/>
          </w:tcPr>
          <w:p w14:paraId="24E02E62"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3</w:t>
            </w:r>
          </w:p>
        </w:tc>
        <w:tc>
          <w:tcPr>
            <w:tcW w:w="0" w:type="auto"/>
            <w:tcBorders>
              <w:top w:val="nil"/>
              <w:left w:val="nil"/>
              <w:bottom w:val="single" w:sz="4" w:space="0" w:color="auto"/>
              <w:right w:val="single" w:sz="4" w:space="0" w:color="auto"/>
            </w:tcBorders>
            <w:shd w:val="clear" w:color="auto" w:fill="auto"/>
            <w:noWrap/>
            <w:vAlign w:val="bottom"/>
            <w:hideMark/>
          </w:tcPr>
          <w:p w14:paraId="4760212B"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4DE557F8"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726CADC4"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4E532EE4"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6</w:t>
            </w:r>
          </w:p>
        </w:tc>
      </w:tr>
      <w:tr w:rsidR="000E1031" w:rsidRPr="00EC2A7C" w14:paraId="6EAC2F14"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7A166B"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2021</w:t>
            </w:r>
          </w:p>
        </w:tc>
        <w:tc>
          <w:tcPr>
            <w:tcW w:w="0" w:type="auto"/>
            <w:tcBorders>
              <w:top w:val="nil"/>
              <w:left w:val="nil"/>
              <w:bottom w:val="single" w:sz="4" w:space="0" w:color="auto"/>
              <w:right w:val="single" w:sz="4" w:space="0" w:color="auto"/>
            </w:tcBorders>
            <w:shd w:val="clear" w:color="auto" w:fill="auto"/>
            <w:noWrap/>
            <w:vAlign w:val="bottom"/>
            <w:hideMark/>
          </w:tcPr>
          <w:p w14:paraId="1CBACBE2"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452C5BBE"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w:t>
            </w:r>
          </w:p>
        </w:tc>
        <w:tc>
          <w:tcPr>
            <w:tcW w:w="0" w:type="auto"/>
            <w:tcBorders>
              <w:top w:val="nil"/>
              <w:left w:val="nil"/>
              <w:bottom w:val="single" w:sz="4" w:space="0" w:color="auto"/>
              <w:right w:val="single" w:sz="4" w:space="0" w:color="auto"/>
            </w:tcBorders>
            <w:shd w:val="clear" w:color="auto" w:fill="auto"/>
            <w:noWrap/>
            <w:vAlign w:val="bottom"/>
            <w:hideMark/>
          </w:tcPr>
          <w:p w14:paraId="51C85C2B"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0E84B6CA"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14651CB5"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060AFD83"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w:t>
            </w:r>
          </w:p>
        </w:tc>
      </w:tr>
      <w:tr w:rsidR="000E1031" w:rsidRPr="00EC2A7C" w14:paraId="70876E0F"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6FDB6"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2022</w:t>
            </w:r>
          </w:p>
        </w:tc>
        <w:tc>
          <w:tcPr>
            <w:tcW w:w="0" w:type="auto"/>
            <w:tcBorders>
              <w:top w:val="nil"/>
              <w:left w:val="nil"/>
              <w:bottom w:val="single" w:sz="4" w:space="0" w:color="auto"/>
              <w:right w:val="single" w:sz="4" w:space="0" w:color="auto"/>
            </w:tcBorders>
            <w:shd w:val="clear" w:color="auto" w:fill="auto"/>
            <w:noWrap/>
            <w:vAlign w:val="bottom"/>
            <w:hideMark/>
          </w:tcPr>
          <w:p w14:paraId="61901B3D"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w:t>
            </w:r>
          </w:p>
        </w:tc>
        <w:tc>
          <w:tcPr>
            <w:tcW w:w="0" w:type="auto"/>
            <w:tcBorders>
              <w:top w:val="nil"/>
              <w:left w:val="nil"/>
              <w:bottom w:val="single" w:sz="4" w:space="0" w:color="auto"/>
              <w:right w:val="single" w:sz="4" w:space="0" w:color="auto"/>
            </w:tcBorders>
            <w:shd w:val="clear" w:color="auto" w:fill="auto"/>
            <w:noWrap/>
            <w:vAlign w:val="bottom"/>
            <w:hideMark/>
          </w:tcPr>
          <w:p w14:paraId="7071D11E"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4</w:t>
            </w:r>
          </w:p>
        </w:tc>
        <w:tc>
          <w:tcPr>
            <w:tcW w:w="0" w:type="auto"/>
            <w:tcBorders>
              <w:top w:val="nil"/>
              <w:left w:val="nil"/>
              <w:bottom w:val="single" w:sz="4" w:space="0" w:color="auto"/>
              <w:right w:val="single" w:sz="4" w:space="0" w:color="auto"/>
            </w:tcBorders>
            <w:shd w:val="clear" w:color="auto" w:fill="auto"/>
            <w:noWrap/>
            <w:vAlign w:val="bottom"/>
            <w:hideMark/>
          </w:tcPr>
          <w:p w14:paraId="5970638F"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47A841EF"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1CF657A0"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w:t>
            </w:r>
          </w:p>
        </w:tc>
        <w:tc>
          <w:tcPr>
            <w:tcW w:w="0" w:type="auto"/>
            <w:tcBorders>
              <w:top w:val="nil"/>
              <w:left w:val="nil"/>
              <w:bottom w:val="single" w:sz="4" w:space="0" w:color="auto"/>
              <w:right w:val="single" w:sz="4" w:space="0" w:color="auto"/>
            </w:tcBorders>
            <w:shd w:val="clear" w:color="auto" w:fill="auto"/>
            <w:noWrap/>
            <w:vAlign w:val="bottom"/>
            <w:hideMark/>
          </w:tcPr>
          <w:p w14:paraId="318C5AE2"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6</w:t>
            </w:r>
          </w:p>
        </w:tc>
      </w:tr>
      <w:tr w:rsidR="000E1031" w:rsidRPr="00EC2A7C" w14:paraId="2F6ADC07"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962D1D"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2023</w:t>
            </w:r>
          </w:p>
        </w:tc>
        <w:tc>
          <w:tcPr>
            <w:tcW w:w="0" w:type="auto"/>
            <w:tcBorders>
              <w:top w:val="nil"/>
              <w:left w:val="nil"/>
              <w:bottom w:val="single" w:sz="4" w:space="0" w:color="auto"/>
              <w:right w:val="single" w:sz="4" w:space="0" w:color="auto"/>
            </w:tcBorders>
            <w:shd w:val="clear" w:color="auto" w:fill="auto"/>
            <w:noWrap/>
            <w:vAlign w:val="bottom"/>
            <w:hideMark/>
          </w:tcPr>
          <w:p w14:paraId="1A4D6829"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w:t>
            </w:r>
          </w:p>
        </w:tc>
        <w:tc>
          <w:tcPr>
            <w:tcW w:w="0" w:type="auto"/>
            <w:tcBorders>
              <w:top w:val="nil"/>
              <w:left w:val="nil"/>
              <w:bottom w:val="single" w:sz="4" w:space="0" w:color="auto"/>
              <w:right w:val="single" w:sz="4" w:space="0" w:color="auto"/>
            </w:tcBorders>
            <w:shd w:val="clear" w:color="auto" w:fill="auto"/>
            <w:noWrap/>
            <w:vAlign w:val="bottom"/>
            <w:hideMark/>
          </w:tcPr>
          <w:p w14:paraId="26A1B055"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4</w:t>
            </w:r>
          </w:p>
        </w:tc>
        <w:tc>
          <w:tcPr>
            <w:tcW w:w="0" w:type="auto"/>
            <w:tcBorders>
              <w:top w:val="nil"/>
              <w:left w:val="nil"/>
              <w:bottom w:val="single" w:sz="4" w:space="0" w:color="auto"/>
              <w:right w:val="single" w:sz="4" w:space="0" w:color="auto"/>
            </w:tcBorders>
            <w:shd w:val="clear" w:color="auto" w:fill="auto"/>
            <w:noWrap/>
            <w:vAlign w:val="bottom"/>
            <w:hideMark/>
          </w:tcPr>
          <w:p w14:paraId="23F672A4"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1</w:t>
            </w:r>
          </w:p>
        </w:tc>
        <w:tc>
          <w:tcPr>
            <w:tcW w:w="0" w:type="auto"/>
            <w:tcBorders>
              <w:top w:val="nil"/>
              <w:left w:val="nil"/>
              <w:bottom w:val="single" w:sz="4" w:space="0" w:color="auto"/>
              <w:right w:val="single" w:sz="4" w:space="0" w:color="auto"/>
            </w:tcBorders>
            <w:shd w:val="clear" w:color="auto" w:fill="auto"/>
            <w:noWrap/>
            <w:vAlign w:val="bottom"/>
            <w:hideMark/>
          </w:tcPr>
          <w:p w14:paraId="4098B52D"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3D6B50A5"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w:t>
            </w:r>
          </w:p>
        </w:tc>
        <w:tc>
          <w:tcPr>
            <w:tcW w:w="0" w:type="auto"/>
            <w:tcBorders>
              <w:top w:val="nil"/>
              <w:left w:val="nil"/>
              <w:bottom w:val="single" w:sz="4" w:space="0" w:color="auto"/>
              <w:right w:val="single" w:sz="4" w:space="0" w:color="auto"/>
            </w:tcBorders>
            <w:shd w:val="clear" w:color="auto" w:fill="auto"/>
            <w:noWrap/>
            <w:vAlign w:val="bottom"/>
            <w:hideMark/>
          </w:tcPr>
          <w:p w14:paraId="5901A6DA"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8</w:t>
            </w:r>
          </w:p>
        </w:tc>
      </w:tr>
      <w:tr w:rsidR="000E1031" w:rsidRPr="00EC2A7C" w14:paraId="42F5CCD3" w14:textId="77777777" w:rsidTr="00EC2A7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87C26C"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2024</w:t>
            </w:r>
          </w:p>
        </w:tc>
        <w:tc>
          <w:tcPr>
            <w:tcW w:w="0" w:type="auto"/>
            <w:tcBorders>
              <w:top w:val="nil"/>
              <w:left w:val="nil"/>
              <w:bottom w:val="single" w:sz="4" w:space="0" w:color="auto"/>
              <w:right w:val="single" w:sz="4" w:space="0" w:color="auto"/>
            </w:tcBorders>
            <w:shd w:val="clear" w:color="auto" w:fill="auto"/>
            <w:noWrap/>
            <w:vAlign w:val="bottom"/>
            <w:hideMark/>
          </w:tcPr>
          <w:p w14:paraId="403A86D2"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2052FB1C"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6</w:t>
            </w:r>
          </w:p>
        </w:tc>
        <w:tc>
          <w:tcPr>
            <w:tcW w:w="0" w:type="auto"/>
            <w:tcBorders>
              <w:top w:val="nil"/>
              <w:left w:val="nil"/>
              <w:bottom w:val="single" w:sz="4" w:space="0" w:color="auto"/>
              <w:right w:val="single" w:sz="4" w:space="0" w:color="auto"/>
            </w:tcBorders>
            <w:shd w:val="clear" w:color="auto" w:fill="auto"/>
            <w:noWrap/>
            <w:vAlign w:val="bottom"/>
            <w:hideMark/>
          </w:tcPr>
          <w:p w14:paraId="2A782C54"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5F494D1C"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0</w:t>
            </w:r>
          </w:p>
        </w:tc>
        <w:tc>
          <w:tcPr>
            <w:tcW w:w="0" w:type="auto"/>
            <w:tcBorders>
              <w:top w:val="nil"/>
              <w:left w:val="nil"/>
              <w:bottom w:val="single" w:sz="4" w:space="0" w:color="auto"/>
              <w:right w:val="single" w:sz="4" w:space="0" w:color="auto"/>
            </w:tcBorders>
            <w:shd w:val="clear" w:color="auto" w:fill="auto"/>
            <w:noWrap/>
            <w:vAlign w:val="bottom"/>
            <w:hideMark/>
          </w:tcPr>
          <w:p w14:paraId="1A2006A9"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2</w:t>
            </w:r>
          </w:p>
        </w:tc>
        <w:tc>
          <w:tcPr>
            <w:tcW w:w="0" w:type="auto"/>
            <w:tcBorders>
              <w:top w:val="nil"/>
              <w:left w:val="nil"/>
              <w:bottom w:val="single" w:sz="4" w:space="0" w:color="auto"/>
              <w:right w:val="single" w:sz="4" w:space="0" w:color="auto"/>
            </w:tcBorders>
            <w:shd w:val="clear" w:color="auto" w:fill="auto"/>
            <w:noWrap/>
            <w:vAlign w:val="bottom"/>
            <w:hideMark/>
          </w:tcPr>
          <w:p w14:paraId="59AC52EA" w14:textId="77777777" w:rsidR="000E1031" w:rsidRPr="00EC2A7C" w:rsidRDefault="000E1031" w:rsidP="000E1031">
            <w:pPr>
              <w:spacing w:after="0" w:line="240" w:lineRule="auto"/>
              <w:jc w:val="right"/>
              <w:rPr>
                <w:rFonts w:ascii="Times New Roman" w:eastAsia="Times New Roman" w:hAnsi="Times New Roman" w:cs="Times New Roman"/>
                <w:color w:val="000000"/>
                <w:sz w:val="20"/>
                <w:szCs w:val="20"/>
                <w:lang w:eastAsia="bg-BG"/>
              </w:rPr>
            </w:pPr>
            <w:r w:rsidRPr="00EC2A7C">
              <w:rPr>
                <w:rFonts w:ascii="Times New Roman" w:eastAsia="Times New Roman" w:hAnsi="Times New Roman" w:cs="Times New Roman"/>
                <w:color w:val="000000"/>
                <w:sz w:val="20"/>
                <w:szCs w:val="20"/>
                <w:lang w:eastAsia="bg-BG"/>
              </w:rPr>
              <w:t>8</w:t>
            </w:r>
          </w:p>
        </w:tc>
      </w:tr>
    </w:tbl>
    <w:p w14:paraId="6ABF911E" w14:textId="77777777" w:rsidR="000E1031" w:rsidRDefault="000E1031" w:rsidP="0087726D">
      <w:pPr>
        <w:tabs>
          <w:tab w:val="left" w:pos="0"/>
        </w:tabs>
        <w:spacing w:line="360" w:lineRule="auto"/>
        <w:ind w:left="10" w:right="38"/>
        <w:jc w:val="both"/>
        <w:rPr>
          <w:rFonts w:ascii="Times New Roman" w:hAnsi="Times New Roman" w:cs="Times New Roman"/>
          <w:lang w:val="en-US"/>
        </w:rPr>
      </w:pPr>
    </w:p>
    <w:p w14:paraId="522F1D44" w14:textId="77777777" w:rsidR="004A1480" w:rsidRPr="00286882" w:rsidRDefault="002F3D2B" w:rsidP="002D6E07">
      <w:pPr>
        <w:tabs>
          <w:tab w:val="left" w:pos="0"/>
        </w:tabs>
        <w:spacing w:line="360" w:lineRule="auto"/>
        <w:ind w:left="10" w:right="38"/>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А. </w:t>
      </w:r>
      <w:r w:rsidR="002E1EB4" w:rsidRPr="00286882">
        <w:rPr>
          <w:rFonts w:ascii="Times New Roman" w:hAnsi="Times New Roman" w:cs="Times New Roman"/>
          <w:b/>
          <w:sz w:val="24"/>
          <w:szCs w:val="24"/>
          <w:lang w:val="ru-RU"/>
        </w:rPr>
        <w:t>ХЕПАТИТ А И ХЕПАТИТ Е</w:t>
      </w:r>
    </w:p>
    <w:p w14:paraId="74828CB9" w14:textId="77777777" w:rsidR="009C762E" w:rsidRDefault="002F3D2B" w:rsidP="004A14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9C762E" w:rsidRPr="00D85A75">
        <w:rPr>
          <w:rFonts w:ascii="Times New Roman" w:hAnsi="Times New Roman" w:cs="Times New Roman"/>
          <w:b/>
          <w:sz w:val="24"/>
          <w:szCs w:val="24"/>
        </w:rPr>
        <w:t>Вирусен хепатит А (ВХА)</w:t>
      </w:r>
    </w:p>
    <w:p w14:paraId="4F5D78F0" w14:textId="77777777" w:rsidR="00EF4959" w:rsidRDefault="00EF4959" w:rsidP="007830EC">
      <w:pPr>
        <w:spacing w:after="0" w:line="360" w:lineRule="auto"/>
        <w:ind w:right="33" w:firstLine="567"/>
        <w:jc w:val="both"/>
        <w:rPr>
          <w:rFonts w:ascii="Times New Roman" w:hAnsi="Times New Roman" w:cs="Times New Roman"/>
          <w:bCs/>
          <w:sz w:val="24"/>
          <w:szCs w:val="24"/>
        </w:rPr>
      </w:pPr>
      <w:r w:rsidRPr="00EF4959">
        <w:rPr>
          <w:rFonts w:ascii="Times New Roman" w:hAnsi="Times New Roman" w:cs="Times New Roman"/>
          <w:bCs/>
          <w:sz w:val="24"/>
          <w:szCs w:val="24"/>
        </w:rPr>
        <w:t>Хепатитният А вирус, съобразно своята морфология и геномна организация, е класифициран в семейство Picornaviridae, първоначално в рода Enterovirus. В последствие, поради своите характерни свойства, е обособен в отделен род Hepatovirus, където той е единствен член. Съществува само един серотип на HAV, като на базата на секвениране на генома на вируса, са идентифициран</w:t>
      </w:r>
      <w:r w:rsidR="009E5509">
        <w:rPr>
          <w:rFonts w:ascii="Times New Roman" w:hAnsi="Times New Roman" w:cs="Times New Roman"/>
          <w:bCs/>
          <w:sz w:val="24"/>
          <w:szCs w:val="24"/>
        </w:rPr>
        <w:t>и</w:t>
      </w:r>
      <w:r w:rsidRPr="00EF4959">
        <w:rPr>
          <w:rFonts w:ascii="Times New Roman" w:hAnsi="Times New Roman" w:cs="Times New Roman"/>
          <w:bCs/>
          <w:sz w:val="24"/>
          <w:szCs w:val="24"/>
        </w:rPr>
        <w:t xml:space="preserve"> четири генотипа при хората – I, II, III и IV и три IV, V и VI при маймуните. </w:t>
      </w:r>
    </w:p>
    <w:p w14:paraId="4FF56009" w14:textId="77777777" w:rsidR="00EF4959" w:rsidRDefault="00EF4959" w:rsidP="007830EC">
      <w:pPr>
        <w:spacing w:after="0" w:line="360" w:lineRule="auto"/>
        <w:ind w:right="33" w:firstLine="567"/>
        <w:jc w:val="both"/>
        <w:rPr>
          <w:rFonts w:ascii="Times New Roman" w:hAnsi="Times New Roman" w:cs="Times New Roman"/>
          <w:bCs/>
          <w:sz w:val="24"/>
          <w:szCs w:val="24"/>
        </w:rPr>
      </w:pPr>
      <w:r w:rsidRPr="00EF4959">
        <w:rPr>
          <w:rFonts w:ascii="Times New Roman" w:hAnsi="Times New Roman" w:cs="Times New Roman"/>
          <w:bCs/>
          <w:sz w:val="24"/>
          <w:szCs w:val="24"/>
        </w:rPr>
        <w:t xml:space="preserve">Хепатитният А вирус </w:t>
      </w:r>
      <w:r w:rsidR="008300FE" w:rsidRPr="00EF4959">
        <w:rPr>
          <w:rFonts w:ascii="Times New Roman" w:hAnsi="Times New Roman" w:cs="Times New Roman"/>
          <w:bCs/>
          <w:sz w:val="24"/>
          <w:szCs w:val="24"/>
        </w:rPr>
        <w:t>е с ниска интензивност</w:t>
      </w:r>
      <w:r w:rsidR="008300FE">
        <w:rPr>
          <w:rFonts w:ascii="Times New Roman" w:hAnsi="Times New Roman" w:cs="Times New Roman"/>
          <w:bCs/>
          <w:sz w:val="24"/>
          <w:szCs w:val="24"/>
        </w:rPr>
        <w:t xml:space="preserve"> на вирусна репликаци</w:t>
      </w:r>
      <w:r w:rsidR="00CF30FD">
        <w:rPr>
          <w:rFonts w:ascii="Times New Roman" w:hAnsi="Times New Roman" w:cs="Times New Roman"/>
          <w:bCs/>
          <w:sz w:val="24"/>
          <w:szCs w:val="24"/>
        </w:rPr>
        <w:t xml:space="preserve">я, </w:t>
      </w:r>
      <w:r w:rsidRPr="00EF4959">
        <w:rPr>
          <w:rFonts w:ascii="Times New Roman" w:hAnsi="Times New Roman" w:cs="Times New Roman"/>
          <w:bCs/>
          <w:sz w:val="24"/>
          <w:szCs w:val="24"/>
        </w:rPr>
        <w:t xml:space="preserve">т. е. способността </w:t>
      </w:r>
      <w:r w:rsidR="008300FE">
        <w:rPr>
          <w:rFonts w:ascii="Times New Roman" w:hAnsi="Times New Roman" w:cs="Times New Roman"/>
          <w:bCs/>
          <w:sz w:val="24"/>
          <w:szCs w:val="24"/>
        </w:rPr>
        <w:t>му</w:t>
      </w:r>
      <w:r w:rsidR="008300FE" w:rsidRPr="00EF4959">
        <w:rPr>
          <w:rFonts w:ascii="Times New Roman" w:hAnsi="Times New Roman" w:cs="Times New Roman"/>
          <w:bCs/>
          <w:sz w:val="24"/>
          <w:szCs w:val="24"/>
        </w:rPr>
        <w:t xml:space="preserve"> </w:t>
      </w:r>
      <w:r w:rsidRPr="00EF4959">
        <w:rPr>
          <w:rFonts w:ascii="Times New Roman" w:hAnsi="Times New Roman" w:cs="Times New Roman"/>
          <w:bCs/>
          <w:sz w:val="24"/>
          <w:szCs w:val="24"/>
        </w:rPr>
        <w:t xml:space="preserve">за увреждане на чернодробните клетки е силно намалена. Репликацията </w:t>
      </w:r>
      <w:r w:rsidRPr="00EF4959">
        <w:rPr>
          <w:rFonts w:ascii="Times New Roman" w:hAnsi="Times New Roman" w:cs="Times New Roman"/>
          <w:bCs/>
          <w:sz w:val="24"/>
          <w:szCs w:val="24"/>
        </w:rPr>
        <w:lastRenderedPageBreak/>
        <w:t>на HAV се осъществява изключително в черния дроб, в резултат на което нови вирусни частици се с</w:t>
      </w:r>
      <w:r w:rsidR="009E5509">
        <w:rPr>
          <w:rFonts w:ascii="Times New Roman" w:hAnsi="Times New Roman" w:cs="Times New Roman"/>
          <w:bCs/>
          <w:sz w:val="24"/>
          <w:szCs w:val="24"/>
        </w:rPr>
        <w:t>е</w:t>
      </w:r>
      <w:r w:rsidRPr="00EF4959">
        <w:rPr>
          <w:rFonts w:ascii="Times New Roman" w:hAnsi="Times New Roman" w:cs="Times New Roman"/>
          <w:bCs/>
          <w:sz w:val="24"/>
          <w:szCs w:val="24"/>
        </w:rPr>
        <w:t xml:space="preserve">кретират в жлъчката. Вирусът се </w:t>
      </w:r>
      <w:r w:rsidR="008300FE">
        <w:rPr>
          <w:rFonts w:ascii="Times New Roman" w:hAnsi="Times New Roman" w:cs="Times New Roman"/>
          <w:bCs/>
          <w:sz w:val="24"/>
          <w:szCs w:val="24"/>
        </w:rPr>
        <w:t>отделя</w:t>
      </w:r>
      <w:r w:rsidR="008300FE" w:rsidRPr="00EF4959">
        <w:rPr>
          <w:rFonts w:ascii="Times New Roman" w:hAnsi="Times New Roman" w:cs="Times New Roman"/>
          <w:bCs/>
          <w:sz w:val="24"/>
          <w:szCs w:val="24"/>
        </w:rPr>
        <w:t xml:space="preserve"> </w:t>
      </w:r>
      <w:r w:rsidRPr="00EF4959">
        <w:rPr>
          <w:rFonts w:ascii="Times New Roman" w:hAnsi="Times New Roman" w:cs="Times New Roman"/>
          <w:bCs/>
          <w:sz w:val="24"/>
          <w:szCs w:val="24"/>
        </w:rPr>
        <w:t xml:space="preserve">с изпражненията на </w:t>
      </w:r>
      <w:r w:rsidR="008300FE">
        <w:rPr>
          <w:rFonts w:ascii="Times New Roman" w:hAnsi="Times New Roman" w:cs="Times New Roman"/>
          <w:bCs/>
          <w:sz w:val="24"/>
          <w:szCs w:val="24"/>
        </w:rPr>
        <w:t>заразените</w:t>
      </w:r>
      <w:r w:rsidR="008300FE" w:rsidRPr="00EF4959">
        <w:rPr>
          <w:rFonts w:ascii="Times New Roman" w:hAnsi="Times New Roman" w:cs="Times New Roman"/>
          <w:bCs/>
          <w:sz w:val="24"/>
          <w:szCs w:val="24"/>
        </w:rPr>
        <w:t xml:space="preserve"> </w:t>
      </w:r>
      <w:r w:rsidRPr="00EF4959">
        <w:rPr>
          <w:rFonts w:ascii="Times New Roman" w:hAnsi="Times New Roman" w:cs="Times New Roman"/>
          <w:bCs/>
          <w:sz w:val="24"/>
          <w:szCs w:val="24"/>
        </w:rPr>
        <w:t>лица за една до две седмици преди и най-малко седмица след началото на сим</w:t>
      </w:r>
      <w:r w:rsidR="002837C1">
        <w:rPr>
          <w:rFonts w:ascii="Times New Roman" w:hAnsi="Times New Roman" w:cs="Times New Roman"/>
          <w:bCs/>
          <w:sz w:val="24"/>
          <w:szCs w:val="24"/>
        </w:rPr>
        <w:t>п</w:t>
      </w:r>
      <w:r w:rsidRPr="00EF4959">
        <w:rPr>
          <w:rFonts w:ascii="Times New Roman" w:hAnsi="Times New Roman" w:cs="Times New Roman"/>
          <w:bCs/>
          <w:sz w:val="24"/>
          <w:szCs w:val="24"/>
        </w:rPr>
        <w:t xml:space="preserve">томите на болестта. </w:t>
      </w:r>
    </w:p>
    <w:p w14:paraId="137212BD" w14:textId="77777777" w:rsidR="00A56B1A" w:rsidRDefault="00EF4004" w:rsidP="007830EC">
      <w:pPr>
        <w:spacing w:after="0" w:line="360" w:lineRule="auto"/>
        <w:ind w:right="33" w:firstLine="567"/>
        <w:jc w:val="both"/>
        <w:rPr>
          <w:rFonts w:ascii="Times New Roman" w:hAnsi="Times New Roman" w:cs="Times New Roman"/>
          <w:bCs/>
          <w:sz w:val="24"/>
          <w:szCs w:val="24"/>
        </w:rPr>
      </w:pPr>
      <w:r w:rsidRPr="00874776">
        <w:rPr>
          <w:rFonts w:ascii="Times New Roman" w:hAnsi="Times New Roman" w:cs="Times New Roman"/>
          <w:bCs/>
          <w:sz w:val="24"/>
          <w:szCs w:val="24"/>
        </w:rPr>
        <w:t>Хепатит А –</w:t>
      </w:r>
      <w:r w:rsidR="00076D2E">
        <w:rPr>
          <w:rFonts w:ascii="Times New Roman" w:hAnsi="Times New Roman" w:cs="Times New Roman"/>
          <w:bCs/>
          <w:sz w:val="24"/>
          <w:szCs w:val="24"/>
          <w:lang w:val="en-US"/>
        </w:rPr>
        <w:t xml:space="preserve"> </w:t>
      </w:r>
      <w:r w:rsidR="00FF2E9F" w:rsidRPr="00FF2E9F">
        <w:rPr>
          <w:rFonts w:ascii="Times New Roman" w:hAnsi="Times New Roman" w:cs="Times New Roman"/>
          <w:bCs/>
          <w:sz w:val="24"/>
          <w:szCs w:val="24"/>
        </w:rPr>
        <w:t>познат като болестта на мръсните ръце</w:t>
      </w:r>
      <w:r w:rsidR="00076D2E">
        <w:rPr>
          <w:rFonts w:ascii="Times New Roman" w:hAnsi="Times New Roman" w:cs="Times New Roman"/>
          <w:bCs/>
          <w:sz w:val="24"/>
          <w:szCs w:val="24"/>
        </w:rPr>
        <w:t>,</w:t>
      </w:r>
      <w:r w:rsidR="00FF2E9F" w:rsidRPr="00FF2E9F">
        <w:rPr>
          <w:rFonts w:ascii="Times New Roman" w:hAnsi="Times New Roman" w:cs="Times New Roman"/>
          <w:bCs/>
          <w:sz w:val="24"/>
          <w:szCs w:val="24"/>
        </w:rPr>
        <w:t xml:space="preserve"> </w:t>
      </w:r>
      <w:r w:rsidR="00CB05F3">
        <w:rPr>
          <w:rFonts w:ascii="Times New Roman" w:hAnsi="Times New Roman" w:cs="Times New Roman"/>
          <w:bCs/>
          <w:sz w:val="24"/>
          <w:szCs w:val="24"/>
        </w:rPr>
        <w:t>обикновено протича</w:t>
      </w:r>
      <w:r w:rsidRPr="00874776">
        <w:rPr>
          <w:rFonts w:ascii="Times New Roman" w:hAnsi="Times New Roman" w:cs="Times New Roman"/>
          <w:bCs/>
          <w:sz w:val="24"/>
          <w:szCs w:val="24"/>
        </w:rPr>
        <w:t xml:space="preserve"> с класическа клинична картина (гадене, повръщане, загуба на апетит и тег</w:t>
      </w:r>
      <w:r w:rsidR="00D96A00">
        <w:rPr>
          <w:rFonts w:ascii="Times New Roman" w:hAnsi="Times New Roman" w:cs="Times New Roman"/>
          <w:bCs/>
          <w:sz w:val="24"/>
          <w:szCs w:val="24"/>
        </w:rPr>
        <w:t>ло, иктер, тежест или болка в дясно подребрие</w:t>
      </w:r>
      <w:r w:rsidRPr="00874776">
        <w:rPr>
          <w:rFonts w:ascii="Times New Roman" w:hAnsi="Times New Roman" w:cs="Times New Roman"/>
          <w:bCs/>
          <w:sz w:val="24"/>
          <w:szCs w:val="24"/>
        </w:rPr>
        <w:t xml:space="preserve">, генерализиран сърбеж). Инфекцията не продължава повече от 6 месеца и не изисква специфично лечение. Заразяването става най-често при </w:t>
      </w:r>
      <w:r w:rsidR="00A56B1A">
        <w:rPr>
          <w:rFonts w:ascii="Times New Roman" w:hAnsi="Times New Roman" w:cs="Times New Roman"/>
          <w:bCs/>
          <w:sz w:val="24"/>
          <w:szCs w:val="24"/>
        </w:rPr>
        <w:t xml:space="preserve">консумация на </w:t>
      </w:r>
      <w:r w:rsidR="00D96A00">
        <w:rPr>
          <w:rFonts w:ascii="Times New Roman" w:hAnsi="Times New Roman" w:cs="Times New Roman"/>
          <w:bCs/>
          <w:sz w:val="24"/>
          <w:szCs w:val="24"/>
        </w:rPr>
        <w:t>фекално замърсени</w:t>
      </w:r>
      <w:r w:rsidRPr="00874776">
        <w:rPr>
          <w:rFonts w:ascii="Times New Roman" w:hAnsi="Times New Roman" w:cs="Times New Roman"/>
          <w:bCs/>
          <w:sz w:val="24"/>
          <w:szCs w:val="24"/>
        </w:rPr>
        <w:t xml:space="preserve"> хранителни продукти и вода, поради което възникват епидемични </w:t>
      </w:r>
      <w:r w:rsidR="00A56B1A">
        <w:rPr>
          <w:rFonts w:ascii="Times New Roman" w:hAnsi="Times New Roman" w:cs="Times New Roman"/>
          <w:bCs/>
          <w:sz w:val="24"/>
          <w:szCs w:val="24"/>
        </w:rPr>
        <w:t>огнища и епидемии от</w:t>
      </w:r>
      <w:r w:rsidRPr="00874776">
        <w:rPr>
          <w:rFonts w:ascii="Times New Roman" w:hAnsi="Times New Roman" w:cs="Times New Roman"/>
          <w:bCs/>
          <w:sz w:val="24"/>
          <w:szCs w:val="24"/>
        </w:rPr>
        <w:t xml:space="preserve"> хепатит А</w:t>
      </w:r>
      <w:r w:rsidR="00A56B1A">
        <w:rPr>
          <w:rFonts w:ascii="Times New Roman" w:hAnsi="Times New Roman" w:cs="Times New Roman"/>
          <w:bCs/>
          <w:sz w:val="24"/>
          <w:szCs w:val="24"/>
        </w:rPr>
        <w:t xml:space="preserve"> в </w:t>
      </w:r>
      <w:r w:rsidR="00161929">
        <w:rPr>
          <w:rFonts w:ascii="Times New Roman" w:hAnsi="Times New Roman" w:cs="Times New Roman"/>
          <w:bCs/>
          <w:sz w:val="24"/>
          <w:szCs w:val="24"/>
        </w:rPr>
        <w:t xml:space="preserve">места без достъп </w:t>
      </w:r>
      <w:r w:rsidR="00962078">
        <w:rPr>
          <w:rFonts w:ascii="Times New Roman" w:hAnsi="Times New Roman" w:cs="Times New Roman"/>
          <w:bCs/>
          <w:sz w:val="24"/>
          <w:szCs w:val="24"/>
        </w:rPr>
        <w:t>до</w:t>
      </w:r>
      <w:r w:rsidR="00161929" w:rsidRPr="00161929">
        <w:rPr>
          <w:rFonts w:ascii="Times New Roman" w:hAnsi="Times New Roman" w:cs="Times New Roman"/>
          <w:bCs/>
          <w:sz w:val="24"/>
          <w:szCs w:val="24"/>
        </w:rPr>
        <w:t xml:space="preserve"> </w:t>
      </w:r>
      <w:r w:rsidR="00161929">
        <w:rPr>
          <w:rFonts w:ascii="Times New Roman" w:hAnsi="Times New Roman" w:cs="Times New Roman"/>
          <w:bCs/>
          <w:sz w:val="24"/>
          <w:szCs w:val="24"/>
        </w:rPr>
        <w:t>водоснабдителни, канализационни и</w:t>
      </w:r>
      <w:r w:rsidR="00161929" w:rsidRPr="00161929">
        <w:rPr>
          <w:rFonts w:ascii="Times New Roman" w:hAnsi="Times New Roman" w:cs="Times New Roman"/>
          <w:bCs/>
          <w:sz w:val="24"/>
          <w:szCs w:val="24"/>
        </w:rPr>
        <w:t xml:space="preserve"> хигиенни</w:t>
      </w:r>
      <w:r w:rsidR="00161929">
        <w:rPr>
          <w:rFonts w:ascii="Times New Roman" w:hAnsi="Times New Roman" w:cs="Times New Roman"/>
          <w:bCs/>
          <w:sz w:val="24"/>
          <w:szCs w:val="24"/>
        </w:rPr>
        <w:t xml:space="preserve"> услуги</w:t>
      </w:r>
      <w:r w:rsidRPr="00874776">
        <w:rPr>
          <w:rFonts w:ascii="Times New Roman" w:hAnsi="Times New Roman" w:cs="Times New Roman"/>
          <w:bCs/>
          <w:sz w:val="24"/>
          <w:szCs w:val="24"/>
        </w:rPr>
        <w:t>.</w:t>
      </w:r>
      <w:r w:rsidR="00962078">
        <w:rPr>
          <w:rFonts w:ascii="Times New Roman" w:hAnsi="Times New Roman" w:cs="Times New Roman"/>
          <w:bCs/>
          <w:sz w:val="24"/>
          <w:szCs w:val="24"/>
        </w:rPr>
        <w:t xml:space="preserve"> </w:t>
      </w:r>
      <w:r w:rsidR="00217311" w:rsidRPr="008A0FA2">
        <w:rPr>
          <w:rFonts w:ascii="Times New Roman" w:hAnsi="Times New Roman" w:cs="Times New Roman"/>
          <w:bCs/>
          <w:sz w:val="24"/>
          <w:szCs w:val="24"/>
        </w:rPr>
        <w:t>(3,4,5)</w:t>
      </w:r>
    </w:p>
    <w:p w14:paraId="1A458B7E" w14:textId="77777777" w:rsidR="00EF4004" w:rsidRDefault="00EF4004" w:rsidP="007830EC">
      <w:pPr>
        <w:spacing w:after="0" w:line="360" w:lineRule="auto"/>
        <w:ind w:right="33" w:firstLine="567"/>
        <w:jc w:val="both"/>
        <w:rPr>
          <w:rFonts w:ascii="Times New Roman" w:hAnsi="Times New Roman" w:cs="Times New Roman"/>
          <w:bCs/>
          <w:sz w:val="24"/>
          <w:szCs w:val="24"/>
        </w:rPr>
      </w:pPr>
      <w:r w:rsidRPr="00874776">
        <w:rPr>
          <w:rFonts w:ascii="Times New Roman" w:hAnsi="Times New Roman" w:cs="Times New Roman"/>
          <w:bCs/>
          <w:sz w:val="24"/>
          <w:szCs w:val="24"/>
        </w:rPr>
        <w:t>Хепатит А не хронифицира, не причинява цироза и изключително рядко преминава в</w:t>
      </w:r>
      <w:r>
        <w:rPr>
          <w:rFonts w:ascii="Times New Roman" w:hAnsi="Times New Roman" w:cs="Times New Roman"/>
          <w:bCs/>
          <w:sz w:val="24"/>
          <w:szCs w:val="24"/>
        </w:rPr>
        <w:t>ъв фулминантен</w:t>
      </w:r>
      <w:r w:rsidRPr="00874776">
        <w:rPr>
          <w:rFonts w:ascii="Times New Roman" w:hAnsi="Times New Roman" w:cs="Times New Roman"/>
          <w:bCs/>
          <w:sz w:val="24"/>
          <w:szCs w:val="24"/>
        </w:rPr>
        <w:t xml:space="preserve"> </w:t>
      </w:r>
      <w:r>
        <w:rPr>
          <w:rFonts w:ascii="Times New Roman" w:hAnsi="Times New Roman" w:cs="Times New Roman"/>
          <w:bCs/>
          <w:sz w:val="24"/>
          <w:szCs w:val="24"/>
          <w:lang w:val="en-GB"/>
        </w:rPr>
        <w:t>(</w:t>
      </w:r>
      <w:r w:rsidRPr="00874776">
        <w:rPr>
          <w:rFonts w:ascii="Times New Roman" w:hAnsi="Times New Roman" w:cs="Times New Roman"/>
          <w:bCs/>
          <w:sz w:val="24"/>
          <w:szCs w:val="24"/>
        </w:rPr>
        <w:t>светкавичен</w:t>
      </w:r>
      <w:r>
        <w:rPr>
          <w:rFonts w:ascii="Times New Roman" w:hAnsi="Times New Roman" w:cs="Times New Roman"/>
          <w:bCs/>
          <w:sz w:val="24"/>
          <w:szCs w:val="24"/>
          <w:lang w:val="en-GB"/>
        </w:rPr>
        <w:t>)</w:t>
      </w:r>
      <w:r w:rsidRPr="00874776">
        <w:rPr>
          <w:rFonts w:ascii="Times New Roman" w:hAnsi="Times New Roman" w:cs="Times New Roman"/>
          <w:bCs/>
          <w:sz w:val="24"/>
          <w:szCs w:val="24"/>
        </w:rPr>
        <w:t xml:space="preserve"> хепатит</w:t>
      </w:r>
      <w:r w:rsidR="00CB05F3">
        <w:rPr>
          <w:rFonts w:ascii="Times New Roman" w:hAnsi="Times New Roman" w:cs="Times New Roman"/>
          <w:bCs/>
          <w:sz w:val="24"/>
          <w:szCs w:val="24"/>
        </w:rPr>
        <w:t>.</w:t>
      </w:r>
    </w:p>
    <w:p w14:paraId="79052867" w14:textId="77777777" w:rsidR="00EF4004" w:rsidRDefault="00EF4004" w:rsidP="000F140C">
      <w:pPr>
        <w:spacing w:after="0" w:line="360" w:lineRule="auto"/>
        <w:ind w:right="33" w:firstLine="567"/>
        <w:jc w:val="both"/>
        <w:rPr>
          <w:rFonts w:ascii="Times New Roman" w:eastAsia="Times New Roman" w:hAnsi="Times New Roman" w:cs="Times New Roman"/>
          <w:sz w:val="24"/>
          <w:szCs w:val="24"/>
        </w:rPr>
      </w:pPr>
      <w:r w:rsidRPr="007C1DB7">
        <w:rPr>
          <w:rFonts w:ascii="Times New Roman" w:eastAsia="Times New Roman" w:hAnsi="Times New Roman" w:cs="Times New Roman"/>
          <w:sz w:val="24"/>
          <w:szCs w:val="24"/>
          <w:lang w:val="ru-RU"/>
        </w:rPr>
        <w:t xml:space="preserve">През 2024 г. в България са регистрирани 45 случая на заболели от остър вирусен хепатит А (ВХА). </w:t>
      </w:r>
      <w:r w:rsidRPr="00F8297D">
        <w:rPr>
          <w:rFonts w:ascii="Times New Roman" w:eastAsia="Times New Roman" w:hAnsi="Times New Roman" w:cs="Times New Roman"/>
          <w:sz w:val="24"/>
          <w:szCs w:val="24"/>
        </w:rPr>
        <w:t xml:space="preserve">Всички съобщени </w:t>
      </w:r>
      <w:r>
        <w:rPr>
          <w:rFonts w:ascii="Times New Roman" w:eastAsia="Times New Roman" w:hAnsi="Times New Roman" w:cs="Times New Roman"/>
          <w:sz w:val="24"/>
          <w:szCs w:val="24"/>
        </w:rPr>
        <w:t xml:space="preserve">случаи </w:t>
      </w:r>
      <w:r w:rsidRPr="00F8297D">
        <w:rPr>
          <w:rFonts w:ascii="Times New Roman" w:eastAsia="Times New Roman" w:hAnsi="Times New Roman" w:cs="Times New Roman"/>
          <w:sz w:val="24"/>
          <w:szCs w:val="24"/>
        </w:rPr>
        <w:t>са лабораторно потвърдени</w:t>
      </w:r>
      <w:r>
        <w:rPr>
          <w:rFonts w:ascii="Times New Roman" w:eastAsia="Times New Roman" w:hAnsi="Times New Roman" w:cs="Times New Roman"/>
          <w:sz w:val="24"/>
          <w:szCs w:val="24"/>
        </w:rPr>
        <w:t>.</w:t>
      </w:r>
      <w:r w:rsidRPr="00F8297D">
        <w:rPr>
          <w:rFonts w:ascii="Times New Roman" w:eastAsia="Times New Roman" w:hAnsi="Times New Roman" w:cs="Times New Roman"/>
          <w:sz w:val="24"/>
          <w:szCs w:val="24"/>
        </w:rPr>
        <w:t xml:space="preserve"> </w:t>
      </w:r>
      <w:r w:rsidRPr="007C1DB7">
        <w:rPr>
          <w:rFonts w:ascii="Times New Roman" w:eastAsia="Times New Roman" w:hAnsi="Times New Roman" w:cs="Times New Roman"/>
          <w:sz w:val="24"/>
          <w:szCs w:val="24"/>
          <w:lang w:val="ru-RU"/>
        </w:rPr>
        <w:t>Заболяемостта е 0,70%</w:t>
      </w:r>
      <w:r w:rsidRPr="007C1DB7">
        <w:rPr>
          <w:rFonts w:ascii="Times New Roman" w:eastAsia="Times New Roman" w:hAnsi="Times New Roman" w:cs="Times New Roman"/>
          <w:sz w:val="16"/>
          <w:szCs w:val="16"/>
          <w:lang w:val="ru-RU"/>
        </w:rPr>
        <w:t>000</w:t>
      </w:r>
      <w:r w:rsidRPr="007C1DB7">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rPr>
        <w:t>се отчита</w:t>
      </w:r>
      <w:r w:rsidRPr="00633DDB">
        <w:rPr>
          <w:rFonts w:ascii="Times New Roman" w:eastAsia="Times New Roman" w:hAnsi="Times New Roman" w:cs="Times New Roman"/>
          <w:sz w:val="24"/>
          <w:szCs w:val="24"/>
        </w:rPr>
        <w:t xml:space="preserve"> значителен спад в сравнение с предходните пет години</w:t>
      </w:r>
      <w:r w:rsidR="008A343E">
        <w:rPr>
          <w:rFonts w:ascii="Times New Roman" w:eastAsia="Times New Roman" w:hAnsi="Times New Roman" w:cs="Times New Roman"/>
          <w:sz w:val="24"/>
          <w:szCs w:val="24"/>
        </w:rPr>
        <w:t>. (</w:t>
      </w:r>
      <w:r w:rsidR="00023EAF">
        <w:rPr>
          <w:rFonts w:ascii="Times New Roman" w:eastAsia="Times New Roman" w:hAnsi="Times New Roman" w:cs="Times New Roman"/>
          <w:sz w:val="24"/>
          <w:szCs w:val="24"/>
        </w:rPr>
        <w:t>Т</w:t>
      </w:r>
      <w:r w:rsidR="008A343E">
        <w:rPr>
          <w:rFonts w:ascii="Times New Roman" w:eastAsia="Times New Roman" w:hAnsi="Times New Roman" w:cs="Times New Roman"/>
          <w:sz w:val="24"/>
          <w:szCs w:val="24"/>
        </w:rPr>
        <w:t>абл. 1)</w:t>
      </w:r>
    </w:p>
    <w:p w14:paraId="55EBEA22" w14:textId="77777777" w:rsidR="002965FB" w:rsidRDefault="002965FB" w:rsidP="006B011B">
      <w:pPr>
        <w:spacing w:after="0" w:line="360" w:lineRule="auto"/>
        <w:jc w:val="both"/>
        <w:rPr>
          <w:rFonts w:ascii="Times New Roman" w:eastAsia="Times New Roman" w:hAnsi="Times New Roman" w:cs="Times New Roman"/>
          <w:b/>
          <w:i/>
          <w:lang w:val="ru-RU"/>
        </w:rPr>
      </w:pPr>
    </w:p>
    <w:p w14:paraId="5681F7C9" w14:textId="77777777" w:rsidR="006B011B" w:rsidRPr="00D96A00" w:rsidRDefault="006B011B" w:rsidP="006B011B">
      <w:pPr>
        <w:spacing w:after="0" w:line="360" w:lineRule="auto"/>
        <w:jc w:val="both"/>
        <w:rPr>
          <w:rFonts w:ascii="Times New Roman" w:eastAsia="Times New Roman" w:hAnsi="Times New Roman" w:cs="Times New Roman"/>
          <w:i/>
          <w:lang w:val="ru-RU"/>
        </w:rPr>
      </w:pPr>
      <w:r w:rsidRPr="00D96A00">
        <w:rPr>
          <w:rFonts w:ascii="Times New Roman" w:eastAsia="Times New Roman" w:hAnsi="Times New Roman" w:cs="Times New Roman"/>
          <w:b/>
          <w:i/>
          <w:lang w:val="ru-RU"/>
        </w:rPr>
        <w:t xml:space="preserve">Таблица </w:t>
      </w:r>
      <w:r w:rsidR="000322AA">
        <w:rPr>
          <w:rFonts w:ascii="Times New Roman" w:eastAsia="Times New Roman" w:hAnsi="Times New Roman" w:cs="Times New Roman"/>
          <w:b/>
          <w:i/>
        </w:rPr>
        <w:t>2</w:t>
      </w:r>
      <w:r w:rsidRPr="00D96A00">
        <w:rPr>
          <w:rFonts w:ascii="Times New Roman" w:eastAsia="Times New Roman" w:hAnsi="Times New Roman" w:cs="Times New Roman"/>
          <w:b/>
          <w:i/>
          <w:lang w:val="ru-RU"/>
        </w:rPr>
        <w:t>.</w:t>
      </w:r>
      <w:r w:rsidRPr="00D96A00">
        <w:rPr>
          <w:rFonts w:ascii="Times New Roman" w:eastAsia="Times New Roman" w:hAnsi="Times New Roman" w:cs="Times New Roman"/>
          <w:i/>
          <w:lang w:val="ru-RU"/>
        </w:rPr>
        <w:t xml:space="preserve"> Брой регистрирани случаи и заболяемост на 100 000 души, хепатит А, България, 2021-2024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005"/>
        <w:gridCol w:w="3260"/>
      </w:tblGrid>
      <w:tr w:rsidR="006B011B" w:rsidRPr="002965FB" w14:paraId="7E74C369"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30BC744" w14:textId="77777777" w:rsidR="006B011B" w:rsidRPr="002965FB" w:rsidRDefault="006B011B"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Година</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05E84F1A" w14:textId="77777777" w:rsidR="006B011B" w:rsidRPr="002965FB" w:rsidRDefault="006B011B"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Брой регистрирани случаи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C2F524A" w14:textId="77777777" w:rsidR="006B011B" w:rsidRPr="002965FB" w:rsidRDefault="006B011B" w:rsidP="00C975A3">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Заболяемост</w:t>
            </w:r>
            <w:r w:rsidR="00EF4004" w:rsidRPr="002965FB">
              <w:rPr>
                <w:rFonts w:ascii="Times New Roman" w:eastAsia="Times New Roman" w:hAnsi="Times New Roman" w:cs="Times New Roman"/>
                <w:b/>
                <w:sz w:val="20"/>
                <w:szCs w:val="20"/>
              </w:rPr>
              <w:t xml:space="preserve"> </w:t>
            </w:r>
          </w:p>
        </w:tc>
      </w:tr>
      <w:tr w:rsidR="00EF4004" w:rsidRPr="002965FB" w14:paraId="3DCF9951"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0798DE0" w14:textId="77777777" w:rsidR="00EF4004" w:rsidRPr="002965FB" w:rsidRDefault="00EF4004" w:rsidP="00EF4004">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rPr>
              <w:t>2019 г.</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3244B898" w14:textId="77777777" w:rsidR="00EF4004" w:rsidRPr="002965FB" w:rsidRDefault="00EF4004" w:rsidP="00EF4004">
            <w:pPr>
              <w:spacing w:after="0" w:line="360" w:lineRule="auto"/>
              <w:jc w:val="center"/>
              <w:rPr>
                <w:rFonts w:ascii="Times New Roman" w:eastAsia="Times New Roman" w:hAnsi="Times New Roman" w:cs="Times New Roman"/>
                <w:b/>
                <w:sz w:val="20"/>
                <w:szCs w:val="20"/>
                <w:lang w:val="en-US"/>
              </w:rPr>
            </w:pPr>
            <w:r w:rsidRPr="002965FB">
              <w:rPr>
                <w:rFonts w:ascii="Times New Roman" w:eastAsia="Times New Roman" w:hAnsi="Times New Roman" w:cs="Times New Roman"/>
                <w:sz w:val="20"/>
                <w:szCs w:val="20"/>
                <w:lang w:val="en-US"/>
              </w:rPr>
              <w:t>1518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6A807B" w14:textId="77777777" w:rsidR="00EF4004" w:rsidRPr="002965FB" w:rsidRDefault="00EF4004" w:rsidP="00EF4004">
            <w:pPr>
              <w:spacing w:after="0" w:line="360" w:lineRule="auto"/>
              <w:jc w:val="center"/>
              <w:rPr>
                <w:rFonts w:ascii="Times New Roman" w:eastAsia="Times New Roman" w:hAnsi="Times New Roman" w:cs="Times New Roman"/>
                <w:b/>
                <w:sz w:val="20"/>
                <w:szCs w:val="20"/>
                <w:lang w:val="en-US"/>
              </w:rPr>
            </w:pPr>
            <w:r w:rsidRPr="002965FB">
              <w:rPr>
                <w:rFonts w:ascii="Times New Roman" w:eastAsia="Times New Roman" w:hAnsi="Times New Roman" w:cs="Times New Roman"/>
                <w:sz w:val="20"/>
                <w:szCs w:val="20"/>
                <w:lang w:val="en-US"/>
              </w:rPr>
              <w:t>21,69</w:t>
            </w:r>
          </w:p>
        </w:tc>
      </w:tr>
      <w:tr w:rsidR="00EF4004" w:rsidRPr="002965FB" w14:paraId="4492EBA1"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0399FD3" w14:textId="77777777" w:rsidR="00EF4004" w:rsidRPr="002965FB" w:rsidRDefault="00EF4004" w:rsidP="00EF4004">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rPr>
              <w:t xml:space="preserve">2020 г. </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1DB554F8" w14:textId="77777777" w:rsidR="00EF4004" w:rsidRPr="002965FB" w:rsidRDefault="00EF4004" w:rsidP="00EF4004">
            <w:pPr>
              <w:spacing w:after="0" w:line="360" w:lineRule="auto"/>
              <w:jc w:val="center"/>
              <w:rPr>
                <w:rFonts w:ascii="Times New Roman" w:eastAsia="Times New Roman" w:hAnsi="Times New Roman" w:cs="Times New Roman"/>
                <w:b/>
                <w:sz w:val="20"/>
                <w:szCs w:val="20"/>
                <w:lang w:val="en-US"/>
              </w:rPr>
            </w:pPr>
            <w:r w:rsidRPr="002965FB">
              <w:rPr>
                <w:rFonts w:ascii="Times New Roman" w:eastAsia="Times New Roman" w:hAnsi="Times New Roman" w:cs="Times New Roman"/>
                <w:sz w:val="20"/>
                <w:szCs w:val="20"/>
                <w:lang w:val="en-US"/>
              </w:rPr>
              <w:t>1297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897679" w14:textId="77777777" w:rsidR="00EF4004" w:rsidRPr="002965FB" w:rsidRDefault="00EF4004" w:rsidP="00EF4004">
            <w:pPr>
              <w:spacing w:after="0" w:line="360" w:lineRule="auto"/>
              <w:jc w:val="center"/>
              <w:rPr>
                <w:rFonts w:ascii="Times New Roman" w:eastAsia="Times New Roman" w:hAnsi="Times New Roman" w:cs="Times New Roman"/>
                <w:b/>
                <w:sz w:val="20"/>
                <w:szCs w:val="20"/>
                <w:lang w:val="en-US"/>
              </w:rPr>
            </w:pPr>
            <w:r w:rsidRPr="002965FB">
              <w:rPr>
                <w:rFonts w:ascii="Times New Roman" w:eastAsia="Times New Roman" w:hAnsi="Times New Roman" w:cs="Times New Roman"/>
                <w:sz w:val="20"/>
                <w:szCs w:val="20"/>
                <w:lang w:val="en-US"/>
              </w:rPr>
              <w:t>18,7</w:t>
            </w:r>
          </w:p>
        </w:tc>
      </w:tr>
      <w:tr w:rsidR="006B011B" w:rsidRPr="002965FB" w14:paraId="1AE16C11"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3665A00" w14:textId="77777777" w:rsidR="006B011B" w:rsidRPr="002965FB" w:rsidRDefault="006B011B" w:rsidP="006B011B">
            <w:pPr>
              <w:spacing w:after="0" w:line="360" w:lineRule="auto"/>
              <w:jc w:val="center"/>
              <w:rPr>
                <w:rFonts w:ascii="Times New Roman" w:eastAsia="Times New Roman" w:hAnsi="Times New Roman" w:cs="Times New Roman"/>
                <w:b/>
                <w:sz w:val="20"/>
                <w:szCs w:val="20"/>
                <w:highlight w:val="yellow"/>
              </w:rPr>
            </w:pPr>
            <w:r w:rsidRPr="002965FB">
              <w:rPr>
                <w:rFonts w:ascii="Times New Roman" w:eastAsia="Times New Roman" w:hAnsi="Times New Roman" w:cs="Times New Roman"/>
                <w:b/>
                <w:sz w:val="20"/>
                <w:szCs w:val="20"/>
                <w:lang w:val="en-US"/>
              </w:rPr>
              <w:t>20</w:t>
            </w:r>
            <w:r w:rsidRPr="002965FB">
              <w:rPr>
                <w:rFonts w:ascii="Times New Roman" w:eastAsia="Times New Roman" w:hAnsi="Times New Roman" w:cs="Times New Roman"/>
                <w:b/>
                <w:sz w:val="20"/>
                <w:szCs w:val="20"/>
              </w:rPr>
              <w:t>21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18979C07"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723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B496CD9"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10,45</w:t>
            </w:r>
          </w:p>
        </w:tc>
      </w:tr>
      <w:tr w:rsidR="006B011B" w:rsidRPr="002965FB" w14:paraId="0873819C"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4FB9A99" w14:textId="77777777" w:rsidR="006B011B" w:rsidRPr="002965FB" w:rsidRDefault="006B011B"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2022</w:t>
            </w:r>
            <w:r w:rsidRPr="002965FB">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366B1ED" w14:textId="77777777" w:rsidR="006B011B" w:rsidRPr="002965FB" w:rsidRDefault="006B011B"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303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5C4C2D7"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4,43</w:t>
            </w:r>
          </w:p>
        </w:tc>
      </w:tr>
      <w:tr w:rsidR="006B011B" w:rsidRPr="002965FB" w14:paraId="1883D480"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23FE66F" w14:textId="77777777" w:rsidR="006B011B" w:rsidRPr="002965FB" w:rsidRDefault="006B011B"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2023</w:t>
            </w:r>
            <w:r w:rsidRPr="002965FB">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787802F8" w14:textId="77777777" w:rsidR="006B011B" w:rsidRPr="002965FB" w:rsidRDefault="006B011B"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lang w:val="en-US"/>
              </w:rPr>
              <w:t>188</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F16CB59"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2,92</w:t>
            </w:r>
          </w:p>
        </w:tc>
      </w:tr>
      <w:tr w:rsidR="006B011B" w:rsidRPr="002965FB" w14:paraId="1D19C642" w14:textId="77777777" w:rsidTr="00C975A3">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147BEAB3" w14:textId="77777777" w:rsidR="006B011B" w:rsidRPr="002965FB" w:rsidRDefault="006B011B" w:rsidP="006B011B">
            <w:pPr>
              <w:spacing w:after="0" w:line="360" w:lineRule="auto"/>
              <w:jc w:val="center"/>
              <w:rPr>
                <w:rFonts w:ascii="Times New Roman" w:eastAsia="Times New Roman" w:hAnsi="Times New Roman" w:cs="Times New Roman"/>
                <w:b/>
                <w:sz w:val="20"/>
                <w:szCs w:val="20"/>
                <w:highlight w:val="yellow"/>
              </w:rPr>
            </w:pPr>
            <w:r w:rsidRPr="002965FB">
              <w:rPr>
                <w:rFonts w:ascii="Times New Roman" w:eastAsia="Times New Roman" w:hAnsi="Times New Roman" w:cs="Times New Roman"/>
                <w:b/>
                <w:sz w:val="20"/>
                <w:szCs w:val="20"/>
              </w:rPr>
              <w:t>2024 г.</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0E79158"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rPr>
              <w:t>45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BFBF45" w14:textId="77777777" w:rsidR="006B011B" w:rsidRPr="002965FB" w:rsidRDefault="006B011B"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rPr>
              <w:t>0,70</w:t>
            </w:r>
          </w:p>
        </w:tc>
      </w:tr>
    </w:tbl>
    <w:p w14:paraId="00D7A620" w14:textId="77777777" w:rsidR="006B011B" w:rsidRPr="004A0443" w:rsidRDefault="004A0443" w:rsidP="004A0443">
      <w:pPr>
        <w:spacing w:after="0" w:line="360" w:lineRule="auto"/>
        <w:ind w:right="33"/>
        <w:jc w:val="both"/>
        <w:rPr>
          <w:rFonts w:ascii="Times New Roman" w:eastAsia="Times New Roman" w:hAnsi="Times New Roman" w:cs="Times New Roman"/>
          <w:sz w:val="18"/>
          <w:szCs w:val="18"/>
          <w:lang w:val="ru-RU"/>
        </w:rPr>
      </w:pPr>
      <w:r w:rsidRPr="004A0443">
        <w:rPr>
          <w:rFonts w:ascii="Times New Roman" w:eastAsia="Times New Roman" w:hAnsi="Times New Roman" w:cs="Times New Roman"/>
          <w:sz w:val="18"/>
          <w:szCs w:val="18"/>
          <w:lang w:val="ru-RU"/>
        </w:rPr>
        <w:t xml:space="preserve">     Източник</w:t>
      </w:r>
      <w:r w:rsidR="00023EAF">
        <w:rPr>
          <w:rFonts w:ascii="Times New Roman" w:eastAsia="Times New Roman" w:hAnsi="Times New Roman" w:cs="Times New Roman"/>
          <w:sz w:val="18"/>
          <w:szCs w:val="18"/>
          <w:lang w:val="ru-RU"/>
        </w:rPr>
        <w:t>:</w:t>
      </w:r>
      <w:r w:rsidRPr="004A0443">
        <w:rPr>
          <w:rFonts w:ascii="Times New Roman" w:eastAsia="Times New Roman" w:hAnsi="Times New Roman" w:cs="Times New Roman"/>
          <w:sz w:val="18"/>
          <w:szCs w:val="18"/>
          <w:lang w:val="ru-RU"/>
        </w:rPr>
        <w:t xml:space="preserve"> НЦЗПБ</w:t>
      </w:r>
    </w:p>
    <w:p w14:paraId="6C0CCC6D" w14:textId="77777777" w:rsidR="00023EAF" w:rsidRDefault="00023EAF" w:rsidP="0007620C">
      <w:pPr>
        <w:spacing w:after="0" w:line="360" w:lineRule="auto"/>
        <w:ind w:firstLine="567"/>
        <w:jc w:val="both"/>
        <w:rPr>
          <w:rFonts w:ascii="Times New Roman" w:hAnsi="Times New Roman" w:cs="Times New Roman"/>
          <w:sz w:val="24"/>
          <w:szCs w:val="24"/>
        </w:rPr>
      </w:pPr>
    </w:p>
    <w:p w14:paraId="420B5148" w14:textId="77777777" w:rsidR="00F56A49" w:rsidRDefault="00FA4555" w:rsidP="000762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Случаи на ВХА </w:t>
      </w:r>
      <w:r w:rsidR="00B557D2">
        <w:rPr>
          <w:rFonts w:ascii="Times New Roman" w:hAnsi="Times New Roman" w:cs="Times New Roman"/>
          <w:sz w:val="24"/>
          <w:szCs w:val="24"/>
        </w:rPr>
        <w:t xml:space="preserve">са регистрирани в </w:t>
      </w:r>
      <w:r>
        <w:rPr>
          <w:rFonts w:ascii="Times New Roman" w:hAnsi="Times New Roman" w:cs="Times New Roman"/>
          <w:sz w:val="24"/>
          <w:szCs w:val="24"/>
        </w:rPr>
        <w:t>почти</w:t>
      </w:r>
      <w:r w:rsidR="001C5C71">
        <w:rPr>
          <w:rFonts w:ascii="Times New Roman" w:hAnsi="Times New Roman" w:cs="Times New Roman"/>
          <w:sz w:val="24"/>
          <w:szCs w:val="24"/>
        </w:rPr>
        <w:t xml:space="preserve"> всички области на страната</w:t>
      </w:r>
      <w:r w:rsidR="00F56A49">
        <w:rPr>
          <w:rFonts w:ascii="Times New Roman" w:hAnsi="Times New Roman" w:cs="Times New Roman"/>
          <w:sz w:val="24"/>
          <w:szCs w:val="24"/>
        </w:rPr>
        <w:t>, като 98% от заболелите са хоспитализирани.</w:t>
      </w:r>
    </w:p>
    <w:p w14:paraId="473A1AE3" w14:textId="77777777" w:rsidR="004058BC" w:rsidRPr="0007620C" w:rsidRDefault="009D6328" w:rsidP="000762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П</w:t>
      </w:r>
      <w:r w:rsidR="00FA4555">
        <w:rPr>
          <w:rFonts w:ascii="Times New Roman" w:hAnsi="Times New Roman" w:cs="Times New Roman"/>
          <w:sz w:val="24"/>
          <w:szCs w:val="24"/>
        </w:rPr>
        <w:t>рез</w:t>
      </w:r>
      <w:r w:rsidR="00E440EE" w:rsidRPr="0007620C">
        <w:rPr>
          <w:rFonts w:ascii="Times New Roman" w:hAnsi="Times New Roman" w:cs="Times New Roman"/>
          <w:sz w:val="24"/>
          <w:szCs w:val="24"/>
        </w:rPr>
        <w:t xml:space="preserve"> период</w:t>
      </w:r>
      <w:r w:rsidR="001C5C71">
        <w:rPr>
          <w:rFonts w:ascii="Times New Roman" w:hAnsi="Times New Roman" w:cs="Times New Roman"/>
          <w:sz w:val="24"/>
          <w:szCs w:val="24"/>
        </w:rPr>
        <w:t>а 2019 г. – 2022 г.</w:t>
      </w:r>
      <w:r w:rsidR="00E440EE" w:rsidRPr="0007620C">
        <w:rPr>
          <w:rFonts w:ascii="Times New Roman" w:hAnsi="Times New Roman" w:cs="Times New Roman"/>
          <w:sz w:val="24"/>
          <w:szCs w:val="24"/>
        </w:rPr>
        <w:t xml:space="preserve"> над 52% от случаи</w:t>
      </w:r>
      <w:r w:rsidR="00FA4555">
        <w:rPr>
          <w:rFonts w:ascii="Times New Roman" w:hAnsi="Times New Roman" w:cs="Times New Roman"/>
          <w:sz w:val="24"/>
          <w:szCs w:val="24"/>
        </w:rPr>
        <w:t>те</w:t>
      </w:r>
      <w:r w:rsidR="00E440EE" w:rsidRPr="0007620C">
        <w:rPr>
          <w:rFonts w:ascii="Times New Roman" w:hAnsi="Times New Roman" w:cs="Times New Roman"/>
          <w:sz w:val="24"/>
          <w:szCs w:val="24"/>
        </w:rPr>
        <w:t xml:space="preserve"> са при деца до 18 г., като </w:t>
      </w:r>
      <w:r w:rsidR="00800770">
        <w:rPr>
          <w:rFonts w:ascii="Times New Roman" w:hAnsi="Times New Roman" w:cs="Times New Roman"/>
          <w:sz w:val="24"/>
          <w:szCs w:val="24"/>
        </w:rPr>
        <w:t xml:space="preserve">с </w:t>
      </w:r>
      <w:r w:rsidR="00E440EE" w:rsidRPr="0007620C">
        <w:rPr>
          <w:rFonts w:ascii="Times New Roman" w:hAnsi="Times New Roman" w:cs="Times New Roman"/>
          <w:sz w:val="24"/>
          <w:szCs w:val="24"/>
        </w:rPr>
        <w:t>най-висока заболяемос</w:t>
      </w:r>
      <w:r w:rsidR="00CB1368">
        <w:rPr>
          <w:rFonts w:ascii="Times New Roman" w:hAnsi="Times New Roman" w:cs="Times New Roman"/>
          <w:sz w:val="24"/>
          <w:szCs w:val="24"/>
        </w:rPr>
        <w:t>т</w:t>
      </w:r>
      <w:r w:rsidR="00E440EE" w:rsidRPr="0007620C">
        <w:rPr>
          <w:rFonts w:ascii="Times New Roman" w:hAnsi="Times New Roman" w:cs="Times New Roman"/>
          <w:sz w:val="24"/>
          <w:szCs w:val="24"/>
        </w:rPr>
        <w:t xml:space="preserve"> </w:t>
      </w:r>
      <w:r w:rsidR="00800770">
        <w:rPr>
          <w:rFonts w:ascii="Times New Roman" w:hAnsi="Times New Roman" w:cs="Times New Roman"/>
          <w:sz w:val="24"/>
          <w:szCs w:val="24"/>
        </w:rPr>
        <w:t>са</w:t>
      </w:r>
      <w:r w:rsidR="00E440EE" w:rsidRPr="0007620C">
        <w:rPr>
          <w:rFonts w:ascii="Times New Roman" w:hAnsi="Times New Roman" w:cs="Times New Roman"/>
          <w:sz w:val="24"/>
          <w:szCs w:val="24"/>
        </w:rPr>
        <w:t xml:space="preserve"> възрастовите групи 5-9 г.</w:t>
      </w:r>
      <w:r w:rsidR="0049146C">
        <w:rPr>
          <w:rFonts w:ascii="Times New Roman" w:hAnsi="Times New Roman" w:cs="Times New Roman"/>
          <w:sz w:val="24"/>
          <w:szCs w:val="24"/>
        </w:rPr>
        <w:t xml:space="preserve"> </w:t>
      </w:r>
      <w:r w:rsidR="00927124">
        <w:rPr>
          <w:rFonts w:ascii="Times New Roman" w:hAnsi="Times New Roman" w:cs="Times New Roman"/>
          <w:sz w:val="24"/>
          <w:szCs w:val="24"/>
        </w:rPr>
        <w:t>(</w:t>
      </w:r>
      <w:r w:rsidR="0090175C">
        <w:rPr>
          <w:rFonts w:ascii="Times New Roman" w:hAnsi="Times New Roman" w:cs="Times New Roman"/>
          <w:sz w:val="24"/>
          <w:szCs w:val="24"/>
        </w:rPr>
        <w:t xml:space="preserve">от 105,32 %ооо </w:t>
      </w:r>
      <w:r w:rsidR="00E440EE" w:rsidRPr="0007620C">
        <w:rPr>
          <w:rFonts w:ascii="Times New Roman" w:hAnsi="Times New Roman" w:cs="Times New Roman"/>
          <w:sz w:val="24"/>
          <w:szCs w:val="24"/>
        </w:rPr>
        <w:t xml:space="preserve"> </w:t>
      </w:r>
      <w:r w:rsidR="0090175C">
        <w:rPr>
          <w:rFonts w:ascii="Times New Roman" w:hAnsi="Times New Roman" w:cs="Times New Roman"/>
          <w:sz w:val="24"/>
          <w:szCs w:val="24"/>
        </w:rPr>
        <w:t xml:space="preserve">за 2019 г. до </w:t>
      </w:r>
      <w:r w:rsidR="00F42751">
        <w:rPr>
          <w:rFonts w:ascii="Times New Roman" w:hAnsi="Times New Roman" w:cs="Times New Roman"/>
          <w:sz w:val="24"/>
          <w:szCs w:val="24"/>
        </w:rPr>
        <w:t xml:space="preserve">6,57%ооо за 2023г.) </w:t>
      </w:r>
      <w:r w:rsidR="00E440EE" w:rsidRPr="0007620C">
        <w:rPr>
          <w:rFonts w:ascii="Times New Roman" w:hAnsi="Times New Roman" w:cs="Times New Roman"/>
          <w:sz w:val="24"/>
          <w:szCs w:val="24"/>
        </w:rPr>
        <w:t>и 10-14 г.</w:t>
      </w:r>
      <w:r w:rsidR="00F42751">
        <w:rPr>
          <w:rFonts w:ascii="Times New Roman" w:hAnsi="Times New Roman" w:cs="Times New Roman"/>
          <w:sz w:val="24"/>
          <w:szCs w:val="24"/>
        </w:rPr>
        <w:t xml:space="preserve"> (от 73,85%ооо за 2019 г. до </w:t>
      </w:r>
      <w:r w:rsidR="001C5C71">
        <w:rPr>
          <w:rFonts w:ascii="Times New Roman" w:hAnsi="Times New Roman" w:cs="Times New Roman"/>
          <w:sz w:val="24"/>
          <w:szCs w:val="24"/>
        </w:rPr>
        <w:t>7,43%ооо за 2023 г.)</w:t>
      </w:r>
      <w:r>
        <w:rPr>
          <w:rFonts w:ascii="Times New Roman" w:hAnsi="Times New Roman" w:cs="Times New Roman"/>
          <w:sz w:val="24"/>
          <w:szCs w:val="24"/>
        </w:rPr>
        <w:t>, а през 2023 и 2024г. се наблюдава изместване на заболяемостта с предимно засягане на лица над 18 год</w:t>
      </w:r>
      <w:r w:rsidR="009C7DEC">
        <w:rPr>
          <w:rFonts w:ascii="Times New Roman" w:hAnsi="Times New Roman" w:cs="Times New Roman"/>
          <w:sz w:val="24"/>
          <w:szCs w:val="24"/>
        </w:rPr>
        <w:t>ишна</w:t>
      </w:r>
      <w:r>
        <w:rPr>
          <w:rFonts w:ascii="Times New Roman" w:hAnsi="Times New Roman" w:cs="Times New Roman"/>
          <w:sz w:val="24"/>
          <w:szCs w:val="24"/>
        </w:rPr>
        <w:t xml:space="preserve"> възраст</w:t>
      </w:r>
      <w:r w:rsidR="00F56A49">
        <w:rPr>
          <w:rFonts w:ascii="Times New Roman" w:hAnsi="Times New Roman" w:cs="Times New Roman"/>
          <w:sz w:val="24"/>
          <w:szCs w:val="24"/>
        </w:rPr>
        <w:t>.</w:t>
      </w:r>
    </w:p>
    <w:p w14:paraId="1B26473D" w14:textId="77777777" w:rsidR="00C0340E" w:rsidRPr="009C7DEC" w:rsidRDefault="00800770" w:rsidP="000762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Въпреки отчетеното понижение на заболяемостта, основен проблем</w:t>
      </w:r>
      <w:r w:rsidR="00F42751">
        <w:rPr>
          <w:rFonts w:ascii="Times New Roman" w:hAnsi="Times New Roman" w:cs="Times New Roman"/>
          <w:sz w:val="24"/>
          <w:szCs w:val="24"/>
        </w:rPr>
        <w:t xml:space="preserve"> продължава да</w:t>
      </w:r>
      <w:r>
        <w:rPr>
          <w:rFonts w:ascii="Times New Roman" w:hAnsi="Times New Roman" w:cs="Times New Roman"/>
          <w:sz w:val="24"/>
          <w:szCs w:val="24"/>
        </w:rPr>
        <w:t xml:space="preserve"> е възникването на епидемични взривове</w:t>
      </w:r>
      <w:r w:rsidR="00F42751">
        <w:rPr>
          <w:rFonts w:ascii="Times New Roman" w:hAnsi="Times New Roman" w:cs="Times New Roman"/>
          <w:sz w:val="24"/>
          <w:szCs w:val="24"/>
        </w:rPr>
        <w:t xml:space="preserve"> и огнища</w:t>
      </w:r>
      <w:r>
        <w:rPr>
          <w:rFonts w:ascii="Times New Roman" w:hAnsi="Times New Roman" w:cs="Times New Roman"/>
          <w:sz w:val="24"/>
          <w:szCs w:val="24"/>
        </w:rPr>
        <w:t xml:space="preserve">.  През периода 2019 г. – 2024 г. </w:t>
      </w:r>
      <w:r w:rsidR="00F74DC8">
        <w:rPr>
          <w:rFonts w:ascii="Times New Roman" w:hAnsi="Times New Roman" w:cs="Times New Roman"/>
          <w:sz w:val="24"/>
          <w:szCs w:val="24"/>
        </w:rPr>
        <w:t xml:space="preserve">са регистрирани 36 взрива в организирани детски и ученически колективи, като са регистрирани и семейни огнища основно сред </w:t>
      </w:r>
      <w:r w:rsidR="00CB1368">
        <w:rPr>
          <w:rFonts w:ascii="Times New Roman" w:hAnsi="Times New Roman" w:cs="Times New Roman"/>
          <w:sz w:val="24"/>
          <w:szCs w:val="24"/>
        </w:rPr>
        <w:t>маргинализирани групи от обществото, живеещи в лоши хигиенни условия.</w:t>
      </w:r>
      <w:r w:rsidR="00217311" w:rsidRPr="00217311">
        <w:rPr>
          <w:rFonts w:ascii="Times New Roman" w:hAnsi="Times New Roman" w:cs="Times New Roman"/>
          <w:sz w:val="24"/>
          <w:szCs w:val="24"/>
        </w:rPr>
        <w:t xml:space="preserve"> </w:t>
      </w:r>
      <w:r w:rsidR="00217311" w:rsidRPr="008A0FA2">
        <w:rPr>
          <w:rFonts w:ascii="Times New Roman" w:hAnsi="Times New Roman" w:cs="Times New Roman"/>
          <w:sz w:val="24"/>
          <w:szCs w:val="24"/>
        </w:rPr>
        <w:t>(3,5)</w:t>
      </w:r>
    </w:p>
    <w:p w14:paraId="2687C1A8" w14:textId="77777777" w:rsidR="00E54D07" w:rsidRPr="00F00C63" w:rsidRDefault="00E54D07" w:rsidP="00F00C63">
      <w:pPr>
        <w:spacing w:after="0" w:line="360" w:lineRule="auto"/>
        <w:ind w:firstLine="567"/>
        <w:jc w:val="both"/>
        <w:rPr>
          <w:rFonts w:ascii="Times New Roman" w:hAnsi="Times New Roman" w:cs="Times New Roman"/>
          <w:sz w:val="24"/>
          <w:szCs w:val="24"/>
        </w:rPr>
      </w:pPr>
      <w:r w:rsidRPr="00F00C63">
        <w:rPr>
          <w:rFonts w:ascii="Times New Roman" w:hAnsi="Times New Roman" w:cs="Times New Roman"/>
          <w:sz w:val="24"/>
          <w:szCs w:val="24"/>
        </w:rPr>
        <w:t xml:space="preserve">Най-ефективните мерки за борба с хепатит А са </w:t>
      </w:r>
      <w:r w:rsidR="00F00C63" w:rsidRPr="00F00C63">
        <w:rPr>
          <w:rFonts w:ascii="Times New Roman" w:hAnsi="Times New Roman" w:cs="Times New Roman"/>
          <w:sz w:val="24"/>
          <w:szCs w:val="24"/>
        </w:rPr>
        <w:t>добр</w:t>
      </w:r>
      <w:r w:rsidR="00F00C63">
        <w:rPr>
          <w:rFonts w:ascii="Times New Roman" w:hAnsi="Times New Roman" w:cs="Times New Roman"/>
          <w:sz w:val="24"/>
          <w:szCs w:val="24"/>
        </w:rPr>
        <w:t xml:space="preserve">ите </w:t>
      </w:r>
      <w:r w:rsidR="009E4957">
        <w:rPr>
          <w:rFonts w:ascii="Times New Roman" w:hAnsi="Times New Roman" w:cs="Times New Roman"/>
          <w:sz w:val="24"/>
          <w:szCs w:val="24"/>
        </w:rPr>
        <w:t>санитарно</w:t>
      </w:r>
      <w:r w:rsidR="0049146C">
        <w:rPr>
          <w:rFonts w:ascii="Times New Roman" w:hAnsi="Times New Roman" w:cs="Times New Roman"/>
          <w:sz w:val="24"/>
          <w:szCs w:val="24"/>
        </w:rPr>
        <w:t>-</w:t>
      </w:r>
      <w:r w:rsidR="00F00C63">
        <w:rPr>
          <w:rFonts w:ascii="Times New Roman" w:hAnsi="Times New Roman" w:cs="Times New Roman"/>
          <w:sz w:val="24"/>
          <w:szCs w:val="24"/>
        </w:rPr>
        <w:t>хигиенни условия</w:t>
      </w:r>
      <w:r w:rsidRPr="00F00C63">
        <w:rPr>
          <w:rFonts w:ascii="Times New Roman" w:hAnsi="Times New Roman" w:cs="Times New Roman"/>
          <w:sz w:val="24"/>
          <w:szCs w:val="24"/>
        </w:rPr>
        <w:t xml:space="preserve">, </w:t>
      </w:r>
      <w:r w:rsidR="00F00C63" w:rsidRPr="00476747">
        <w:rPr>
          <w:rFonts w:ascii="Times New Roman" w:hAnsi="Times New Roman" w:cs="Times New Roman"/>
          <w:sz w:val="24"/>
          <w:szCs w:val="24"/>
        </w:rPr>
        <w:t>адекватни практики за лична хигиена, като редовно миене на ръцете преди хранене и след ходене до тоалетна</w:t>
      </w:r>
      <w:r w:rsidR="00F00C63" w:rsidRPr="00F00C63">
        <w:rPr>
          <w:rFonts w:ascii="Times New Roman" w:hAnsi="Times New Roman" w:cs="Times New Roman"/>
          <w:sz w:val="24"/>
          <w:szCs w:val="24"/>
        </w:rPr>
        <w:t xml:space="preserve"> </w:t>
      </w:r>
      <w:r w:rsidRPr="00F00C63">
        <w:rPr>
          <w:rFonts w:ascii="Times New Roman" w:hAnsi="Times New Roman" w:cs="Times New Roman"/>
          <w:sz w:val="24"/>
          <w:szCs w:val="24"/>
        </w:rPr>
        <w:t xml:space="preserve">и имунизацията. </w:t>
      </w:r>
    </w:p>
    <w:p w14:paraId="411D2359" w14:textId="77777777" w:rsidR="00E54D07" w:rsidRDefault="00E54D07" w:rsidP="0007620C">
      <w:pPr>
        <w:spacing w:after="0" w:line="360" w:lineRule="auto"/>
        <w:ind w:firstLine="567"/>
        <w:jc w:val="both"/>
        <w:rPr>
          <w:rFonts w:ascii="Times New Roman" w:hAnsi="Times New Roman" w:cs="Times New Roman"/>
          <w:b/>
          <w:sz w:val="24"/>
          <w:szCs w:val="24"/>
        </w:rPr>
      </w:pPr>
    </w:p>
    <w:p w14:paraId="15E1D497" w14:textId="77777777" w:rsidR="009C762E" w:rsidRPr="00D85A75" w:rsidRDefault="002F3D2B" w:rsidP="009C76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B4C57" w:rsidRPr="00D85A75">
        <w:rPr>
          <w:rFonts w:ascii="Times New Roman" w:hAnsi="Times New Roman" w:cs="Times New Roman"/>
          <w:b/>
          <w:sz w:val="24"/>
          <w:szCs w:val="24"/>
        </w:rPr>
        <w:t>Вирусен хепатит Е (ВХЕ)</w:t>
      </w:r>
    </w:p>
    <w:p w14:paraId="13A574BB" w14:textId="77777777" w:rsidR="00F1024B" w:rsidRDefault="00801C40" w:rsidP="006E3265">
      <w:pPr>
        <w:spacing w:after="0" w:line="360" w:lineRule="auto"/>
        <w:ind w:firstLine="567"/>
        <w:jc w:val="both"/>
        <w:rPr>
          <w:rFonts w:ascii="Times New Roman" w:hAnsi="Times New Roman" w:cs="Times New Roman"/>
          <w:sz w:val="24"/>
          <w:szCs w:val="24"/>
          <w:lang w:val="ru-RU"/>
        </w:rPr>
      </w:pPr>
      <w:r w:rsidRPr="00801C40">
        <w:rPr>
          <w:rFonts w:ascii="Times New Roman" w:hAnsi="Times New Roman" w:cs="Times New Roman"/>
          <w:sz w:val="24"/>
          <w:szCs w:val="24"/>
        </w:rPr>
        <w:t xml:space="preserve">След откриването на вируса през 80-те години на ХХ век броят на </w:t>
      </w:r>
      <w:r w:rsidR="006E3265">
        <w:rPr>
          <w:rFonts w:ascii="Times New Roman" w:hAnsi="Times New Roman" w:cs="Times New Roman"/>
          <w:sz w:val="24"/>
          <w:szCs w:val="24"/>
        </w:rPr>
        <w:t xml:space="preserve">проучванията и </w:t>
      </w:r>
      <w:r w:rsidRPr="00801C40">
        <w:rPr>
          <w:rFonts w:ascii="Times New Roman" w:hAnsi="Times New Roman" w:cs="Times New Roman"/>
          <w:sz w:val="24"/>
          <w:szCs w:val="24"/>
        </w:rPr>
        <w:t>публик</w:t>
      </w:r>
      <w:r>
        <w:rPr>
          <w:rFonts w:ascii="Times New Roman" w:hAnsi="Times New Roman" w:cs="Times New Roman"/>
          <w:sz w:val="24"/>
          <w:szCs w:val="24"/>
        </w:rPr>
        <w:t xml:space="preserve">ациите, посветени на хепатит Е </w:t>
      </w:r>
      <w:r w:rsidR="006E3265">
        <w:rPr>
          <w:rFonts w:ascii="Times New Roman" w:hAnsi="Times New Roman" w:cs="Times New Roman"/>
          <w:sz w:val="24"/>
          <w:szCs w:val="24"/>
        </w:rPr>
        <w:t>не</w:t>
      </w:r>
      <w:r w:rsidRPr="00801C40">
        <w:rPr>
          <w:rFonts w:ascii="Times New Roman" w:hAnsi="Times New Roman" w:cs="Times New Roman"/>
          <w:sz w:val="24"/>
          <w:szCs w:val="24"/>
        </w:rPr>
        <w:t>прекъснато расте</w:t>
      </w:r>
      <w:r w:rsidR="006E3265">
        <w:rPr>
          <w:rFonts w:ascii="Times New Roman" w:hAnsi="Times New Roman" w:cs="Times New Roman"/>
          <w:sz w:val="24"/>
          <w:szCs w:val="24"/>
        </w:rPr>
        <w:t>.</w:t>
      </w:r>
      <w:r w:rsidR="008D0F64" w:rsidRPr="008D0F64">
        <w:rPr>
          <w:rFonts w:ascii="Times New Roman" w:hAnsi="Times New Roman" w:cs="Times New Roman"/>
          <w:sz w:val="24"/>
          <w:szCs w:val="24"/>
        </w:rPr>
        <w:t xml:space="preserve"> </w:t>
      </w:r>
      <w:r w:rsidR="008D0F64" w:rsidRPr="008A0FA2">
        <w:rPr>
          <w:rFonts w:ascii="Times New Roman" w:hAnsi="Times New Roman" w:cs="Times New Roman"/>
          <w:sz w:val="24"/>
          <w:szCs w:val="24"/>
        </w:rPr>
        <w:t>(3,6)</w:t>
      </w:r>
      <w:r w:rsidR="008D0F64" w:rsidRPr="008D0F64">
        <w:rPr>
          <w:rFonts w:ascii="Times New Roman" w:hAnsi="Times New Roman" w:cs="Times New Roman"/>
          <w:sz w:val="24"/>
          <w:szCs w:val="24"/>
          <w:lang w:val="ru-RU"/>
        </w:rPr>
        <w:t xml:space="preserve"> </w:t>
      </w:r>
      <w:r w:rsidRPr="00801C40">
        <w:rPr>
          <w:rFonts w:ascii="Times New Roman" w:hAnsi="Times New Roman" w:cs="Times New Roman"/>
          <w:sz w:val="24"/>
          <w:szCs w:val="24"/>
          <w:lang w:val="ru-RU"/>
        </w:rPr>
        <w:t xml:space="preserve"> </w:t>
      </w:r>
    </w:p>
    <w:p w14:paraId="4D7BF589" w14:textId="77777777" w:rsidR="006E3265" w:rsidRPr="006E3265" w:rsidRDefault="006E3265" w:rsidP="006E3265">
      <w:pPr>
        <w:spacing w:after="0" w:line="360" w:lineRule="auto"/>
        <w:ind w:firstLine="567"/>
        <w:jc w:val="both"/>
        <w:rPr>
          <w:rFonts w:ascii="Times New Roman" w:hAnsi="Times New Roman" w:cs="Times New Roman"/>
          <w:sz w:val="24"/>
          <w:szCs w:val="24"/>
          <w:lang w:val="ru-RU"/>
        </w:rPr>
      </w:pPr>
      <w:r w:rsidRPr="006E3265">
        <w:rPr>
          <w:rFonts w:ascii="Times New Roman" w:hAnsi="Times New Roman" w:cs="Times New Roman"/>
          <w:sz w:val="24"/>
          <w:szCs w:val="24"/>
          <w:lang w:val="ru-RU"/>
        </w:rPr>
        <w:t xml:space="preserve">Четири от вирусните типове имат значение за човешкото здраве: генотипове 1, 2, 3 и 4. Генотипове 1 и 2 са открити само при хора. Генотипове 3 и 4 циркулират при различни животни като прасета, диви свине и елени, които </w:t>
      </w:r>
      <w:r w:rsidR="0086035E">
        <w:rPr>
          <w:rFonts w:ascii="Times New Roman" w:hAnsi="Times New Roman" w:cs="Times New Roman"/>
          <w:sz w:val="24"/>
          <w:szCs w:val="24"/>
          <w:lang w:val="ru-RU"/>
        </w:rPr>
        <w:t xml:space="preserve">са </w:t>
      </w:r>
      <w:r w:rsidR="0086035E" w:rsidRPr="006E3265">
        <w:rPr>
          <w:rFonts w:ascii="Times New Roman" w:hAnsi="Times New Roman" w:cs="Times New Roman"/>
          <w:sz w:val="24"/>
          <w:szCs w:val="24"/>
          <w:lang w:val="ru-RU"/>
        </w:rPr>
        <w:t xml:space="preserve">безсимптомни носители </w:t>
      </w:r>
      <w:r w:rsidR="0086035E">
        <w:rPr>
          <w:rFonts w:ascii="Times New Roman" w:hAnsi="Times New Roman" w:cs="Times New Roman"/>
          <w:sz w:val="24"/>
          <w:szCs w:val="24"/>
          <w:lang w:val="ru-RU"/>
        </w:rPr>
        <w:t xml:space="preserve">и </w:t>
      </w:r>
      <w:r w:rsidRPr="006E3265">
        <w:rPr>
          <w:rFonts w:ascii="Times New Roman" w:hAnsi="Times New Roman" w:cs="Times New Roman"/>
          <w:sz w:val="24"/>
          <w:szCs w:val="24"/>
          <w:lang w:val="ru-RU"/>
        </w:rPr>
        <w:t xml:space="preserve">се явяват източник </w:t>
      </w:r>
      <w:r w:rsidR="00F1024B">
        <w:rPr>
          <w:rFonts w:ascii="Times New Roman" w:hAnsi="Times New Roman" w:cs="Times New Roman"/>
          <w:sz w:val="24"/>
          <w:szCs w:val="24"/>
          <w:lang w:val="ru-RU"/>
        </w:rPr>
        <w:t xml:space="preserve">за заразяване на хората </w:t>
      </w:r>
      <w:r w:rsidR="0086035E" w:rsidRPr="0086035E">
        <w:rPr>
          <w:rFonts w:ascii="Times New Roman" w:hAnsi="Times New Roman" w:cs="Times New Roman"/>
          <w:sz w:val="24"/>
          <w:szCs w:val="24"/>
        </w:rPr>
        <w:t>обикновено чрез консумация на недостатъчно добре термично обработено месо или карантия на заразено животно.</w:t>
      </w:r>
    </w:p>
    <w:p w14:paraId="27876D2D" w14:textId="77777777" w:rsidR="00EE2C28" w:rsidRDefault="006E3265" w:rsidP="006E3265">
      <w:pPr>
        <w:spacing w:after="0" w:line="360" w:lineRule="auto"/>
        <w:ind w:firstLine="567"/>
        <w:jc w:val="both"/>
        <w:rPr>
          <w:rFonts w:ascii="Times New Roman" w:hAnsi="Times New Roman" w:cs="Times New Roman"/>
          <w:sz w:val="24"/>
          <w:szCs w:val="24"/>
          <w:lang w:val="ru-RU"/>
        </w:rPr>
      </w:pPr>
      <w:r w:rsidRPr="006E3265">
        <w:rPr>
          <w:rFonts w:ascii="Times New Roman" w:hAnsi="Times New Roman" w:cs="Times New Roman"/>
          <w:sz w:val="24"/>
          <w:szCs w:val="24"/>
          <w:lang w:val="ru-RU"/>
        </w:rPr>
        <w:t xml:space="preserve">HEV се отделя с изпражненията на заразени лица и попада в човешкия организъм главно чрез замърсена питейна вода. Инфекцията обикновено е самоограничаваща се и преминава в рамките на 2-6 седмици. </w:t>
      </w:r>
      <w:r w:rsidR="00EE2C28" w:rsidRPr="00EE2C28">
        <w:rPr>
          <w:rFonts w:ascii="Times New Roman" w:hAnsi="Times New Roman" w:cs="Times New Roman"/>
          <w:sz w:val="24"/>
          <w:szCs w:val="24"/>
        </w:rPr>
        <w:t>Заразените лица отделят вируса от няколко дни преди началото на заболяването до 3-4 седмици след началото му.</w:t>
      </w:r>
    </w:p>
    <w:p w14:paraId="11741A1D" w14:textId="77777777" w:rsidR="00584530" w:rsidRDefault="007D2285" w:rsidP="00584530">
      <w:pPr>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Срещат се</w:t>
      </w:r>
      <w:r w:rsidR="00584530">
        <w:rPr>
          <w:rFonts w:ascii="Times New Roman" w:hAnsi="Times New Roman" w:cs="Times New Roman"/>
          <w:sz w:val="24"/>
          <w:szCs w:val="24"/>
          <w:lang w:val="ru-RU"/>
        </w:rPr>
        <w:t xml:space="preserve"> фулминантни форми </w:t>
      </w:r>
      <w:r w:rsidR="00584530" w:rsidRPr="006E3265">
        <w:rPr>
          <w:rFonts w:ascii="Times New Roman" w:hAnsi="Times New Roman" w:cs="Times New Roman"/>
          <w:sz w:val="24"/>
          <w:szCs w:val="24"/>
          <w:lang w:val="ru-RU"/>
        </w:rPr>
        <w:t xml:space="preserve">(остра чернодробна недостатъчност), </w:t>
      </w:r>
      <w:r w:rsidR="00584530">
        <w:rPr>
          <w:rFonts w:ascii="Times New Roman" w:hAnsi="Times New Roman" w:cs="Times New Roman"/>
          <w:sz w:val="24"/>
          <w:szCs w:val="24"/>
          <w:lang w:val="ru-RU"/>
        </w:rPr>
        <w:t>с летален изход. Х</w:t>
      </w:r>
      <w:r w:rsidR="00584530" w:rsidRPr="0062282D">
        <w:rPr>
          <w:rFonts w:ascii="Times New Roman" w:hAnsi="Times New Roman" w:cs="Times New Roman"/>
          <w:sz w:val="24"/>
          <w:szCs w:val="24"/>
        </w:rPr>
        <w:t xml:space="preserve">ронични </w:t>
      </w:r>
      <w:r w:rsidR="00584530">
        <w:rPr>
          <w:rFonts w:ascii="Times New Roman" w:hAnsi="Times New Roman" w:cs="Times New Roman"/>
          <w:sz w:val="24"/>
          <w:szCs w:val="24"/>
        </w:rPr>
        <w:t xml:space="preserve">форми се наблюдават най-вече </w:t>
      </w:r>
      <w:r w:rsidR="00584530" w:rsidRPr="0062282D">
        <w:rPr>
          <w:rFonts w:ascii="Times New Roman" w:hAnsi="Times New Roman" w:cs="Times New Roman"/>
          <w:sz w:val="24"/>
          <w:szCs w:val="24"/>
        </w:rPr>
        <w:t>при имунокомпрометирани пациенти с риск от развитие на тежка чернодробна цироза</w:t>
      </w:r>
      <w:r w:rsidR="00584530">
        <w:rPr>
          <w:rFonts w:ascii="Times New Roman" w:hAnsi="Times New Roman" w:cs="Times New Roman"/>
          <w:sz w:val="24"/>
          <w:szCs w:val="24"/>
        </w:rPr>
        <w:t>.</w:t>
      </w:r>
    </w:p>
    <w:p w14:paraId="2E1A77F1" w14:textId="77777777" w:rsidR="00712CCA" w:rsidRDefault="00D0662F" w:rsidP="006E3265">
      <w:pPr>
        <w:spacing w:after="0" w:line="360" w:lineRule="auto"/>
        <w:ind w:firstLine="567"/>
        <w:jc w:val="both"/>
        <w:rPr>
          <w:rFonts w:ascii="Times New Roman" w:hAnsi="Times New Roman" w:cs="Times New Roman"/>
          <w:sz w:val="24"/>
          <w:szCs w:val="24"/>
          <w:lang w:val="ru-RU"/>
        </w:rPr>
      </w:pPr>
      <w:r w:rsidRPr="00D0662F">
        <w:rPr>
          <w:rFonts w:ascii="Times New Roman" w:hAnsi="Times New Roman" w:cs="Times New Roman"/>
          <w:sz w:val="24"/>
          <w:szCs w:val="24"/>
        </w:rPr>
        <w:t>В районите с висока ендемичност на заболяването</w:t>
      </w:r>
      <w:r w:rsidR="0032427F">
        <w:rPr>
          <w:rFonts w:ascii="Times New Roman" w:hAnsi="Times New Roman" w:cs="Times New Roman"/>
          <w:sz w:val="24"/>
          <w:szCs w:val="24"/>
        </w:rPr>
        <w:t>,</w:t>
      </w:r>
      <w:r w:rsidRPr="00D0662F">
        <w:rPr>
          <w:rFonts w:ascii="Times New Roman" w:hAnsi="Times New Roman" w:cs="Times New Roman"/>
          <w:sz w:val="24"/>
          <w:szCs w:val="24"/>
        </w:rPr>
        <w:t xml:space="preserve"> симптоматичната HEV инфекция се среща най-често при млади хора на възраст 15-40 години. В тези райони, въпреки че инфекцията се среща и при деца, тя често остава недиагностицирана, тъй като </w:t>
      </w:r>
      <w:r>
        <w:rPr>
          <w:rFonts w:ascii="Times New Roman" w:hAnsi="Times New Roman" w:cs="Times New Roman"/>
          <w:sz w:val="24"/>
          <w:szCs w:val="24"/>
        </w:rPr>
        <w:t>при тях заболяването протича без</w:t>
      </w:r>
      <w:r w:rsidRPr="00D0662F">
        <w:rPr>
          <w:rFonts w:ascii="Times New Roman" w:hAnsi="Times New Roman" w:cs="Times New Roman"/>
          <w:sz w:val="24"/>
          <w:szCs w:val="24"/>
        </w:rPr>
        <w:t xml:space="preserve"> симптоми или </w:t>
      </w:r>
      <w:r w:rsidR="00934575">
        <w:rPr>
          <w:rFonts w:ascii="Times New Roman" w:hAnsi="Times New Roman" w:cs="Times New Roman"/>
          <w:sz w:val="24"/>
          <w:szCs w:val="24"/>
        </w:rPr>
        <w:t>с грипоподобна симптоматика</w:t>
      </w:r>
      <w:r w:rsidRPr="00D0662F">
        <w:rPr>
          <w:rFonts w:ascii="Times New Roman" w:hAnsi="Times New Roman" w:cs="Times New Roman"/>
          <w:sz w:val="24"/>
          <w:szCs w:val="24"/>
        </w:rPr>
        <w:t xml:space="preserve"> без жълтениц</w:t>
      </w:r>
      <w:r w:rsidR="00712CCA">
        <w:rPr>
          <w:rFonts w:ascii="Times New Roman" w:hAnsi="Times New Roman" w:cs="Times New Roman"/>
          <w:sz w:val="24"/>
          <w:szCs w:val="24"/>
          <w:lang w:val="ru-RU"/>
        </w:rPr>
        <w:t>а.</w:t>
      </w:r>
    </w:p>
    <w:p w14:paraId="4878353D" w14:textId="77777777" w:rsidR="00EE2C28" w:rsidRDefault="00712CCA" w:rsidP="006E3265">
      <w:pPr>
        <w:spacing w:after="0" w:line="360" w:lineRule="auto"/>
        <w:ind w:firstLine="567"/>
        <w:jc w:val="both"/>
        <w:rPr>
          <w:rFonts w:ascii="Times New Roman" w:hAnsi="Times New Roman" w:cs="Times New Roman"/>
          <w:sz w:val="24"/>
          <w:szCs w:val="24"/>
        </w:rPr>
      </w:pPr>
      <w:r w:rsidRPr="00712CCA">
        <w:rPr>
          <w:rFonts w:ascii="Times New Roman" w:hAnsi="Times New Roman" w:cs="Times New Roman"/>
          <w:sz w:val="24"/>
          <w:szCs w:val="24"/>
        </w:rPr>
        <w:t>Характерно е необяснимо тежкото протичане при бременни с висок леталитет</w:t>
      </w:r>
      <w:r>
        <w:rPr>
          <w:rFonts w:ascii="Times New Roman" w:hAnsi="Times New Roman" w:cs="Times New Roman"/>
          <w:sz w:val="24"/>
          <w:szCs w:val="24"/>
        </w:rPr>
        <w:t>.</w:t>
      </w:r>
      <w:r w:rsidRPr="00712CCA">
        <w:rPr>
          <w:rFonts w:ascii="Times New Roman" w:hAnsi="Times New Roman" w:cs="Times New Roman"/>
          <w:sz w:val="24"/>
          <w:szCs w:val="24"/>
        </w:rPr>
        <w:t xml:space="preserve"> </w:t>
      </w:r>
      <w:r w:rsidR="00EE2C28" w:rsidRPr="00EE2C28">
        <w:rPr>
          <w:rFonts w:ascii="Times New Roman" w:hAnsi="Times New Roman" w:cs="Times New Roman"/>
          <w:sz w:val="24"/>
          <w:szCs w:val="24"/>
        </w:rPr>
        <w:t>Бременните жени</w:t>
      </w:r>
      <w:r w:rsidR="0039143F">
        <w:rPr>
          <w:rFonts w:ascii="Times New Roman" w:hAnsi="Times New Roman" w:cs="Times New Roman"/>
          <w:sz w:val="24"/>
          <w:szCs w:val="24"/>
        </w:rPr>
        <w:t>,</w:t>
      </w:r>
      <w:r w:rsidR="00EE2C28" w:rsidRPr="00EE2C28">
        <w:rPr>
          <w:rFonts w:ascii="Times New Roman" w:hAnsi="Times New Roman" w:cs="Times New Roman"/>
          <w:sz w:val="24"/>
          <w:szCs w:val="24"/>
        </w:rPr>
        <w:t xml:space="preserve"> заразени с генотип 1 и 2 на </w:t>
      </w:r>
      <w:r w:rsidR="00FC28E8">
        <w:rPr>
          <w:rFonts w:ascii="Times New Roman" w:hAnsi="Times New Roman" w:cs="Times New Roman"/>
          <w:sz w:val="24"/>
          <w:szCs w:val="24"/>
          <w:lang w:val="en-US"/>
        </w:rPr>
        <w:t>HEV</w:t>
      </w:r>
      <w:r w:rsidR="00EE2C28" w:rsidRPr="00EE2C28">
        <w:rPr>
          <w:rFonts w:ascii="Times New Roman" w:hAnsi="Times New Roman" w:cs="Times New Roman"/>
          <w:sz w:val="24"/>
          <w:szCs w:val="24"/>
        </w:rPr>
        <w:t>, особено през втория или третия триместър, са изложени на повишен риск от остра чернодробна недостатъчност и загуба на плода. Смъртността може да достигне до 20-25%, ако се разболеят от хепатит Е през третия триместър на бременността.</w:t>
      </w:r>
    </w:p>
    <w:p w14:paraId="469F3316" w14:textId="77777777" w:rsidR="006D73E7" w:rsidRDefault="00164510" w:rsidP="00DB4C5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FC28E8">
        <w:rPr>
          <w:rFonts w:ascii="Times New Roman" w:hAnsi="Times New Roman" w:cs="Times New Roman"/>
          <w:sz w:val="24"/>
          <w:szCs w:val="24"/>
        </w:rPr>
        <w:t>България</w:t>
      </w:r>
      <w:r w:rsidR="00712CCA">
        <w:rPr>
          <w:rFonts w:ascii="Times New Roman" w:hAnsi="Times New Roman" w:cs="Times New Roman"/>
          <w:sz w:val="24"/>
          <w:szCs w:val="24"/>
        </w:rPr>
        <w:t xml:space="preserve"> през </w:t>
      </w:r>
      <w:r>
        <w:rPr>
          <w:rFonts w:ascii="Times New Roman" w:hAnsi="Times New Roman" w:cs="Times New Roman"/>
          <w:sz w:val="24"/>
          <w:szCs w:val="24"/>
        </w:rPr>
        <w:t>периода 2021-2024 г. се наблюдава нарастване на регистрираните случаи на вирусен хепатит Е</w:t>
      </w:r>
      <w:r w:rsidR="00C543DB">
        <w:rPr>
          <w:rFonts w:ascii="Times New Roman" w:hAnsi="Times New Roman" w:cs="Times New Roman"/>
          <w:sz w:val="24"/>
          <w:szCs w:val="24"/>
        </w:rPr>
        <w:t xml:space="preserve"> спрямо случаите на вирусен хепатит А</w:t>
      </w:r>
      <w:r>
        <w:rPr>
          <w:rFonts w:ascii="Times New Roman" w:hAnsi="Times New Roman" w:cs="Times New Roman"/>
          <w:sz w:val="24"/>
          <w:szCs w:val="24"/>
        </w:rPr>
        <w:t>.</w:t>
      </w:r>
      <w:r w:rsidR="00C543DB">
        <w:rPr>
          <w:rFonts w:ascii="Times New Roman" w:hAnsi="Times New Roman" w:cs="Times New Roman"/>
          <w:sz w:val="24"/>
          <w:szCs w:val="24"/>
        </w:rPr>
        <w:t xml:space="preserve"> </w:t>
      </w:r>
    </w:p>
    <w:p w14:paraId="6477A93C" w14:textId="77777777" w:rsidR="00DF20FB" w:rsidRDefault="00DF20FB" w:rsidP="00DB4C57">
      <w:pPr>
        <w:spacing w:after="0" w:line="360" w:lineRule="auto"/>
        <w:ind w:firstLine="567"/>
        <w:jc w:val="both"/>
        <w:rPr>
          <w:rFonts w:ascii="Times New Roman" w:hAnsi="Times New Roman" w:cs="Times New Roman"/>
          <w:sz w:val="24"/>
          <w:szCs w:val="24"/>
        </w:rPr>
      </w:pPr>
    </w:p>
    <w:p w14:paraId="5DA43F42" w14:textId="77777777" w:rsidR="009A461C" w:rsidRDefault="009A461C" w:rsidP="00DB4C57">
      <w:pPr>
        <w:spacing w:after="0" w:line="360" w:lineRule="auto"/>
        <w:ind w:firstLine="567"/>
        <w:jc w:val="both"/>
        <w:rPr>
          <w:rFonts w:ascii="Times New Roman" w:hAnsi="Times New Roman" w:cs="Times New Roman"/>
          <w:sz w:val="24"/>
          <w:szCs w:val="24"/>
        </w:rPr>
      </w:pPr>
      <w:r>
        <w:rPr>
          <w:noProof/>
          <w:lang w:eastAsia="bg-BG"/>
        </w:rPr>
        <w:drawing>
          <wp:inline distT="0" distB="0" distL="0" distR="0" wp14:anchorId="0AF6EA67" wp14:editId="3D8B25B8">
            <wp:extent cx="4725761" cy="2160814"/>
            <wp:effectExtent l="0" t="0" r="1778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1BA65D" w14:textId="77777777" w:rsidR="009A461C" w:rsidRPr="002965FB" w:rsidRDefault="00816058" w:rsidP="00DB4C57">
      <w:pPr>
        <w:spacing w:after="0" w:line="360" w:lineRule="auto"/>
        <w:ind w:firstLine="567"/>
        <w:jc w:val="both"/>
        <w:rPr>
          <w:rFonts w:ascii="Times New Roman" w:hAnsi="Times New Roman" w:cs="Times New Roman"/>
          <w:sz w:val="18"/>
          <w:szCs w:val="18"/>
        </w:rPr>
      </w:pPr>
      <w:r w:rsidRPr="002965FB">
        <w:rPr>
          <w:rFonts w:ascii="Times New Roman" w:hAnsi="Times New Roman" w:cs="Times New Roman"/>
          <w:sz w:val="18"/>
          <w:szCs w:val="18"/>
        </w:rPr>
        <w:t>Източник: НЦОЗА/НЦЗПБ</w:t>
      </w:r>
    </w:p>
    <w:p w14:paraId="1CC9FA08" w14:textId="77777777" w:rsidR="00816058" w:rsidRPr="002965FB" w:rsidRDefault="00816058" w:rsidP="00DB4C57">
      <w:pPr>
        <w:spacing w:after="0" w:line="360" w:lineRule="auto"/>
        <w:ind w:firstLine="567"/>
        <w:jc w:val="both"/>
        <w:rPr>
          <w:rFonts w:ascii="Times New Roman" w:hAnsi="Times New Roman" w:cs="Times New Roman"/>
          <w:i/>
        </w:rPr>
      </w:pPr>
      <w:r w:rsidRPr="002965FB">
        <w:rPr>
          <w:rFonts w:ascii="Times New Roman" w:hAnsi="Times New Roman" w:cs="Times New Roman"/>
          <w:b/>
          <w:i/>
        </w:rPr>
        <w:t xml:space="preserve">Фиг. </w:t>
      </w:r>
      <w:r w:rsidR="000322AA">
        <w:rPr>
          <w:rFonts w:ascii="Times New Roman" w:hAnsi="Times New Roman" w:cs="Times New Roman"/>
          <w:b/>
          <w:i/>
        </w:rPr>
        <w:t>3</w:t>
      </w:r>
      <w:r w:rsidRPr="002965FB">
        <w:rPr>
          <w:rFonts w:ascii="Times New Roman" w:hAnsi="Times New Roman" w:cs="Times New Roman"/>
          <w:b/>
          <w:i/>
        </w:rPr>
        <w:t>.</w:t>
      </w:r>
      <w:r w:rsidRPr="002965FB">
        <w:rPr>
          <w:rFonts w:ascii="Times New Roman" w:hAnsi="Times New Roman" w:cs="Times New Roman"/>
          <w:i/>
        </w:rPr>
        <w:t xml:space="preserve"> Регистрирани случаи на вирусен хепатит А и Е в България, 2019-2024 г.</w:t>
      </w:r>
    </w:p>
    <w:p w14:paraId="0B89B9E3" w14:textId="77777777" w:rsidR="00816058" w:rsidRDefault="00816058" w:rsidP="00DB4C57">
      <w:pPr>
        <w:spacing w:after="0" w:line="360" w:lineRule="auto"/>
        <w:ind w:firstLine="567"/>
        <w:jc w:val="both"/>
        <w:rPr>
          <w:rFonts w:ascii="Times New Roman" w:hAnsi="Times New Roman" w:cs="Times New Roman"/>
          <w:sz w:val="24"/>
          <w:szCs w:val="24"/>
        </w:rPr>
      </w:pPr>
    </w:p>
    <w:p w14:paraId="3DACE230" w14:textId="77777777" w:rsidR="00164510" w:rsidRDefault="0015786D" w:rsidP="00DB4C57">
      <w:pPr>
        <w:spacing w:after="0" w:line="360" w:lineRule="auto"/>
        <w:ind w:firstLine="567"/>
        <w:jc w:val="both"/>
        <w:rPr>
          <w:rFonts w:ascii="Times New Roman" w:hAnsi="Times New Roman" w:cs="Times New Roman"/>
          <w:sz w:val="24"/>
          <w:szCs w:val="24"/>
        </w:rPr>
      </w:pPr>
      <w:r w:rsidRPr="0015786D">
        <w:rPr>
          <w:rFonts w:ascii="Times New Roman" w:hAnsi="Times New Roman" w:cs="Times New Roman"/>
          <w:sz w:val="24"/>
          <w:szCs w:val="24"/>
        </w:rPr>
        <w:t xml:space="preserve">Най-ниска е регистрираната заболяемост в периода </w:t>
      </w:r>
      <w:r w:rsidR="006D73E7">
        <w:rPr>
          <w:rFonts w:ascii="Times New Roman" w:hAnsi="Times New Roman" w:cs="Times New Roman"/>
          <w:sz w:val="24"/>
          <w:szCs w:val="24"/>
        </w:rPr>
        <w:t>2020-2022</w:t>
      </w:r>
      <w:r w:rsidR="004D1EF4">
        <w:rPr>
          <w:rFonts w:ascii="Times New Roman" w:hAnsi="Times New Roman" w:cs="Times New Roman"/>
          <w:sz w:val="24"/>
          <w:szCs w:val="24"/>
        </w:rPr>
        <w:t xml:space="preserve"> г.</w:t>
      </w:r>
      <w:r w:rsidR="00816058">
        <w:rPr>
          <w:rFonts w:ascii="Times New Roman" w:hAnsi="Times New Roman" w:cs="Times New Roman"/>
          <w:sz w:val="24"/>
          <w:szCs w:val="24"/>
        </w:rPr>
        <w:t>,</w:t>
      </w:r>
      <w:r w:rsidR="004D1EF4">
        <w:rPr>
          <w:rFonts w:ascii="Times New Roman" w:hAnsi="Times New Roman" w:cs="Times New Roman"/>
          <w:sz w:val="24"/>
          <w:szCs w:val="24"/>
        </w:rPr>
        <w:t xml:space="preserve"> </w:t>
      </w:r>
      <w:r w:rsidR="006D73E7" w:rsidRPr="006D73E7">
        <w:rPr>
          <w:rFonts w:ascii="Times New Roman" w:hAnsi="Times New Roman" w:cs="Times New Roman"/>
          <w:sz w:val="24"/>
          <w:szCs w:val="24"/>
        </w:rPr>
        <w:t xml:space="preserve">когато в условията на извънредна епидемична обстановка, свързана с разпространението на COVID-19, в страната са въведени временни противоепидемични мерки, като хигиена на ръцете и дезинфекция на повърхности, които намаляват риска от предаване </w:t>
      </w:r>
      <w:r w:rsidR="00816058">
        <w:rPr>
          <w:rFonts w:ascii="Times New Roman" w:hAnsi="Times New Roman" w:cs="Times New Roman"/>
          <w:sz w:val="24"/>
          <w:szCs w:val="24"/>
        </w:rPr>
        <w:t xml:space="preserve">на </w:t>
      </w:r>
      <w:r>
        <w:rPr>
          <w:rFonts w:ascii="Times New Roman" w:hAnsi="Times New Roman" w:cs="Times New Roman"/>
          <w:sz w:val="24"/>
          <w:szCs w:val="24"/>
        </w:rPr>
        <w:t>заболяването.</w:t>
      </w:r>
    </w:p>
    <w:p w14:paraId="2C6E2DC8" w14:textId="77777777" w:rsidR="00740D8B" w:rsidRDefault="00740D8B" w:rsidP="00164510">
      <w:pPr>
        <w:spacing w:after="0" w:line="360" w:lineRule="auto"/>
        <w:jc w:val="both"/>
        <w:rPr>
          <w:rFonts w:ascii="Times New Roman" w:eastAsia="Times New Roman" w:hAnsi="Times New Roman" w:cs="Times New Roman"/>
          <w:i/>
          <w:sz w:val="24"/>
          <w:szCs w:val="24"/>
          <w:lang w:val="ru-RU"/>
        </w:rPr>
      </w:pPr>
    </w:p>
    <w:p w14:paraId="19DF27D4" w14:textId="77777777" w:rsidR="00164510" w:rsidRPr="002965FB" w:rsidRDefault="00164510" w:rsidP="00164510">
      <w:pPr>
        <w:spacing w:after="0" w:line="360" w:lineRule="auto"/>
        <w:jc w:val="both"/>
        <w:rPr>
          <w:rFonts w:ascii="Times New Roman" w:eastAsia="Times New Roman" w:hAnsi="Times New Roman" w:cs="Times New Roman"/>
          <w:i/>
          <w:highlight w:val="yellow"/>
          <w:lang w:val="ru-RU"/>
        </w:rPr>
      </w:pPr>
      <w:r w:rsidRPr="002965FB">
        <w:rPr>
          <w:rFonts w:ascii="Times New Roman" w:eastAsia="Times New Roman" w:hAnsi="Times New Roman" w:cs="Times New Roman"/>
          <w:b/>
          <w:i/>
          <w:lang w:val="ru-RU"/>
        </w:rPr>
        <w:t xml:space="preserve">Таблица </w:t>
      </w:r>
      <w:r w:rsidR="006A5E04">
        <w:rPr>
          <w:rFonts w:ascii="Times New Roman" w:eastAsia="Times New Roman" w:hAnsi="Times New Roman" w:cs="Times New Roman"/>
          <w:b/>
          <w:i/>
        </w:rPr>
        <w:t>3</w:t>
      </w:r>
      <w:r w:rsidRPr="002965FB">
        <w:rPr>
          <w:rFonts w:ascii="Times New Roman" w:eastAsia="Times New Roman" w:hAnsi="Times New Roman" w:cs="Times New Roman"/>
          <w:b/>
          <w:i/>
          <w:lang w:val="ru-RU"/>
        </w:rPr>
        <w:t>.</w:t>
      </w:r>
      <w:r w:rsidRPr="002965FB">
        <w:rPr>
          <w:rFonts w:ascii="Times New Roman" w:eastAsia="Times New Roman" w:hAnsi="Times New Roman" w:cs="Times New Roman"/>
          <w:i/>
          <w:lang w:val="ru-RU"/>
        </w:rPr>
        <w:t xml:space="preserve"> Брой регистрирани случаи и заболяемост на 100 000 души с хепатит Е,  </w:t>
      </w:r>
      <w:r w:rsidR="009A461C" w:rsidRPr="002965FB">
        <w:rPr>
          <w:rFonts w:ascii="Times New Roman" w:eastAsia="Times New Roman" w:hAnsi="Times New Roman" w:cs="Times New Roman"/>
          <w:i/>
          <w:lang w:val="ru-RU"/>
        </w:rPr>
        <w:t>2019</w:t>
      </w:r>
      <w:r w:rsidRPr="002965FB">
        <w:rPr>
          <w:rFonts w:ascii="Times New Roman" w:eastAsia="Times New Roman" w:hAnsi="Times New Roman" w:cs="Times New Roman"/>
          <w:i/>
          <w:lang w:val="ru-RU"/>
        </w:rPr>
        <w:t>-2024г.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11"/>
        <w:gridCol w:w="3280"/>
      </w:tblGrid>
      <w:tr w:rsidR="00164510" w:rsidRPr="002965FB" w14:paraId="5C9DB14D"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21079F26" w14:textId="77777777" w:rsidR="00164510" w:rsidRPr="002965FB" w:rsidRDefault="00164510"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rPr>
              <w:t>Година</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3C7131F2" w14:textId="77777777" w:rsidR="00164510" w:rsidRPr="002965FB" w:rsidRDefault="00164510"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rPr>
              <w:t>Брой регистрирани случаи</w:t>
            </w:r>
          </w:p>
        </w:tc>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5D95F325" w14:textId="77777777" w:rsidR="00164510" w:rsidRPr="002965FB" w:rsidRDefault="00164510" w:rsidP="00C975A3">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rPr>
              <w:t>Заболяемост</w:t>
            </w:r>
            <w:r w:rsidR="005C7763" w:rsidRPr="002965FB">
              <w:rPr>
                <w:rFonts w:ascii="Times New Roman" w:eastAsia="Times New Roman" w:hAnsi="Times New Roman" w:cs="Times New Roman"/>
                <w:b/>
                <w:sz w:val="20"/>
                <w:szCs w:val="20"/>
              </w:rPr>
              <w:t xml:space="preserve"> </w:t>
            </w:r>
          </w:p>
        </w:tc>
      </w:tr>
      <w:tr w:rsidR="00761854" w:rsidRPr="002965FB" w14:paraId="56774B33"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tcPr>
          <w:p w14:paraId="28A7AF2A" w14:textId="77777777" w:rsidR="00761854" w:rsidRPr="002965FB" w:rsidRDefault="00761854"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2019</w:t>
            </w:r>
            <w:r w:rsidRPr="002965FB">
              <w:rPr>
                <w:rFonts w:ascii="Times New Roman" w:eastAsia="Times New Roman" w:hAnsi="Times New Roman" w:cs="Times New Roman"/>
                <w:b/>
                <w:sz w:val="20"/>
                <w:szCs w:val="20"/>
              </w:rPr>
              <w:t>г.</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43F7B014" w14:textId="77777777" w:rsidR="00761854" w:rsidRPr="002965FB" w:rsidRDefault="00C94693"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217</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102AD698" w14:textId="77777777" w:rsidR="00761854" w:rsidRPr="002965FB" w:rsidRDefault="00C94693"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3,1</w:t>
            </w:r>
            <w:r w:rsidR="00AA4F98" w:rsidRPr="002965FB">
              <w:rPr>
                <w:rFonts w:ascii="Times New Roman" w:eastAsia="Times New Roman" w:hAnsi="Times New Roman" w:cs="Times New Roman"/>
                <w:sz w:val="20"/>
                <w:szCs w:val="20"/>
              </w:rPr>
              <w:t>0</w:t>
            </w:r>
          </w:p>
        </w:tc>
      </w:tr>
      <w:tr w:rsidR="00761854" w:rsidRPr="002965FB" w14:paraId="33E9023C"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tcPr>
          <w:p w14:paraId="398CD665" w14:textId="77777777" w:rsidR="00761854" w:rsidRPr="002965FB" w:rsidRDefault="00761854" w:rsidP="006B011B">
            <w:pPr>
              <w:spacing w:after="0" w:line="360" w:lineRule="auto"/>
              <w:jc w:val="center"/>
              <w:rPr>
                <w:rFonts w:ascii="Times New Roman" w:eastAsia="Times New Roman" w:hAnsi="Times New Roman" w:cs="Times New Roman"/>
                <w:b/>
                <w:sz w:val="20"/>
                <w:szCs w:val="20"/>
                <w:lang w:val="en-US"/>
              </w:rPr>
            </w:pPr>
            <w:r w:rsidRPr="002965FB">
              <w:rPr>
                <w:rFonts w:ascii="Times New Roman" w:eastAsia="Times New Roman" w:hAnsi="Times New Roman" w:cs="Times New Roman"/>
                <w:b/>
                <w:sz w:val="20"/>
                <w:szCs w:val="20"/>
              </w:rPr>
              <w:t>2020 г.</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6B09A5A0" w14:textId="77777777" w:rsidR="00761854" w:rsidRPr="002965FB" w:rsidRDefault="00AA4F98"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88</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6C23C928" w14:textId="77777777" w:rsidR="00761854" w:rsidRPr="002965FB" w:rsidRDefault="00AA4F98"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1,27</w:t>
            </w:r>
          </w:p>
        </w:tc>
      </w:tr>
      <w:tr w:rsidR="00164510" w:rsidRPr="002965FB" w14:paraId="364C7C15"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D0797A2" w14:textId="77777777" w:rsidR="00164510" w:rsidRPr="002965FB" w:rsidRDefault="00164510"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w:t>
            </w:r>
            <w:r w:rsidRPr="002965FB">
              <w:rPr>
                <w:rFonts w:ascii="Times New Roman" w:eastAsia="Times New Roman" w:hAnsi="Times New Roman" w:cs="Times New Roman"/>
                <w:b/>
                <w:sz w:val="20"/>
                <w:szCs w:val="20"/>
              </w:rPr>
              <w:t>21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7750E18A" w14:textId="77777777" w:rsidR="00164510" w:rsidRPr="002965FB" w:rsidRDefault="00164510"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46</w:t>
            </w:r>
          </w:p>
        </w:tc>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74E9541B" w14:textId="77777777" w:rsidR="00164510" w:rsidRPr="002965FB" w:rsidRDefault="00164510"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0,67</w:t>
            </w:r>
          </w:p>
        </w:tc>
      </w:tr>
      <w:tr w:rsidR="00164510" w:rsidRPr="002965FB" w14:paraId="2CD39E33"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2F40F73D" w14:textId="77777777" w:rsidR="00164510" w:rsidRPr="002965FB" w:rsidRDefault="00164510"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2022</w:t>
            </w:r>
            <w:r w:rsidRPr="002965FB">
              <w:rPr>
                <w:rFonts w:ascii="Times New Roman" w:eastAsia="Times New Roman" w:hAnsi="Times New Roman" w:cs="Times New Roman"/>
                <w:b/>
                <w:sz w:val="20"/>
                <w:szCs w:val="20"/>
              </w:rPr>
              <w:t xml:space="preserve">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6A59AF2E" w14:textId="77777777" w:rsidR="00164510" w:rsidRPr="002965FB" w:rsidRDefault="00164510"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rPr>
              <w:t>52</w:t>
            </w:r>
          </w:p>
        </w:tc>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0DA2779E" w14:textId="77777777" w:rsidR="00164510" w:rsidRPr="002965FB" w:rsidRDefault="00164510"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0,76</w:t>
            </w:r>
          </w:p>
        </w:tc>
      </w:tr>
      <w:tr w:rsidR="00164510" w:rsidRPr="002965FB" w14:paraId="1647C504"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D68CE0A" w14:textId="77777777" w:rsidR="00164510" w:rsidRPr="002965FB" w:rsidRDefault="00164510" w:rsidP="006B011B">
            <w:pPr>
              <w:spacing w:after="0" w:line="360" w:lineRule="auto"/>
              <w:jc w:val="center"/>
              <w:rPr>
                <w:rFonts w:ascii="Times New Roman" w:eastAsia="Times New Roman" w:hAnsi="Times New Roman" w:cs="Times New Roman"/>
                <w:b/>
                <w:sz w:val="20"/>
                <w:szCs w:val="20"/>
              </w:rPr>
            </w:pPr>
            <w:r w:rsidRPr="002965FB">
              <w:rPr>
                <w:rFonts w:ascii="Times New Roman" w:eastAsia="Times New Roman" w:hAnsi="Times New Roman" w:cs="Times New Roman"/>
                <w:b/>
                <w:sz w:val="20"/>
                <w:szCs w:val="20"/>
                <w:lang w:val="en-US"/>
              </w:rPr>
              <w:t>2023</w:t>
            </w:r>
            <w:r w:rsidRPr="002965FB">
              <w:rPr>
                <w:rFonts w:ascii="Times New Roman" w:eastAsia="Times New Roman" w:hAnsi="Times New Roman" w:cs="Times New Roman"/>
                <w:b/>
                <w:sz w:val="20"/>
                <w:szCs w:val="20"/>
              </w:rPr>
              <w:t xml:space="preserve">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48B5225C" w14:textId="77777777" w:rsidR="00164510" w:rsidRPr="002965FB" w:rsidRDefault="00164510" w:rsidP="006B011B">
            <w:pPr>
              <w:spacing w:after="0" w:line="360" w:lineRule="auto"/>
              <w:jc w:val="center"/>
              <w:rPr>
                <w:rFonts w:ascii="Times New Roman" w:eastAsia="Times New Roman" w:hAnsi="Times New Roman" w:cs="Times New Roman"/>
                <w:sz w:val="20"/>
                <w:szCs w:val="20"/>
              </w:rPr>
            </w:pPr>
            <w:r w:rsidRPr="002965FB">
              <w:rPr>
                <w:rFonts w:ascii="Times New Roman" w:eastAsia="Times New Roman" w:hAnsi="Times New Roman" w:cs="Times New Roman"/>
                <w:sz w:val="20"/>
                <w:szCs w:val="20"/>
                <w:lang w:val="en-US"/>
              </w:rPr>
              <w:t>127</w:t>
            </w:r>
          </w:p>
        </w:tc>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67F3FD42" w14:textId="77777777" w:rsidR="00164510" w:rsidRPr="002965FB" w:rsidRDefault="00164510"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lang w:val="en-US"/>
              </w:rPr>
              <w:t>1,97</w:t>
            </w:r>
          </w:p>
        </w:tc>
      </w:tr>
      <w:tr w:rsidR="00164510" w:rsidRPr="002965FB" w14:paraId="6EC4A008" w14:textId="77777777" w:rsidTr="00C975A3">
        <w:tc>
          <w:tcPr>
            <w:tcW w:w="2235" w:type="dxa"/>
            <w:tcBorders>
              <w:top w:val="single" w:sz="4" w:space="0" w:color="auto"/>
              <w:left w:val="single" w:sz="4" w:space="0" w:color="auto"/>
              <w:bottom w:val="single" w:sz="4" w:space="0" w:color="auto"/>
              <w:right w:val="single" w:sz="4" w:space="0" w:color="auto"/>
            </w:tcBorders>
            <w:shd w:val="clear" w:color="auto" w:fill="auto"/>
          </w:tcPr>
          <w:p w14:paraId="5A5DDD7A" w14:textId="77777777" w:rsidR="00164510" w:rsidRPr="002965FB" w:rsidRDefault="00164510" w:rsidP="006B011B">
            <w:pPr>
              <w:spacing w:after="0" w:line="360" w:lineRule="auto"/>
              <w:jc w:val="center"/>
              <w:rPr>
                <w:rFonts w:ascii="Times New Roman" w:eastAsia="Times New Roman" w:hAnsi="Times New Roman" w:cs="Times New Roman"/>
                <w:b/>
                <w:sz w:val="20"/>
                <w:szCs w:val="20"/>
                <w:highlight w:val="yellow"/>
              </w:rPr>
            </w:pPr>
            <w:r w:rsidRPr="002965FB">
              <w:rPr>
                <w:rFonts w:ascii="Times New Roman" w:eastAsia="Times New Roman" w:hAnsi="Times New Roman" w:cs="Times New Roman"/>
                <w:b/>
                <w:sz w:val="20"/>
                <w:szCs w:val="20"/>
              </w:rPr>
              <w:t>2024 г.</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5E0685E8" w14:textId="77777777" w:rsidR="00164510" w:rsidRPr="002965FB" w:rsidRDefault="00164510"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rPr>
              <w:t>133</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3B4C0766" w14:textId="77777777" w:rsidR="00164510" w:rsidRPr="002965FB" w:rsidRDefault="00164510" w:rsidP="006B011B">
            <w:pPr>
              <w:spacing w:after="0" w:line="360" w:lineRule="auto"/>
              <w:jc w:val="center"/>
              <w:rPr>
                <w:rFonts w:ascii="Times New Roman" w:eastAsia="Times New Roman" w:hAnsi="Times New Roman" w:cs="Times New Roman"/>
                <w:sz w:val="20"/>
                <w:szCs w:val="20"/>
                <w:highlight w:val="yellow"/>
              </w:rPr>
            </w:pPr>
            <w:r w:rsidRPr="002965FB">
              <w:rPr>
                <w:rFonts w:ascii="Times New Roman" w:eastAsia="Times New Roman" w:hAnsi="Times New Roman" w:cs="Times New Roman"/>
                <w:sz w:val="20"/>
                <w:szCs w:val="20"/>
              </w:rPr>
              <w:t>2,06</w:t>
            </w:r>
          </w:p>
        </w:tc>
      </w:tr>
    </w:tbl>
    <w:p w14:paraId="083C33CB" w14:textId="77777777" w:rsidR="00164510" w:rsidRPr="004A0443" w:rsidRDefault="004A0443" w:rsidP="00164510">
      <w:pPr>
        <w:spacing w:after="0" w:line="360" w:lineRule="auto"/>
        <w:jc w:val="both"/>
        <w:rPr>
          <w:rFonts w:ascii="Times New Roman" w:eastAsia="Times New Roman" w:hAnsi="Times New Roman" w:cs="Times New Roman"/>
          <w:sz w:val="18"/>
          <w:szCs w:val="18"/>
          <w:lang w:val="ru-RU"/>
        </w:rPr>
      </w:pPr>
      <w:r w:rsidRPr="004A0443">
        <w:rPr>
          <w:rFonts w:ascii="Times New Roman" w:eastAsia="Times New Roman" w:hAnsi="Times New Roman" w:cs="Times New Roman"/>
          <w:sz w:val="18"/>
          <w:szCs w:val="18"/>
          <w:lang w:val="ru-RU"/>
        </w:rPr>
        <w:t>Източник</w:t>
      </w:r>
      <w:r w:rsidR="00DF20FB">
        <w:rPr>
          <w:rFonts w:ascii="Times New Roman" w:eastAsia="Times New Roman" w:hAnsi="Times New Roman" w:cs="Times New Roman"/>
          <w:sz w:val="18"/>
          <w:szCs w:val="18"/>
          <w:lang w:val="ru-RU"/>
        </w:rPr>
        <w:t>:</w:t>
      </w:r>
      <w:r w:rsidRPr="004A0443">
        <w:rPr>
          <w:rFonts w:ascii="Times New Roman" w:eastAsia="Times New Roman" w:hAnsi="Times New Roman" w:cs="Times New Roman"/>
          <w:sz w:val="18"/>
          <w:szCs w:val="18"/>
          <w:lang w:val="ru-RU"/>
        </w:rPr>
        <w:t xml:space="preserve"> НЦЗПБ</w:t>
      </w:r>
    </w:p>
    <w:p w14:paraId="089BA0FB" w14:textId="77777777" w:rsidR="00870140" w:rsidRDefault="00870140" w:rsidP="00164510">
      <w:pPr>
        <w:spacing w:after="0" w:line="360" w:lineRule="auto"/>
        <w:ind w:firstLine="567"/>
        <w:jc w:val="both"/>
        <w:rPr>
          <w:rFonts w:ascii="Times New Roman" w:hAnsi="Times New Roman" w:cs="Times New Roman"/>
          <w:sz w:val="24"/>
          <w:szCs w:val="24"/>
        </w:rPr>
      </w:pPr>
    </w:p>
    <w:p w14:paraId="557B736E" w14:textId="77777777" w:rsidR="007C40F0" w:rsidRDefault="00C0340E" w:rsidP="0016451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164510" w:rsidRPr="0096509D">
        <w:rPr>
          <w:rFonts w:ascii="Times New Roman" w:hAnsi="Times New Roman" w:cs="Times New Roman"/>
          <w:sz w:val="24"/>
          <w:szCs w:val="24"/>
        </w:rPr>
        <w:t xml:space="preserve">азпределението по пол </w:t>
      </w:r>
      <w:r>
        <w:rPr>
          <w:rFonts w:ascii="Times New Roman" w:hAnsi="Times New Roman" w:cs="Times New Roman"/>
          <w:sz w:val="24"/>
          <w:szCs w:val="24"/>
        </w:rPr>
        <w:t>показва по-</w:t>
      </w:r>
      <w:r w:rsidR="007C40F0">
        <w:rPr>
          <w:rFonts w:ascii="Times New Roman" w:hAnsi="Times New Roman" w:cs="Times New Roman"/>
          <w:sz w:val="24"/>
          <w:szCs w:val="24"/>
        </w:rPr>
        <w:t xml:space="preserve">често засягане на </w:t>
      </w:r>
      <w:r>
        <w:rPr>
          <w:rFonts w:ascii="Times New Roman" w:hAnsi="Times New Roman" w:cs="Times New Roman"/>
          <w:sz w:val="24"/>
          <w:szCs w:val="24"/>
        </w:rPr>
        <w:t>мъжете,</w:t>
      </w:r>
      <w:r w:rsidR="007C40F0">
        <w:rPr>
          <w:rFonts w:ascii="Times New Roman" w:hAnsi="Times New Roman" w:cs="Times New Roman"/>
          <w:sz w:val="24"/>
          <w:szCs w:val="24"/>
        </w:rPr>
        <w:t xml:space="preserve"> в сравнение със </w:t>
      </w:r>
      <w:r>
        <w:rPr>
          <w:rFonts w:ascii="Times New Roman" w:hAnsi="Times New Roman" w:cs="Times New Roman"/>
          <w:sz w:val="24"/>
          <w:szCs w:val="24"/>
        </w:rPr>
        <w:t>жените</w:t>
      </w:r>
      <w:r w:rsidR="007C40F0">
        <w:rPr>
          <w:rFonts w:ascii="Times New Roman" w:hAnsi="Times New Roman" w:cs="Times New Roman"/>
          <w:sz w:val="24"/>
          <w:szCs w:val="24"/>
        </w:rPr>
        <w:t>, като обаче съотношението заболели мъже: заболели жени намалява от 2,02:1 през 2021 г. на 1,3:1 през 2024 г.</w:t>
      </w:r>
    </w:p>
    <w:p w14:paraId="7C083047" w14:textId="77777777" w:rsidR="008C1D16" w:rsidRDefault="00436154" w:rsidP="0016451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495621">
        <w:rPr>
          <w:rFonts w:ascii="Times New Roman" w:hAnsi="Times New Roman" w:cs="Times New Roman"/>
          <w:sz w:val="24"/>
          <w:szCs w:val="24"/>
        </w:rPr>
        <w:t xml:space="preserve">ай-засегнатата възрастова група са лицата между 50 и 64 год., </w:t>
      </w:r>
      <w:r w:rsidR="00B2178C">
        <w:rPr>
          <w:rFonts w:ascii="Times New Roman" w:hAnsi="Times New Roman" w:cs="Times New Roman"/>
          <w:sz w:val="24"/>
          <w:szCs w:val="24"/>
        </w:rPr>
        <w:t>в която</w:t>
      </w:r>
      <w:r w:rsidR="00495621">
        <w:rPr>
          <w:rFonts w:ascii="Times New Roman" w:hAnsi="Times New Roman" w:cs="Times New Roman"/>
          <w:sz w:val="24"/>
          <w:szCs w:val="24"/>
        </w:rPr>
        <w:t xml:space="preserve"> заболяемостта е 2 пъти над средната за страната</w:t>
      </w:r>
      <w:r>
        <w:rPr>
          <w:rFonts w:ascii="Times New Roman" w:hAnsi="Times New Roman" w:cs="Times New Roman"/>
          <w:sz w:val="24"/>
          <w:szCs w:val="24"/>
        </w:rPr>
        <w:t>.</w:t>
      </w:r>
    </w:p>
    <w:p w14:paraId="61311485" w14:textId="77777777" w:rsidR="008C1D16" w:rsidRPr="0007620C" w:rsidRDefault="00436154" w:rsidP="008C1D16">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През</w:t>
      </w:r>
      <w:r w:rsidR="00562A15">
        <w:rPr>
          <w:rFonts w:ascii="Times New Roman" w:hAnsi="Times New Roman" w:cs="Times New Roman"/>
          <w:sz w:val="24"/>
          <w:szCs w:val="24"/>
          <w:lang w:val="en-US"/>
        </w:rPr>
        <w:t xml:space="preserve"> </w:t>
      </w:r>
      <w:r w:rsidR="00562A15">
        <w:rPr>
          <w:rFonts w:ascii="Times New Roman" w:hAnsi="Times New Roman" w:cs="Times New Roman"/>
          <w:sz w:val="24"/>
          <w:szCs w:val="24"/>
        </w:rPr>
        <w:t>посочения</w:t>
      </w:r>
      <w:r>
        <w:rPr>
          <w:rFonts w:ascii="Times New Roman" w:hAnsi="Times New Roman" w:cs="Times New Roman"/>
          <w:sz w:val="24"/>
          <w:szCs w:val="24"/>
        </w:rPr>
        <w:t xml:space="preserve"> период </w:t>
      </w:r>
      <w:r w:rsidR="003C6F07">
        <w:rPr>
          <w:rFonts w:ascii="Times New Roman" w:hAnsi="Times New Roman" w:cs="Times New Roman"/>
          <w:sz w:val="24"/>
          <w:szCs w:val="24"/>
        </w:rPr>
        <w:t>99% от диагностицираните случаи са хоспитализирани.</w:t>
      </w:r>
      <w:r>
        <w:rPr>
          <w:rFonts w:ascii="Times New Roman" w:hAnsi="Times New Roman" w:cs="Times New Roman"/>
          <w:sz w:val="24"/>
          <w:szCs w:val="24"/>
        </w:rPr>
        <w:t xml:space="preserve"> </w:t>
      </w:r>
      <w:r w:rsidR="003C6F07">
        <w:rPr>
          <w:rFonts w:ascii="Times New Roman" w:hAnsi="Times New Roman" w:cs="Times New Roman"/>
          <w:sz w:val="24"/>
          <w:szCs w:val="24"/>
        </w:rPr>
        <w:t>Р</w:t>
      </w:r>
      <w:r>
        <w:rPr>
          <w:rFonts w:ascii="Times New Roman" w:hAnsi="Times New Roman" w:cs="Times New Roman"/>
          <w:sz w:val="24"/>
          <w:szCs w:val="24"/>
        </w:rPr>
        <w:t xml:space="preserve">егистрирани </w:t>
      </w:r>
      <w:r w:rsidR="00C975A3">
        <w:rPr>
          <w:rFonts w:ascii="Times New Roman" w:hAnsi="Times New Roman" w:cs="Times New Roman"/>
          <w:sz w:val="24"/>
          <w:szCs w:val="24"/>
        </w:rPr>
        <w:t xml:space="preserve">са </w:t>
      </w:r>
      <w:r>
        <w:rPr>
          <w:rFonts w:ascii="Times New Roman" w:hAnsi="Times New Roman" w:cs="Times New Roman"/>
          <w:sz w:val="24"/>
          <w:szCs w:val="24"/>
        </w:rPr>
        <w:t xml:space="preserve">10 смъртни случая </w:t>
      </w:r>
      <w:r w:rsidR="009F4020">
        <w:rPr>
          <w:rFonts w:ascii="Times New Roman" w:hAnsi="Times New Roman" w:cs="Times New Roman"/>
          <w:sz w:val="24"/>
          <w:szCs w:val="24"/>
        </w:rPr>
        <w:t xml:space="preserve">при лица с фулминантно протичане </w:t>
      </w:r>
      <w:r w:rsidR="00B60FA7">
        <w:rPr>
          <w:rFonts w:ascii="Times New Roman" w:hAnsi="Times New Roman" w:cs="Times New Roman"/>
          <w:sz w:val="24"/>
          <w:szCs w:val="24"/>
        </w:rPr>
        <w:t xml:space="preserve">на заболяването и </w:t>
      </w:r>
      <w:r w:rsidR="00C975A3">
        <w:rPr>
          <w:rFonts w:ascii="Times New Roman" w:hAnsi="Times New Roman" w:cs="Times New Roman"/>
          <w:sz w:val="24"/>
          <w:szCs w:val="24"/>
        </w:rPr>
        <w:t xml:space="preserve">при </w:t>
      </w:r>
      <w:r w:rsidR="009F4020">
        <w:rPr>
          <w:rFonts w:ascii="Times New Roman" w:hAnsi="Times New Roman" w:cs="Times New Roman"/>
          <w:sz w:val="24"/>
          <w:szCs w:val="24"/>
        </w:rPr>
        <w:t>лица с придружаващи хронични заболявания</w:t>
      </w:r>
      <w:r w:rsidR="00562A15">
        <w:rPr>
          <w:rFonts w:ascii="Times New Roman" w:hAnsi="Times New Roman" w:cs="Times New Roman"/>
          <w:sz w:val="24"/>
          <w:szCs w:val="24"/>
        </w:rPr>
        <w:t>.</w:t>
      </w:r>
      <w:r w:rsidR="003C6F07">
        <w:rPr>
          <w:rFonts w:ascii="Times New Roman" w:hAnsi="Times New Roman" w:cs="Times New Roman"/>
          <w:sz w:val="24"/>
          <w:szCs w:val="24"/>
        </w:rPr>
        <w:t xml:space="preserve"> </w:t>
      </w:r>
    </w:p>
    <w:p w14:paraId="32ED0E8E" w14:textId="77777777" w:rsidR="00B60FA7" w:rsidRPr="0047402C" w:rsidRDefault="00B60FA7" w:rsidP="008D0F64">
      <w:pPr>
        <w:spacing w:after="0" w:line="360" w:lineRule="auto"/>
        <w:ind w:firstLine="567"/>
        <w:jc w:val="both"/>
        <w:rPr>
          <w:rFonts w:ascii="Times New Roman" w:hAnsi="Times New Roman" w:cs="Times New Roman"/>
          <w:sz w:val="24"/>
          <w:szCs w:val="24"/>
        </w:rPr>
      </w:pPr>
      <w:r w:rsidRPr="0047402C">
        <w:rPr>
          <w:rFonts w:ascii="Times New Roman" w:hAnsi="Times New Roman" w:cs="Times New Roman"/>
          <w:sz w:val="24"/>
          <w:szCs w:val="24"/>
        </w:rPr>
        <w:lastRenderedPageBreak/>
        <w:t>Профилактиката е най-ефективният подход за борба с HEV инфекцията.</w:t>
      </w:r>
      <w:r w:rsidR="00562A15">
        <w:rPr>
          <w:rFonts w:ascii="Times New Roman" w:hAnsi="Times New Roman" w:cs="Times New Roman"/>
          <w:sz w:val="24"/>
          <w:szCs w:val="24"/>
        </w:rPr>
        <w:t xml:space="preserve"> </w:t>
      </w:r>
      <w:r w:rsidR="00E46E57">
        <w:rPr>
          <w:rFonts w:ascii="Times New Roman" w:hAnsi="Times New Roman" w:cs="Times New Roman"/>
          <w:sz w:val="24"/>
          <w:szCs w:val="24"/>
        </w:rPr>
        <w:t>М</w:t>
      </w:r>
      <w:r w:rsidRPr="0047402C">
        <w:rPr>
          <w:rFonts w:ascii="Times New Roman" w:hAnsi="Times New Roman" w:cs="Times New Roman"/>
          <w:sz w:val="24"/>
          <w:szCs w:val="24"/>
        </w:rPr>
        <w:t xml:space="preserve">ерките </w:t>
      </w:r>
      <w:r w:rsidR="00E46E57">
        <w:rPr>
          <w:rFonts w:ascii="Times New Roman" w:hAnsi="Times New Roman" w:cs="Times New Roman"/>
          <w:sz w:val="24"/>
          <w:szCs w:val="24"/>
        </w:rPr>
        <w:t xml:space="preserve">на популационно ниво </w:t>
      </w:r>
      <w:r w:rsidRPr="0047402C">
        <w:rPr>
          <w:rFonts w:ascii="Times New Roman" w:hAnsi="Times New Roman" w:cs="Times New Roman"/>
          <w:sz w:val="24"/>
          <w:szCs w:val="24"/>
        </w:rPr>
        <w:t>включват</w:t>
      </w:r>
      <w:r w:rsidR="00E46E57">
        <w:rPr>
          <w:rFonts w:ascii="Times New Roman" w:hAnsi="Times New Roman" w:cs="Times New Roman"/>
          <w:sz w:val="24"/>
          <w:szCs w:val="24"/>
        </w:rPr>
        <w:t xml:space="preserve"> поддържане на добри санитарно-хигиенни условия</w:t>
      </w:r>
      <w:r w:rsidR="0047402C">
        <w:rPr>
          <w:rFonts w:ascii="Times New Roman" w:hAnsi="Times New Roman" w:cs="Times New Roman"/>
          <w:sz w:val="24"/>
          <w:szCs w:val="24"/>
        </w:rPr>
        <w:t xml:space="preserve">. </w:t>
      </w:r>
      <w:r w:rsidRPr="0047402C">
        <w:rPr>
          <w:rFonts w:ascii="Times New Roman" w:hAnsi="Times New Roman" w:cs="Times New Roman"/>
          <w:sz w:val="24"/>
          <w:szCs w:val="24"/>
        </w:rPr>
        <w:t>На индивидуално ниво рискът от заразяване може да бъде намален чрез</w:t>
      </w:r>
      <w:r w:rsidR="0047402C">
        <w:rPr>
          <w:rFonts w:ascii="Times New Roman" w:hAnsi="Times New Roman" w:cs="Times New Roman"/>
          <w:sz w:val="24"/>
          <w:szCs w:val="24"/>
        </w:rPr>
        <w:t xml:space="preserve"> </w:t>
      </w:r>
      <w:r w:rsidRPr="0047402C">
        <w:rPr>
          <w:rFonts w:ascii="Times New Roman" w:hAnsi="Times New Roman" w:cs="Times New Roman"/>
          <w:sz w:val="24"/>
          <w:szCs w:val="24"/>
        </w:rPr>
        <w:t>прилагане и спазване на добри хигиенни практики</w:t>
      </w:r>
      <w:r w:rsidR="0047402C">
        <w:rPr>
          <w:rFonts w:ascii="Times New Roman" w:hAnsi="Times New Roman" w:cs="Times New Roman"/>
          <w:sz w:val="24"/>
          <w:szCs w:val="24"/>
        </w:rPr>
        <w:t xml:space="preserve"> и </w:t>
      </w:r>
      <w:r w:rsidRPr="0047402C">
        <w:rPr>
          <w:rFonts w:ascii="Times New Roman" w:hAnsi="Times New Roman" w:cs="Times New Roman"/>
          <w:sz w:val="24"/>
          <w:szCs w:val="24"/>
        </w:rPr>
        <w:t>избягване на консумацията на вода със съмнително качество и на недобре термично обработени животински продукти.</w:t>
      </w:r>
    </w:p>
    <w:p w14:paraId="4B542810" w14:textId="77777777" w:rsidR="005B01E7" w:rsidRDefault="005B01E7" w:rsidP="00DB4C57">
      <w:pPr>
        <w:spacing w:after="0" w:line="360" w:lineRule="auto"/>
        <w:jc w:val="both"/>
        <w:rPr>
          <w:rFonts w:ascii="Times New Roman" w:hAnsi="Times New Roman" w:cs="Times New Roman"/>
          <w:b/>
          <w:sz w:val="24"/>
          <w:szCs w:val="24"/>
        </w:rPr>
      </w:pPr>
    </w:p>
    <w:p w14:paraId="7691DCC7" w14:textId="77777777" w:rsidR="004A1480" w:rsidRPr="008C1D16" w:rsidRDefault="00C47FF2" w:rsidP="004A1480">
      <w:pPr>
        <w:spacing w:line="360" w:lineRule="auto"/>
        <w:jc w:val="both"/>
        <w:rPr>
          <w:rFonts w:ascii="Times New Roman" w:eastAsia="Batang" w:hAnsi="Times New Roman" w:cs="Times New Roman"/>
          <w:b/>
          <w:sz w:val="24"/>
          <w:szCs w:val="24"/>
          <w:lang w:eastAsia="ko-KR"/>
        </w:rPr>
      </w:pPr>
      <w:r>
        <w:rPr>
          <w:rFonts w:ascii="Times New Roman" w:eastAsia="Batang" w:hAnsi="Times New Roman" w:cs="Times New Roman"/>
          <w:b/>
          <w:sz w:val="24"/>
          <w:szCs w:val="24"/>
          <w:lang w:val="ru-RU" w:eastAsia="ko-KR"/>
        </w:rPr>
        <w:t xml:space="preserve">Б. </w:t>
      </w:r>
      <w:r w:rsidR="00FD6317" w:rsidRPr="008C1D16">
        <w:rPr>
          <w:rFonts w:ascii="Times New Roman" w:eastAsia="Batang" w:hAnsi="Times New Roman" w:cs="Times New Roman"/>
          <w:b/>
          <w:sz w:val="24"/>
          <w:szCs w:val="24"/>
          <w:lang w:val="ru-RU" w:eastAsia="ko-KR"/>
        </w:rPr>
        <w:t xml:space="preserve">ХЕПАТИТ </w:t>
      </w:r>
      <w:r w:rsidR="00FD6317" w:rsidRPr="008C1D16">
        <w:rPr>
          <w:rFonts w:ascii="Times New Roman" w:eastAsia="Batang" w:hAnsi="Times New Roman" w:cs="Times New Roman"/>
          <w:b/>
          <w:sz w:val="24"/>
          <w:szCs w:val="24"/>
          <w:lang w:eastAsia="ko-KR"/>
        </w:rPr>
        <w:t>В</w:t>
      </w:r>
      <w:r w:rsidR="00FD6317" w:rsidRPr="008C1D16">
        <w:rPr>
          <w:rFonts w:ascii="Times New Roman" w:eastAsia="Batang" w:hAnsi="Times New Roman" w:cs="Times New Roman"/>
          <w:b/>
          <w:sz w:val="24"/>
          <w:szCs w:val="24"/>
          <w:lang w:val="ru-RU" w:eastAsia="ko-KR"/>
        </w:rPr>
        <w:t xml:space="preserve">, ХЕПАТИТ </w:t>
      </w:r>
      <w:r w:rsidR="00FD6317" w:rsidRPr="008C1D16">
        <w:rPr>
          <w:rFonts w:ascii="Times New Roman" w:eastAsia="Batang" w:hAnsi="Times New Roman" w:cs="Times New Roman"/>
          <w:b/>
          <w:sz w:val="24"/>
          <w:szCs w:val="24"/>
          <w:lang w:val="en-GB" w:eastAsia="ko-KR"/>
        </w:rPr>
        <w:t>C</w:t>
      </w:r>
      <w:r w:rsidR="00FD6317" w:rsidRPr="008C1D16">
        <w:rPr>
          <w:rFonts w:ascii="Times New Roman" w:eastAsia="Batang" w:hAnsi="Times New Roman" w:cs="Times New Roman"/>
          <w:b/>
          <w:sz w:val="24"/>
          <w:szCs w:val="24"/>
          <w:lang w:val="ru-RU" w:eastAsia="ko-KR"/>
        </w:rPr>
        <w:t xml:space="preserve"> И ХЕПАТИТ </w:t>
      </w:r>
      <w:r w:rsidR="00FD6317" w:rsidRPr="008C1D16">
        <w:rPr>
          <w:rFonts w:ascii="Times New Roman" w:eastAsia="Batang" w:hAnsi="Times New Roman" w:cs="Times New Roman"/>
          <w:b/>
          <w:sz w:val="24"/>
          <w:szCs w:val="24"/>
          <w:lang w:val="en-GB" w:eastAsia="ko-KR"/>
        </w:rPr>
        <w:t>D</w:t>
      </w:r>
    </w:p>
    <w:p w14:paraId="54CFBEDE" w14:textId="77777777" w:rsidR="00DB4C57" w:rsidRPr="0007620C" w:rsidRDefault="00C47FF2" w:rsidP="00DB4C5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1. </w:t>
      </w:r>
      <w:r w:rsidR="00DB4C57" w:rsidRPr="00DD1156">
        <w:rPr>
          <w:rFonts w:ascii="Times New Roman" w:hAnsi="Times New Roman" w:cs="Times New Roman"/>
          <w:b/>
          <w:sz w:val="24"/>
          <w:szCs w:val="24"/>
        </w:rPr>
        <w:t>Вирусен хепатит В (ВХВ)</w:t>
      </w:r>
    </w:p>
    <w:p w14:paraId="40DA3F2A" w14:textId="77777777" w:rsidR="00AF5644" w:rsidRPr="00AF5644" w:rsidRDefault="00AF5644" w:rsidP="00AF5644">
      <w:pPr>
        <w:spacing w:after="0" w:line="36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Х</w:t>
      </w:r>
      <w:r w:rsidRPr="00AF5644">
        <w:rPr>
          <w:rFonts w:ascii="Times New Roman" w:eastAsia="Times New Roman" w:hAnsi="Times New Roman" w:cs="Times New Roman"/>
          <w:sz w:val="24"/>
          <w:szCs w:val="24"/>
          <w:lang w:val="ru-RU"/>
        </w:rPr>
        <w:t>епатит B е чернодробна инфекция, причинена от вируса на хепатит B (HBV) хепатотропен ДНК вирус от семейство Hepadnaviridae, който се репликира в хепатоцитите и може да се интегрира в генома на гостоприемника</w:t>
      </w:r>
      <w:r w:rsidR="00B2178C">
        <w:rPr>
          <w:rFonts w:ascii="Times New Roman" w:eastAsia="Times New Roman" w:hAnsi="Times New Roman" w:cs="Times New Roman"/>
          <w:sz w:val="24"/>
          <w:szCs w:val="24"/>
          <w:lang w:val="ru-RU"/>
        </w:rPr>
        <w:t>.</w:t>
      </w:r>
      <w:r w:rsidRPr="00AF5644">
        <w:rPr>
          <w:rFonts w:ascii="Times New Roman" w:eastAsia="Times New Roman" w:hAnsi="Times New Roman" w:cs="Times New Roman"/>
          <w:sz w:val="24"/>
          <w:szCs w:val="24"/>
          <w:lang w:val="ru-RU"/>
        </w:rPr>
        <w:t xml:space="preserve"> </w:t>
      </w:r>
      <w:r w:rsidR="00F871D2" w:rsidRPr="008A0FA2">
        <w:rPr>
          <w:rFonts w:ascii="Times New Roman" w:eastAsia="Times New Roman" w:hAnsi="Times New Roman" w:cs="Times New Roman"/>
          <w:sz w:val="24"/>
          <w:szCs w:val="24"/>
          <w:lang w:val="ru-RU"/>
        </w:rPr>
        <w:t>(7,8)</w:t>
      </w:r>
    </w:p>
    <w:p w14:paraId="0FB5F30C" w14:textId="77777777" w:rsidR="00BE7648" w:rsidRDefault="00AF5644" w:rsidP="00AF5644">
      <w:pPr>
        <w:spacing w:after="0" w:line="360" w:lineRule="auto"/>
        <w:ind w:firstLine="567"/>
        <w:jc w:val="both"/>
        <w:rPr>
          <w:rFonts w:ascii="Times New Roman" w:eastAsia="Times New Roman" w:hAnsi="Times New Roman" w:cs="Times New Roman"/>
          <w:sz w:val="24"/>
          <w:szCs w:val="24"/>
          <w:lang w:val="en-US"/>
        </w:rPr>
      </w:pPr>
      <w:r w:rsidRPr="00AF5644">
        <w:rPr>
          <w:rFonts w:ascii="Times New Roman" w:eastAsia="Times New Roman" w:hAnsi="Times New Roman" w:cs="Times New Roman"/>
          <w:sz w:val="24"/>
          <w:szCs w:val="24"/>
          <w:lang w:val="ru-RU"/>
        </w:rPr>
        <w:t>HBV може да бъде разделен на 10 генотипа (A-J) въз основа на тяхната геномна хомология. Най-често срещаните генотипове са A-D. Генотиповете варират по своето глобално разпространение и има индикации, че някои са свързани с различна прогресия на заболяването, клиничен резултат при хронични инфекции, отговор на лечение или нива на сероконверсия на H</w:t>
      </w:r>
      <w:r w:rsidR="00586F09" w:rsidRPr="00AF5644">
        <w:rPr>
          <w:rFonts w:ascii="Times New Roman" w:eastAsia="Times New Roman" w:hAnsi="Times New Roman" w:cs="Times New Roman"/>
          <w:sz w:val="24"/>
          <w:szCs w:val="24"/>
          <w:lang w:val="ru-RU"/>
        </w:rPr>
        <w:t>b</w:t>
      </w:r>
      <w:r w:rsidRPr="00AF5644">
        <w:rPr>
          <w:rFonts w:ascii="Times New Roman" w:eastAsia="Times New Roman" w:hAnsi="Times New Roman" w:cs="Times New Roman"/>
          <w:sz w:val="24"/>
          <w:szCs w:val="24"/>
          <w:lang w:val="ru-RU"/>
        </w:rPr>
        <w:t>eAg</w:t>
      </w:r>
      <w:r w:rsidR="00586F09">
        <w:rPr>
          <w:rFonts w:ascii="Times New Roman" w:eastAsia="Times New Roman" w:hAnsi="Times New Roman" w:cs="Times New Roman"/>
          <w:sz w:val="24"/>
          <w:szCs w:val="24"/>
          <w:lang w:val="ru-RU"/>
        </w:rPr>
        <w:t>.</w:t>
      </w:r>
      <w:r w:rsidRPr="00AF5644">
        <w:rPr>
          <w:rFonts w:ascii="Times New Roman" w:eastAsia="Times New Roman" w:hAnsi="Times New Roman" w:cs="Times New Roman"/>
          <w:sz w:val="24"/>
          <w:szCs w:val="24"/>
          <w:lang w:val="ru-RU"/>
        </w:rPr>
        <w:t xml:space="preserve"> </w:t>
      </w:r>
      <w:r w:rsidR="00F871D2" w:rsidRPr="008A0FA2">
        <w:rPr>
          <w:rFonts w:ascii="Times New Roman" w:eastAsia="Times New Roman" w:hAnsi="Times New Roman" w:cs="Times New Roman"/>
          <w:sz w:val="24"/>
          <w:szCs w:val="24"/>
          <w:lang w:val="ru-RU"/>
        </w:rPr>
        <w:t>(9)</w:t>
      </w:r>
      <w:r w:rsidR="00F871D2" w:rsidRPr="00F871D2">
        <w:rPr>
          <w:rFonts w:ascii="Times New Roman" w:eastAsia="Times New Roman" w:hAnsi="Times New Roman" w:cs="Times New Roman"/>
          <w:sz w:val="24"/>
          <w:szCs w:val="24"/>
          <w:lang w:val="ru-RU"/>
        </w:rPr>
        <w:t xml:space="preserve"> </w:t>
      </w:r>
      <w:r w:rsidR="00BE7648">
        <w:rPr>
          <w:rFonts w:ascii="Times New Roman" w:eastAsia="Times New Roman" w:hAnsi="Times New Roman" w:cs="Times New Roman"/>
          <w:sz w:val="24"/>
          <w:szCs w:val="24"/>
          <w:lang w:val="en-US"/>
        </w:rPr>
        <w:t xml:space="preserve"> </w:t>
      </w:r>
    </w:p>
    <w:p w14:paraId="5239BD18" w14:textId="77777777" w:rsidR="00AF5644" w:rsidRDefault="00AF5644" w:rsidP="00AF5644">
      <w:pPr>
        <w:spacing w:after="0" w:line="360" w:lineRule="auto"/>
        <w:ind w:firstLine="567"/>
        <w:jc w:val="both"/>
        <w:rPr>
          <w:rFonts w:ascii="Times New Roman" w:eastAsia="Times New Roman" w:hAnsi="Times New Roman" w:cs="Times New Roman"/>
          <w:sz w:val="24"/>
          <w:szCs w:val="24"/>
          <w:lang w:val="ru-RU"/>
        </w:rPr>
      </w:pPr>
      <w:r w:rsidRPr="00AF5644">
        <w:rPr>
          <w:rFonts w:ascii="Times New Roman" w:eastAsia="Times New Roman" w:hAnsi="Times New Roman" w:cs="Times New Roman"/>
          <w:sz w:val="24"/>
          <w:szCs w:val="24"/>
          <w:lang w:val="ru-RU"/>
        </w:rPr>
        <w:t>Вирусните генотипове имат различно разпространение в световен мащаб. Характеризирането на вируса и молекулярната епидемиология могат да предоставят информация за по-добро разбиране на пътищата на предаване и въвеждане в ЕС от други региони.</w:t>
      </w:r>
    </w:p>
    <w:p w14:paraId="0C18223B" w14:textId="77777777" w:rsidR="004C1A27" w:rsidRDefault="004C1A27" w:rsidP="004C1A27">
      <w:pPr>
        <w:spacing w:after="0" w:line="360" w:lineRule="auto"/>
        <w:ind w:firstLine="567"/>
        <w:jc w:val="both"/>
        <w:rPr>
          <w:rFonts w:ascii="Times New Roman" w:eastAsia="Batang" w:hAnsi="Times New Roman" w:cs="Times New Roman"/>
          <w:bCs/>
          <w:sz w:val="24"/>
          <w:szCs w:val="24"/>
          <w:lang w:eastAsia="ko-KR"/>
        </w:rPr>
      </w:pPr>
      <w:r w:rsidRPr="00C324E9">
        <w:rPr>
          <w:rFonts w:ascii="Times New Roman" w:eastAsia="Batang" w:hAnsi="Times New Roman" w:cs="Times New Roman"/>
          <w:bCs/>
          <w:sz w:val="24"/>
          <w:szCs w:val="24"/>
          <w:lang w:eastAsia="ko-KR"/>
        </w:rPr>
        <w:t xml:space="preserve">Вирусът присъства в кръвта и други телесни течности, като слюнка, вагинални или </w:t>
      </w:r>
      <w:r>
        <w:rPr>
          <w:rFonts w:ascii="Times New Roman" w:eastAsia="Batang" w:hAnsi="Times New Roman" w:cs="Times New Roman"/>
          <w:bCs/>
          <w:sz w:val="24"/>
          <w:szCs w:val="24"/>
          <w:lang w:eastAsia="ko-KR"/>
        </w:rPr>
        <w:t xml:space="preserve">менструални течности или сперма.  </w:t>
      </w:r>
    </w:p>
    <w:p w14:paraId="14E5E31D" w14:textId="77777777" w:rsidR="004C1A27" w:rsidRPr="00F00AFD" w:rsidRDefault="004C1A27" w:rsidP="004C1A27">
      <w:pPr>
        <w:spacing w:after="0" w:line="360" w:lineRule="auto"/>
        <w:ind w:firstLine="567"/>
        <w:jc w:val="both"/>
        <w:rPr>
          <w:rFonts w:ascii="Times New Roman" w:eastAsia="Batang" w:hAnsi="Times New Roman" w:cs="Times New Roman"/>
          <w:bCs/>
          <w:sz w:val="24"/>
          <w:szCs w:val="24"/>
          <w:lang w:eastAsia="ko-KR"/>
        </w:rPr>
      </w:pPr>
      <w:r w:rsidRPr="009F4928">
        <w:rPr>
          <w:rFonts w:ascii="Times New Roman" w:eastAsia="Batang" w:hAnsi="Times New Roman" w:cs="Times New Roman"/>
          <w:bCs/>
          <w:sz w:val="24"/>
          <w:szCs w:val="24"/>
          <w:lang w:eastAsia="ko-KR"/>
        </w:rPr>
        <w:t xml:space="preserve">Вирусът на хепатит </w:t>
      </w:r>
      <w:r w:rsidR="00BE7648">
        <w:rPr>
          <w:rFonts w:ascii="Times New Roman" w:eastAsia="Batang" w:hAnsi="Times New Roman" w:cs="Times New Roman"/>
          <w:bCs/>
          <w:sz w:val="24"/>
          <w:szCs w:val="24"/>
          <w:lang w:val="en-US" w:eastAsia="ko-KR"/>
        </w:rPr>
        <w:t>B</w:t>
      </w:r>
      <w:r w:rsidR="00BE7648" w:rsidRPr="009F4928">
        <w:rPr>
          <w:rFonts w:ascii="Times New Roman" w:eastAsia="Batang" w:hAnsi="Times New Roman" w:cs="Times New Roman"/>
          <w:bCs/>
          <w:sz w:val="24"/>
          <w:szCs w:val="24"/>
          <w:lang w:eastAsia="ko-KR"/>
        </w:rPr>
        <w:t xml:space="preserve"> </w:t>
      </w:r>
      <w:r w:rsidRPr="009F4928">
        <w:rPr>
          <w:rFonts w:ascii="Times New Roman" w:eastAsia="Batang" w:hAnsi="Times New Roman" w:cs="Times New Roman"/>
          <w:bCs/>
          <w:sz w:val="24"/>
          <w:szCs w:val="24"/>
          <w:lang w:eastAsia="ko-KR"/>
        </w:rPr>
        <w:t>се предава основно по сексуален път, когато не се използва презерватив. Предаването от мъж на жена е 3-4 пъти по-често спрямо предаването от жена на мъж.</w:t>
      </w:r>
      <w:r>
        <w:rPr>
          <w:rFonts w:ascii="Times New Roman" w:eastAsia="Batang" w:hAnsi="Times New Roman" w:cs="Times New Roman"/>
          <w:bCs/>
          <w:sz w:val="24"/>
          <w:szCs w:val="24"/>
          <w:lang w:eastAsia="ko-KR"/>
        </w:rPr>
        <w:t xml:space="preserve"> В</w:t>
      </w:r>
      <w:r w:rsidRPr="009F4928">
        <w:rPr>
          <w:rFonts w:ascii="Times New Roman" w:eastAsia="Batang" w:hAnsi="Times New Roman" w:cs="Times New Roman"/>
          <w:bCs/>
          <w:sz w:val="24"/>
          <w:szCs w:val="24"/>
          <w:lang w:eastAsia="ko-KR"/>
        </w:rPr>
        <w:t xml:space="preserve">ъзможно </w:t>
      </w:r>
      <w:r>
        <w:rPr>
          <w:rFonts w:ascii="Times New Roman" w:eastAsia="Batang" w:hAnsi="Times New Roman" w:cs="Times New Roman"/>
          <w:bCs/>
          <w:sz w:val="24"/>
          <w:szCs w:val="24"/>
          <w:lang w:eastAsia="ko-KR"/>
        </w:rPr>
        <w:t xml:space="preserve">е и </w:t>
      </w:r>
      <w:r w:rsidRPr="009F4928">
        <w:rPr>
          <w:rFonts w:ascii="Times New Roman" w:eastAsia="Batang" w:hAnsi="Times New Roman" w:cs="Times New Roman"/>
          <w:bCs/>
          <w:sz w:val="24"/>
          <w:szCs w:val="24"/>
          <w:lang w:eastAsia="ko-KR"/>
        </w:rPr>
        <w:t xml:space="preserve">заразяване на контактните лица </w:t>
      </w:r>
      <w:r>
        <w:rPr>
          <w:rFonts w:ascii="Times New Roman" w:eastAsia="Batang" w:hAnsi="Times New Roman" w:cs="Times New Roman"/>
          <w:bCs/>
          <w:sz w:val="24"/>
          <w:szCs w:val="24"/>
          <w:lang w:eastAsia="ko-KR"/>
        </w:rPr>
        <w:t xml:space="preserve">на болен или заразоносител </w:t>
      </w:r>
      <w:r w:rsidRPr="009F4928">
        <w:rPr>
          <w:rFonts w:ascii="Times New Roman" w:eastAsia="Batang" w:hAnsi="Times New Roman" w:cs="Times New Roman"/>
          <w:bCs/>
          <w:sz w:val="24"/>
          <w:szCs w:val="24"/>
          <w:lang w:eastAsia="ko-KR"/>
        </w:rPr>
        <w:t>в домакинството/семейството при близък ежедневен (</w:t>
      </w:r>
      <w:r w:rsidRPr="009F4928">
        <w:rPr>
          <w:rFonts w:ascii="Times New Roman" w:eastAsia="Batang" w:hAnsi="Times New Roman" w:cs="Times New Roman"/>
          <w:bCs/>
          <w:i/>
          <w:iCs/>
          <w:sz w:val="24"/>
          <w:szCs w:val="24"/>
          <w:lang w:eastAsia="ko-KR"/>
        </w:rPr>
        <w:t>различен от сексуален</w:t>
      </w:r>
      <w:r w:rsidRPr="009F4928">
        <w:rPr>
          <w:rFonts w:ascii="Times New Roman" w:eastAsia="Batang" w:hAnsi="Times New Roman" w:cs="Times New Roman"/>
          <w:bCs/>
          <w:sz w:val="24"/>
          <w:szCs w:val="24"/>
          <w:lang w:eastAsia="ko-KR"/>
        </w:rPr>
        <w:t>) контакт при споделяне на общи принадлежности (</w:t>
      </w:r>
      <w:r w:rsidRPr="009F4928">
        <w:rPr>
          <w:rFonts w:ascii="Times New Roman" w:eastAsia="Batang" w:hAnsi="Times New Roman" w:cs="Times New Roman"/>
          <w:bCs/>
          <w:i/>
          <w:iCs/>
          <w:sz w:val="24"/>
          <w:szCs w:val="24"/>
          <w:lang w:eastAsia="ko-KR"/>
        </w:rPr>
        <w:t>самобръсначки, четки за зъби, нокторезачки и др.</w:t>
      </w:r>
      <w:r w:rsidRPr="009F4928">
        <w:rPr>
          <w:rFonts w:ascii="Times New Roman" w:eastAsia="Batang" w:hAnsi="Times New Roman" w:cs="Times New Roman"/>
          <w:bCs/>
          <w:sz w:val="24"/>
          <w:szCs w:val="24"/>
          <w:lang w:eastAsia="ko-KR"/>
        </w:rPr>
        <w:t>), по които са налице микроследи от кръв</w:t>
      </w:r>
      <w:r w:rsidRPr="00F00AFD">
        <w:rPr>
          <w:rFonts w:ascii="Times New Roman" w:eastAsia="Batang" w:hAnsi="Times New Roman" w:cs="Times New Roman"/>
          <w:bCs/>
          <w:sz w:val="24"/>
          <w:szCs w:val="24"/>
          <w:lang w:eastAsia="ko-KR"/>
        </w:rPr>
        <w:t>.</w:t>
      </w:r>
      <w:r w:rsidR="000F1204">
        <w:rPr>
          <w:rFonts w:ascii="Times New Roman" w:eastAsia="Batang" w:hAnsi="Times New Roman" w:cs="Times New Roman"/>
          <w:bCs/>
          <w:sz w:val="24"/>
          <w:szCs w:val="24"/>
          <w:lang w:eastAsia="ko-KR"/>
        </w:rPr>
        <w:t xml:space="preserve"> </w:t>
      </w:r>
      <w:r w:rsidR="00F75CCB" w:rsidRPr="008A0FA2">
        <w:rPr>
          <w:rFonts w:ascii="Times New Roman" w:eastAsia="Batang" w:hAnsi="Times New Roman" w:cs="Times New Roman"/>
          <w:bCs/>
          <w:sz w:val="24"/>
          <w:szCs w:val="24"/>
          <w:lang w:eastAsia="ko-KR"/>
        </w:rPr>
        <w:t>(10,11)</w:t>
      </w:r>
    </w:p>
    <w:p w14:paraId="5246936B" w14:textId="77777777" w:rsidR="004C1A27" w:rsidRPr="009F4928" w:rsidRDefault="004C1A27" w:rsidP="004C1A27">
      <w:pPr>
        <w:spacing w:after="0" w:line="360" w:lineRule="auto"/>
        <w:ind w:firstLine="360"/>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 xml:space="preserve">Друг път на заразяване </w:t>
      </w:r>
      <w:r w:rsidR="00BE7648">
        <w:rPr>
          <w:rFonts w:ascii="Times New Roman" w:eastAsia="Batang" w:hAnsi="Times New Roman" w:cs="Times New Roman"/>
          <w:bCs/>
          <w:sz w:val="24"/>
          <w:szCs w:val="24"/>
          <w:lang w:eastAsia="ko-KR"/>
        </w:rPr>
        <w:t xml:space="preserve">е </w:t>
      </w:r>
      <w:r>
        <w:rPr>
          <w:rFonts w:ascii="Times New Roman" w:eastAsia="Batang" w:hAnsi="Times New Roman" w:cs="Times New Roman"/>
          <w:bCs/>
          <w:sz w:val="24"/>
          <w:szCs w:val="24"/>
          <w:lang w:eastAsia="ko-KR"/>
        </w:rPr>
        <w:t>п</w:t>
      </w:r>
      <w:r w:rsidRPr="009F4928">
        <w:rPr>
          <w:rFonts w:ascii="Times New Roman" w:eastAsia="Batang" w:hAnsi="Times New Roman" w:cs="Times New Roman"/>
          <w:bCs/>
          <w:sz w:val="24"/>
          <w:szCs w:val="24"/>
          <w:lang w:eastAsia="ko-KR"/>
        </w:rPr>
        <w:t>ри контакт със заразена кръв – стоматологични интервенции, кръвопреливане, използване на замърсени игли, включително при татуировки или акупунктура, замърсени инструменти от козметични салони и др.</w:t>
      </w:r>
    </w:p>
    <w:p w14:paraId="78925F70" w14:textId="77777777" w:rsidR="00533D29" w:rsidRDefault="004C1A27" w:rsidP="00533D29">
      <w:pPr>
        <w:spacing w:after="0" w:line="36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Познат е и вертикален път за</w:t>
      </w:r>
      <w:r w:rsidRPr="009F4928">
        <w:rPr>
          <w:rFonts w:ascii="Times New Roman" w:eastAsia="Batang" w:hAnsi="Times New Roman" w:cs="Times New Roman"/>
          <w:bCs/>
          <w:sz w:val="24"/>
          <w:szCs w:val="24"/>
          <w:lang w:eastAsia="ko-KR"/>
        </w:rPr>
        <w:t xml:space="preserve"> заразяване на новороденото от майка носител на хепатит </w:t>
      </w:r>
      <w:r w:rsidR="00BE7648">
        <w:rPr>
          <w:rFonts w:ascii="Times New Roman" w:eastAsia="Batang" w:hAnsi="Times New Roman" w:cs="Times New Roman"/>
          <w:bCs/>
          <w:sz w:val="24"/>
          <w:szCs w:val="24"/>
          <w:lang w:eastAsia="ko-KR"/>
        </w:rPr>
        <w:t>В</w:t>
      </w:r>
      <w:r w:rsidR="00BE7648" w:rsidRPr="009F4928">
        <w:rPr>
          <w:rFonts w:ascii="Times New Roman" w:eastAsia="Batang" w:hAnsi="Times New Roman" w:cs="Times New Roman"/>
          <w:bCs/>
          <w:sz w:val="24"/>
          <w:szCs w:val="24"/>
          <w:lang w:eastAsia="ko-KR"/>
        </w:rPr>
        <w:t xml:space="preserve"> </w:t>
      </w:r>
      <w:r w:rsidRPr="009F4928">
        <w:rPr>
          <w:rFonts w:ascii="Times New Roman" w:eastAsia="Batang" w:hAnsi="Times New Roman" w:cs="Times New Roman"/>
          <w:bCs/>
          <w:sz w:val="24"/>
          <w:szCs w:val="24"/>
          <w:lang w:eastAsia="ko-KR"/>
        </w:rPr>
        <w:t>по време на раждането</w:t>
      </w:r>
      <w:r>
        <w:rPr>
          <w:rFonts w:ascii="Times New Roman" w:eastAsia="Batang" w:hAnsi="Times New Roman" w:cs="Times New Roman"/>
          <w:bCs/>
          <w:sz w:val="24"/>
          <w:szCs w:val="24"/>
          <w:lang w:eastAsia="ko-KR"/>
        </w:rPr>
        <w:t>.</w:t>
      </w:r>
    </w:p>
    <w:p w14:paraId="22643749" w14:textId="77777777" w:rsidR="004C1A27" w:rsidRPr="00271BEC" w:rsidRDefault="004C1A27" w:rsidP="00533D29">
      <w:pPr>
        <w:spacing w:after="0" w:line="360" w:lineRule="auto"/>
        <w:ind w:firstLine="567"/>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lastRenderedPageBreak/>
        <w:t>Въпреки че всеки може да се зарази с хепатит В, следните групи са изложени на по-голям риск</w:t>
      </w:r>
      <w:r w:rsidR="00740D8B">
        <w:rPr>
          <w:rFonts w:ascii="Times New Roman" w:eastAsia="Batang" w:hAnsi="Times New Roman" w:cs="Times New Roman"/>
          <w:bCs/>
          <w:sz w:val="24"/>
          <w:szCs w:val="24"/>
          <w:lang w:eastAsia="ko-KR"/>
        </w:rPr>
        <w:t>:</w:t>
      </w:r>
    </w:p>
    <w:p w14:paraId="79A9BF10"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сексуални контакти с лица, заразени с хепатит B</w:t>
      </w:r>
    </w:p>
    <w:p w14:paraId="0013B6F6"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хора, които инжектират наркотици или споделят игли, спринцовки и други видове оборудване за употреба на наркотици</w:t>
      </w:r>
    </w:p>
    <w:p w14:paraId="0F5EAF72"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деца, родени от майки с хепатит В</w:t>
      </w:r>
    </w:p>
    <w:p w14:paraId="3E7D651C"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лица, които живеят с някой, който има хепатит B</w:t>
      </w:r>
    </w:p>
    <w:p w14:paraId="6B9CA93F"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определени групи пациенти, например диабетици или хора на диализа </w:t>
      </w:r>
    </w:p>
    <w:p w14:paraId="7415C7DA" w14:textId="77777777" w:rsidR="004C1A27" w:rsidRPr="00271BEC" w:rsidRDefault="004C1A27" w:rsidP="004C1A27">
      <w:pPr>
        <w:numPr>
          <w:ilvl w:val="0"/>
          <w:numId w:val="15"/>
        </w:numPr>
        <w:spacing w:after="0" w:line="360" w:lineRule="auto"/>
        <w:jc w:val="both"/>
        <w:rPr>
          <w:rFonts w:ascii="Times New Roman" w:eastAsia="Batang" w:hAnsi="Times New Roman" w:cs="Times New Roman"/>
          <w:bCs/>
          <w:sz w:val="24"/>
          <w:szCs w:val="24"/>
          <w:lang w:eastAsia="ko-KR"/>
        </w:rPr>
      </w:pPr>
      <w:r w:rsidRPr="00271BEC">
        <w:rPr>
          <w:rFonts w:ascii="Times New Roman" w:eastAsia="Batang" w:hAnsi="Times New Roman" w:cs="Times New Roman"/>
          <w:bCs/>
          <w:sz w:val="24"/>
          <w:szCs w:val="24"/>
          <w:lang w:eastAsia="ko-KR"/>
        </w:rPr>
        <w:t>здравни работници</w:t>
      </w:r>
      <w:r w:rsidR="00F00AFD">
        <w:rPr>
          <w:rFonts w:ascii="Times New Roman" w:eastAsia="Batang" w:hAnsi="Times New Roman" w:cs="Times New Roman"/>
          <w:bCs/>
          <w:sz w:val="24"/>
          <w:szCs w:val="24"/>
          <w:lang w:eastAsia="ko-KR"/>
        </w:rPr>
        <w:t>.</w:t>
      </w:r>
    </w:p>
    <w:p w14:paraId="02A0DAAE" w14:textId="77777777" w:rsidR="00533D29" w:rsidRDefault="00533D29" w:rsidP="004A687E">
      <w:pPr>
        <w:spacing w:after="0" w:line="360" w:lineRule="auto"/>
        <w:ind w:firstLine="567"/>
        <w:jc w:val="both"/>
        <w:rPr>
          <w:rFonts w:ascii="Times New Roman" w:eastAsia="Times New Roman" w:hAnsi="Times New Roman" w:cs="Times New Roman"/>
          <w:sz w:val="24"/>
          <w:szCs w:val="24"/>
          <w:lang w:val="ru-RU"/>
        </w:rPr>
      </w:pPr>
    </w:p>
    <w:p w14:paraId="6FF1E8A6" w14:textId="77777777" w:rsidR="004A687E" w:rsidRPr="004A687E" w:rsidRDefault="00BE7648" w:rsidP="004A687E">
      <w:pPr>
        <w:spacing w:after="0" w:line="36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w:t>
      </w:r>
      <w:r w:rsidR="004A687E" w:rsidRPr="004A687E">
        <w:rPr>
          <w:rFonts w:ascii="Times New Roman" w:eastAsia="Times New Roman" w:hAnsi="Times New Roman" w:cs="Times New Roman"/>
          <w:sz w:val="24"/>
          <w:szCs w:val="24"/>
          <w:lang w:val="ru-RU"/>
        </w:rPr>
        <w:t xml:space="preserve">нфекцията </w:t>
      </w:r>
      <w:r>
        <w:rPr>
          <w:rFonts w:ascii="Times New Roman" w:eastAsia="Times New Roman" w:hAnsi="Times New Roman" w:cs="Times New Roman"/>
          <w:sz w:val="24"/>
          <w:szCs w:val="24"/>
          <w:lang w:val="ru-RU"/>
        </w:rPr>
        <w:t xml:space="preserve">с </w:t>
      </w:r>
      <w:r w:rsidRPr="004A687E">
        <w:rPr>
          <w:rFonts w:ascii="Times New Roman" w:eastAsia="Times New Roman" w:hAnsi="Times New Roman" w:cs="Times New Roman"/>
          <w:sz w:val="24"/>
          <w:szCs w:val="24"/>
          <w:lang w:val="ru-RU"/>
        </w:rPr>
        <w:t xml:space="preserve">HBV </w:t>
      </w:r>
      <w:r w:rsidR="004A687E" w:rsidRPr="004A687E">
        <w:rPr>
          <w:rFonts w:ascii="Times New Roman" w:eastAsia="Times New Roman" w:hAnsi="Times New Roman" w:cs="Times New Roman"/>
          <w:sz w:val="24"/>
          <w:szCs w:val="24"/>
          <w:lang w:val="ru-RU"/>
        </w:rPr>
        <w:t>може да причини както остро, така и хронично заболяване</w:t>
      </w:r>
      <w:r>
        <w:rPr>
          <w:rFonts w:ascii="Times New Roman" w:eastAsia="Times New Roman" w:hAnsi="Times New Roman" w:cs="Times New Roman"/>
          <w:sz w:val="24"/>
          <w:szCs w:val="24"/>
          <w:lang w:val="ru-RU"/>
        </w:rPr>
        <w:t>.</w:t>
      </w:r>
      <w:r w:rsidR="004A687E" w:rsidRPr="004A687E">
        <w:rPr>
          <w:rFonts w:ascii="Times New Roman" w:eastAsia="Times New Roman" w:hAnsi="Times New Roman" w:cs="Times New Roman"/>
          <w:sz w:val="24"/>
          <w:szCs w:val="24"/>
          <w:lang w:val="ru-RU"/>
        </w:rPr>
        <w:t xml:space="preserve"> </w:t>
      </w:r>
    </w:p>
    <w:p w14:paraId="2E77254A" w14:textId="77777777" w:rsidR="0078497E" w:rsidRDefault="0008004D" w:rsidP="0007620C">
      <w:pPr>
        <w:spacing w:after="0" w:line="360" w:lineRule="auto"/>
        <w:ind w:firstLine="567"/>
        <w:jc w:val="both"/>
        <w:rPr>
          <w:rFonts w:ascii="Times New Roman" w:eastAsia="Times New Roman" w:hAnsi="Times New Roman" w:cs="Times New Roman"/>
          <w:sz w:val="24"/>
          <w:szCs w:val="24"/>
          <w:lang w:val="ru-RU"/>
        </w:rPr>
      </w:pPr>
      <w:r w:rsidRPr="0008004D">
        <w:rPr>
          <w:rFonts w:ascii="Times New Roman" w:eastAsia="Times New Roman" w:hAnsi="Times New Roman" w:cs="Times New Roman"/>
          <w:sz w:val="24"/>
          <w:szCs w:val="24"/>
          <w:lang w:val="ru-RU"/>
        </w:rPr>
        <w:t xml:space="preserve">При хепатит B хронифицирането на вирусната инфекция е в обратнопропорционална зависимост от възрастта. При възрастни индивиди едва </w:t>
      </w:r>
      <w:r w:rsidR="00BE7648">
        <w:rPr>
          <w:rFonts w:ascii="Times New Roman" w:eastAsia="Times New Roman" w:hAnsi="Times New Roman" w:cs="Times New Roman"/>
          <w:sz w:val="24"/>
          <w:szCs w:val="24"/>
          <w:lang w:val="ru-RU"/>
        </w:rPr>
        <w:t xml:space="preserve">при </w:t>
      </w:r>
      <w:r w:rsidRPr="0008004D">
        <w:rPr>
          <w:rFonts w:ascii="Times New Roman" w:eastAsia="Times New Roman" w:hAnsi="Times New Roman" w:cs="Times New Roman"/>
          <w:sz w:val="24"/>
          <w:szCs w:val="24"/>
          <w:lang w:val="ru-RU"/>
        </w:rPr>
        <w:t>5-10% от случаите заболяването хронифицира.</w:t>
      </w:r>
      <w:r w:rsidR="0021416E" w:rsidRPr="0021416E">
        <w:t xml:space="preserve"> </w:t>
      </w:r>
      <w:r w:rsidR="0021416E" w:rsidRPr="0021416E">
        <w:rPr>
          <w:rFonts w:ascii="Times New Roman" w:eastAsia="Times New Roman" w:hAnsi="Times New Roman" w:cs="Times New Roman"/>
          <w:sz w:val="24"/>
          <w:szCs w:val="24"/>
          <w:lang w:val="ru-RU"/>
        </w:rPr>
        <w:t>Хроничната HBV инфекция не само води до цироза, но увеличава риска от развитие на рак на черния дроб (хепатоцелуларен карцином) и хронична чернодробна недостатъчност.</w:t>
      </w:r>
    </w:p>
    <w:p w14:paraId="2BDE518A" w14:textId="77777777" w:rsidR="0078497E" w:rsidRDefault="00C61636" w:rsidP="0007620C">
      <w:pPr>
        <w:spacing w:after="0" w:line="360" w:lineRule="auto"/>
        <w:ind w:firstLine="567"/>
        <w:jc w:val="both"/>
        <w:rPr>
          <w:rFonts w:ascii="Times New Roman" w:eastAsia="Times New Roman" w:hAnsi="Times New Roman" w:cs="Times New Roman"/>
          <w:bCs/>
          <w:sz w:val="24"/>
          <w:szCs w:val="24"/>
        </w:rPr>
      </w:pPr>
      <w:r w:rsidRPr="00C61636">
        <w:rPr>
          <w:rFonts w:ascii="Times New Roman" w:eastAsia="Times New Roman" w:hAnsi="Times New Roman" w:cs="Times New Roman"/>
          <w:bCs/>
          <w:sz w:val="24"/>
          <w:szCs w:val="24"/>
        </w:rPr>
        <w:t xml:space="preserve">Хепатит В е разпространен в целия свят. </w:t>
      </w:r>
      <w:r w:rsidR="0078497E" w:rsidRPr="0078497E">
        <w:rPr>
          <w:rFonts w:ascii="Times New Roman" w:eastAsia="Times New Roman" w:hAnsi="Times New Roman" w:cs="Times New Roman"/>
          <w:bCs/>
          <w:sz w:val="24"/>
          <w:szCs w:val="24"/>
        </w:rPr>
        <w:t>В доклад на СЗО от 2024 г. глобалното разпространение е оценено на 254 милиона души, живеещи с HBV инфекция, с прогнозна честота от 1,5 милиона нови случая годишно</w:t>
      </w:r>
      <w:r w:rsidR="0078497E">
        <w:rPr>
          <w:rFonts w:ascii="Times New Roman" w:eastAsia="Times New Roman" w:hAnsi="Times New Roman" w:cs="Times New Roman"/>
          <w:bCs/>
          <w:sz w:val="24"/>
          <w:szCs w:val="24"/>
        </w:rPr>
        <w:t>.</w:t>
      </w:r>
      <w:r w:rsidR="0078497E" w:rsidRPr="0078497E">
        <w:rPr>
          <w:rFonts w:ascii="Times New Roman" w:eastAsia="Times New Roman" w:hAnsi="Times New Roman" w:cs="Times New Roman"/>
          <w:bCs/>
          <w:sz w:val="24"/>
          <w:szCs w:val="24"/>
        </w:rPr>
        <w:t xml:space="preserve"> </w:t>
      </w:r>
      <w:r w:rsidR="00CD6C30">
        <w:rPr>
          <w:rFonts w:ascii="Times New Roman" w:eastAsia="Times New Roman" w:hAnsi="Times New Roman" w:cs="Times New Roman"/>
          <w:bCs/>
          <w:sz w:val="24"/>
          <w:szCs w:val="24"/>
        </w:rPr>
        <w:t>По</w:t>
      </w:r>
      <w:r w:rsidR="00394BB8">
        <w:rPr>
          <w:rFonts w:ascii="Times New Roman" w:eastAsia="Times New Roman" w:hAnsi="Times New Roman" w:cs="Times New Roman"/>
          <w:bCs/>
          <w:sz w:val="24"/>
          <w:szCs w:val="24"/>
        </w:rPr>
        <w:t xml:space="preserve"> данни на </w:t>
      </w:r>
      <w:r w:rsidR="00CD6C30">
        <w:rPr>
          <w:rFonts w:ascii="Times New Roman" w:eastAsia="Times New Roman" w:hAnsi="Times New Roman" w:cs="Times New Roman"/>
          <w:bCs/>
          <w:sz w:val="24"/>
          <w:szCs w:val="24"/>
          <w:lang w:val="en-US"/>
        </w:rPr>
        <w:t>ECDC</w:t>
      </w:r>
      <w:r w:rsidR="00394BB8">
        <w:rPr>
          <w:rFonts w:ascii="Times New Roman" w:eastAsia="Times New Roman" w:hAnsi="Times New Roman" w:cs="Times New Roman"/>
          <w:bCs/>
          <w:sz w:val="24"/>
          <w:szCs w:val="24"/>
        </w:rPr>
        <w:t xml:space="preserve"> </w:t>
      </w:r>
      <w:r w:rsidR="00142615">
        <w:rPr>
          <w:rFonts w:ascii="Times New Roman" w:eastAsia="Times New Roman" w:hAnsi="Times New Roman" w:cs="Times New Roman"/>
          <w:bCs/>
          <w:sz w:val="24"/>
          <w:szCs w:val="24"/>
        </w:rPr>
        <w:t xml:space="preserve">в ЕС/ЕИП се докладват ежегодно </w:t>
      </w:r>
      <w:r w:rsidR="00394BB8">
        <w:rPr>
          <w:rFonts w:ascii="Times New Roman" w:eastAsia="Times New Roman" w:hAnsi="Times New Roman" w:cs="Times New Roman"/>
          <w:bCs/>
          <w:sz w:val="24"/>
          <w:szCs w:val="24"/>
        </w:rPr>
        <w:t>50</w:t>
      </w:r>
      <w:r w:rsidR="00142615">
        <w:rPr>
          <w:rFonts w:ascii="Times New Roman" w:eastAsia="Times New Roman" w:hAnsi="Times New Roman" w:cs="Times New Roman"/>
          <w:bCs/>
          <w:sz w:val="24"/>
          <w:szCs w:val="24"/>
        </w:rPr>
        <w:t> </w:t>
      </w:r>
      <w:r w:rsidR="00394BB8">
        <w:rPr>
          <w:rFonts w:ascii="Times New Roman" w:eastAsia="Times New Roman" w:hAnsi="Times New Roman" w:cs="Times New Roman"/>
          <w:bCs/>
          <w:sz w:val="24"/>
          <w:szCs w:val="24"/>
        </w:rPr>
        <w:t xml:space="preserve">000 </w:t>
      </w:r>
      <w:r w:rsidR="00142615">
        <w:rPr>
          <w:rFonts w:ascii="Times New Roman" w:eastAsia="Times New Roman" w:hAnsi="Times New Roman" w:cs="Times New Roman"/>
          <w:bCs/>
          <w:sz w:val="24"/>
          <w:szCs w:val="24"/>
        </w:rPr>
        <w:t>смъртни случаи</w:t>
      </w:r>
      <w:r w:rsidR="00142615" w:rsidDel="00142615">
        <w:rPr>
          <w:rFonts w:ascii="Times New Roman" w:eastAsia="Times New Roman" w:hAnsi="Times New Roman" w:cs="Times New Roman"/>
          <w:bCs/>
          <w:sz w:val="24"/>
          <w:szCs w:val="24"/>
        </w:rPr>
        <w:t xml:space="preserve"> </w:t>
      </w:r>
      <w:r w:rsidR="007A6C0A">
        <w:rPr>
          <w:rFonts w:ascii="Times New Roman" w:eastAsia="Times New Roman" w:hAnsi="Times New Roman" w:cs="Times New Roman"/>
          <w:bCs/>
          <w:sz w:val="24"/>
          <w:szCs w:val="24"/>
        </w:rPr>
        <w:t xml:space="preserve"> от хепатит В и С</w:t>
      </w:r>
      <w:r w:rsidR="007E0193">
        <w:rPr>
          <w:rFonts w:ascii="Times New Roman" w:eastAsia="Times New Roman" w:hAnsi="Times New Roman" w:cs="Times New Roman"/>
          <w:bCs/>
          <w:sz w:val="24"/>
          <w:szCs w:val="24"/>
        </w:rPr>
        <w:t>.</w:t>
      </w:r>
      <w:r w:rsidR="00394BB8">
        <w:rPr>
          <w:rFonts w:ascii="Times New Roman" w:eastAsia="Times New Roman" w:hAnsi="Times New Roman" w:cs="Times New Roman"/>
          <w:bCs/>
          <w:sz w:val="24"/>
          <w:szCs w:val="24"/>
        </w:rPr>
        <w:t xml:space="preserve"> </w:t>
      </w:r>
    </w:p>
    <w:p w14:paraId="0AEAE3D1" w14:textId="77777777" w:rsidR="004C1A27" w:rsidRDefault="004C1A27" w:rsidP="0007620C">
      <w:pPr>
        <w:spacing w:after="0" w:line="36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Според експерти</w:t>
      </w:r>
      <w:r w:rsidR="00F00A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над 60 % от хората </w:t>
      </w:r>
      <w:r w:rsidR="00822119">
        <w:rPr>
          <w:rFonts w:ascii="Times New Roman" w:eastAsia="Times New Roman" w:hAnsi="Times New Roman" w:cs="Times New Roman"/>
          <w:bCs/>
          <w:sz w:val="24"/>
          <w:szCs w:val="24"/>
        </w:rPr>
        <w:t>с хепатит В остават недиагностицирани, защото хроничната форма няма ясно изразени симптоми до развитието на сериозните усложнения.</w:t>
      </w:r>
    </w:p>
    <w:p w14:paraId="703283BE" w14:textId="77777777" w:rsidR="003A5D8D" w:rsidRDefault="00CF1F82" w:rsidP="0007620C">
      <w:pPr>
        <w:spacing w:after="0" w:line="360" w:lineRule="auto"/>
        <w:ind w:firstLine="567"/>
        <w:jc w:val="both"/>
        <w:rPr>
          <w:rFonts w:ascii="Times New Roman" w:eastAsia="Times New Roman" w:hAnsi="Times New Roman" w:cs="Times New Roman"/>
          <w:sz w:val="24"/>
          <w:szCs w:val="24"/>
          <w:lang w:val="ru-RU"/>
        </w:rPr>
      </w:pPr>
      <w:r w:rsidRPr="00CF1F82">
        <w:rPr>
          <w:rFonts w:ascii="Times New Roman" w:eastAsia="Times New Roman" w:hAnsi="Times New Roman" w:cs="Times New Roman"/>
          <w:sz w:val="24"/>
          <w:szCs w:val="24"/>
          <w:lang w:val="ru-RU"/>
        </w:rPr>
        <w:t xml:space="preserve">Нивото на разпространение на </w:t>
      </w:r>
      <w:r w:rsidRPr="00CF1F82">
        <w:rPr>
          <w:rFonts w:ascii="Times New Roman" w:eastAsia="Times New Roman" w:hAnsi="Times New Roman" w:cs="Times New Roman"/>
          <w:sz w:val="24"/>
          <w:szCs w:val="24"/>
          <w:lang w:val="en-US"/>
        </w:rPr>
        <w:t>HBV</w:t>
      </w:r>
      <w:r w:rsidRPr="00CF1F82">
        <w:rPr>
          <w:rFonts w:ascii="Times New Roman" w:eastAsia="Times New Roman" w:hAnsi="Times New Roman" w:cs="Times New Roman"/>
          <w:sz w:val="24"/>
          <w:szCs w:val="24"/>
          <w:lang w:val="ru-RU"/>
        </w:rPr>
        <w:t xml:space="preserve"> инфекция в България </w:t>
      </w:r>
      <w:r w:rsidR="003A5D8D">
        <w:rPr>
          <w:rFonts w:ascii="Times New Roman" w:eastAsia="Times New Roman" w:hAnsi="Times New Roman" w:cs="Times New Roman"/>
          <w:sz w:val="24"/>
          <w:szCs w:val="24"/>
          <w:lang w:val="ru-RU"/>
        </w:rPr>
        <w:t>е неясно. Експерти изчисляват</w:t>
      </w:r>
      <w:r w:rsidR="003A5D8D" w:rsidRPr="003A5D8D">
        <w:rPr>
          <w:rFonts w:ascii="Times New Roman" w:eastAsia="Times New Roman" w:hAnsi="Times New Roman" w:cs="Times New Roman"/>
          <w:sz w:val="24"/>
          <w:szCs w:val="24"/>
          <w:lang w:val="ru-RU"/>
        </w:rPr>
        <w:t xml:space="preserve">, че около 200 000 български граждани са </w:t>
      </w:r>
      <w:r w:rsidR="002165FC">
        <w:rPr>
          <w:rFonts w:ascii="Times New Roman" w:eastAsia="Times New Roman" w:hAnsi="Times New Roman" w:cs="Times New Roman"/>
          <w:sz w:val="24"/>
          <w:szCs w:val="24"/>
          <w:lang w:val="ru-RU"/>
        </w:rPr>
        <w:t>заразени с вируса на</w:t>
      </w:r>
      <w:r w:rsidR="003A5D8D" w:rsidRPr="003A5D8D">
        <w:rPr>
          <w:rFonts w:ascii="Times New Roman" w:eastAsia="Times New Roman" w:hAnsi="Times New Roman" w:cs="Times New Roman"/>
          <w:sz w:val="24"/>
          <w:szCs w:val="24"/>
          <w:lang w:val="ru-RU"/>
        </w:rPr>
        <w:t xml:space="preserve"> хепатит В</w:t>
      </w:r>
      <w:r w:rsidR="003A5D8D">
        <w:rPr>
          <w:rFonts w:ascii="Times New Roman" w:eastAsia="Times New Roman" w:hAnsi="Times New Roman" w:cs="Times New Roman"/>
          <w:sz w:val="24"/>
          <w:szCs w:val="24"/>
          <w:lang w:val="ru-RU"/>
        </w:rPr>
        <w:t>.</w:t>
      </w:r>
      <w:r w:rsidR="003A5D8D" w:rsidRPr="003A5D8D">
        <w:rPr>
          <w:rFonts w:ascii="Times New Roman" w:eastAsia="Times New Roman" w:hAnsi="Times New Roman" w:cs="Times New Roman"/>
          <w:sz w:val="24"/>
          <w:szCs w:val="24"/>
          <w:lang w:val="ru-RU"/>
        </w:rPr>
        <w:t xml:space="preserve"> </w:t>
      </w:r>
    </w:p>
    <w:p w14:paraId="5CF5006A" w14:textId="77777777" w:rsidR="003E13CF" w:rsidRPr="003E13CF" w:rsidRDefault="003E13CF" w:rsidP="003E13CF">
      <w:pPr>
        <w:spacing w:after="0" w:line="360" w:lineRule="auto"/>
        <w:ind w:firstLine="567"/>
        <w:jc w:val="both"/>
        <w:rPr>
          <w:rFonts w:ascii="Times New Roman" w:eastAsia="Times New Roman" w:hAnsi="Times New Roman" w:cs="Times New Roman"/>
          <w:sz w:val="24"/>
          <w:szCs w:val="24"/>
          <w:lang w:val="ru-RU"/>
        </w:rPr>
      </w:pPr>
      <w:r w:rsidRPr="003E13CF">
        <w:rPr>
          <w:rFonts w:ascii="Times New Roman" w:eastAsia="Times New Roman" w:hAnsi="Times New Roman" w:cs="Times New Roman"/>
          <w:sz w:val="24"/>
          <w:szCs w:val="24"/>
          <w:lang w:val="ru-RU"/>
        </w:rPr>
        <w:t xml:space="preserve">В съответствие с разпоредбите на чл. 82, ал. 2, т. 1 от Закона за здравето и Наредба № 15 от 2005 г. за имунизациите в Република България, с цел предпазване здравето на обществото и в частност здравето на децата, се провеждат задължителни планови имунизации срещу определени заразни болести, чието разпространение лесно може да предизвика епидемии, в хода на боледуването могат да възникнат временни или трайни усложнения, заболяването да предизвика инвалидизация и/или смърт и съответно да има значителни здравно-икономически и социални последствия за обществото като цяло. </w:t>
      </w:r>
    </w:p>
    <w:p w14:paraId="3E1DCE08" w14:textId="77777777" w:rsidR="003E13CF" w:rsidRPr="003E13CF" w:rsidRDefault="003E13CF" w:rsidP="003E13CF">
      <w:pPr>
        <w:spacing w:after="0" w:line="360" w:lineRule="auto"/>
        <w:ind w:firstLine="567"/>
        <w:jc w:val="both"/>
        <w:rPr>
          <w:rFonts w:ascii="Times New Roman" w:eastAsia="Times New Roman" w:hAnsi="Times New Roman" w:cs="Times New Roman"/>
          <w:sz w:val="24"/>
          <w:szCs w:val="24"/>
          <w:lang w:val="ru-RU"/>
        </w:rPr>
      </w:pPr>
      <w:r w:rsidRPr="003E13CF">
        <w:rPr>
          <w:rFonts w:ascii="Times New Roman" w:eastAsia="Times New Roman" w:hAnsi="Times New Roman" w:cs="Times New Roman"/>
          <w:sz w:val="24"/>
          <w:szCs w:val="24"/>
          <w:lang w:val="ru-RU"/>
        </w:rPr>
        <w:t>Имунизационните календари, политики и програми, включително в нашата страна и в страните от Европейския съюз, са разработени в съответствие с препоръките на разширената програма за имунизациите на СЗО</w:t>
      </w:r>
      <w:r>
        <w:rPr>
          <w:rFonts w:ascii="Times New Roman" w:eastAsia="Times New Roman" w:hAnsi="Times New Roman" w:cs="Times New Roman"/>
          <w:sz w:val="24"/>
          <w:szCs w:val="24"/>
          <w:lang w:val="ru-RU"/>
        </w:rPr>
        <w:t xml:space="preserve"> </w:t>
      </w:r>
      <w:r w:rsidRPr="003E13CF">
        <w:rPr>
          <w:rFonts w:ascii="Times New Roman" w:eastAsia="Times New Roman" w:hAnsi="Times New Roman" w:cs="Times New Roman"/>
          <w:sz w:val="24"/>
          <w:szCs w:val="24"/>
          <w:lang w:val="ru-RU"/>
        </w:rPr>
        <w:t xml:space="preserve">и препоръките на Европейския център за </w:t>
      </w:r>
      <w:r w:rsidRPr="003E13CF">
        <w:rPr>
          <w:rFonts w:ascii="Times New Roman" w:eastAsia="Times New Roman" w:hAnsi="Times New Roman" w:cs="Times New Roman"/>
          <w:sz w:val="24"/>
          <w:szCs w:val="24"/>
          <w:lang w:val="ru-RU"/>
        </w:rPr>
        <w:lastRenderedPageBreak/>
        <w:t xml:space="preserve">превенция и контрол на заболяванията, като отразяват специфични за всяка страна епидемиологични особености. </w:t>
      </w:r>
    </w:p>
    <w:p w14:paraId="1875D57C" w14:textId="77777777" w:rsidR="003E13CF" w:rsidRPr="003E13CF" w:rsidRDefault="003E13CF" w:rsidP="003E13CF">
      <w:pPr>
        <w:spacing w:after="0" w:line="360" w:lineRule="auto"/>
        <w:ind w:firstLine="567"/>
        <w:jc w:val="both"/>
        <w:rPr>
          <w:rFonts w:ascii="Times New Roman" w:eastAsia="Times New Roman" w:hAnsi="Times New Roman" w:cs="Times New Roman"/>
          <w:sz w:val="24"/>
          <w:szCs w:val="24"/>
          <w:lang w:val="ru-RU"/>
        </w:rPr>
      </w:pPr>
      <w:r w:rsidRPr="003E13CF">
        <w:rPr>
          <w:rFonts w:ascii="Times New Roman" w:eastAsia="Times New Roman" w:hAnsi="Times New Roman" w:cs="Times New Roman"/>
          <w:sz w:val="24"/>
          <w:szCs w:val="24"/>
          <w:lang w:val="ru-RU"/>
        </w:rPr>
        <w:t xml:space="preserve">Съгласно Наредба № 15 от 2005 г. за имунизациите в Република България, имунизацията срещу хепатит B е задължителна при новородени и препоръчителна в други възрастови групи. </w:t>
      </w:r>
    </w:p>
    <w:p w14:paraId="7B8BC1F2" w14:textId="77777777" w:rsidR="003E13CF" w:rsidRPr="003E13CF" w:rsidRDefault="003E13CF" w:rsidP="003E13CF">
      <w:pPr>
        <w:spacing w:after="0" w:line="360" w:lineRule="auto"/>
        <w:ind w:firstLine="567"/>
        <w:jc w:val="both"/>
        <w:rPr>
          <w:rFonts w:ascii="Times New Roman" w:eastAsia="Times New Roman" w:hAnsi="Times New Roman" w:cs="Times New Roman"/>
          <w:sz w:val="24"/>
          <w:szCs w:val="24"/>
          <w:lang w:val="ru-RU"/>
        </w:rPr>
      </w:pPr>
      <w:r w:rsidRPr="003E13CF">
        <w:rPr>
          <w:rFonts w:ascii="Times New Roman" w:eastAsia="Times New Roman" w:hAnsi="Times New Roman" w:cs="Times New Roman"/>
          <w:sz w:val="24"/>
          <w:szCs w:val="24"/>
          <w:lang w:val="ru-RU"/>
        </w:rPr>
        <w:t xml:space="preserve">Задължителната имунизация срещу хепатит B е въведена в страната от 1992 г. Задължително условие е първият прием да е моновалентна ваксина и да се приложи през първите 24 часа след раждането. </w:t>
      </w:r>
    </w:p>
    <w:p w14:paraId="3B9C6131" w14:textId="77777777" w:rsidR="003E13CF" w:rsidRDefault="003E13CF" w:rsidP="003E13CF">
      <w:pPr>
        <w:spacing w:after="0" w:line="360" w:lineRule="auto"/>
        <w:ind w:firstLine="567"/>
        <w:jc w:val="both"/>
        <w:rPr>
          <w:rFonts w:ascii="Times New Roman" w:eastAsia="Times New Roman" w:hAnsi="Times New Roman" w:cs="Times New Roman"/>
          <w:sz w:val="24"/>
          <w:szCs w:val="24"/>
          <w:lang w:val="ru-RU"/>
        </w:rPr>
      </w:pPr>
      <w:r w:rsidRPr="003E13CF">
        <w:rPr>
          <w:rFonts w:ascii="Times New Roman" w:eastAsia="Times New Roman" w:hAnsi="Times New Roman" w:cs="Times New Roman"/>
          <w:sz w:val="24"/>
          <w:szCs w:val="24"/>
          <w:lang w:val="ru-RU"/>
        </w:rPr>
        <w:t>Препоръчителни имунизации срещу вирусен хепатит B се прилагат на лица, родени преди 1992 г.; медицинските и немедицинските специалисти, включително обслужващ персонал в лечебните и здравните заведения, студентите по медицина и дентална медицина от висшите медицински училища, които са отрицателни за повърхностния антиген на хепатит B вируса (HBsAg) и нямат лабораторно потвърдени данни за естествено придобит или постваксинален имунитет към хепатит B, по реда на Наредба № 4 от 2002 г. за защита на работещите от рискове, свързани с експозиция на биологични агенти при работа; носители на HIV; пациенти с бъбречна недостатъчност, вкл. пациенти на хемодиализа и подлежащи на чести трансфузии на кръв и кръвни продукти и на органна трансплантация; пациенти с хронични чернодробни заболявания, независимо от етиологията, включително носители на вируса на хепатит С; служители в армията и полицията; лица, употребяващи инжекционни наркотици; хомосексуалисти, лица с повишен риск във връзка със сексуалното им поведение, в това число лица, преболедували от друга сексуално-преносима инфекция; контактни в семействата и сексуални партньори на носители на повърхностния антиген на вируса на хепатит B (HBsAg), на болни и на преболедували от хепатит B; лица, заминаващи за страни с висока заболяемост от хепатит B.</w:t>
      </w:r>
    </w:p>
    <w:p w14:paraId="79496D70" w14:textId="77777777" w:rsidR="00CF1F82" w:rsidRDefault="00CF1F82" w:rsidP="003E13CF">
      <w:pPr>
        <w:spacing w:after="0" w:line="360" w:lineRule="auto"/>
        <w:ind w:firstLine="567"/>
        <w:jc w:val="both"/>
        <w:rPr>
          <w:rFonts w:ascii="Times New Roman" w:eastAsia="Times New Roman" w:hAnsi="Times New Roman" w:cs="Times New Roman"/>
          <w:sz w:val="24"/>
          <w:szCs w:val="24"/>
        </w:rPr>
      </w:pPr>
      <w:r w:rsidRPr="00CF1F82">
        <w:rPr>
          <w:rFonts w:ascii="Times New Roman" w:eastAsia="Times New Roman" w:hAnsi="Times New Roman" w:cs="Times New Roman"/>
          <w:sz w:val="24"/>
          <w:szCs w:val="24"/>
          <w:lang w:val="ru-RU"/>
        </w:rPr>
        <w:t xml:space="preserve">В резултат на масовата имунизация </w:t>
      </w:r>
      <w:r w:rsidR="002165FC" w:rsidRPr="00CF1F82">
        <w:rPr>
          <w:rFonts w:ascii="Times New Roman" w:eastAsia="Times New Roman" w:hAnsi="Times New Roman" w:cs="Times New Roman"/>
          <w:sz w:val="24"/>
          <w:szCs w:val="24"/>
          <w:lang w:val="ru-RU"/>
        </w:rPr>
        <w:t>след 1992 г.</w:t>
      </w:r>
      <w:r w:rsidR="002165FC">
        <w:rPr>
          <w:rFonts w:ascii="Times New Roman" w:eastAsia="Times New Roman" w:hAnsi="Times New Roman" w:cs="Times New Roman"/>
          <w:sz w:val="24"/>
          <w:szCs w:val="24"/>
          <w:lang w:val="ru-RU"/>
        </w:rPr>
        <w:t xml:space="preserve"> </w:t>
      </w:r>
      <w:r w:rsidRPr="00CF1F82">
        <w:rPr>
          <w:rFonts w:ascii="Times New Roman" w:eastAsia="Times New Roman" w:hAnsi="Times New Roman" w:cs="Times New Roman"/>
          <w:sz w:val="24"/>
          <w:szCs w:val="24"/>
          <w:lang w:val="ru-RU"/>
        </w:rPr>
        <w:t xml:space="preserve">на всички новородени, </w:t>
      </w:r>
      <w:r w:rsidR="008454DE">
        <w:rPr>
          <w:rFonts w:ascii="Times New Roman" w:eastAsia="Times New Roman" w:hAnsi="Times New Roman" w:cs="Times New Roman"/>
          <w:sz w:val="24"/>
          <w:szCs w:val="24"/>
        </w:rPr>
        <w:t>р</w:t>
      </w:r>
      <w:r w:rsidR="008454DE" w:rsidRPr="008454DE">
        <w:rPr>
          <w:rFonts w:ascii="Times New Roman" w:eastAsia="Times New Roman" w:hAnsi="Times New Roman" w:cs="Times New Roman"/>
          <w:sz w:val="24"/>
          <w:szCs w:val="24"/>
        </w:rPr>
        <w:t>егистрирана</w:t>
      </w:r>
      <w:r w:rsidR="008454DE">
        <w:rPr>
          <w:rFonts w:ascii="Times New Roman" w:eastAsia="Times New Roman" w:hAnsi="Times New Roman" w:cs="Times New Roman"/>
          <w:sz w:val="24"/>
          <w:szCs w:val="24"/>
        </w:rPr>
        <w:t>та</w:t>
      </w:r>
      <w:r w:rsidR="008454DE" w:rsidRPr="008454DE">
        <w:rPr>
          <w:rFonts w:ascii="Times New Roman" w:eastAsia="Times New Roman" w:hAnsi="Times New Roman" w:cs="Times New Roman"/>
          <w:sz w:val="24"/>
          <w:szCs w:val="24"/>
        </w:rPr>
        <w:t xml:space="preserve"> </w:t>
      </w:r>
      <w:r w:rsidR="005C09E3">
        <w:rPr>
          <w:rFonts w:ascii="Times New Roman" w:eastAsia="Times New Roman" w:hAnsi="Times New Roman" w:cs="Times New Roman"/>
          <w:sz w:val="24"/>
          <w:szCs w:val="24"/>
        </w:rPr>
        <w:t xml:space="preserve">обща </w:t>
      </w:r>
      <w:r w:rsidR="008454DE" w:rsidRPr="008454DE">
        <w:rPr>
          <w:rFonts w:ascii="Times New Roman" w:eastAsia="Times New Roman" w:hAnsi="Times New Roman" w:cs="Times New Roman"/>
          <w:sz w:val="24"/>
          <w:szCs w:val="24"/>
        </w:rPr>
        <w:t xml:space="preserve">заболяемост </w:t>
      </w:r>
      <w:r w:rsidR="002165FC">
        <w:rPr>
          <w:rFonts w:ascii="Times New Roman" w:eastAsia="Times New Roman" w:hAnsi="Times New Roman" w:cs="Times New Roman"/>
          <w:sz w:val="24"/>
          <w:szCs w:val="24"/>
        </w:rPr>
        <w:t xml:space="preserve">от вирусен хепатит В е намаляла 7,5 пъти </w:t>
      </w:r>
      <w:r w:rsidR="004A1232">
        <w:rPr>
          <w:rFonts w:ascii="Times New Roman" w:eastAsia="Times New Roman" w:hAnsi="Times New Roman" w:cs="Times New Roman"/>
          <w:sz w:val="24"/>
          <w:szCs w:val="24"/>
          <w:lang w:val="en-US"/>
        </w:rPr>
        <w:t>-</w:t>
      </w:r>
      <w:r w:rsidR="002165FC">
        <w:rPr>
          <w:rFonts w:ascii="Times New Roman" w:eastAsia="Times New Roman" w:hAnsi="Times New Roman" w:cs="Times New Roman"/>
          <w:sz w:val="24"/>
          <w:szCs w:val="24"/>
        </w:rPr>
        <w:t xml:space="preserve"> </w:t>
      </w:r>
      <w:r w:rsidR="008454DE" w:rsidRPr="008454DE">
        <w:rPr>
          <w:rFonts w:ascii="Times New Roman" w:eastAsia="Times New Roman" w:hAnsi="Times New Roman" w:cs="Times New Roman"/>
          <w:sz w:val="24"/>
          <w:szCs w:val="24"/>
        </w:rPr>
        <w:t>от 30,3%</w:t>
      </w:r>
      <w:r w:rsidR="008454DE">
        <w:rPr>
          <w:rFonts w:ascii="Times New Roman" w:eastAsia="Times New Roman" w:hAnsi="Times New Roman" w:cs="Times New Roman"/>
          <w:sz w:val="24"/>
          <w:szCs w:val="24"/>
        </w:rPr>
        <w:t>ооо</w:t>
      </w:r>
      <w:r w:rsidR="008454DE" w:rsidRPr="008454DE">
        <w:rPr>
          <w:rFonts w:ascii="Times New Roman" w:eastAsia="Times New Roman" w:hAnsi="Times New Roman" w:cs="Times New Roman"/>
          <w:sz w:val="24"/>
          <w:szCs w:val="24"/>
        </w:rPr>
        <w:t xml:space="preserve"> в доимунизационния период </w:t>
      </w:r>
      <w:r w:rsidR="00DC084C">
        <w:rPr>
          <w:rFonts w:ascii="Times New Roman" w:eastAsia="Times New Roman" w:hAnsi="Times New Roman" w:cs="Times New Roman"/>
          <w:sz w:val="24"/>
          <w:szCs w:val="24"/>
        </w:rPr>
        <w:t>д</w:t>
      </w:r>
      <w:r w:rsidR="008454DE" w:rsidRPr="008454DE">
        <w:rPr>
          <w:rFonts w:ascii="Times New Roman" w:eastAsia="Times New Roman" w:hAnsi="Times New Roman" w:cs="Times New Roman"/>
          <w:sz w:val="24"/>
          <w:szCs w:val="24"/>
        </w:rPr>
        <w:t xml:space="preserve">о </w:t>
      </w:r>
      <w:r w:rsidR="00DC084C">
        <w:rPr>
          <w:rFonts w:ascii="Times New Roman" w:eastAsia="Times New Roman" w:hAnsi="Times New Roman" w:cs="Times New Roman"/>
          <w:sz w:val="24"/>
          <w:szCs w:val="24"/>
        </w:rPr>
        <w:t>4</w:t>
      </w:r>
      <w:r w:rsidR="00DC084C" w:rsidRPr="008454DE">
        <w:rPr>
          <w:rFonts w:ascii="Times New Roman" w:eastAsia="Times New Roman" w:hAnsi="Times New Roman" w:cs="Times New Roman"/>
          <w:sz w:val="24"/>
          <w:szCs w:val="24"/>
        </w:rPr>
        <w:t>,</w:t>
      </w:r>
      <w:r w:rsidR="00DC084C">
        <w:rPr>
          <w:rFonts w:ascii="Times New Roman" w:eastAsia="Times New Roman" w:hAnsi="Times New Roman" w:cs="Times New Roman"/>
          <w:sz w:val="24"/>
          <w:szCs w:val="24"/>
        </w:rPr>
        <w:t>06</w:t>
      </w:r>
      <w:r w:rsidR="00DC084C" w:rsidRPr="008454DE">
        <w:rPr>
          <w:rFonts w:ascii="Times New Roman" w:eastAsia="Times New Roman" w:hAnsi="Times New Roman" w:cs="Times New Roman"/>
          <w:sz w:val="24"/>
          <w:szCs w:val="24"/>
        </w:rPr>
        <w:t>%</w:t>
      </w:r>
      <w:r w:rsidR="00DC084C">
        <w:rPr>
          <w:rFonts w:ascii="Times New Roman" w:eastAsia="Times New Roman" w:hAnsi="Times New Roman" w:cs="Times New Roman"/>
          <w:sz w:val="24"/>
          <w:szCs w:val="24"/>
        </w:rPr>
        <w:t xml:space="preserve">оо </w:t>
      </w:r>
      <w:r w:rsidR="008454DE" w:rsidRPr="008454DE">
        <w:rPr>
          <w:rFonts w:ascii="Times New Roman" w:eastAsia="Times New Roman" w:hAnsi="Times New Roman" w:cs="Times New Roman"/>
          <w:sz w:val="24"/>
          <w:szCs w:val="24"/>
        </w:rPr>
        <w:t>през 202</w:t>
      </w:r>
      <w:r w:rsidR="008454DE">
        <w:rPr>
          <w:rFonts w:ascii="Times New Roman" w:eastAsia="Times New Roman" w:hAnsi="Times New Roman" w:cs="Times New Roman"/>
          <w:sz w:val="24"/>
          <w:szCs w:val="24"/>
        </w:rPr>
        <w:t xml:space="preserve">4 г. </w:t>
      </w:r>
      <w:r w:rsidRPr="00CF1F82">
        <w:rPr>
          <w:rFonts w:ascii="Times New Roman" w:eastAsia="Times New Roman" w:hAnsi="Times New Roman" w:cs="Times New Roman"/>
          <w:sz w:val="24"/>
          <w:szCs w:val="24"/>
          <w:lang w:val="ru-RU"/>
        </w:rPr>
        <w:t xml:space="preserve">Тези данни подкрепят факта, че имунизацията срещу хепатит В е най-ефективното средство за овладяване, контролиране и елиминиране на </w:t>
      </w:r>
      <w:r w:rsidRPr="00CF1F82">
        <w:rPr>
          <w:rFonts w:ascii="Times New Roman" w:eastAsia="Times New Roman" w:hAnsi="Times New Roman" w:cs="Times New Roman"/>
          <w:sz w:val="24"/>
          <w:szCs w:val="24"/>
        </w:rPr>
        <w:t xml:space="preserve">инфекцията с </w:t>
      </w:r>
      <w:r w:rsidRPr="00CF1F82">
        <w:rPr>
          <w:rFonts w:ascii="Times New Roman" w:eastAsia="Times New Roman" w:hAnsi="Times New Roman" w:cs="Times New Roman"/>
          <w:sz w:val="24"/>
          <w:szCs w:val="24"/>
          <w:lang w:val="en-GB"/>
        </w:rPr>
        <w:t>HBV</w:t>
      </w:r>
      <w:r w:rsidRPr="00CF1F82">
        <w:rPr>
          <w:rFonts w:ascii="Times New Roman" w:eastAsia="Times New Roman" w:hAnsi="Times New Roman" w:cs="Times New Roman"/>
          <w:sz w:val="24"/>
          <w:szCs w:val="24"/>
        </w:rPr>
        <w:t>.</w:t>
      </w:r>
    </w:p>
    <w:p w14:paraId="10F85D53" w14:textId="77777777" w:rsidR="003E13CF" w:rsidRDefault="003E13CF" w:rsidP="003E13CF">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За периода 2019-2024 г. вследствие на </w:t>
      </w:r>
      <w:r>
        <w:rPr>
          <w:rFonts w:ascii="Times New Roman" w:eastAsia="Times New Roman" w:hAnsi="Times New Roman" w:cs="Times New Roman"/>
          <w:sz w:val="24"/>
          <w:szCs w:val="24"/>
          <w:lang w:val="ru-RU"/>
        </w:rPr>
        <w:t>повишаване броя на извършвани профилактични изследвания за хепатит В, както и на подобряване на регистрацията на случаи на хроничен хепатит В</w:t>
      </w:r>
      <w:r w:rsidRPr="00DC084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в страната, </w:t>
      </w:r>
      <w:r>
        <w:rPr>
          <w:rFonts w:ascii="Times New Roman" w:eastAsia="Times New Roman" w:hAnsi="Times New Roman" w:cs="Times New Roman"/>
          <w:sz w:val="24"/>
          <w:szCs w:val="24"/>
        </w:rPr>
        <w:t xml:space="preserve">през </w:t>
      </w:r>
      <w:r>
        <w:rPr>
          <w:rFonts w:ascii="Times New Roman" w:eastAsia="Times New Roman" w:hAnsi="Times New Roman" w:cs="Times New Roman"/>
          <w:sz w:val="24"/>
          <w:szCs w:val="24"/>
          <w:lang w:val="ru-RU"/>
        </w:rPr>
        <w:t>2023 г. и 2024 г. се отчита ръст в официалната заболяемост.</w:t>
      </w:r>
      <w:r w:rsidRPr="003E13CF">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Наблюдава</w:t>
      </w:r>
      <w:r w:rsidRPr="001E4724">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се </w:t>
      </w:r>
      <w:r w:rsidRPr="001E4724">
        <w:rPr>
          <w:rFonts w:ascii="Times New Roman" w:eastAsia="Batang" w:hAnsi="Times New Roman" w:cs="Times New Roman"/>
          <w:sz w:val="24"/>
          <w:szCs w:val="24"/>
          <w:lang w:eastAsia="ko-KR"/>
        </w:rPr>
        <w:t xml:space="preserve">ръст в заболяемостта </w:t>
      </w:r>
      <w:r>
        <w:rPr>
          <w:rFonts w:ascii="Times New Roman" w:eastAsia="Batang" w:hAnsi="Times New Roman" w:cs="Times New Roman"/>
          <w:sz w:val="24"/>
          <w:szCs w:val="24"/>
          <w:lang w:eastAsia="ko-KR"/>
        </w:rPr>
        <w:t xml:space="preserve">при лицата над 18 г. </w:t>
      </w:r>
      <w:r>
        <w:rPr>
          <w:rFonts w:ascii="Times New Roman" w:eastAsia="Batang" w:hAnsi="Times New Roman" w:cs="Times New Roman"/>
          <w:sz w:val="24"/>
          <w:szCs w:val="24"/>
          <w:lang w:eastAsia="ko-KR"/>
        </w:rPr>
        <w:lastRenderedPageBreak/>
        <w:t>Регистрираните случаи са в различни възрастови групи: 30-34 г.,</w:t>
      </w:r>
      <w:r w:rsidRPr="001E4724">
        <w:rPr>
          <w:rFonts w:ascii="Times New Roman" w:eastAsia="Batang" w:hAnsi="Times New Roman" w:cs="Times New Roman"/>
          <w:sz w:val="24"/>
          <w:szCs w:val="24"/>
          <w:lang w:eastAsia="ko-KR"/>
        </w:rPr>
        <w:t xml:space="preserve"> 40-44 г., </w:t>
      </w:r>
      <w:r w:rsidRPr="001E4724">
        <w:rPr>
          <w:rFonts w:ascii="Times New Roman" w:hAnsi="Times New Roman" w:cs="Times New Roman"/>
          <w:sz w:val="24"/>
          <w:szCs w:val="24"/>
        </w:rPr>
        <w:t xml:space="preserve">55-59 г. и 60-64 г., </w:t>
      </w:r>
      <w:r>
        <w:rPr>
          <w:rFonts w:ascii="Times New Roman" w:hAnsi="Times New Roman" w:cs="Times New Roman"/>
          <w:sz w:val="24"/>
          <w:szCs w:val="24"/>
        </w:rPr>
        <w:t>без</w:t>
      </w:r>
      <w:r w:rsidRPr="001E4724">
        <w:rPr>
          <w:rFonts w:ascii="Times New Roman" w:hAnsi="Times New Roman" w:cs="Times New Roman"/>
          <w:sz w:val="24"/>
          <w:szCs w:val="24"/>
        </w:rPr>
        <w:t xml:space="preserve"> ясно изразена тенденция</w:t>
      </w:r>
      <w:r>
        <w:rPr>
          <w:rFonts w:ascii="Times New Roman" w:hAnsi="Times New Roman" w:cs="Times New Roman"/>
          <w:sz w:val="24"/>
          <w:szCs w:val="24"/>
        </w:rPr>
        <w:t xml:space="preserve"> </w:t>
      </w:r>
      <w:r w:rsidRPr="001E4724">
        <w:rPr>
          <w:rFonts w:ascii="Times New Roman" w:hAnsi="Times New Roman" w:cs="Times New Roman"/>
          <w:sz w:val="24"/>
          <w:szCs w:val="24"/>
        </w:rPr>
        <w:t>и възрастово засягане.</w:t>
      </w:r>
    </w:p>
    <w:p w14:paraId="2320E18A" w14:textId="77777777" w:rsidR="003A6826" w:rsidRPr="00A27C9D" w:rsidRDefault="003A6826" w:rsidP="0007620C">
      <w:pPr>
        <w:spacing w:after="0" w:line="360" w:lineRule="auto"/>
        <w:jc w:val="both"/>
        <w:rPr>
          <w:rFonts w:ascii="Times New Roman" w:eastAsia="Times New Roman" w:hAnsi="Times New Roman" w:cs="Times New Roman"/>
          <w:sz w:val="24"/>
          <w:szCs w:val="24"/>
          <w:lang w:val="ru-RU"/>
        </w:rPr>
      </w:pPr>
    </w:p>
    <w:p w14:paraId="3F79414D" w14:textId="77777777" w:rsidR="003A6826" w:rsidRPr="00CD6C30" w:rsidRDefault="003A6826" w:rsidP="003A6826">
      <w:pPr>
        <w:spacing w:after="0" w:line="360" w:lineRule="auto"/>
        <w:jc w:val="both"/>
        <w:rPr>
          <w:rFonts w:ascii="Times New Roman" w:eastAsia="Times New Roman" w:hAnsi="Times New Roman" w:cs="Times New Roman"/>
          <w:i/>
          <w:highlight w:val="yellow"/>
          <w:lang w:val="ru-RU"/>
        </w:rPr>
      </w:pPr>
      <w:r w:rsidRPr="00CD6C30">
        <w:rPr>
          <w:rFonts w:ascii="Times New Roman" w:eastAsia="Times New Roman" w:hAnsi="Times New Roman" w:cs="Times New Roman"/>
          <w:b/>
          <w:i/>
          <w:lang w:val="ru-RU"/>
        </w:rPr>
        <w:t xml:space="preserve">Таблица </w:t>
      </w:r>
      <w:r w:rsidR="006A5E04">
        <w:rPr>
          <w:rFonts w:ascii="Times New Roman" w:eastAsia="Times New Roman" w:hAnsi="Times New Roman" w:cs="Times New Roman"/>
          <w:b/>
          <w:i/>
          <w:lang w:val="ru-RU"/>
        </w:rPr>
        <w:t>4</w:t>
      </w:r>
      <w:r w:rsidRPr="00CD6C30">
        <w:rPr>
          <w:rFonts w:ascii="Times New Roman" w:eastAsia="Times New Roman" w:hAnsi="Times New Roman" w:cs="Times New Roman"/>
          <w:b/>
          <w:i/>
          <w:lang w:val="ru-RU"/>
        </w:rPr>
        <w:t>.</w:t>
      </w:r>
      <w:r w:rsidRPr="00CD6C30">
        <w:rPr>
          <w:rFonts w:ascii="Times New Roman" w:eastAsia="Times New Roman" w:hAnsi="Times New Roman" w:cs="Times New Roman"/>
          <w:i/>
          <w:lang w:val="ru-RU"/>
        </w:rPr>
        <w:t xml:space="preserve"> Брой регистрирани случаи и заболяемост на 100 000 души</w:t>
      </w:r>
      <w:r w:rsidR="00892F31" w:rsidRPr="00CD6C30">
        <w:rPr>
          <w:rFonts w:ascii="Times New Roman" w:eastAsia="Times New Roman" w:hAnsi="Times New Roman" w:cs="Times New Roman"/>
          <w:i/>
          <w:lang w:val="ru-RU"/>
        </w:rPr>
        <w:t xml:space="preserve"> от</w:t>
      </w:r>
      <w:r w:rsidRPr="00CD6C30">
        <w:rPr>
          <w:rFonts w:ascii="Times New Roman" w:eastAsia="Times New Roman" w:hAnsi="Times New Roman" w:cs="Times New Roman"/>
          <w:i/>
          <w:lang w:val="ru-RU"/>
        </w:rPr>
        <w:t xml:space="preserve"> хепатит В, България, </w:t>
      </w:r>
      <w:r w:rsidR="00677CE9" w:rsidRPr="00CD6C30">
        <w:rPr>
          <w:rFonts w:ascii="Times New Roman" w:eastAsia="Times New Roman" w:hAnsi="Times New Roman" w:cs="Times New Roman"/>
          <w:i/>
          <w:lang w:val="ru-RU"/>
        </w:rPr>
        <w:t>2019</w:t>
      </w:r>
      <w:r w:rsidRPr="00CD6C30">
        <w:rPr>
          <w:rFonts w:ascii="Times New Roman" w:eastAsia="Times New Roman" w:hAnsi="Times New Roman" w:cs="Times New Roman"/>
          <w:i/>
          <w:lang w:val="ru-RU"/>
        </w:rPr>
        <w:t>-2024 г.</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005"/>
        <w:gridCol w:w="2552"/>
      </w:tblGrid>
      <w:tr w:rsidR="003A6826" w:rsidRPr="00CD6C30" w14:paraId="6BEC93FA"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29CAFC78" w14:textId="77777777" w:rsidR="003A6826" w:rsidRPr="00CD6C30" w:rsidRDefault="003A682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lang w:val="en-US"/>
              </w:rPr>
              <w:t>Година</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B4444BC" w14:textId="77777777" w:rsidR="003A6826" w:rsidRPr="00CD6C30" w:rsidRDefault="003A682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lang w:val="en-US"/>
              </w:rPr>
              <w:t>Брой регистрирани случаи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50DC287" w14:textId="77777777" w:rsidR="003A6826" w:rsidRPr="00CD6C30" w:rsidRDefault="003A6826" w:rsidP="00CD6C30">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lang w:val="en-US"/>
              </w:rPr>
              <w:t>Заболяемост</w:t>
            </w:r>
            <w:r w:rsidR="005C7763" w:rsidRPr="00CD6C30">
              <w:rPr>
                <w:rFonts w:ascii="Times New Roman" w:eastAsia="Times New Roman" w:hAnsi="Times New Roman" w:cs="Times New Roman"/>
                <w:b/>
                <w:sz w:val="20"/>
                <w:szCs w:val="20"/>
              </w:rPr>
              <w:t xml:space="preserve"> </w:t>
            </w:r>
          </w:p>
        </w:tc>
      </w:tr>
      <w:tr w:rsidR="00773D36" w:rsidRPr="00CD6C30" w14:paraId="067ACBF4"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DF5BCFA" w14:textId="77777777" w:rsidR="00773D36" w:rsidRPr="00CD6C30" w:rsidRDefault="00773D3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rPr>
              <w:t>2019</w:t>
            </w:r>
            <w:r w:rsidR="00502D7F" w:rsidRPr="00CD6C30">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075FB70A" w14:textId="77777777" w:rsidR="00773D36" w:rsidRPr="00CD6C30" w:rsidRDefault="00773D3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rPr>
              <w:t>198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FDA39D" w14:textId="77777777" w:rsidR="00773D36" w:rsidRPr="00CD6C30" w:rsidRDefault="00773D3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rPr>
              <w:t>2,83</w:t>
            </w:r>
          </w:p>
        </w:tc>
      </w:tr>
      <w:tr w:rsidR="00773D36" w:rsidRPr="00CD6C30" w14:paraId="2EC6BE82"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2FEF0451" w14:textId="77777777" w:rsidR="00773D36" w:rsidRPr="00CD6C30" w:rsidRDefault="00773D3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rPr>
              <w:t>2020</w:t>
            </w:r>
            <w:r w:rsidR="00502D7F" w:rsidRPr="00CD6C30">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F85657F" w14:textId="77777777" w:rsidR="00773D36" w:rsidRPr="00CD6C30" w:rsidRDefault="00773D3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rPr>
              <w:t>121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93C3AE" w14:textId="77777777" w:rsidR="00773D36" w:rsidRPr="00CD6C30" w:rsidRDefault="00773D3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rPr>
              <w:t>1,74</w:t>
            </w:r>
          </w:p>
        </w:tc>
      </w:tr>
      <w:tr w:rsidR="003A6826" w:rsidRPr="00CD6C30" w14:paraId="1F1D5728"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98741F8" w14:textId="77777777" w:rsidR="003A6826" w:rsidRPr="00CD6C30" w:rsidRDefault="003A6826" w:rsidP="000F2DAA">
            <w:pPr>
              <w:spacing w:after="0" w:line="360" w:lineRule="auto"/>
              <w:jc w:val="center"/>
              <w:rPr>
                <w:rFonts w:ascii="Times New Roman" w:eastAsia="Times New Roman" w:hAnsi="Times New Roman" w:cs="Times New Roman"/>
                <w:b/>
                <w:sz w:val="20"/>
                <w:szCs w:val="20"/>
                <w:highlight w:val="yellow"/>
              </w:rPr>
            </w:pPr>
            <w:r w:rsidRPr="00CD6C30">
              <w:rPr>
                <w:rFonts w:ascii="Times New Roman" w:eastAsia="Times New Roman" w:hAnsi="Times New Roman" w:cs="Times New Roman"/>
                <w:b/>
                <w:sz w:val="20"/>
                <w:szCs w:val="20"/>
                <w:lang w:val="en-US"/>
              </w:rPr>
              <w:t>20</w:t>
            </w:r>
            <w:r w:rsidRPr="00CD6C30">
              <w:rPr>
                <w:rFonts w:ascii="Times New Roman" w:eastAsia="Times New Roman" w:hAnsi="Times New Roman" w:cs="Times New Roman"/>
                <w:b/>
                <w:sz w:val="20"/>
                <w:szCs w:val="20"/>
              </w:rPr>
              <w:t>21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74FA782B" w14:textId="77777777" w:rsidR="003A6826" w:rsidRPr="00CD6C30" w:rsidRDefault="003A6826" w:rsidP="000F2DAA">
            <w:pPr>
              <w:spacing w:after="0" w:line="360" w:lineRule="auto"/>
              <w:jc w:val="center"/>
              <w:rPr>
                <w:rFonts w:ascii="Times New Roman" w:eastAsia="Times New Roman" w:hAnsi="Times New Roman" w:cs="Times New Roman"/>
                <w:sz w:val="20"/>
                <w:szCs w:val="20"/>
                <w:highlight w:val="yellow"/>
              </w:rPr>
            </w:pPr>
            <w:r w:rsidRPr="00CD6C30">
              <w:rPr>
                <w:rFonts w:ascii="Times New Roman" w:eastAsia="Times New Roman" w:hAnsi="Times New Roman" w:cs="Times New Roman"/>
                <w:sz w:val="20"/>
                <w:szCs w:val="20"/>
                <w:lang w:val="en-US"/>
              </w:rPr>
              <w:t>83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7E108D9" w14:textId="77777777" w:rsidR="003A6826" w:rsidRPr="00CD6C30" w:rsidRDefault="003A6826" w:rsidP="000F2DAA">
            <w:pPr>
              <w:spacing w:after="0" w:line="360" w:lineRule="auto"/>
              <w:jc w:val="center"/>
              <w:rPr>
                <w:rFonts w:ascii="Times New Roman" w:eastAsia="Times New Roman" w:hAnsi="Times New Roman" w:cs="Times New Roman"/>
                <w:sz w:val="20"/>
                <w:szCs w:val="20"/>
                <w:highlight w:val="yellow"/>
              </w:rPr>
            </w:pPr>
            <w:r w:rsidRPr="00CD6C30">
              <w:rPr>
                <w:rFonts w:ascii="Times New Roman" w:eastAsia="Times New Roman" w:hAnsi="Times New Roman" w:cs="Times New Roman"/>
                <w:sz w:val="20"/>
                <w:szCs w:val="20"/>
                <w:lang w:val="en-US"/>
              </w:rPr>
              <w:t>1,20</w:t>
            </w:r>
          </w:p>
        </w:tc>
      </w:tr>
      <w:tr w:rsidR="003A6826" w:rsidRPr="00CD6C30" w14:paraId="4C634A4C"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3A569B4" w14:textId="77777777" w:rsidR="003A6826" w:rsidRPr="00CD6C30" w:rsidRDefault="003A682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lang w:val="en-US"/>
              </w:rPr>
              <w:t>2022</w:t>
            </w:r>
            <w:r w:rsidRPr="00CD6C30">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3BD505DE" w14:textId="77777777" w:rsidR="003A6826" w:rsidRPr="00CD6C30" w:rsidRDefault="003A682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lang w:val="en-US"/>
              </w:rPr>
              <w:t>152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64EE991" w14:textId="77777777" w:rsidR="003A6826" w:rsidRPr="00CD6C30" w:rsidRDefault="003A6826" w:rsidP="000F2DAA">
            <w:pPr>
              <w:spacing w:after="0" w:line="360" w:lineRule="auto"/>
              <w:jc w:val="center"/>
              <w:rPr>
                <w:rFonts w:ascii="Times New Roman" w:eastAsia="Times New Roman" w:hAnsi="Times New Roman" w:cs="Times New Roman"/>
                <w:sz w:val="20"/>
                <w:szCs w:val="20"/>
                <w:highlight w:val="yellow"/>
              </w:rPr>
            </w:pPr>
            <w:r w:rsidRPr="00CD6C30">
              <w:rPr>
                <w:rFonts w:ascii="Times New Roman" w:eastAsia="Times New Roman" w:hAnsi="Times New Roman" w:cs="Times New Roman"/>
                <w:sz w:val="20"/>
                <w:szCs w:val="20"/>
                <w:lang w:val="en-US"/>
              </w:rPr>
              <w:t>2,22</w:t>
            </w:r>
          </w:p>
        </w:tc>
      </w:tr>
      <w:tr w:rsidR="003A6826" w:rsidRPr="00CD6C30" w14:paraId="0C032253"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82631BC" w14:textId="77777777" w:rsidR="003A6826" w:rsidRPr="00CD6C30" w:rsidRDefault="003A6826" w:rsidP="000F2DAA">
            <w:pPr>
              <w:spacing w:after="0" w:line="360" w:lineRule="auto"/>
              <w:jc w:val="center"/>
              <w:rPr>
                <w:rFonts w:ascii="Times New Roman" w:eastAsia="Times New Roman" w:hAnsi="Times New Roman" w:cs="Times New Roman"/>
                <w:b/>
                <w:sz w:val="20"/>
                <w:szCs w:val="20"/>
              </w:rPr>
            </w:pPr>
            <w:r w:rsidRPr="00CD6C30">
              <w:rPr>
                <w:rFonts w:ascii="Times New Roman" w:eastAsia="Times New Roman" w:hAnsi="Times New Roman" w:cs="Times New Roman"/>
                <w:b/>
                <w:sz w:val="20"/>
                <w:szCs w:val="20"/>
                <w:lang w:val="en-US"/>
              </w:rPr>
              <w:t>2023</w:t>
            </w:r>
            <w:r w:rsidRPr="00CD6C30">
              <w:rPr>
                <w:rFonts w:ascii="Times New Roman" w:eastAsia="Times New Roman" w:hAnsi="Times New Roman" w:cs="Times New Roman"/>
                <w:b/>
                <w:sz w:val="20"/>
                <w:szCs w:val="20"/>
              </w:rPr>
              <w:t xml:space="preserve"> г.</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0C4EB0E6" w14:textId="77777777" w:rsidR="003A6826" w:rsidRPr="00CD6C30" w:rsidRDefault="003A682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lang w:val="en-US"/>
              </w:rPr>
              <w:t>246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1E5127D" w14:textId="77777777" w:rsidR="003A6826" w:rsidRPr="00CD6C30" w:rsidRDefault="003A6826" w:rsidP="000F2DAA">
            <w:pPr>
              <w:spacing w:after="0" w:line="360" w:lineRule="auto"/>
              <w:jc w:val="center"/>
              <w:rPr>
                <w:rFonts w:ascii="Times New Roman" w:eastAsia="Times New Roman" w:hAnsi="Times New Roman" w:cs="Times New Roman"/>
                <w:sz w:val="20"/>
                <w:szCs w:val="20"/>
              </w:rPr>
            </w:pPr>
            <w:r w:rsidRPr="00CD6C30">
              <w:rPr>
                <w:rFonts w:ascii="Times New Roman" w:eastAsia="Times New Roman" w:hAnsi="Times New Roman" w:cs="Times New Roman"/>
                <w:sz w:val="20"/>
                <w:szCs w:val="20"/>
                <w:lang w:val="en-US"/>
              </w:rPr>
              <w:t>3,82</w:t>
            </w:r>
          </w:p>
        </w:tc>
      </w:tr>
      <w:tr w:rsidR="003A6826" w:rsidRPr="00CD6C30" w14:paraId="483BCFD1" w14:textId="77777777" w:rsidTr="00CD6C30">
        <w:trPr>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F48869E" w14:textId="77777777" w:rsidR="003A6826" w:rsidRPr="00CD6C30" w:rsidRDefault="003A6826" w:rsidP="000F2DAA">
            <w:pPr>
              <w:spacing w:after="0" w:line="360" w:lineRule="auto"/>
              <w:jc w:val="center"/>
              <w:rPr>
                <w:rFonts w:ascii="Times New Roman" w:eastAsia="Times New Roman" w:hAnsi="Times New Roman" w:cs="Times New Roman"/>
                <w:b/>
                <w:sz w:val="20"/>
                <w:szCs w:val="20"/>
                <w:highlight w:val="yellow"/>
              </w:rPr>
            </w:pPr>
            <w:r w:rsidRPr="00CD6C30">
              <w:rPr>
                <w:rFonts w:ascii="Times New Roman" w:eastAsia="Times New Roman" w:hAnsi="Times New Roman" w:cs="Times New Roman"/>
                <w:b/>
                <w:sz w:val="20"/>
                <w:szCs w:val="20"/>
              </w:rPr>
              <w:t>2024 г.</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4C614BA4" w14:textId="77777777" w:rsidR="003A6826" w:rsidRPr="00CD6C30" w:rsidRDefault="003A6826" w:rsidP="000F2DAA">
            <w:pPr>
              <w:spacing w:after="0" w:line="360" w:lineRule="auto"/>
              <w:jc w:val="center"/>
              <w:rPr>
                <w:rFonts w:ascii="Times New Roman" w:eastAsia="Times New Roman" w:hAnsi="Times New Roman" w:cs="Times New Roman"/>
                <w:sz w:val="20"/>
                <w:szCs w:val="20"/>
                <w:highlight w:val="yellow"/>
              </w:rPr>
            </w:pPr>
            <w:r w:rsidRPr="00CD6C30">
              <w:rPr>
                <w:rFonts w:ascii="Times New Roman" w:eastAsia="Times New Roman" w:hAnsi="Times New Roman" w:cs="Times New Roman"/>
                <w:sz w:val="20"/>
                <w:szCs w:val="20"/>
              </w:rPr>
              <w:t>262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9FB050" w14:textId="77777777" w:rsidR="003A6826" w:rsidRPr="00CD6C30" w:rsidRDefault="003A6826" w:rsidP="000F2DAA">
            <w:pPr>
              <w:spacing w:after="0" w:line="360" w:lineRule="auto"/>
              <w:jc w:val="center"/>
              <w:rPr>
                <w:rFonts w:ascii="Times New Roman" w:eastAsia="Times New Roman" w:hAnsi="Times New Roman" w:cs="Times New Roman"/>
                <w:sz w:val="20"/>
                <w:szCs w:val="20"/>
                <w:highlight w:val="yellow"/>
              </w:rPr>
            </w:pPr>
            <w:r w:rsidRPr="00CD6C30">
              <w:rPr>
                <w:rFonts w:ascii="Times New Roman" w:eastAsia="Times New Roman" w:hAnsi="Times New Roman" w:cs="Times New Roman"/>
                <w:sz w:val="20"/>
                <w:szCs w:val="20"/>
              </w:rPr>
              <w:t>4,06</w:t>
            </w:r>
          </w:p>
        </w:tc>
      </w:tr>
    </w:tbl>
    <w:p w14:paraId="39A06E33" w14:textId="77777777" w:rsidR="00D02909" w:rsidRPr="006C1509" w:rsidRDefault="00D02909" w:rsidP="00D02909">
      <w:pPr>
        <w:spacing w:after="0" w:line="360" w:lineRule="auto"/>
        <w:ind w:firstLine="708"/>
        <w:jc w:val="both"/>
        <w:rPr>
          <w:rFonts w:ascii="Times New Roman" w:eastAsia="Times New Roman" w:hAnsi="Times New Roman" w:cs="Times New Roman"/>
          <w:sz w:val="18"/>
          <w:szCs w:val="18"/>
          <w:lang w:val="ru-RU"/>
        </w:rPr>
      </w:pPr>
      <w:r w:rsidRPr="006C1509">
        <w:rPr>
          <w:rFonts w:ascii="Times New Roman" w:eastAsia="Times New Roman" w:hAnsi="Times New Roman" w:cs="Times New Roman"/>
          <w:sz w:val="18"/>
          <w:szCs w:val="18"/>
          <w:lang w:val="ru-RU"/>
        </w:rPr>
        <w:t>Източник: НЦЗПБ</w:t>
      </w:r>
    </w:p>
    <w:p w14:paraId="5AB07C3C" w14:textId="77777777" w:rsidR="003A6826" w:rsidRDefault="003A6826" w:rsidP="00F241EB">
      <w:pPr>
        <w:spacing w:after="0" w:line="360" w:lineRule="auto"/>
        <w:ind w:firstLine="567"/>
        <w:jc w:val="both"/>
        <w:rPr>
          <w:rFonts w:ascii="Times New Roman" w:eastAsia="Batang" w:hAnsi="Times New Roman" w:cs="Times New Roman"/>
          <w:sz w:val="24"/>
          <w:szCs w:val="24"/>
          <w:lang w:eastAsia="ko-KR"/>
        </w:rPr>
      </w:pPr>
    </w:p>
    <w:p w14:paraId="3F9ADE3E" w14:textId="77777777" w:rsidR="003E5F98" w:rsidRPr="00247C1E" w:rsidRDefault="00DC172F" w:rsidP="003E13CF">
      <w:pPr>
        <w:tabs>
          <w:tab w:val="left" w:pos="567"/>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ru-RU"/>
        </w:rPr>
        <w:tab/>
      </w:r>
      <w:r w:rsidR="003E5F98">
        <w:rPr>
          <w:rFonts w:ascii="Times New Roman" w:hAnsi="Times New Roman" w:cs="Times New Roman"/>
          <w:sz w:val="24"/>
          <w:szCs w:val="24"/>
        </w:rPr>
        <w:t>Броят на хоспитализираните лица варира между 83 % от заболелите през 2019 г. и 44,2% през 2024 г, като за периода са регистрирани и 26 починали с усложнения и придружаващи хронични заболявания.</w:t>
      </w:r>
    </w:p>
    <w:p w14:paraId="334CBF33" w14:textId="77777777" w:rsidR="003E5F98" w:rsidRDefault="003E5F98" w:rsidP="003E5F9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Във възрастовите групи до 18 г. са диагностицирани единични случаи на ВХВ като анализът на имунизационния статус показва, че заболелите в детска възраст са неимунизирани или с пропуски в имунизационен статус.</w:t>
      </w:r>
      <w:r w:rsidR="00135921">
        <w:rPr>
          <w:rFonts w:ascii="Times New Roman" w:hAnsi="Times New Roman" w:cs="Times New Roman"/>
          <w:sz w:val="24"/>
          <w:szCs w:val="24"/>
          <w:lang w:val="en-US"/>
        </w:rPr>
        <w:t xml:space="preserve"> </w:t>
      </w:r>
    </w:p>
    <w:p w14:paraId="224FD6BB" w14:textId="77777777" w:rsidR="00067DA3" w:rsidRDefault="00067DA3" w:rsidP="00DB4C57">
      <w:pPr>
        <w:spacing w:after="0" w:line="360" w:lineRule="auto"/>
        <w:ind w:right="33"/>
        <w:rPr>
          <w:rFonts w:ascii="Times New Roman" w:eastAsia="Times New Roman" w:hAnsi="Times New Roman" w:cs="Times New Roman"/>
          <w:b/>
          <w:sz w:val="24"/>
          <w:szCs w:val="24"/>
          <w:lang w:val="ru-RU"/>
        </w:rPr>
      </w:pPr>
    </w:p>
    <w:p w14:paraId="6BED772F" w14:textId="77777777" w:rsidR="00DB4C57" w:rsidRPr="00DB4C57" w:rsidRDefault="00C47FF2" w:rsidP="00DB4C57">
      <w:pPr>
        <w:spacing w:after="0" w:line="360" w:lineRule="auto"/>
        <w:ind w:right="33"/>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2. </w:t>
      </w:r>
      <w:r w:rsidR="00DB4C57" w:rsidRPr="00DB4C57">
        <w:rPr>
          <w:rFonts w:ascii="Times New Roman" w:eastAsia="Times New Roman" w:hAnsi="Times New Roman" w:cs="Times New Roman"/>
          <w:b/>
          <w:sz w:val="24"/>
          <w:szCs w:val="24"/>
          <w:lang w:val="ru-RU"/>
        </w:rPr>
        <w:t>Вирусен хепатит С (ВХС)</w:t>
      </w:r>
    </w:p>
    <w:p w14:paraId="10022935" w14:textId="77777777" w:rsidR="009F2738" w:rsidRDefault="009F2738" w:rsidP="008A0FA2">
      <w:pPr>
        <w:spacing w:after="0" w:line="360" w:lineRule="auto"/>
        <w:ind w:firstLine="567"/>
        <w:jc w:val="both"/>
        <w:rPr>
          <w:rFonts w:ascii="Times New Roman" w:eastAsia="Times New Roman" w:hAnsi="Times New Roman" w:cs="Times New Roman"/>
          <w:sz w:val="24"/>
          <w:szCs w:val="24"/>
        </w:rPr>
      </w:pPr>
      <w:r w:rsidRPr="009F2738">
        <w:rPr>
          <w:rFonts w:ascii="Times New Roman" w:eastAsia="Times New Roman" w:hAnsi="Times New Roman" w:cs="Times New Roman"/>
          <w:sz w:val="24"/>
          <w:szCs w:val="24"/>
        </w:rPr>
        <w:t xml:space="preserve">Вирусът на хепатит С е кръвнопреносим и повечето заразявания </w:t>
      </w:r>
      <w:r w:rsidR="00F94BE1">
        <w:rPr>
          <w:rFonts w:ascii="Times New Roman" w:eastAsia="Times New Roman" w:hAnsi="Times New Roman" w:cs="Times New Roman"/>
          <w:sz w:val="24"/>
          <w:szCs w:val="24"/>
        </w:rPr>
        <w:t xml:space="preserve">се осъществяват при контакт с </w:t>
      </w:r>
      <w:r w:rsidRPr="009F2738">
        <w:rPr>
          <w:rFonts w:ascii="Times New Roman" w:eastAsia="Times New Roman" w:hAnsi="Times New Roman" w:cs="Times New Roman"/>
          <w:sz w:val="24"/>
          <w:szCs w:val="24"/>
        </w:rPr>
        <w:t xml:space="preserve">кръв </w:t>
      </w:r>
      <w:r w:rsidR="002D10CF">
        <w:rPr>
          <w:rFonts w:ascii="Times New Roman" w:eastAsia="Times New Roman" w:hAnsi="Times New Roman" w:cs="Times New Roman"/>
          <w:sz w:val="24"/>
          <w:szCs w:val="24"/>
        </w:rPr>
        <w:t xml:space="preserve">и други телесни течности </w:t>
      </w:r>
      <w:r w:rsidR="00CC6176">
        <w:rPr>
          <w:rFonts w:ascii="Times New Roman" w:eastAsia="Times New Roman" w:hAnsi="Times New Roman" w:cs="Times New Roman"/>
          <w:sz w:val="24"/>
          <w:szCs w:val="24"/>
        </w:rPr>
        <w:t>чрез</w:t>
      </w:r>
      <w:r w:rsidRPr="009F2738">
        <w:rPr>
          <w:rFonts w:ascii="Times New Roman" w:eastAsia="Times New Roman" w:hAnsi="Times New Roman" w:cs="Times New Roman"/>
          <w:sz w:val="24"/>
          <w:szCs w:val="24"/>
        </w:rPr>
        <w:t xml:space="preserve"> инжекционна употреба на наркотици и </w:t>
      </w:r>
      <w:r w:rsidR="00CC6176">
        <w:rPr>
          <w:rFonts w:ascii="Times New Roman" w:eastAsia="Times New Roman" w:hAnsi="Times New Roman" w:cs="Times New Roman"/>
          <w:sz w:val="24"/>
          <w:szCs w:val="24"/>
        </w:rPr>
        <w:t xml:space="preserve">небезопасни </w:t>
      </w:r>
      <w:r w:rsidRPr="009F2738">
        <w:rPr>
          <w:rFonts w:ascii="Times New Roman" w:eastAsia="Times New Roman" w:hAnsi="Times New Roman" w:cs="Times New Roman"/>
          <w:sz w:val="24"/>
          <w:szCs w:val="24"/>
        </w:rPr>
        <w:t>сексуални практики</w:t>
      </w:r>
      <w:r w:rsidR="0081277E">
        <w:rPr>
          <w:rFonts w:ascii="Times New Roman" w:eastAsia="Times New Roman" w:hAnsi="Times New Roman" w:cs="Times New Roman"/>
          <w:sz w:val="24"/>
          <w:szCs w:val="24"/>
        </w:rPr>
        <w:t>.</w:t>
      </w:r>
      <w:r w:rsidR="00EB2012">
        <w:rPr>
          <w:rFonts w:ascii="Times New Roman" w:eastAsia="Times New Roman" w:hAnsi="Times New Roman" w:cs="Times New Roman"/>
          <w:sz w:val="24"/>
          <w:szCs w:val="24"/>
        </w:rPr>
        <w:t xml:space="preserve"> </w:t>
      </w:r>
      <w:r w:rsidR="00CC6176" w:rsidRPr="008A0FA2">
        <w:rPr>
          <w:rFonts w:ascii="Times New Roman" w:eastAsia="Times New Roman" w:hAnsi="Times New Roman" w:cs="Times New Roman"/>
          <w:sz w:val="24"/>
          <w:szCs w:val="24"/>
        </w:rPr>
        <w:t>(12)</w:t>
      </w:r>
    </w:p>
    <w:p w14:paraId="3DF395B8" w14:textId="77777777" w:rsidR="0090121D" w:rsidRDefault="00BA37A5" w:rsidP="008A0FA2">
      <w:pPr>
        <w:spacing w:after="0" w:line="360" w:lineRule="auto"/>
        <w:ind w:firstLine="567"/>
        <w:jc w:val="both"/>
        <w:rPr>
          <w:rFonts w:ascii="Times New Roman" w:eastAsia="Times New Roman" w:hAnsi="Times New Roman" w:cs="Times New Roman"/>
          <w:sz w:val="24"/>
          <w:szCs w:val="24"/>
        </w:rPr>
      </w:pPr>
      <w:r w:rsidRPr="00BA37A5">
        <w:rPr>
          <w:rFonts w:ascii="Times New Roman" w:eastAsia="Times New Roman" w:hAnsi="Times New Roman" w:cs="Times New Roman"/>
          <w:sz w:val="24"/>
          <w:szCs w:val="24"/>
        </w:rPr>
        <w:t>Вирусът на хепатит С (HCV) причинява както остра, така и хронична инфекция. Острите инфекции с HCV обикновено протичат безсимптомно и в повечето случаи не водят до животозастрашаващо заболяване. Около 30 % (15-45 %) от заразените лица се изчистват спонтанно от вируса в рамките на 6 месеца от заразяването без никакво лечение. Останалите 70% (55-85%) от лицата развиват хронична HCV инфекция. При лицата с хронична HCV инфекция рискът от цироза варира от 15 до 30 % в рамките на 20 години.</w:t>
      </w:r>
    </w:p>
    <w:p w14:paraId="44C387EA" w14:textId="77777777" w:rsidR="00B5676A" w:rsidRDefault="009400F7" w:rsidP="008A0FA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B5676A" w:rsidRPr="00B5676A">
        <w:rPr>
          <w:rFonts w:ascii="Times New Roman" w:eastAsia="Times New Roman" w:hAnsi="Times New Roman" w:cs="Times New Roman"/>
          <w:sz w:val="24"/>
          <w:szCs w:val="24"/>
        </w:rPr>
        <w:t>алко хора се диагностицират, когато инфекцията е придобита наскоро. Хората, които развиват хронична HCV инфекция,</w:t>
      </w:r>
      <w:r>
        <w:rPr>
          <w:rFonts w:ascii="Times New Roman" w:eastAsia="Times New Roman" w:hAnsi="Times New Roman" w:cs="Times New Roman"/>
          <w:sz w:val="24"/>
          <w:szCs w:val="24"/>
        </w:rPr>
        <w:t xml:space="preserve"> също</w:t>
      </w:r>
      <w:r w:rsidR="00B5676A" w:rsidRPr="00B5676A">
        <w:rPr>
          <w:rFonts w:ascii="Times New Roman" w:eastAsia="Times New Roman" w:hAnsi="Times New Roman" w:cs="Times New Roman"/>
          <w:sz w:val="24"/>
          <w:szCs w:val="24"/>
        </w:rPr>
        <w:t xml:space="preserve"> често не се диагностицират, тъй като инфекцията остава безсимптомна </w:t>
      </w:r>
      <w:r>
        <w:rPr>
          <w:rFonts w:ascii="Times New Roman" w:eastAsia="Times New Roman" w:hAnsi="Times New Roman" w:cs="Times New Roman"/>
          <w:sz w:val="24"/>
          <w:szCs w:val="24"/>
        </w:rPr>
        <w:t>десетилетия след заразяването до момента</w:t>
      </w:r>
      <w:r w:rsidR="00892F31">
        <w:rPr>
          <w:rFonts w:ascii="Times New Roman" w:eastAsia="Times New Roman" w:hAnsi="Times New Roman" w:cs="Times New Roman"/>
          <w:sz w:val="24"/>
          <w:szCs w:val="24"/>
        </w:rPr>
        <w:t>,</w:t>
      </w:r>
      <w:r w:rsidR="00B5676A" w:rsidRPr="00B5676A">
        <w:rPr>
          <w:rFonts w:ascii="Times New Roman" w:eastAsia="Times New Roman" w:hAnsi="Times New Roman" w:cs="Times New Roman"/>
          <w:sz w:val="24"/>
          <w:szCs w:val="24"/>
        </w:rPr>
        <w:t xml:space="preserve"> когато </w:t>
      </w:r>
      <w:r w:rsidR="00892F31">
        <w:rPr>
          <w:rFonts w:ascii="Times New Roman" w:eastAsia="Times New Roman" w:hAnsi="Times New Roman" w:cs="Times New Roman"/>
          <w:sz w:val="24"/>
          <w:szCs w:val="24"/>
        </w:rPr>
        <w:t xml:space="preserve"> се установи</w:t>
      </w:r>
      <w:r w:rsidR="00B5676A" w:rsidRPr="00B5676A">
        <w:rPr>
          <w:rFonts w:ascii="Times New Roman" w:eastAsia="Times New Roman" w:hAnsi="Times New Roman" w:cs="Times New Roman"/>
          <w:sz w:val="24"/>
          <w:szCs w:val="24"/>
        </w:rPr>
        <w:t xml:space="preserve"> увреждане на черния дроб.</w:t>
      </w:r>
    </w:p>
    <w:p w14:paraId="1C41EE35" w14:textId="77777777" w:rsidR="00892F31" w:rsidRDefault="00EF3EBF" w:rsidP="008A0FA2">
      <w:pPr>
        <w:spacing w:after="0" w:line="360" w:lineRule="auto"/>
        <w:ind w:firstLine="567"/>
        <w:jc w:val="both"/>
        <w:rPr>
          <w:rFonts w:ascii="Times New Roman" w:eastAsia="Times New Roman" w:hAnsi="Times New Roman" w:cs="Times New Roman"/>
          <w:sz w:val="24"/>
          <w:szCs w:val="24"/>
          <w:lang w:val="ru-RU"/>
        </w:rPr>
      </w:pPr>
      <w:r w:rsidRPr="00EF3EBF">
        <w:rPr>
          <w:rFonts w:ascii="Times New Roman" w:eastAsia="Times New Roman" w:hAnsi="Times New Roman" w:cs="Times New Roman"/>
          <w:sz w:val="24"/>
          <w:szCs w:val="24"/>
          <w:lang w:val="ru-RU"/>
        </w:rPr>
        <w:lastRenderedPageBreak/>
        <w:t xml:space="preserve">За периода </w:t>
      </w:r>
      <w:r w:rsidR="009400F7" w:rsidRPr="00EF3EBF">
        <w:rPr>
          <w:rFonts w:ascii="Times New Roman" w:eastAsia="Times New Roman" w:hAnsi="Times New Roman" w:cs="Times New Roman"/>
          <w:sz w:val="24"/>
          <w:szCs w:val="24"/>
          <w:lang w:val="ru-RU"/>
        </w:rPr>
        <w:t>20</w:t>
      </w:r>
      <w:r w:rsidR="009400F7">
        <w:rPr>
          <w:rFonts w:ascii="Times New Roman" w:eastAsia="Times New Roman" w:hAnsi="Times New Roman" w:cs="Times New Roman"/>
          <w:sz w:val="24"/>
          <w:szCs w:val="24"/>
          <w:lang w:val="ru-RU"/>
        </w:rPr>
        <w:t>19</w:t>
      </w:r>
      <w:r w:rsidRPr="00EF3EBF">
        <w:rPr>
          <w:rFonts w:ascii="Times New Roman" w:eastAsia="Times New Roman" w:hAnsi="Times New Roman" w:cs="Times New Roman"/>
          <w:sz w:val="24"/>
          <w:szCs w:val="24"/>
          <w:lang w:val="ru-RU"/>
        </w:rPr>
        <w:t>-2024 г. в България с</w:t>
      </w:r>
      <w:r w:rsidR="00BD5CF5">
        <w:rPr>
          <w:rFonts w:ascii="Times New Roman" w:eastAsia="Times New Roman" w:hAnsi="Times New Roman" w:cs="Times New Roman"/>
          <w:sz w:val="24"/>
          <w:szCs w:val="24"/>
          <w:lang w:val="ru-RU"/>
        </w:rPr>
        <w:t>а</w:t>
      </w:r>
      <w:r w:rsidRPr="00EF3EBF">
        <w:rPr>
          <w:rFonts w:ascii="Times New Roman" w:eastAsia="Times New Roman" w:hAnsi="Times New Roman" w:cs="Times New Roman"/>
          <w:sz w:val="24"/>
          <w:szCs w:val="24"/>
          <w:lang w:val="ru-RU"/>
        </w:rPr>
        <w:t xml:space="preserve"> регистрира</w:t>
      </w:r>
      <w:r w:rsidR="00BD5CF5">
        <w:rPr>
          <w:rFonts w:ascii="Times New Roman" w:eastAsia="Times New Roman" w:hAnsi="Times New Roman" w:cs="Times New Roman"/>
          <w:sz w:val="24"/>
          <w:szCs w:val="24"/>
          <w:lang w:val="ru-RU"/>
        </w:rPr>
        <w:t>ни</w:t>
      </w:r>
      <w:r w:rsidRPr="00EF3EBF">
        <w:rPr>
          <w:rFonts w:ascii="Times New Roman" w:eastAsia="Times New Roman" w:hAnsi="Times New Roman" w:cs="Times New Roman"/>
          <w:sz w:val="24"/>
          <w:szCs w:val="24"/>
          <w:lang w:val="ru-RU"/>
        </w:rPr>
        <w:t xml:space="preserve"> между </w:t>
      </w:r>
      <w:r w:rsidR="00F66917">
        <w:rPr>
          <w:rFonts w:ascii="Times New Roman" w:eastAsia="Times New Roman" w:hAnsi="Times New Roman" w:cs="Times New Roman"/>
          <w:sz w:val="24"/>
          <w:szCs w:val="24"/>
          <w:lang w:val="ru-RU"/>
        </w:rPr>
        <w:t>88</w:t>
      </w:r>
      <w:r w:rsidR="00F66917" w:rsidRPr="00EF3EBF">
        <w:rPr>
          <w:rFonts w:ascii="Times New Roman" w:eastAsia="Times New Roman" w:hAnsi="Times New Roman" w:cs="Times New Roman"/>
          <w:sz w:val="24"/>
          <w:szCs w:val="24"/>
          <w:lang w:val="ru-RU"/>
        </w:rPr>
        <w:t xml:space="preserve"> </w:t>
      </w:r>
      <w:r w:rsidRPr="00EF3EBF">
        <w:rPr>
          <w:rFonts w:ascii="Times New Roman" w:eastAsia="Times New Roman" w:hAnsi="Times New Roman" w:cs="Times New Roman"/>
          <w:sz w:val="24"/>
          <w:szCs w:val="24"/>
          <w:lang w:val="ru-RU"/>
        </w:rPr>
        <w:t xml:space="preserve">и </w:t>
      </w:r>
      <w:r w:rsidR="00FD6317">
        <w:rPr>
          <w:rFonts w:ascii="Times New Roman" w:eastAsia="Times New Roman" w:hAnsi="Times New Roman" w:cs="Times New Roman"/>
          <w:sz w:val="24"/>
          <w:szCs w:val="24"/>
          <w:lang w:val="ru-RU"/>
        </w:rPr>
        <w:t>115</w:t>
      </w:r>
      <w:r w:rsidRPr="00EF3EBF">
        <w:rPr>
          <w:rFonts w:ascii="Times New Roman" w:eastAsia="Times New Roman" w:hAnsi="Times New Roman" w:cs="Times New Roman"/>
          <w:sz w:val="24"/>
          <w:szCs w:val="24"/>
          <w:lang w:val="ru-RU"/>
        </w:rPr>
        <w:t xml:space="preserve"> случая </w:t>
      </w:r>
      <w:r w:rsidR="00BD5CF5">
        <w:rPr>
          <w:rFonts w:ascii="Times New Roman" w:eastAsia="Times New Roman" w:hAnsi="Times New Roman" w:cs="Times New Roman"/>
          <w:sz w:val="24"/>
          <w:szCs w:val="24"/>
          <w:lang w:val="ru-RU"/>
        </w:rPr>
        <w:t>на</w:t>
      </w:r>
      <w:r w:rsidRPr="00EF3EBF">
        <w:rPr>
          <w:rFonts w:ascii="Times New Roman" w:eastAsia="Times New Roman" w:hAnsi="Times New Roman" w:cs="Times New Roman"/>
          <w:sz w:val="24"/>
          <w:szCs w:val="24"/>
          <w:lang w:val="ru-RU"/>
        </w:rPr>
        <w:t xml:space="preserve"> хепатит С годишно</w:t>
      </w:r>
      <w:r w:rsidR="00EB2012">
        <w:rPr>
          <w:rFonts w:ascii="Times New Roman" w:eastAsia="Times New Roman" w:hAnsi="Times New Roman" w:cs="Times New Roman"/>
          <w:sz w:val="24"/>
          <w:szCs w:val="24"/>
          <w:lang w:val="ru-RU"/>
        </w:rPr>
        <w:t xml:space="preserve"> </w:t>
      </w:r>
      <w:r w:rsidR="006C1509" w:rsidRPr="008A0FA2">
        <w:rPr>
          <w:rFonts w:ascii="Times New Roman" w:eastAsia="Times New Roman" w:hAnsi="Times New Roman" w:cs="Times New Roman"/>
          <w:sz w:val="24"/>
          <w:szCs w:val="24"/>
          <w:lang w:val="ru-RU"/>
        </w:rPr>
        <w:t>(3)</w:t>
      </w:r>
      <w:r w:rsidR="00CE7621">
        <w:rPr>
          <w:rFonts w:ascii="Times New Roman" w:eastAsia="Times New Roman" w:hAnsi="Times New Roman" w:cs="Times New Roman"/>
          <w:sz w:val="24"/>
          <w:szCs w:val="24"/>
          <w:lang w:val="en-US"/>
        </w:rPr>
        <w:t>.</w:t>
      </w:r>
      <w:r w:rsidRPr="00EF3EBF">
        <w:rPr>
          <w:rFonts w:ascii="Times New Roman" w:eastAsia="Times New Roman" w:hAnsi="Times New Roman" w:cs="Times New Roman"/>
          <w:sz w:val="24"/>
          <w:szCs w:val="24"/>
          <w:lang w:val="ru-RU"/>
        </w:rPr>
        <w:t xml:space="preserve"> </w:t>
      </w:r>
      <w:r w:rsidR="00892F31">
        <w:rPr>
          <w:rFonts w:ascii="Times New Roman" w:eastAsia="Times New Roman" w:hAnsi="Times New Roman" w:cs="Times New Roman"/>
          <w:sz w:val="24"/>
          <w:szCs w:val="24"/>
          <w:lang w:val="ru-RU"/>
        </w:rPr>
        <w:t xml:space="preserve">Отново, </w:t>
      </w:r>
      <w:r w:rsidR="00BD5CF5">
        <w:rPr>
          <w:rFonts w:ascii="Times New Roman" w:eastAsia="Times New Roman" w:hAnsi="Times New Roman" w:cs="Times New Roman"/>
          <w:sz w:val="24"/>
          <w:szCs w:val="24"/>
          <w:lang w:val="ru-RU"/>
        </w:rPr>
        <w:t xml:space="preserve">поради </w:t>
      </w:r>
      <w:r w:rsidR="00892F31">
        <w:rPr>
          <w:rFonts w:ascii="Times New Roman" w:eastAsia="Times New Roman" w:hAnsi="Times New Roman" w:cs="Times New Roman"/>
          <w:sz w:val="24"/>
          <w:szCs w:val="24"/>
          <w:lang w:val="ru-RU"/>
        </w:rPr>
        <w:t>повишаване на броя на проведените профилактични изследвания, както и на броя на регистрираните случаи на хепатит С в страната, през 2023 и 2024 г. се отчита ръст в официалните данни от надзора на заболяването.</w:t>
      </w:r>
    </w:p>
    <w:p w14:paraId="285C24B2" w14:textId="77777777" w:rsidR="00EB2012" w:rsidRDefault="00EB2012" w:rsidP="0054350A">
      <w:pPr>
        <w:spacing w:after="0" w:line="360" w:lineRule="auto"/>
        <w:jc w:val="both"/>
        <w:rPr>
          <w:rFonts w:ascii="Times New Roman" w:eastAsia="Times New Roman" w:hAnsi="Times New Roman" w:cs="Times New Roman"/>
          <w:b/>
          <w:i/>
          <w:sz w:val="24"/>
          <w:szCs w:val="24"/>
          <w:lang w:val="ru-RU"/>
        </w:rPr>
      </w:pPr>
    </w:p>
    <w:p w14:paraId="71F89867" w14:textId="77777777" w:rsidR="0054350A" w:rsidRPr="0081277E" w:rsidRDefault="0054350A" w:rsidP="0054350A">
      <w:pPr>
        <w:spacing w:after="0" w:line="360" w:lineRule="auto"/>
        <w:jc w:val="both"/>
        <w:rPr>
          <w:rFonts w:ascii="Times New Roman" w:eastAsia="Times New Roman" w:hAnsi="Times New Roman" w:cs="Times New Roman"/>
          <w:i/>
          <w:highlight w:val="yellow"/>
          <w:lang w:val="ru-RU"/>
        </w:rPr>
      </w:pPr>
      <w:r w:rsidRPr="0081277E">
        <w:rPr>
          <w:rFonts w:ascii="Times New Roman" w:eastAsia="Times New Roman" w:hAnsi="Times New Roman" w:cs="Times New Roman"/>
          <w:b/>
          <w:i/>
          <w:lang w:val="ru-RU"/>
        </w:rPr>
        <w:t xml:space="preserve">Таблица </w:t>
      </w:r>
      <w:r w:rsidR="00F277D0" w:rsidRPr="0081277E">
        <w:rPr>
          <w:rFonts w:ascii="Times New Roman" w:eastAsia="Times New Roman" w:hAnsi="Times New Roman" w:cs="Times New Roman"/>
          <w:b/>
          <w:i/>
          <w:lang w:val="ru-RU"/>
        </w:rPr>
        <w:t>5</w:t>
      </w:r>
      <w:r w:rsidRPr="0081277E">
        <w:rPr>
          <w:rFonts w:ascii="Times New Roman" w:eastAsia="Times New Roman" w:hAnsi="Times New Roman" w:cs="Times New Roman"/>
          <w:b/>
          <w:i/>
          <w:lang w:val="ru-RU"/>
        </w:rPr>
        <w:t>.</w:t>
      </w:r>
      <w:r w:rsidRPr="0081277E">
        <w:rPr>
          <w:rFonts w:ascii="Times New Roman" w:eastAsia="Times New Roman" w:hAnsi="Times New Roman" w:cs="Times New Roman"/>
          <w:i/>
          <w:lang w:val="ru-RU"/>
        </w:rPr>
        <w:t xml:space="preserve"> Брой регистрирани случаи и заболяемост на 100 000 души</w:t>
      </w:r>
      <w:r w:rsidR="00892F31" w:rsidRPr="0081277E">
        <w:rPr>
          <w:rFonts w:ascii="Times New Roman" w:eastAsia="Times New Roman" w:hAnsi="Times New Roman" w:cs="Times New Roman"/>
          <w:i/>
          <w:lang w:val="ru-RU"/>
        </w:rPr>
        <w:t xml:space="preserve"> от</w:t>
      </w:r>
      <w:r w:rsidR="0081277E">
        <w:rPr>
          <w:rFonts w:ascii="Times New Roman" w:eastAsia="Times New Roman" w:hAnsi="Times New Roman" w:cs="Times New Roman"/>
          <w:i/>
          <w:lang w:val="ru-RU"/>
        </w:rPr>
        <w:t xml:space="preserve"> </w:t>
      </w:r>
      <w:r w:rsidRPr="0081277E">
        <w:rPr>
          <w:rFonts w:ascii="Times New Roman" w:eastAsia="Times New Roman" w:hAnsi="Times New Roman" w:cs="Times New Roman"/>
          <w:i/>
          <w:lang w:val="ru-RU"/>
        </w:rPr>
        <w:t xml:space="preserve">хепатит С, </w:t>
      </w:r>
      <w:r w:rsidR="00F66917" w:rsidRPr="0081277E">
        <w:rPr>
          <w:rFonts w:ascii="Times New Roman" w:eastAsia="Times New Roman" w:hAnsi="Times New Roman" w:cs="Times New Roman"/>
          <w:i/>
          <w:lang w:val="ru-RU"/>
        </w:rPr>
        <w:t>2019</w:t>
      </w:r>
      <w:r w:rsidRPr="0081277E">
        <w:rPr>
          <w:rFonts w:ascii="Times New Roman" w:eastAsia="Times New Roman" w:hAnsi="Times New Roman" w:cs="Times New Roman"/>
          <w:i/>
          <w:lang w:val="ru-RU"/>
        </w:rPr>
        <w:t>-2024г.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11"/>
        <w:gridCol w:w="1582"/>
      </w:tblGrid>
      <w:tr w:rsidR="0054350A" w:rsidRPr="0081277E" w14:paraId="7E099E76"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8FB9C27"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Година</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17A28460"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Брой регистрирани случаи</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50BD022F"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Заболяемост</w:t>
            </w:r>
          </w:p>
        </w:tc>
      </w:tr>
      <w:tr w:rsidR="005473B2" w:rsidRPr="0081277E" w14:paraId="7F9A25AB"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2110974" w14:textId="77777777" w:rsidR="005473B2" w:rsidRPr="0081277E" w:rsidRDefault="005473B2"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rPr>
              <w:t>2019 г.</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72A49941" w14:textId="77777777" w:rsidR="005473B2" w:rsidRPr="0081277E" w:rsidRDefault="005473B2"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rPr>
              <w:t>88</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2F9844F5" w14:textId="77777777" w:rsidR="005473B2" w:rsidRPr="0081277E" w:rsidRDefault="005473B2"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rPr>
              <w:t>1,26</w:t>
            </w:r>
          </w:p>
        </w:tc>
      </w:tr>
      <w:tr w:rsidR="005473B2" w:rsidRPr="0081277E" w14:paraId="3D284552"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7A419F0" w14:textId="77777777" w:rsidR="005473B2" w:rsidRPr="0081277E" w:rsidRDefault="005473B2"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rPr>
              <w:t xml:space="preserve">2020 г. </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4D84001A" w14:textId="77777777" w:rsidR="005473B2" w:rsidRPr="0081277E" w:rsidRDefault="005473B2"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rPr>
              <w:t>44</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C04BF35" w14:textId="77777777" w:rsidR="005473B2" w:rsidRPr="0081277E" w:rsidRDefault="005473B2"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rPr>
              <w:t>0,63</w:t>
            </w:r>
          </w:p>
        </w:tc>
      </w:tr>
      <w:tr w:rsidR="0054350A" w:rsidRPr="0081277E" w14:paraId="4E7264AE"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CF8384D"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20</w:t>
            </w:r>
            <w:r w:rsidRPr="0081277E">
              <w:rPr>
                <w:rFonts w:ascii="Times New Roman" w:eastAsia="Times New Roman" w:hAnsi="Times New Roman" w:cs="Times New Roman"/>
                <w:b/>
                <w:sz w:val="20"/>
                <w:szCs w:val="20"/>
              </w:rPr>
              <w:t>21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6994AFD2" w14:textId="77777777" w:rsidR="0054350A" w:rsidRPr="0081277E" w:rsidRDefault="0054350A"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lang w:val="en-US"/>
              </w:rPr>
              <w:t>25</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082A00EE" w14:textId="77777777" w:rsidR="0054350A" w:rsidRPr="0081277E" w:rsidRDefault="0054350A"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lang w:val="en-US"/>
              </w:rPr>
              <w:t>0,36</w:t>
            </w:r>
          </w:p>
        </w:tc>
      </w:tr>
      <w:tr w:rsidR="0054350A" w:rsidRPr="0081277E" w14:paraId="3A0A46D8"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58D4639"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2022</w:t>
            </w:r>
            <w:r w:rsidRPr="0081277E">
              <w:rPr>
                <w:rFonts w:ascii="Times New Roman" w:eastAsia="Times New Roman" w:hAnsi="Times New Roman" w:cs="Times New Roman"/>
                <w:b/>
                <w:sz w:val="20"/>
                <w:szCs w:val="20"/>
              </w:rPr>
              <w:t xml:space="preserve">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67CBB878" w14:textId="77777777" w:rsidR="0054350A" w:rsidRPr="0081277E" w:rsidRDefault="0054350A"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lang w:val="en-US"/>
              </w:rPr>
              <w:t>51</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0D70C38A" w14:textId="77777777" w:rsidR="0054350A" w:rsidRPr="0081277E" w:rsidRDefault="0054350A" w:rsidP="000F2DAA">
            <w:pPr>
              <w:spacing w:after="0" w:line="360" w:lineRule="auto"/>
              <w:jc w:val="center"/>
              <w:rPr>
                <w:rFonts w:ascii="Times New Roman" w:eastAsia="Times New Roman" w:hAnsi="Times New Roman" w:cs="Times New Roman"/>
                <w:sz w:val="20"/>
                <w:szCs w:val="20"/>
                <w:highlight w:val="yellow"/>
              </w:rPr>
            </w:pPr>
            <w:r w:rsidRPr="0081277E">
              <w:rPr>
                <w:rFonts w:ascii="Times New Roman" w:eastAsia="Times New Roman" w:hAnsi="Times New Roman" w:cs="Times New Roman"/>
                <w:sz w:val="20"/>
                <w:szCs w:val="20"/>
                <w:lang w:val="en-US"/>
              </w:rPr>
              <w:t>0,75</w:t>
            </w:r>
          </w:p>
        </w:tc>
      </w:tr>
      <w:tr w:rsidR="0054350A" w:rsidRPr="0081277E" w14:paraId="0C53222B"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74CB1C6" w14:textId="77777777" w:rsidR="0054350A" w:rsidRPr="0081277E" w:rsidRDefault="0054350A" w:rsidP="000F2DAA">
            <w:pPr>
              <w:spacing w:after="0" w:line="360" w:lineRule="auto"/>
              <w:jc w:val="center"/>
              <w:rPr>
                <w:rFonts w:ascii="Times New Roman" w:eastAsia="Times New Roman" w:hAnsi="Times New Roman" w:cs="Times New Roman"/>
                <w:b/>
                <w:sz w:val="20"/>
                <w:szCs w:val="20"/>
              </w:rPr>
            </w:pPr>
            <w:r w:rsidRPr="0081277E">
              <w:rPr>
                <w:rFonts w:ascii="Times New Roman" w:eastAsia="Times New Roman" w:hAnsi="Times New Roman" w:cs="Times New Roman"/>
                <w:b/>
                <w:sz w:val="20"/>
                <w:szCs w:val="20"/>
                <w:lang w:val="en-US"/>
              </w:rPr>
              <w:t>2023</w:t>
            </w:r>
            <w:r w:rsidRPr="0081277E">
              <w:rPr>
                <w:rFonts w:ascii="Times New Roman" w:eastAsia="Times New Roman" w:hAnsi="Times New Roman" w:cs="Times New Roman"/>
                <w:b/>
                <w:sz w:val="20"/>
                <w:szCs w:val="20"/>
              </w:rPr>
              <w:t xml:space="preserve"> г.</w:t>
            </w:r>
          </w:p>
        </w:tc>
        <w:tc>
          <w:tcPr>
            <w:tcW w:w="3411" w:type="dxa"/>
            <w:tcBorders>
              <w:top w:val="single" w:sz="4" w:space="0" w:color="auto"/>
              <w:left w:val="single" w:sz="4" w:space="0" w:color="auto"/>
              <w:bottom w:val="single" w:sz="4" w:space="0" w:color="auto"/>
              <w:right w:val="single" w:sz="4" w:space="0" w:color="auto"/>
            </w:tcBorders>
            <w:shd w:val="clear" w:color="auto" w:fill="auto"/>
            <w:hideMark/>
          </w:tcPr>
          <w:p w14:paraId="144CC296" w14:textId="77777777" w:rsidR="0054350A" w:rsidRPr="0081277E" w:rsidRDefault="0054350A" w:rsidP="000F2DAA">
            <w:pPr>
              <w:spacing w:after="0" w:line="360" w:lineRule="auto"/>
              <w:jc w:val="center"/>
              <w:rPr>
                <w:rFonts w:ascii="Times New Roman" w:eastAsia="Times New Roman" w:hAnsi="Times New Roman" w:cs="Times New Roman"/>
                <w:sz w:val="20"/>
                <w:szCs w:val="20"/>
              </w:rPr>
            </w:pPr>
            <w:r w:rsidRPr="0081277E">
              <w:rPr>
                <w:rFonts w:ascii="Times New Roman" w:eastAsia="Times New Roman" w:hAnsi="Times New Roman" w:cs="Times New Roman"/>
                <w:sz w:val="20"/>
                <w:szCs w:val="20"/>
                <w:lang w:val="en-US"/>
              </w:rPr>
              <w:t>80</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5FD1BD2C" w14:textId="77777777" w:rsidR="0054350A" w:rsidRPr="0081277E" w:rsidRDefault="0054350A" w:rsidP="000F2DAA">
            <w:pPr>
              <w:spacing w:after="0" w:line="360" w:lineRule="auto"/>
              <w:jc w:val="center"/>
              <w:rPr>
                <w:rFonts w:ascii="Times New Roman" w:eastAsia="Times New Roman" w:hAnsi="Times New Roman" w:cs="Times New Roman"/>
                <w:sz w:val="20"/>
                <w:szCs w:val="20"/>
                <w:highlight w:val="yellow"/>
              </w:rPr>
            </w:pPr>
            <w:r w:rsidRPr="0081277E">
              <w:rPr>
                <w:rFonts w:ascii="Times New Roman" w:eastAsia="Times New Roman" w:hAnsi="Times New Roman" w:cs="Times New Roman"/>
                <w:sz w:val="20"/>
                <w:szCs w:val="20"/>
                <w:lang w:val="en-US"/>
              </w:rPr>
              <w:t>1,24</w:t>
            </w:r>
          </w:p>
        </w:tc>
      </w:tr>
      <w:tr w:rsidR="0054350A" w:rsidRPr="0081277E" w14:paraId="356D6BFE" w14:textId="77777777" w:rsidTr="0081277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C5295A6" w14:textId="77777777" w:rsidR="0054350A" w:rsidRPr="0081277E" w:rsidRDefault="0054350A" w:rsidP="000F2DAA">
            <w:pPr>
              <w:spacing w:after="0" w:line="360" w:lineRule="auto"/>
              <w:jc w:val="center"/>
              <w:rPr>
                <w:rFonts w:ascii="Times New Roman" w:eastAsia="Times New Roman" w:hAnsi="Times New Roman" w:cs="Times New Roman"/>
                <w:b/>
                <w:sz w:val="20"/>
                <w:szCs w:val="20"/>
                <w:highlight w:val="yellow"/>
              </w:rPr>
            </w:pPr>
            <w:r w:rsidRPr="0081277E">
              <w:rPr>
                <w:rFonts w:ascii="Times New Roman" w:eastAsia="Times New Roman" w:hAnsi="Times New Roman" w:cs="Times New Roman"/>
                <w:b/>
                <w:sz w:val="20"/>
                <w:szCs w:val="20"/>
              </w:rPr>
              <w:t>2024 г.</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3743ECD4" w14:textId="77777777" w:rsidR="0054350A" w:rsidRPr="0081277E" w:rsidRDefault="0054350A" w:rsidP="000F2DAA">
            <w:pPr>
              <w:spacing w:after="0" w:line="360" w:lineRule="auto"/>
              <w:jc w:val="center"/>
              <w:rPr>
                <w:rFonts w:ascii="Times New Roman" w:eastAsia="Times New Roman" w:hAnsi="Times New Roman" w:cs="Times New Roman"/>
                <w:sz w:val="20"/>
                <w:szCs w:val="20"/>
                <w:highlight w:val="yellow"/>
              </w:rPr>
            </w:pPr>
            <w:r w:rsidRPr="0081277E">
              <w:rPr>
                <w:rFonts w:ascii="Times New Roman" w:eastAsia="Times New Roman" w:hAnsi="Times New Roman" w:cs="Times New Roman"/>
                <w:sz w:val="20"/>
                <w:szCs w:val="20"/>
              </w:rPr>
              <w:t>115</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3E14DAB" w14:textId="77777777" w:rsidR="0054350A" w:rsidRPr="0081277E" w:rsidRDefault="0054350A" w:rsidP="000F2DAA">
            <w:pPr>
              <w:spacing w:after="0" w:line="360" w:lineRule="auto"/>
              <w:jc w:val="center"/>
              <w:rPr>
                <w:rFonts w:ascii="Times New Roman" w:eastAsia="Times New Roman" w:hAnsi="Times New Roman" w:cs="Times New Roman"/>
                <w:sz w:val="20"/>
                <w:szCs w:val="20"/>
                <w:highlight w:val="yellow"/>
              </w:rPr>
            </w:pPr>
            <w:r w:rsidRPr="0081277E">
              <w:rPr>
                <w:rFonts w:ascii="Times New Roman" w:eastAsia="Times New Roman" w:hAnsi="Times New Roman" w:cs="Times New Roman"/>
                <w:sz w:val="20"/>
                <w:szCs w:val="20"/>
              </w:rPr>
              <w:t>1,78</w:t>
            </w:r>
          </w:p>
        </w:tc>
      </w:tr>
    </w:tbl>
    <w:p w14:paraId="41D4C511" w14:textId="77777777" w:rsidR="006C1509" w:rsidRPr="006C1509" w:rsidRDefault="0081277E" w:rsidP="006C1509">
      <w:pPr>
        <w:spacing w:after="0" w:line="360" w:lineRule="auto"/>
        <w:ind w:firstLine="708"/>
        <w:jc w:val="both"/>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 xml:space="preserve">    </w:t>
      </w:r>
      <w:r w:rsidR="006C1509" w:rsidRPr="006C1509">
        <w:rPr>
          <w:rFonts w:ascii="Times New Roman" w:eastAsia="Times New Roman" w:hAnsi="Times New Roman" w:cs="Times New Roman"/>
          <w:sz w:val="18"/>
          <w:szCs w:val="18"/>
          <w:lang w:val="ru-RU"/>
        </w:rPr>
        <w:t>Източник: НЦЗПБ</w:t>
      </w:r>
    </w:p>
    <w:p w14:paraId="1A98F631" w14:textId="77777777" w:rsidR="0054350A" w:rsidRPr="00DB4C57" w:rsidRDefault="0054350A" w:rsidP="0054350A">
      <w:pPr>
        <w:spacing w:after="0" w:line="360" w:lineRule="auto"/>
        <w:ind w:firstLine="708"/>
        <w:jc w:val="both"/>
        <w:rPr>
          <w:rFonts w:ascii="Times New Roman" w:eastAsia="Times New Roman" w:hAnsi="Times New Roman" w:cs="Times New Roman"/>
          <w:sz w:val="24"/>
          <w:szCs w:val="24"/>
          <w:lang w:val="ru-RU"/>
        </w:rPr>
      </w:pPr>
    </w:p>
    <w:p w14:paraId="7929878B" w14:textId="77777777" w:rsidR="00CB72AA" w:rsidRDefault="00CB72AA" w:rsidP="00FD6317">
      <w:pPr>
        <w:pStyle w:val="Default"/>
        <w:spacing w:line="360" w:lineRule="auto"/>
        <w:ind w:firstLine="708"/>
        <w:jc w:val="both"/>
        <w:rPr>
          <w:rFonts w:eastAsia="Times New Roman"/>
          <w:lang w:val="ru-RU"/>
        </w:rPr>
      </w:pPr>
      <w:r>
        <w:rPr>
          <w:rFonts w:eastAsia="Times New Roman"/>
          <w:lang w:val="ru-RU"/>
        </w:rPr>
        <w:t>По отношение на възрастовото засягане, над 95% от диагностицираните са при лица над 30 г. В детска възраст са докладвани единични случаи през годините.</w:t>
      </w:r>
    </w:p>
    <w:p w14:paraId="4941E638" w14:textId="77777777" w:rsidR="00CB72AA" w:rsidRDefault="008E30C8" w:rsidP="00FA3307">
      <w:pPr>
        <w:spacing w:after="0" w:line="360" w:lineRule="auto"/>
        <w:ind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 диагностицираните лица 60% са хоспитализирани. </w:t>
      </w:r>
      <w:r w:rsidR="00FA3307" w:rsidRPr="00FA3307">
        <w:rPr>
          <w:rFonts w:ascii="Times New Roman" w:eastAsia="Times New Roman" w:hAnsi="Times New Roman" w:cs="Times New Roman"/>
          <w:sz w:val="24"/>
          <w:szCs w:val="24"/>
          <w:lang w:val="ru-RU"/>
        </w:rPr>
        <w:t>Регистриран</w:t>
      </w:r>
      <w:r w:rsidR="00B463BD">
        <w:rPr>
          <w:rFonts w:ascii="Times New Roman" w:eastAsia="Times New Roman" w:hAnsi="Times New Roman" w:cs="Times New Roman"/>
          <w:sz w:val="24"/>
          <w:szCs w:val="24"/>
          <w:lang w:val="ru-RU"/>
        </w:rPr>
        <w:t>и</w:t>
      </w:r>
      <w:r w:rsidR="00FA3307" w:rsidRPr="00FA3307">
        <w:rPr>
          <w:rFonts w:ascii="Times New Roman" w:eastAsia="Times New Roman" w:hAnsi="Times New Roman" w:cs="Times New Roman"/>
          <w:sz w:val="24"/>
          <w:szCs w:val="24"/>
          <w:lang w:val="ru-RU"/>
        </w:rPr>
        <w:t xml:space="preserve"> </w:t>
      </w:r>
      <w:r w:rsidR="00B463BD">
        <w:rPr>
          <w:rFonts w:ascii="Times New Roman" w:eastAsia="Times New Roman" w:hAnsi="Times New Roman" w:cs="Times New Roman"/>
          <w:sz w:val="24"/>
          <w:szCs w:val="24"/>
          <w:lang w:val="ru-RU"/>
        </w:rPr>
        <w:t>са</w:t>
      </w:r>
      <w:r w:rsidR="00B463BD" w:rsidRPr="00FA3307">
        <w:rPr>
          <w:rFonts w:ascii="Times New Roman" w:eastAsia="Times New Roman" w:hAnsi="Times New Roman" w:cs="Times New Roman"/>
          <w:sz w:val="24"/>
          <w:szCs w:val="24"/>
          <w:lang w:val="ru-RU"/>
        </w:rPr>
        <w:t xml:space="preserve"> </w:t>
      </w:r>
      <w:r w:rsidR="00B463BD">
        <w:rPr>
          <w:rFonts w:ascii="Times New Roman" w:eastAsia="Times New Roman" w:hAnsi="Times New Roman" w:cs="Times New Roman"/>
          <w:sz w:val="24"/>
          <w:szCs w:val="24"/>
          <w:lang w:val="ru-RU"/>
        </w:rPr>
        <w:t>общо</w:t>
      </w:r>
      <w:r>
        <w:rPr>
          <w:rFonts w:ascii="Times New Roman" w:eastAsia="Times New Roman" w:hAnsi="Times New Roman" w:cs="Times New Roman"/>
          <w:sz w:val="24"/>
          <w:szCs w:val="24"/>
          <w:lang w:val="ru-RU"/>
        </w:rPr>
        <w:t xml:space="preserve"> </w:t>
      </w:r>
      <w:r w:rsidR="00B463BD">
        <w:rPr>
          <w:rFonts w:ascii="Times New Roman" w:eastAsia="Times New Roman" w:hAnsi="Times New Roman" w:cs="Times New Roman"/>
          <w:sz w:val="24"/>
          <w:szCs w:val="24"/>
          <w:lang w:val="ru-RU"/>
        </w:rPr>
        <w:t>3</w:t>
      </w:r>
      <w:r w:rsidR="00B463BD" w:rsidRPr="00FA3307">
        <w:rPr>
          <w:rFonts w:ascii="Times New Roman" w:eastAsia="Times New Roman" w:hAnsi="Times New Roman" w:cs="Times New Roman"/>
          <w:sz w:val="24"/>
          <w:szCs w:val="24"/>
          <w:lang w:val="ru-RU"/>
        </w:rPr>
        <w:t xml:space="preserve"> смърт</w:t>
      </w:r>
      <w:r w:rsidR="00B463BD">
        <w:rPr>
          <w:rFonts w:ascii="Times New Roman" w:eastAsia="Times New Roman" w:hAnsi="Times New Roman" w:cs="Times New Roman"/>
          <w:sz w:val="24"/>
          <w:szCs w:val="24"/>
          <w:lang w:val="ru-RU"/>
        </w:rPr>
        <w:t>ни</w:t>
      </w:r>
      <w:r w:rsidR="00B463BD" w:rsidRPr="00FA3307">
        <w:rPr>
          <w:rFonts w:ascii="Times New Roman" w:eastAsia="Times New Roman" w:hAnsi="Times New Roman" w:cs="Times New Roman"/>
          <w:sz w:val="24"/>
          <w:szCs w:val="24"/>
          <w:lang w:val="ru-RU"/>
        </w:rPr>
        <w:t xml:space="preserve"> случа</w:t>
      </w:r>
      <w:r w:rsidR="00B463BD">
        <w:rPr>
          <w:rFonts w:ascii="Times New Roman" w:eastAsia="Times New Roman" w:hAnsi="Times New Roman" w:cs="Times New Roman"/>
          <w:sz w:val="24"/>
          <w:szCs w:val="24"/>
          <w:lang w:val="ru-RU"/>
        </w:rPr>
        <w:t>и</w:t>
      </w:r>
      <w:r w:rsidR="00B463BD" w:rsidRPr="00FA3307">
        <w:rPr>
          <w:rFonts w:ascii="Times New Roman" w:eastAsia="Times New Roman" w:hAnsi="Times New Roman" w:cs="Times New Roman"/>
          <w:sz w:val="24"/>
          <w:szCs w:val="24"/>
          <w:lang w:val="ru-RU"/>
        </w:rPr>
        <w:t xml:space="preserve"> </w:t>
      </w:r>
      <w:r w:rsidR="00FA3307" w:rsidRPr="00FA3307">
        <w:rPr>
          <w:rFonts w:ascii="Times New Roman" w:eastAsia="Times New Roman" w:hAnsi="Times New Roman" w:cs="Times New Roman"/>
          <w:sz w:val="24"/>
          <w:szCs w:val="24"/>
          <w:lang w:val="ru-RU"/>
        </w:rPr>
        <w:t>от ВХС</w:t>
      </w:r>
      <w:r w:rsidR="00CB72AA">
        <w:rPr>
          <w:rFonts w:ascii="Times New Roman" w:eastAsia="Times New Roman" w:hAnsi="Times New Roman" w:cs="Times New Roman"/>
          <w:sz w:val="24"/>
          <w:szCs w:val="24"/>
          <w:lang w:val="ru-RU"/>
        </w:rPr>
        <w:t xml:space="preserve"> през </w:t>
      </w:r>
      <w:r w:rsidR="00B463BD">
        <w:rPr>
          <w:rFonts w:ascii="Times New Roman" w:eastAsia="Times New Roman" w:hAnsi="Times New Roman" w:cs="Times New Roman"/>
          <w:sz w:val="24"/>
          <w:szCs w:val="24"/>
          <w:lang w:val="ru-RU"/>
        </w:rPr>
        <w:t>2019</w:t>
      </w:r>
      <w:r w:rsidR="00CB72AA">
        <w:rPr>
          <w:rFonts w:ascii="Times New Roman" w:eastAsia="Times New Roman" w:hAnsi="Times New Roman" w:cs="Times New Roman"/>
          <w:sz w:val="24"/>
          <w:szCs w:val="24"/>
          <w:lang w:val="ru-RU"/>
        </w:rPr>
        <w:t>-2024 г.</w:t>
      </w:r>
    </w:p>
    <w:p w14:paraId="0029BC9A" w14:textId="77777777" w:rsidR="00DB4C57" w:rsidRDefault="00DB4C57" w:rsidP="00DB4C57">
      <w:pPr>
        <w:spacing w:after="0" w:line="360" w:lineRule="auto"/>
        <w:jc w:val="both"/>
        <w:rPr>
          <w:rFonts w:ascii="Times New Roman" w:eastAsia="Times New Roman" w:hAnsi="Times New Roman" w:cs="Times New Roman"/>
          <w:b/>
          <w:sz w:val="24"/>
          <w:szCs w:val="24"/>
          <w:highlight w:val="red"/>
        </w:rPr>
      </w:pPr>
    </w:p>
    <w:p w14:paraId="5C3513A5" w14:textId="77777777" w:rsidR="00DB4C57" w:rsidRDefault="00212B32" w:rsidP="008F629E">
      <w:pPr>
        <w:spacing w:before="240" w:line="240" w:lineRule="auto"/>
        <w:ind w:right="34"/>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3. </w:t>
      </w:r>
      <w:r w:rsidR="00DB4C57" w:rsidRPr="00DB4C57">
        <w:rPr>
          <w:rFonts w:ascii="Times New Roman" w:eastAsia="Times New Roman" w:hAnsi="Times New Roman" w:cs="Times New Roman"/>
          <w:b/>
          <w:sz w:val="24"/>
          <w:szCs w:val="24"/>
          <w:lang w:val="ru-RU"/>
        </w:rPr>
        <w:t xml:space="preserve">Вирусен хепатит </w:t>
      </w:r>
      <w:r w:rsidR="00DB4C57" w:rsidRPr="00DB4C57">
        <w:rPr>
          <w:rFonts w:ascii="Times New Roman" w:eastAsia="Times New Roman" w:hAnsi="Times New Roman" w:cs="Times New Roman"/>
          <w:b/>
          <w:sz w:val="24"/>
          <w:szCs w:val="24"/>
          <w:lang w:val="en-GB"/>
        </w:rPr>
        <w:t>D</w:t>
      </w:r>
      <w:r w:rsidR="00DB4C57" w:rsidRPr="00DB4C57">
        <w:rPr>
          <w:rFonts w:ascii="Times New Roman" w:eastAsia="Times New Roman" w:hAnsi="Times New Roman" w:cs="Times New Roman"/>
          <w:b/>
          <w:sz w:val="24"/>
          <w:szCs w:val="24"/>
          <w:lang w:val="ru-RU"/>
        </w:rPr>
        <w:t xml:space="preserve"> (ВХ</w:t>
      </w:r>
      <w:r w:rsidR="00DB4C57" w:rsidRPr="00DB4C57">
        <w:rPr>
          <w:rFonts w:ascii="Times New Roman" w:eastAsia="Times New Roman" w:hAnsi="Times New Roman" w:cs="Times New Roman"/>
          <w:b/>
          <w:sz w:val="24"/>
          <w:szCs w:val="24"/>
          <w:lang w:val="en-GB"/>
        </w:rPr>
        <w:t>D</w:t>
      </w:r>
      <w:r w:rsidR="00DB4C57" w:rsidRPr="00DB4C57">
        <w:rPr>
          <w:rFonts w:ascii="Times New Roman" w:eastAsia="Times New Roman" w:hAnsi="Times New Roman" w:cs="Times New Roman"/>
          <w:b/>
          <w:sz w:val="24"/>
          <w:szCs w:val="24"/>
          <w:lang w:val="ru-RU"/>
        </w:rPr>
        <w:t>)</w:t>
      </w:r>
    </w:p>
    <w:p w14:paraId="7B3F8784" w14:textId="77777777" w:rsidR="008F629E" w:rsidRDefault="008F629E" w:rsidP="008F629E">
      <w:pPr>
        <w:spacing w:before="240" w:line="240" w:lineRule="auto"/>
        <w:ind w:right="34"/>
        <w:contextualSpacing/>
        <w:rPr>
          <w:rFonts w:ascii="Times New Roman" w:eastAsia="Times New Roman" w:hAnsi="Times New Roman" w:cs="Times New Roman"/>
          <w:b/>
          <w:sz w:val="24"/>
          <w:szCs w:val="24"/>
          <w:lang w:val="ru-RU"/>
        </w:rPr>
      </w:pPr>
    </w:p>
    <w:p w14:paraId="4F3ED4BA" w14:textId="77777777" w:rsidR="00DC7535" w:rsidRPr="00DC7535" w:rsidRDefault="008F629E" w:rsidP="008F629E">
      <w:pPr>
        <w:spacing w:after="0" w:line="360" w:lineRule="auto"/>
        <w:ind w:right="34"/>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ab/>
      </w:r>
      <w:r w:rsidR="00892F31">
        <w:rPr>
          <w:rFonts w:ascii="Times New Roman" w:eastAsia="Times New Roman" w:hAnsi="Times New Roman" w:cs="Times New Roman"/>
          <w:sz w:val="24"/>
          <w:szCs w:val="24"/>
        </w:rPr>
        <w:t xml:space="preserve">Вирусът на хепатит </w:t>
      </w:r>
      <w:r w:rsidR="00892F31">
        <w:rPr>
          <w:rFonts w:ascii="Times New Roman" w:eastAsia="Times New Roman" w:hAnsi="Times New Roman" w:cs="Times New Roman"/>
          <w:sz w:val="24"/>
          <w:szCs w:val="24"/>
          <w:lang w:val="en-US"/>
        </w:rPr>
        <w:t xml:space="preserve">D </w:t>
      </w:r>
      <w:r w:rsidR="00892F31">
        <w:rPr>
          <w:rFonts w:ascii="Times New Roman" w:eastAsia="Times New Roman" w:hAnsi="Times New Roman" w:cs="Times New Roman"/>
          <w:sz w:val="24"/>
          <w:szCs w:val="24"/>
        </w:rPr>
        <w:t>(</w:t>
      </w:r>
      <w:r w:rsidR="00DC7535" w:rsidRPr="00DC7535">
        <w:rPr>
          <w:rFonts w:ascii="Times New Roman" w:eastAsia="Times New Roman" w:hAnsi="Times New Roman" w:cs="Times New Roman"/>
          <w:sz w:val="24"/>
          <w:szCs w:val="24"/>
        </w:rPr>
        <w:t>HDV</w:t>
      </w:r>
      <w:r w:rsidR="00892F31">
        <w:rPr>
          <w:rFonts w:ascii="Times New Roman" w:eastAsia="Times New Roman" w:hAnsi="Times New Roman" w:cs="Times New Roman"/>
          <w:sz w:val="24"/>
          <w:szCs w:val="24"/>
        </w:rPr>
        <w:t>)</w:t>
      </w:r>
      <w:r w:rsidR="00DC7535" w:rsidRPr="00DC7535">
        <w:rPr>
          <w:rFonts w:ascii="Times New Roman" w:eastAsia="Times New Roman" w:hAnsi="Times New Roman" w:cs="Times New Roman"/>
          <w:sz w:val="24"/>
          <w:szCs w:val="24"/>
        </w:rPr>
        <w:t xml:space="preserve"> засяга близо 5% от хората в световен мащаб, които имат хронична хепатит B вирусна инфекция.</w:t>
      </w:r>
      <w:r w:rsidR="00DC7535">
        <w:rPr>
          <w:rFonts w:ascii="Times New Roman" w:eastAsia="Times New Roman" w:hAnsi="Times New Roman" w:cs="Times New Roman"/>
          <w:sz w:val="24"/>
          <w:szCs w:val="24"/>
          <w:lang w:val="en-US"/>
        </w:rPr>
        <w:t xml:space="preserve"> </w:t>
      </w:r>
      <w:r w:rsidR="00DC7535" w:rsidRPr="00DC7535">
        <w:rPr>
          <w:rFonts w:ascii="Times New Roman" w:eastAsia="Times New Roman" w:hAnsi="Times New Roman" w:cs="Times New Roman"/>
          <w:sz w:val="24"/>
          <w:szCs w:val="24"/>
        </w:rPr>
        <w:t>Инфекцията с HDV възниква, когато хората се заразят</w:t>
      </w:r>
      <w:r w:rsidR="00DC7535">
        <w:rPr>
          <w:rFonts w:ascii="Times New Roman" w:eastAsia="Times New Roman" w:hAnsi="Times New Roman" w:cs="Times New Roman"/>
          <w:sz w:val="24"/>
          <w:szCs w:val="24"/>
          <w:lang w:val="en-US"/>
        </w:rPr>
        <w:t xml:space="preserve"> e</w:t>
      </w:r>
      <w:r w:rsidR="00DC7535" w:rsidRPr="00DC7535">
        <w:rPr>
          <w:rFonts w:ascii="Times New Roman" w:eastAsia="Times New Roman" w:hAnsi="Times New Roman" w:cs="Times New Roman"/>
          <w:sz w:val="24"/>
          <w:szCs w:val="24"/>
        </w:rPr>
        <w:t>дновременно с хепатит В и D (коинфекция) или се заразяват с хепатит D вируса, след като първо са били заразени с хепатит В вируса (суперинфекция)</w:t>
      </w:r>
      <w:r w:rsidR="00EB2012">
        <w:rPr>
          <w:rFonts w:ascii="Times New Roman" w:eastAsia="Times New Roman" w:hAnsi="Times New Roman" w:cs="Times New Roman"/>
          <w:sz w:val="24"/>
          <w:szCs w:val="24"/>
        </w:rPr>
        <w:t>.</w:t>
      </w:r>
      <w:r w:rsidR="009048A3" w:rsidRPr="009048A3">
        <w:rPr>
          <w:rFonts w:ascii="Times New Roman" w:eastAsia="Times New Roman" w:hAnsi="Times New Roman" w:cs="Times New Roman"/>
          <w:sz w:val="24"/>
          <w:szCs w:val="24"/>
          <w:vertAlign w:val="superscript"/>
        </w:rPr>
        <w:t xml:space="preserve"> </w:t>
      </w:r>
      <w:r w:rsidR="009048A3" w:rsidRPr="008A0FA2">
        <w:rPr>
          <w:rFonts w:ascii="Times New Roman" w:eastAsia="Times New Roman" w:hAnsi="Times New Roman" w:cs="Times New Roman"/>
          <w:sz w:val="24"/>
          <w:szCs w:val="24"/>
        </w:rPr>
        <w:t>(13)</w:t>
      </w:r>
    </w:p>
    <w:p w14:paraId="3873D47D" w14:textId="77777777" w:rsidR="00DC7535" w:rsidRPr="00DC7535" w:rsidRDefault="00DC7535" w:rsidP="008F629E">
      <w:pPr>
        <w:spacing w:after="0" w:line="360" w:lineRule="auto"/>
        <w:ind w:right="33" w:firstLine="360"/>
        <w:jc w:val="both"/>
        <w:rPr>
          <w:rFonts w:ascii="Times New Roman" w:eastAsia="Times New Roman" w:hAnsi="Times New Roman" w:cs="Times New Roman"/>
          <w:sz w:val="24"/>
          <w:szCs w:val="24"/>
        </w:rPr>
      </w:pPr>
      <w:r w:rsidRPr="00DC7535">
        <w:rPr>
          <w:rFonts w:ascii="Times New Roman" w:eastAsia="Times New Roman" w:hAnsi="Times New Roman" w:cs="Times New Roman"/>
          <w:sz w:val="24"/>
          <w:szCs w:val="24"/>
        </w:rPr>
        <w:t xml:space="preserve">Популациите, които се характеризират с високо разпространение на HBV и HDV коинфекция </w:t>
      </w:r>
      <w:r w:rsidR="0078344F">
        <w:rPr>
          <w:rFonts w:ascii="Times New Roman" w:eastAsia="Times New Roman" w:hAnsi="Times New Roman" w:cs="Times New Roman"/>
          <w:sz w:val="24"/>
          <w:szCs w:val="24"/>
        </w:rPr>
        <w:t xml:space="preserve">или суперинфекция </w:t>
      </w:r>
      <w:r w:rsidRPr="00DC7535">
        <w:rPr>
          <w:rFonts w:ascii="Times New Roman" w:eastAsia="Times New Roman" w:hAnsi="Times New Roman" w:cs="Times New Roman"/>
          <w:sz w:val="24"/>
          <w:szCs w:val="24"/>
        </w:rPr>
        <w:t>са лицата на хемодиализа</w:t>
      </w:r>
      <w:r w:rsidR="0078344F">
        <w:rPr>
          <w:rFonts w:ascii="Times New Roman" w:eastAsia="Times New Roman" w:hAnsi="Times New Roman" w:cs="Times New Roman"/>
          <w:sz w:val="24"/>
          <w:szCs w:val="24"/>
        </w:rPr>
        <w:t>,</w:t>
      </w:r>
      <w:r w:rsidRPr="00DC7535">
        <w:rPr>
          <w:rFonts w:ascii="Times New Roman" w:eastAsia="Times New Roman" w:hAnsi="Times New Roman" w:cs="Times New Roman"/>
          <w:sz w:val="24"/>
          <w:szCs w:val="24"/>
        </w:rPr>
        <w:t xml:space="preserve"> лица, упо</w:t>
      </w:r>
      <w:r w:rsidR="0078344F">
        <w:rPr>
          <w:rFonts w:ascii="Times New Roman" w:eastAsia="Times New Roman" w:hAnsi="Times New Roman" w:cs="Times New Roman"/>
          <w:sz w:val="24"/>
          <w:szCs w:val="24"/>
        </w:rPr>
        <w:t>требяващи инжекционни наркотици и имунокомпрометирани лица.</w:t>
      </w:r>
    </w:p>
    <w:p w14:paraId="4EAB8EFC" w14:textId="77777777" w:rsidR="00CB1E8F" w:rsidRDefault="00DC7535" w:rsidP="008A0FA2">
      <w:pPr>
        <w:spacing w:after="0" w:line="360" w:lineRule="auto"/>
        <w:ind w:right="33" w:firstLine="567"/>
        <w:jc w:val="both"/>
        <w:rPr>
          <w:rFonts w:ascii="Times New Roman" w:eastAsia="Times New Roman" w:hAnsi="Times New Roman" w:cs="Times New Roman"/>
          <w:sz w:val="24"/>
          <w:szCs w:val="24"/>
        </w:rPr>
      </w:pPr>
      <w:r w:rsidRPr="00DC7535">
        <w:rPr>
          <w:rFonts w:ascii="Times New Roman" w:eastAsia="Times New Roman" w:hAnsi="Times New Roman" w:cs="Times New Roman"/>
          <w:sz w:val="24"/>
          <w:szCs w:val="24"/>
        </w:rPr>
        <w:t>Коинфекцията с HDV-HBV се счита за най-тежката форма на хроничен вирусен хепатит</w:t>
      </w:r>
      <w:r w:rsidR="00EB2012">
        <w:rPr>
          <w:rFonts w:ascii="Times New Roman" w:eastAsia="Times New Roman" w:hAnsi="Times New Roman" w:cs="Times New Roman"/>
          <w:sz w:val="24"/>
          <w:szCs w:val="24"/>
        </w:rPr>
        <w:t>,</w:t>
      </w:r>
      <w:r w:rsidRPr="00DC7535">
        <w:rPr>
          <w:rFonts w:ascii="Times New Roman" w:eastAsia="Times New Roman" w:hAnsi="Times New Roman" w:cs="Times New Roman"/>
          <w:sz w:val="24"/>
          <w:szCs w:val="24"/>
        </w:rPr>
        <w:t xml:space="preserve"> поради по-бързото прогресиране към хепатоцелуларен карцином и фатален изход. Ваксинацията срещу хепатит В е единственият метод за предпазване от инфекция с HDV.</w:t>
      </w:r>
    </w:p>
    <w:p w14:paraId="26992FA4" w14:textId="77777777" w:rsidR="00CB1E8F" w:rsidRDefault="00CB1E8F" w:rsidP="008A0FA2">
      <w:pPr>
        <w:spacing w:after="0" w:line="360" w:lineRule="auto"/>
        <w:ind w:right="33" w:firstLine="567"/>
        <w:jc w:val="both"/>
        <w:rPr>
          <w:rFonts w:ascii="Times New Roman" w:eastAsia="Times New Roman" w:hAnsi="Times New Roman" w:cs="Times New Roman"/>
          <w:sz w:val="24"/>
          <w:szCs w:val="24"/>
        </w:rPr>
      </w:pPr>
      <w:r w:rsidRPr="00C20758">
        <w:rPr>
          <w:rFonts w:ascii="Times New Roman" w:eastAsia="Times New Roman" w:hAnsi="Times New Roman" w:cs="Times New Roman"/>
          <w:sz w:val="24"/>
          <w:szCs w:val="24"/>
        </w:rPr>
        <w:t>Пътищата за предаване на HDV</w:t>
      </w:r>
      <w:r w:rsidR="00FE13EB">
        <w:rPr>
          <w:rFonts w:ascii="Times New Roman" w:eastAsia="Times New Roman" w:hAnsi="Times New Roman" w:cs="Times New Roman"/>
          <w:sz w:val="24"/>
          <w:szCs w:val="24"/>
        </w:rPr>
        <w:t xml:space="preserve"> са същите, както при </w:t>
      </w:r>
      <w:r w:rsidR="00DC172F" w:rsidRPr="00DC7535">
        <w:rPr>
          <w:rFonts w:ascii="Times New Roman" w:eastAsia="Times New Roman" w:hAnsi="Times New Roman" w:cs="Times New Roman"/>
          <w:sz w:val="24"/>
          <w:szCs w:val="24"/>
        </w:rPr>
        <w:t>HBV</w:t>
      </w:r>
      <w:r w:rsidR="00DC172F">
        <w:rPr>
          <w:rFonts w:ascii="Times New Roman" w:eastAsia="Times New Roman" w:hAnsi="Times New Roman" w:cs="Times New Roman"/>
          <w:sz w:val="24"/>
          <w:szCs w:val="24"/>
        </w:rPr>
        <w:t>, като п</w:t>
      </w:r>
      <w:r w:rsidRPr="00C20758">
        <w:rPr>
          <w:rFonts w:ascii="Times New Roman" w:eastAsia="Times New Roman" w:hAnsi="Times New Roman" w:cs="Times New Roman"/>
          <w:sz w:val="24"/>
          <w:szCs w:val="24"/>
        </w:rPr>
        <w:t>редаването от майка на дете е рядко срещано.</w:t>
      </w:r>
    </w:p>
    <w:p w14:paraId="5DC5751A" w14:textId="77777777" w:rsidR="00580778" w:rsidRDefault="00580778" w:rsidP="008A0FA2">
      <w:pPr>
        <w:spacing w:after="0" w:line="360" w:lineRule="auto"/>
        <w:ind w:right="33" w:firstLine="567"/>
        <w:jc w:val="both"/>
        <w:rPr>
          <w:rFonts w:ascii="Times New Roman" w:eastAsia="Times New Roman" w:hAnsi="Times New Roman" w:cs="Times New Roman"/>
          <w:sz w:val="24"/>
          <w:szCs w:val="24"/>
          <w:lang w:val="en-US"/>
        </w:rPr>
      </w:pPr>
      <w:r w:rsidRPr="00580778">
        <w:rPr>
          <w:rFonts w:ascii="Times New Roman" w:eastAsia="Times New Roman" w:hAnsi="Times New Roman" w:cs="Times New Roman"/>
          <w:sz w:val="24"/>
          <w:szCs w:val="24"/>
          <w:lang w:val="en-US"/>
        </w:rPr>
        <w:lastRenderedPageBreak/>
        <w:t>Хроничната H</w:t>
      </w:r>
      <w:r>
        <w:rPr>
          <w:rFonts w:ascii="Times New Roman" w:eastAsia="Times New Roman" w:hAnsi="Times New Roman" w:cs="Times New Roman"/>
          <w:sz w:val="24"/>
          <w:szCs w:val="24"/>
          <w:lang w:val="en-US"/>
        </w:rPr>
        <w:t>D</w:t>
      </w:r>
      <w:r w:rsidRPr="00580778">
        <w:rPr>
          <w:rFonts w:ascii="Times New Roman" w:eastAsia="Times New Roman" w:hAnsi="Times New Roman" w:cs="Times New Roman"/>
          <w:sz w:val="24"/>
          <w:szCs w:val="24"/>
          <w:lang w:val="en-US"/>
        </w:rPr>
        <w:t>V инфекция се счита за най-тежката форма на хроничен вирусен хепатит</w:t>
      </w:r>
      <w:r>
        <w:rPr>
          <w:rFonts w:ascii="Times New Roman" w:eastAsia="Times New Roman" w:hAnsi="Times New Roman" w:cs="Times New Roman"/>
          <w:sz w:val="24"/>
          <w:szCs w:val="24"/>
        </w:rPr>
        <w:t>,</w:t>
      </w:r>
      <w:r w:rsidRPr="00580778">
        <w:rPr>
          <w:rFonts w:ascii="Times New Roman" w:eastAsia="Times New Roman" w:hAnsi="Times New Roman" w:cs="Times New Roman"/>
          <w:sz w:val="24"/>
          <w:szCs w:val="24"/>
          <w:lang w:val="en-US"/>
        </w:rPr>
        <w:t xml:space="preserve"> поради по-бързото прогресиране към </w:t>
      </w:r>
      <w:r>
        <w:rPr>
          <w:rFonts w:ascii="Times New Roman" w:eastAsia="Times New Roman" w:hAnsi="Times New Roman" w:cs="Times New Roman"/>
          <w:sz w:val="24"/>
          <w:szCs w:val="24"/>
        </w:rPr>
        <w:t xml:space="preserve">чернодробно увреждане, водещо до </w:t>
      </w:r>
      <w:r w:rsidRPr="00580778">
        <w:rPr>
          <w:rFonts w:ascii="Times New Roman" w:eastAsia="Times New Roman" w:hAnsi="Times New Roman" w:cs="Times New Roman"/>
          <w:sz w:val="24"/>
          <w:szCs w:val="24"/>
          <w:lang w:val="en-US"/>
        </w:rPr>
        <w:t>смърт</w:t>
      </w:r>
      <w:r>
        <w:rPr>
          <w:rFonts w:ascii="Times New Roman" w:eastAsia="Times New Roman" w:hAnsi="Times New Roman" w:cs="Times New Roman"/>
          <w:sz w:val="24"/>
          <w:szCs w:val="24"/>
        </w:rPr>
        <w:t xml:space="preserve"> </w:t>
      </w:r>
      <w:r w:rsidRPr="00580778">
        <w:rPr>
          <w:rFonts w:ascii="Times New Roman" w:eastAsia="Times New Roman" w:hAnsi="Times New Roman" w:cs="Times New Roman"/>
          <w:sz w:val="24"/>
          <w:szCs w:val="24"/>
          <w:lang w:val="en-US"/>
        </w:rPr>
        <w:t xml:space="preserve">и хепатоцелуларен карцином. </w:t>
      </w:r>
    </w:p>
    <w:p w14:paraId="7B2A4E11" w14:textId="77777777" w:rsidR="00DC172F" w:rsidRPr="009048A3" w:rsidRDefault="00580778" w:rsidP="008A0FA2">
      <w:pPr>
        <w:spacing w:after="0" w:line="360" w:lineRule="auto"/>
        <w:ind w:right="33"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Наскоро, </w:t>
      </w:r>
      <w:r w:rsidRPr="00580778">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D</w:t>
      </w:r>
      <w:r w:rsidRPr="00580778">
        <w:rPr>
          <w:rFonts w:ascii="Times New Roman" w:eastAsia="Times New Roman" w:hAnsi="Times New Roman" w:cs="Times New Roman"/>
          <w:sz w:val="24"/>
          <w:szCs w:val="24"/>
          <w:lang w:val="en-US"/>
        </w:rPr>
        <w:t xml:space="preserve">V е класифициран като </w:t>
      </w:r>
      <w:r>
        <w:rPr>
          <w:rFonts w:ascii="Times New Roman" w:eastAsia="Times New Roman" w:hAnsi="Times New Roman" w:cs="Times New Roman"/>
          <w:sz w:val="24"/>
          <w:szCs w:val="24"/>
        </w:rPr>
        <w:t>онкогенен</w:t>
      </w:r>
      <w:r w:rsidRPr="00580778">
        <w:rPr>
          <w:rFonts w:ascii="Times New Roman" w:eastAsia="Times New Roman" w:hAnsi="Times New Roman" w:cs="Times New Roman"/>
          <w:sz w:val="24"/>
          <w:szCs w:val="24"/>
          <w:lang w:val="en-US"/>
        </w:rPr>
        <w:t>, подобно на хепатит B и C.</w:t>
      </w:r>
    </w:p>
    <w:p w14:paraId="2101EA66" w14:textId="77777777" w:rsidR="00CE7296" w:rsidRPr="00C20758" w:rsidRDefault="000F4907" w:rsidP="008A0FA2">
      <w:pPr>
        <w:spacing w:after="0" w:line="360" w:lineRule="auto"/>
        <w:ind w:right="33"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По данни от годишните анализи на</w:t>
      </w:r>
      <w:r w:rsidR="009E5B85" w:rsidRPr="009E5B85">
        <w:rPr>
          <w:rFonts w:ascii="Times New Roman" w:hAnsi="Times New Roman" w:cs="Times New Roman"/>
          <w:sz w:val="24"/>
          <w:szCs w:val="24"/>
        </w:rPr>
        <w:t xml:space="preserve"> </w:t>
      </w:r>
      <w:r w:rsidR="009E5B85">
        <w:rPr>
          <w:rFonts w:ascii="Times New Roman" w:hAnsi="Times New Roman" w:cs="Times New Roman"/>
          <w:sz w:val="24"/>
          <w:szCs w:val="24"/>
        </w:rPr>
        <w:t>Националния център по заразни и паразитни болести</w:t>
      </w:r>
      <w:r>
        <w:rPr>
          <w:rFonts w:ascii="Times New Roman" w:eastAsia="Times New Roman" w:hAnsi="Times New Roman" w:cs="Times New Roman"/>
          <w:sz w:val="24"/>
          <w:szCs w:val="24"/>
          <w:lang w:val="ru-RU"/>
        </w:rPr>
        <w:t xml:space="preserve"> </w:t>
      </w:r>
      <w:r w:rsidR="009E5B8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u-RU"/>
        </w:rPr>
        <w:t>НЦЗПБ</w:t>
      </w:r>
      <w:r w:rsidR="009E5B8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u-RU"/>
        </w:rPr>
        <w:t xml:space="preserve"> </w:t>
      </w:r>
      <w:r w:rsidR="00D700A2">
        <w:rPr>
          <w:rFonts w:ascii="Times New Roman" w:eastAsia="Times New Roman" w:hAnsi="Times New Roman" w:cs="Times New Roman"/>
          <w:sz w:val="24"/>
          <w:szCs w:val="24"/>
          <w:lang w:val="ru-RU"/>
        </w:rPr>
        <w:t xml:space="preserve">през периода 2019–2024 г. са регистрирани  общо 8 случая на </w:t>
      </w:r>
      <w:r w:rsidR="00D700A2">
        <w:rPr>
          <w:rFonts w:ascii="Times New Roman" w:eastAsia="Times New Roman" w:hAnsi="Times New Roman" w:cs="Times New Roman"/>
          <w:sz w:val="24"/>
          <w:szCs w:val="24"/>
        </w:rPr>
        <w:t xml:space="preserve">вирусен хепатит </w:t>
      </w:r>
      <w:r w:rsidR="00D700A2">
        <w:rPr>
          <w:rFonts w:ascii="Times New Roman" w:eastAsia="Times New Roman" w:hAnsi="Times New Roman" w:cs="Times New Roman"/>
          <w:sz w:val="24"/>
          <w:szCs w:val="24"/>
          <w:lang w:val="en-US"/>
        </w:rPr>
        <w:t>D</w:t>
      </w:r>
      <w:r w:rsidR="00055C0E">
        <w:rPr>
          <w:rFonts w:ascii="Times New Roman" w:eastAsia="Times New Roman" w:hAnsi="Times New Roman" w:cs="Times New Roman"/>
          <w:sz w:val="24"/>
          <w:szCs w:val="24"/>
        </w:rPr>
        <w:t xml:space="preserve"> със засягане на възрастовите групи над 30 год.</w:t>
      </w:r>
      <w:r w:rsidR="00EB2012">
        <w:rPr>
          <w:rFonts w:ascii="Times New Roman" w:eastAsia="Times New Roman" w:hAnsi="Times New Roman" w:cs="Times New Roman"/>
          <w:sz w:val="24"/>
          <w:szCs w:val="24"/>
        </w:rPr>
        <w:t xml:space="preserve"> (3)</w:t>
      </w:r>
    </w:p>
    <w:p w14:paraId="618A0738" w14:textId="77777777" w:rsidR="00870140" w:rsidRDefault="00870140" w:rsidP="00CE7296">
      <w:pPr>
        <w:spacing w:after="0" w:line="360" w:lineRule="auto"/>
        <w:jc w:val="both"/>
        <w:rPr>
          <w:rFonts w:ascii="Times New Roman" w:eastAsia="Times New Roman" w:hAnsi="Times New Roman" w:cs="Times New Roman"/>
          <w:b/>
          <w:i/>
          <w:lang w:val="ru-RU"/>
        </w:rPr>
      </w:pPr>
    </w:p>
    <w:p w14:paraId="0743EA14" w14:textId="77777777" w:rsidR="00CE7296" w:rsidRPr="008F629E" w:rsidRDefault="00CE7296" w:rsidP="00CE7296">
      <w:pPr>
        <w:spacing w:after="0" w:line="360" w:lineRule="auto"/>
        <w:jc w:val="both"/>
        <w:rPr>
          <w:rFonts w:ascii="Times New Roman" w:eastAsia="Times New Roman" w:hAnsi="Times New Roman" w:cs="Times New Roman"/>
          <w:i/>
          <w:lang w:val="ru-RU"/>
        </w:rPr>
      </w:pPr>
      <w:r w:rsidRPr="008F629E">
        <w:rPr>
          <w:rFonts w:ascii="Times New Roman" w:eastAsia="Times New Roman" w:hAnsi="Times New Roman" w:cs="Times New Roman"/>
          <w:b/>
          <w:i/>
          <w:lang w:val="ru-RU"/>
        </w:rPr>
        <w:t xml:space="preserve">Таблица </w:t>
      </w:r>
      <w:r w:rsidR="00644A2B">
        <w:rPr>
          <w:rFonts w:ascii="Times New Roman" w:eastAsia="Times New Roman" w:hAnsi="Times New Roman" w:cs="Times New Roman"/>
          <w:b/>
          <w:i/>
          <w:lang w:val="ru-RU"/>
        </w:rPr>
        <w:t>6</w:t>
      </w:r>
      <w:r w:rsidRPr="008F629E">
        <w:rPr>
          <w:rFonts w:ascii="Times New Roman" w:eastAsia="Times New Roman" w:hAnsi="Times New Roman" w:cs="Times New Roman"/>
          <w:b/>
          <w:i/>
          <w:lang w:val="ru-RU"/>
        </w:rPr>
        <w:t>.</w:t>
      </w:r>
      <w:r w:rsidRPr="008F629E">
        <w:rPr>
          <w:rFonts w:ascii="Times New Roman" w:eastAsia="Times New Roman" w:hAnsi="Times New Roman" w:cs="Times New Roman"/>
          <w:i/>
          <w:lang w:val="ru-RU"/>
        </w:rPr>
        <w:t xml:space="preserve"> Брой регистрирани случаи и заболяемост на 100 000 души</w:t>
      </w:r>
      <w:r w:rsidR="00580778" w:rsidRPr="008F629E">
        <w:rPr>
          <w:rFonts w:ascii="Times New Roman" w:eastAsia="Times New Roman" w:hAnsi="Times New Roman" w:cs="Times New Roman"/>
          <w:i/>
          <w:lang w:val="ru-RU"/>
        </w:rPr>
        <w:t xml:space="preserve"> от</w:t>
      </w:r>
      <w:r w:rsidRPr="008F629E">
        <w:rPr>
          <w:rFonts w:ascii="Times New Roman" w:eastAsia="Times New Roman" w:hAnsi="Times New Roman" w:cs="Times New Roman"/>
          <w:i/>
          <w:lang w:val="ru-RU"/>
        </w:rPr>
        <w:t xml:space="preserve">, хепатит </w:t>
      </w:r>
      <w:r w:rsidRPr="008F629E">
        <w:rPr>
          <w:rFonts w:ascii="Times New Roman" w:eastAsia="Times New Roman" w:hAnsi="Times New Roman" w:cs="Times New Roman"/>
          <w:i/>
          <w:lang w:val="en-GB"/>
        </w:rPr>
        <w:t>D</w:t>
      </w:r>
      <w:r w:rsidRPr="008F629E">
        <w:rPr>
          <w:rFonts w:ascii="Times New Roman" w:eastAsia="Times New Roman" w:hAnsi="Times New Roman" w:cs="Times New Roman"/>
          <w:i/>
          <w:lang w:val="ru-RU"/>
        </w:rPr>
        <w:t xml:space="preserve"> в България, 201</w:t>
      </w:r>
      <w:r w:rsidR="00580778" w:rsidRPr="008F629E">
        <w:rPr>
          <w:rFonts w:ascii="Times New Roman" w:eastAsia="Times New Roman" w:hAnsi="Times New Roman" w:cs="Times New Roman"/>
          <w:i/>
          <w:lang w:val="ru-RU"/>
        </w:rPr>
        <w:t>9</w:t>
      </w:r>
      <w:r w:rsidRPr="008F629E">
        <w:rPr>
          <w:rFonts w:ascii="Times New Roman" w:eastAsia="Times New Roman" w:hAnsi="Times New Roman" w:cs="Times New Roman"/>
          <w:i/>
          <w:lang w:val="ru-RU"/>
        </w:rPr>
        <w:t>-2024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81"/>
        <w:gridCol w:w="2722"/>
      </w:tblGrid>
      <w:tr w:rsidR="00CE7296" w:rsidRPr="008F629E" w14:paraId="57CECA0F"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5377C8F9"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Година</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14:paraId="3565CBC7"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Брой регистрирани случаи</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1D476A89"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Заболяемост</w:t>
            </w:r>
          </w:p>
        </w:tc>
      </w:tr>
      <w:tr w:rsidR="000F4907" w:rsidRPr="008F629E" w14:paraId="1B11044F"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2A7572" w14:textId="77777777" w:rsidR="000F4907" w:rsidRPr="008F629E" w:rsidRDefault="000F4907" w:rsidP="00AF63DB">
            <w:pPr>
              <w:spacing w:after="0" w:line="360" w:lineRule="auto"/>
              <w:jc w:val="center"/>
              <w:rPr>
                <w:rFonts w:ascii="Times New Roman" w:eastAsia="Times New Roman" w:hAnsi="Times New Roman" w:cs="Times New Roman"/>
                <w:b/>
                <w:sz w:val="20"/>
                <w:szCs w:val="20"/>
              </w:rPr>
            </w:pPr>
            <w:r w:rsidRPr="008F629E">
              <w:rPr>
                <w:rFonts w:ascii="Times New Roman" w:eastAsia="Times New Roman" w:hAnsi="Times New Roman" w:cs="Times New Roman"/>
                <w:b/>
                <w:sz w:val="20"/>
                <w:szCs w:val="20"/>
              </w:rPr>
              <w:t>2019 г.</w:t>
            </w:r>
          </w:p>
        </w:tc>
        <w:tc>
          <w:tcPr>
            <w:tcW w:w="2881" w:type="dxa"/>
            <w:tcBorders>
              <w:top w:val="single" w:sz="4" w:space="0" w:color="auto"/>
              <w:left w:val="single" w:sz="4" w:space="0" w:color="auto"/>
              <w:bottom w:val="single" w:sz="4" w:space="0" w:color="auto"/>
              <w:right w:val="single" w:sz="4" w:space="0" w:color="auto"/>
            </w:tcBorders>
            <w:shd w:val="clear" w:color="auto" w:fill="auto"/>
          </w:tcPr>
          <w:p w14:paraId="7EE861A3" w14:textId="77777777" w:rsidR="000F4907" w:rsidRPr="008F629E" w:rsidRDefault="000F4907"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1</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33F6B881" w14:textId="77777777" w:rsidR="000F4907" w:rsidRPr="008F629E" w:rsidRDefault="000F4907"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0,01</w:t>
            </w:r>
          </w:p>
        </w:tc>
      </w:tr>
      <w:tr w:rsidR="000F4907" w:rsidRPr="008F629E" w14:paraId="4F5527B7"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DEFD33" w14:textId="77777777" w:rsidR="000F4907" w:rsidRPr="008F629E" w:rsidRDefault="00580778" w:rsidP="00AF63DB">
            <w:pPr>
              <w:spacing w:after="0" w:line="360" w:lineRule="auto"/>
              <w:jc w:val="center"/>
              <w:rPr>
                <w:rFonts w:ascii="Times New Roman" w:eastAsia="Times New Roman" w:hAnsi="Times New Roman" w:cs="Times New Roman"/>
                <w:b/>
                <w:sz w:val="20"/>
                <w:szCs w:val="20"/>
              </w:rPr>
            </w:pPr>
            <w:r w:rsidRPr="008F629E">
              <w:rPr>
                <w:rFonts w:ascii="Times New Roman" w:eastAsia="Times New Roman" w:hAnsi="Times New Roman" w:cs="Times New Roman"/>
                <w:b/>
                <w:sz w:val="20"/>
                <w:szCs w:val="20"/>
              </w:rPr>
              <w:t>2020 г.</w:t>
            </w:r>
          </w:p>
        </w:tc>
        <w:tc>
          <w:tcPr>
            <w:tcW w:w="2881" w:type="dxa"/>
            <w:tcBorders>
              <w:top w:val="single" w:sz="4" w:space="0" w:color="auto"/>
              <w:left w:val="single" w:sz="4" w:space="0" w:color="auto"/>
              <w:bottom w:val="single" w:sz="4" w:space="0" w:color="auto"/>
              <w:right w:val="single" w:sz="4" w:space="0" w:color="auto"/>
            </w:tcBorders>
            <w:shd w:val="clear" w:color="auto" w:fill="auto"/>
          </w:tcPr>
          <w:p w14:paraId="63A477B3" w14:textId="77777777" w:rsidR="000F4907" w:rsidRPr="008F629E" w:rsidRDefault="000F4907"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1</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3790F6B4" w14:textId="77777777" w:rsidR="000F4907" w:rsidRPr="008F629E" w:rsidRDefault="000F4907"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0,01</w:t>
            </w:r>
          </w:p>
        </w:tc>
      </w:tr>
      <w:tr w:rsidR="00CE7296" w:rsidRPr="008F629E" w14:paraId="2EC56501"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0E16688"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20</w:t>
            </w:r>
            <w:r w:rsidRPr="008F629E">
              <w:rPr>
                <w:rFonts w:ascii="Times New Roman" w:eastAsia="Times New Roman" w:hAnsi="Times New Roman" w:cs="Times New Roman"/>
                <w:b/>
                <w:sz w:val="20"/>
                <w:szCs w:val="20"/>
              </w:rPr>
              <w:t>21 г.</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14:paraId="32273B16" w14:textId="77777777" w:rsidR="00CE7296" w:rsidRPr="008F629E" w:rsidRDefault="00CE7296"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2</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26128001" w14:textId="77777777" w:rsidR="00CE7296" w:rsidRPr="008F629E" w:rsidRDefault="00CE7296" w:rsidP="00AF63DB">
            <w:pPr>
              <w:spacing w:after="0" w:line="360" w:lineRule="auto"/>
              <w:jc w:val="center"/>
              <w:rPr>
                <w:rFonts w:ascii="Times New Roman" w:eastAsia="Times New Roman" w:hAnsi="Times New Roman" w:cs="Times New Roman"/>
                <w:sz w:val="20"/>
                <w:szCs w:val="20"/>
                <w:lang w:val="en-US"/>
              </w:rPr>
            </w:pPr>
            <w:r w:rsidRPr="008F629E">
              <w:rPr>
                <w:rFonts w:ascii="Times New Roman" w:eastAsia="Times New Roman" w:hAnsi="Times New Roman" w:cs="Times New Roman"/>
                <w:sz w:val="20"/>
                <w:szCs w:val="20"/>
                <w:lang w:val="en-US"/>
              </w:rPr>
              <w:t>0,03</w:t>
            </w:r>
          </w:p>
        </w:tc>
      </w:tr>
      <w:tr w:rsidR="00CE7296" w:rsidRPr="008F629E" w14:paraId="60958234"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5C0AB81"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2022</w:t>
            </w:r>
            <w:r w:rsidRPr="008F629E">
              <w:rPr>
                <w:rFonts w:ascii="Times New Roman" w:eastAsia="Times New Roman" w:hAnsi="Times New Roman" w:cs="Times New Roman"/>
                <w:b/>
                <w:sz w:val="20"/>
                <w:szCs w:val="20"/>
              </w:rPr>
              <w:t xml:space="preserve"> г.</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14:paraId="2B807365" w14:textId="77777777" w:rsidR="00CE7296" w:rsidRPr="008F629E" w:rsidRDefault="00CE7296" w:rsidP="00AF63DB">
            <w:pPr>
              <w:spacing w:after="0" w:line="360" w:lineRule="auto"/>
              <w:jc w:val="center"/>
              <w:rPr>
                <w:rFonts w:ascii="Times New Roman" w:eastAsia="Times New Roman" w:hAnsi="Times New Roman" w:cs="Times New Roman"/>
                <w:sz w:val="20"/>
                <w:szCs w:val="20"/>
              </w:rPr>
            </w:pPr>
            <w:r w:rsidRPr="008F629E">
              <w:rPr>
                <w:rFonts w:ascii="Times New Roman" w:eastAsia="Times New Roman" w:hAnsi="Times New Roman" w:cs="Times New Roman"/>
                <w:sz w:val="20"/>
                <w:szCs w:val="20"/>
              </w:rPr>
              <w:t>1</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79D7A302" w14:textId="77777777" w:rsidR="00CE7296" w:rsidRPr="008F629E" w:rsidRDefault="00CE7296" w:rsidP="00AF63DB">
            <w:pPr>
              <w:spacing w:after="0" w:line="360" w:lineRule="auto"/>
              <w:jc w:val="center"/>
              <w:rPr>
                <w:rFonts w:ascii="Times New Roman" w:eastAsia="Times New Roman" w:hAnsi="Times New Roman" w:cs="Times New Roman"/>
                <w:sz w:val="20"/>
                <w:szCs w:val="20"/>
                <w:highlight w:val="yellow"/>
                <w:lang w:val="en-US"/>
              </w:rPr>
            </w:pPr>
            <w:r w:rsidRPr="008F629E">
              <w:rPr>
                <w:rFonts w:ascii="Times New Roman" w:eastAsia="Times New Roman" w:hAnsi="Times New Roman" w:cs="Times New Roman"/>
                <w:sz w:val="20"/>
                <w:szCs w:val="20"/>
                <w:lang w:val="en-US"/>
              </w:rPr>
              <w:t>0,01</w:t>
            </w:r>
          </w:p>
        </w:tc>
      </w:tr>
      <w:tr w:rsidR="00CE7296" w:rsidRPr="008F629E" w14:paraId="4EC66C84"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2B0F61B" w14:textId="77777777" w:rsidR="00CE7296" w:rsidRPr="008F629E" w:rsidRDefault="00CE7296" w:rsidP="00AF63DB">
            <w:pPr>
              <w:spacing w:after="0" w:line="360" w:lineRule="auto"/>
              <w:jc w:val="center"/>
              <w:rPr>
                <w:rFonts w:ascii="Times New Roman" w:eastAsia="Times New Roman" w:hAnsi="Times New Roman" w:cs="Times New Roman"/>
                <w:b/>
                <w:sz w:val="20"/>
                <w:szCs w:val="20"/>
                <w:lang w:val="en-US"/>
              </w:rPr>
            </w:pPr>
            <w:r w:rsidRPr="008F629E">
              <w:rPr>
                <w:rFonts w:ascii="Times New Roman" w:eastAsia="Times New Roman" w:hAnsi="Times New Roman" w:cs="Times New Roman"/>
                <w:b/>
                <w:sz w:val="20"/>
                <w:szCs w:val="20"/>
                <w:lang w:val="en-US"/>
              </w:rPr>
              <w:t>2023</w:t>
            </w:r>
            <w:r w:rsidRPr="008F629E">
              <w:rPr>
                <w:rFonts w:ascii="Times New Roman" w:eastAsia="Times New Roman" w:hAnsi="Times New Roman" w:cs="Times New Roman"/>
                <w:b/>
                <w:sz w:val="20"/>
                <w:szCs w:val="20"/>
              </w:rPr>
              <w:t xml:space="preserve"> г.</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14:paraId="39DE5542" w14:textId="77777777" w:rsidR="00CE7296" w:rsidRPr="008F629E" w:rsidRDefault="00CE7296" w:rsidP="00AF63DB">
            <w:pPr>
              <w:spacing w:after="0" w:line="360" w:lineRule="auto"/>
              <w:jc w:val="center"/>
              <w:rPr>
                <w:rFonts w:ascii="Times New Roman" w:eastAsia="Times New Roman" w:hAnsi="Times New Roman" w:cs="Times New Roman"/>
                <w:sz w:val="20"/>
                <w:szCs w:val="20"/>
                <w:lang w:val="en-US"/>
              </w:rPr>
            </w:pPr>
            <w:r w:rsidRPr="008F629E">
              <w:rPr>
                <w:rFonts w:ascii="Times New Roman" w:eastAsia="Times New Roman" w:hAnsi="Times New Roman" w:cs="Times New Roman"/>
                <w:sz w:val="20"/>
                <w:szCs w:val="20"/>
                <w:lang w:val="en-US"/>
              </w:rPr>
              <w:t>2</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21798A96" w14:textId="77777777" w:rsidR="00CE7296" w:rsidRPr="008F629E" w:rsidRDefault="00CE7296" w:rsidP="00AF63DB">
            <w:pPr>
              <w:spacing w:after="0" w:line="360" w:lineRule="auto"/>
              <w:jc w:val="center"/>
              <w:rPr>
                <w:rFonts w:ascii="Times New Roman" w:eastAsia="Times New Roman" w:hAnsi="Times New Roman" w:cs="Times New Roman"/>
                <w:sz w:val="20"/>
                <w:szCs w:val="20"/>
                <w:highlight w:val="yellow"/>
                <w:lang w:val="en-US"/>
              </w:rPr>
            </w:pPr>
            <w:r w:rsidRPr="008F629E">
              <w:rPr>
                <w:rFonts w:ascii="Times New Roman" w:eastAsia="Times New Roman" w:hAnsi="Times New Roman" w:cs="Times New Roman"/>
                <w:sz w:val="20"/>
                <w:szCs w:val="20"/>
                <w:lang w:val="en-US"/>
              </w:rPr>
              <w:t>0,03</w:t>
            </w:r>
          </w:p>
        </w:tc>
      </w:tr>
      <w:tr w:rsidR="00CE7296" w:rsidRPr="008F629E" w14:paraId="52C8E7C1" w14:textId="77777777" w:rsidTr="008F629E">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3DDD7E" w14:textId="77777777" w:rsidR="00CE7296" w:rsidRPr="008F629E" w:rsidRDefault="00CE7296" w:rsidP="00AF63DB">
            <w:pPr>
              <w:spacing w:after="0" w:line="360" w:lineRule="auto"/>
              <w:jc w:val="center"/>
              <w:rPr>
                <w:rFonts w:ascii="Times New Roman" w:eastAsia="Times New Roman" w:hAnsi="Times New Roman" w:cs="Times New Roman"/>
                <w:b/>
                <w:sz w:val="20"/>
                <w:szCs w:val="20"/>
                <w:highlight w:val="yellow"/>
                <w:lang w:val="en-US"/>
              </w:rPr>
            </w:pPr>
            <w:r w:rsidRPr="008F629E">
              <w:rPr>
                <w:rFonts w:ascii="Times New Roman" w:eastAsia="Times New Roman" w:hAnsi="Times New Roman" w:cs="Times New Roman"/>
                <w:b/>
                <w:sz w:val="20"/>
                <w:szCs w:val="20"/>
              </w:rPr>
              <w:t>2024 г.</w:t>
            </w:r>
          </w:p>
        </w:tc>
        <w:tc>
          <w:tcPr>
            <w:tcW w:w="2881" w:type="dxa"/>
            <w:tcBorders>
              <w:top w:val="single" w:sz="4" w:space="0" w:color="auto"/>
              <w:left w:val="single" w:sz="4" w:space="0" w:color="auto"/>
              <w:bottom w:val="single" w:sz="4" w:space="0" w:color="auto"/>
              <w:right w:val="single" w:sz="4" w:space="0" w:color="auto"/>
            </w:tcBorders>
            <w:shd w:val="clear" w:color="auto" w:fill="auto"/>
          </w:tcPr>
          <w:p w14:paraId="396706F0" w14:textId="77777777" w:rsidR="00CE7296" w:rsidRPr="008F629E" w:rsidRDefault="00CE7296" w:rsidP="00AF63DB">
            <w:pPr>
              <w:spacing w:after="0" w:line="360" w:lineRule="auto"/>
              <w:jc w:val="center"/>
              <w:rPr>
                <w:rFonts w:ascii="Times New Roman" w:eastAsia="Times New Roman" w:hAnsi="Times New Roman" w:cs="Times New Roman"/>
                <w:sz w:val="20"/>
                <w:szCs w:val="20"/>
                <w:highlight w:val="yellow"/>
              </w:rPr>
            </w:pPr>
            <w:r w:rsidRPr="008F629E">
              <w:rPr>
                <w:rFonts w:ascii="Times New Roman" w:eastAsia="Times New Roman" w:hAnsi="Times New Roman" w:cs="Times New Roman"/>
                <w:sz w:val="20"/>
                <w:szCs w:val="20"/>
              </w:rPr>
              <w:t>1</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081E8B3" w14:textId="77777777" w:rsidR="00CE7296" w:rsidRPr="008F629E" w:rsidRDefault="00CE7296" w:rsidP="00AF63DB">
            <w:pPr>
              <w:spacing w:after="0" w:line="360" w:lineRule="auto"/>
              <w:jc w:val="center"/>
              <w:rPr>
                <w:rFonts w:ascii="Times New Roman" w:eastAsia="Times New Roman" w:hAnsi="Times New Roman" w:cs="Times New Roman"/>
                <w:sz w:val="20"/>
                <w:szCs w:val="20"/>
                <w:highlight w:val="yellow"/>
              </w:rPr>
            </w:pPr>
            <w:r w:rsidRPr="008F629E">
              <w:rPr>
                <w:rFonts w:ascii="Times New Roman" w:eastAsia="Times New Roman" w:hAnsi="Times New Roman" w:cs="Times New Roman"/>
                <w:sz w:val="20"/>
                <w:szCs w:val="20"/>
              </w:rPr>
              <w:t>0,02</w:t>
            </w:r>
          </w:p>
        </w:tc>
      </w:tr>
    </w:tbl>
    <w:p w14:paraId="006FB0F5" w14:textId="77777777" w:rsidR="00EB4A64" w:rsidRDefault="009048A3" w:rsidP="00DB4C57">
      <w:pPr>
        <w:spacing w:after="0" w:line="36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sz w:val="18"/>
          <w:szCs w:val="18"/>
        </w:rPr>
        <w:t xml:space="preserve">      </w:t>
      </w:r>
      <w:r w:rsidR="008F629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Източник: НЦЗПБ</w:t>
      </w:r>
    </w:p>
    <w:p w14:paraId="57E45250" w14:textId="77777777" w:rsidR="00D02909" w:rsidRDefault="00D02909" w:rsidP="00DB4C57">
      <w:pPr>
        <w:spacing w:after="0" w:line="360" w:lineRule="auto"/>
        <w:jc w:val="both"/>
        <w:rPr>
          <w:rFonts w:ascii="Times New Roman" w:eastAsia="Times New Roman" w:hAnsi="Times New Roman" w:cs="Times New Roman"/>
          <w:b/>
          <w:sz w:val="24"/>
          <w:szCs w:val="24"/>
          <w:lang w:val="en-US"/>
        </w:rPr>
      </w:pPr>
    </w:p>
    <w:p w14:paraId="6D36A073" w14:textId="77777777" w:rsidR="00BF125C" w:rsidRDefault="00212B32" w:rsidP="00DB4C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III. </w:t>
      </w:r>
      <w:r w:rsidR="00DA631E">
        <w:rPr>
          <w:rFonts w:ascii="Times New Roman" w:eastAsia="Times New Roman" w:hAnsi="Times New Roman" w:cs="Times New Roman"/>
          <w:b/>
          <w:sz w:val="24"/>
          <w:szCs w:val="24"/>
        </w:rPr>
        <w:t xml:space="preserve">ТЕЖЕСТ НА ИНФЕКЦИЯТА - </w:t>
      </w:r>
      <w:r w:rsidR="00BF125C">
        <w:rPr>
          <w:rFonts w:ascii="Times New Roman" w:eastAsia="Times New Roman" w:hAnsi="Times New Roman" w:cs="Times New Roman"/>
          <w:b/>
          <w:sz w:val="24"/>
          <w:szCs w:val="24"/>
        </w:rPr>
        <w:t>ПРИОРИТЕТНИ ГРУПИ ОТ НАСЕЛЕНИЕТО</w:t>
      </w:r>
      <w:r w:rsidR="00DA631E">
        <w:rPr>
          <w:rFonts w:ascii="Times New Roman" w:eastAsia="Times New Roman" w:hAnsi="Times New Roman" w:cs="Times New Roman"/>
          <w:b/>
          <w:sz w:val="24"/>
          <w:szCs w:val="24"/>
          <w:lang w:val="en-US"/>
        </w:rPr>
        <w:t xml:space="preserve"> </w:t>
      </w:r>
      <w:r w:rsidR="009154CF">
        <w:rPr>
          <w:rFonts w:ascii="Times New Roman" w:eastAsia="Times New Roman" w:hAnsi="Times New Roman" w:cs="Times New Roman"/>
          <w:b/>
          <w:sz w:val="24"/>
          <w:szCs w:val="24"/>
        </w:rPr>
        <w:t>И ИНТЕРВЕНЦИИ</w:t>
      </w:r>
    </w:p>
    <w:p w14:paraId="63B65BD4" w14:textId="77777777" w:rsidR="000F1204" w:rsidRDefault="000F1204" w:rsidP="00DB4C57">
      <w:pPr>
        <w:spacing w:after="0" w:line="360" w:lineRule="auto"/>
        <w:jc w:val="both"/>
        <w:rPr>
          <w:rFonts w:ascii="Times New Roman" w:eastAsia="Times New Roman" w:hAnsi="Times New Roman" w:cs="Times New Roman"/>
          <w:b/>
          <w:sz w:val="24"/>
          <w:szCs w:val="24"/>
          <w:lang w:val="en-US"/>
        </w:rPr>
      </w:pPr>
    </w:p>
    <w:p w14:paraId="65EDBE30" w14:textId="77777777" w:rsidR="00296BFA" w:rsidRPr="00296BFA" w:rsidRDefault="00296BFA" w:rsidP="00DB4C5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III.1. </w:t>
      </w:r>
      <w:r>
        <w:rPr>
          <w:rFonts w:ascii="Times New Roman" w:eastAsia="Times New Roman" w:hAnsi="Times New Roman" w:cs="Times New Roman"/>
          <w:b/>
          <w:sz w:val="24"/>
          <w:szCs w:val="24"/>
        </w:rPr>
        <w:t>ПРИОРИТЕТНИ ГРУПИ</w:t>
      </w:r>
    </w:p>
    <w:p w14:paraId="6CA62009" w14:textId="77777777" w:rsidR="000F1204"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Усилията за превенция и лечение на хепатита могат да бъдат по-ефективни, </w:t>
      </w:r>
      <w:r>
        <w:rPr>
          <w:rStyle w:val="rynqvb"/>
          <w:rFonts w:ascii="Times New Roman" w:hAnsi="Times New Roman" w:cs="Times New Roman"/>
          <w:sz w:val="24"/>
          <w:szCs w:val="24"/>
        </w:rPr>
        <w:t>ако</w:t>
      </w:r>
      <w:r w:rsidRPr="005D02B7">
        <w:rPr>
          <w:rStyle w:val="rynqvb"/>
          <w:rFonts w:ascii="Times New Roman" w:hAnsi="Times New Roman" w:cs="Times New Roman"/>
          <w:sz w:val="24"/>
          <w:szCs w:val="24"/>
        </w:rPr>
        <w:t xml:space="preserve"> се насочат към приоритетни групи от населението, които носят непропорционално по-голяма тежест на инфекцията и заболяването. Фокусирането върху такива приоритетни  групи ще намали здравните неравенства и ще насочи страната към елиминиране на вирусните хепатити. В същото време не трябва да се намаляват усилията за повишаване на осведомеността, превенцията, лечението и борбата с вирусните хепатити в по-общ план като се обхващат всички групи от населението. Ето защо, предоставяне на услуги за лечение на вирусен хепатит на всички групи от населението, изложени на риск от заразяване или живеещи с хроничен вирусен хепатит е от съществено значение. </w:t>
      </w:r>
    </w:p>
    <w:p w14:paraId="3C27E8FD" w14:textId="77777777" w:rsidR="003D46C6"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Хората могат да принадлежат към една, няколко или към нито една от обособените приоритетни популации като много често приоритетните групи по отношение на вирусните хепатити се припокриват с такива, които са основни при други инфекции и заболявания, което е основна характеристика на синдемията, обединяваща вирусни </w:t>
      </w:r>
      <w:r w:rsidRPr="005D02B7">
        <w:rPr>
          <w:rStyle w:val="rynqvb"/>
          <w:rFonts w:ascii="Times New Roman" w:hAnsi="Times New Roman" w:cs="Times New Roman"/>
          <w:sz w:val="24"/>
          <w:szCs w:val="24"/>
        </w:rPr>
        <w:lastRenderedPageBreak/>
        <w:t>хепати</w:t>
      </w:r>
      <w:r>
        <w:rPr>
          <w:rStyle w:val="rynqvb"/>
          <w:rFonts w:ascii="Times New Roman" w:hAnsi="Times New Roman" w:cs="Times New Roman"/>
          <w:sz w:val="24"/>
          <w:szCs w:val="24"/>
        </w:rPr>
        <w:t>ти</w:t>
      </w:r>
      <w:r w:rsidRPr="005D02B7">
        <w:rPr>
          <w:rStyle w:val="rynqvb"/>
          <w:rFonts w:ascii="Times New Roman" w:hAnsi="Times New Roman" w:cs="Times New Roman"/>
          <w:sz w:val="24"/>
          <w:szCs w:val="24"/>
        </w:rPr>
        <w:t>, сексуално предавани болести, ХИВ и раз</w:t>
      </w:r>
      <w:r>
        <w:rPr>
          <w:rStyle w:val="rynqvb"/>
          <w:rFonts w:ascii="Times New Roman" w:hAnsi="Times New Roman" w:cs="Times New Roman"/>
          <w:sz w:val="24"/>
          <w:szCs w:val="24"/>
        </w:rPr>
        <w:t>с</w:t>
      </w:r>
      <w:r w:rsidRPr="005D02B7">
        <w:rPr>
          <w:rStyle w:val="rynqvb"/>
          <w:rFonts w:ascii="Times New Roman" w:hAnsi="Times New Roman" w:cs="Times New Roman"/>
          <w:sz w:val="24"/>
          <w:szCs w:val="24"/>
        </w:rPr>
        <w:t>тройства, свързани с употребата на субстанции. Това подчертава необходимостта от разработване на интегриран подход за работа и обхват на тези лица, а също и натрупване на данни за разпространението на вирусни хепатити при различни подгрупи, непропорционално засегнати от вирусни хепатити, в дадена приоритетна популация.</w:t>
      </w:r>
    </w:p>
    <w:p w14:paraId="62220527" w14:textId="77777777" w:rsidR="002D6E07" w:rsidRDefault="002D6E07" w:rsidP="003D46C6">
      <w:pPr>
        <w:spacing w:after="0" w:line="360" w:lineRule="auto"/>
        <w:ind w:left="33" w:right="14" w:firstLine="675"/>
        <w:jc w:val="both"/>
        <w:rPr>
          <w:rStyle w:val="rynqvb"/>
          <w:rFonts w:ascii="Times New Roman" w:hAnsi="Times New Roman" w:cs="Times New Roman"/>
          <w:b/>
          <w:i/>
          <w:sz w:val="24"/>
          <w:szCs w:val="24"/>
        </w:rPr>
      </w:pPr>
    </w:p>
    <w:p w14:paraId="4E2CA1CD" w14:textId="77777777" w:rsidR="003D46C6" w:rsidRPr="00BF125C" w:rsidRDefault="003D46C6" w:rsidP="003D46C6">
      <w:pPr>
        <w:spacing w:after="0" w:line="360" w:lineRule="auto"/>
        <w:ind w:left="33" w:right="14" w:firstLine="675"/>
        <w:jc w:val="both"/>
        <w:rPr>
          <w:rStyle w:val="rynqvb"/>
          <w:rFonts w:ascii="Times New Roman" w:hAnsi="Times New Roman" w:cs="Times New Roman"/>
          <w:i/>
          <w:sz w:val="24"/>
          <w:szCs w:val="24"/>
        </w:rPr>
      </w:pPr>
      <w:r w:rsidRPr="00BF125C">
        <w:rPr>
          <w:rStyle w:val="rynqvb"/>
          <w:rFonts w:ascii="Times New Roman" w:hAnsi="Times New Roman" w:cs="Times New Roman"/>
          <w:b/>
          <w:i/>
          <w:sz w:val="24"/>
          <w:szCs w:val="24"/>
        </w:rPr>
        <w:t xml:space="preserve">Таблица </w:t>
      </w:r>
      <w:r w:rsidR="006A5E04">
        <w:rPr>
          <w:rStyle w:val="rynqvb"/>
          <w:rFonts w:ascii="Times New Roman" w:hAnsi="Times New Roman" w:cs="Times New Roman"/>
          <w:b/>
          <w:i/>
          <w:sz w:val="24"/>
          <w:szCs w:val="24"/>
        </w:rPr>
        <w:t>7</w:t>
      </w:r>
      <w:r w:rsidRPr="00BF125C">
        <w:rPr>
          <w:rStyle w:val="rynqvb"/>
          <w:rFonts w:ascii="Times New Roman" w:hAnsi="Times New Roman" w:cs="Times New Roman"/>
          <w:b/>
          <w:i/>
          <w:sz w:val="24"/>
          <w:szCs w:val="24"/>
        </w:rPr>
        <w:t>.</w:t>
      </w:r>
      <w:r w:rsidRPr="00BF125C">
        <w:rPr>
          <w:rStyle w:val="rynqvb"/>
          <w:rFonts w:ascii="Times New Roman" w:hAnsi="Times New Roman" w:cs="Times New Roman"/>
          <w:i/>
          <w:sz w:val="24"/>
          <w:szCs w:val="24"/>
        </w:rPr>
        <w:t xml:space="preserve"> Приоритетни популации според типа хепатит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07"/>
      </w:tblGrid>
      <w:tr w:rsidR="003D46C6" w:rsidRPr="001D4DB9" w14:paraId="01901DFB" w14:textId="77777777" w:rsidTr="00DB3237">
        <w:trPr>
          <w:jc w:val="center"/>
        </w:trPr>
        <w:tc>
          <w:tcPr>
            <w:tcW w:w="2689" w:type="dxa"/>
            <w:shd w:val="clear" w:color="auto" w:fill="auto"/>
          </w:tcPr>
          <w:p w14:paraId="2148203F"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b/>
                <w:noProof/>
              </w:rPr>
            </w:pPr>
            <w:r w:rsidRPr="001D4DB9">
              <w:rPr>
                <w:rFonts w:ascii="Times New Roman" w:hAnsi="Times New Roman" w:cs="Times New Roman"/>
                <w:b/>
                <w:noProof/>
              </w:rPr>
              <w:t>Тип вирусен хепатит</w:t>
            </w:r>
          </w:p>
        </w:tc>
        <w:tc>
          <w:tcPr>
            <w:tcW w:w="4607" w:type="dxa"/>
            <w:shd w:val="clear" w:color="auto" w:fill="auto"/>
          </w:tcPr>
          <w:p w14:paraId="6709E481"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b/>
                <w:noProof/>
              </w:rPr>
            </w:pPr>
            <w:r w:rsidRPr="001D4DB9">
              <w:rPr>
                <w:rFonts w:ascii="Times New Roman" w:hAnsi="Times New Roman" w:cs="Times New Roman"/>
                <w:b/>
                <w:noProof/>
              </w:rPr>
              <w:t>Приоритетна популация</w:t>
            </w:r>
          </w:p>
        </w:tc>
      </w:tr>
      <w:tr w:rsidR="003D46C6" w:rsidRPr="001D4DB9" w14:paraId="510B59DF" w14:textId="77777777" w:rsidTr="00DB3237">
        <w:trPr>
          <w:jc w:val="center"/>
        </w:trPr>
        <w:tc>
          <w:tcPr>
            <w:tcW w:w="2689" w:type="dxa"/>
            <w:shd w:val="clear" w:color="auto" w:fill="auto"/>
          </w:tcPr>
          <w:p w14:paraId="10DAD5FE"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r w:rsidRPr="001D4DB9">
              <w:rPr>
                <w:rFonts w:ascii="Times New Roman" w:hAnsi="Times New Roman" w:cs="Times New Roman"/>
                <w:noProof/>
              </w:rPr>
              <w:t>Вирусен хепатит А</w:t>
            </w:r>
          </w:p>
          <w:p w14:paraId="36502068"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p>
        </w:tc>
        <w:tc>
          <w:tcPr>
            <w:tcW w:w="4607" w:type="dxa"/>
            <w:shd w:val="clear" w:color="auto" w:fill="auto"/>
          </w:tcPr>
          <w:p w14:paraId="3AF7FE6D" w14:textId="77777777" w:rsidR="003D46C6" w:rsidRPr="001D4DB9" w:rsidRDefault="003D46C6" w:rsidP="00DB3237">
            <w:pPr>
              <w:pStyle w:val="ListParagraph"/>
              <w:numPr>
                <w:ilvl w:val="0"/>
                <w:numId w:val="3"/>
              </w:numPr>
              <w:tabs>
                <w:tab w:val="left" w:pos="676"/>
              </w:tabs>
              <w:autoSpaceDE w:val="0"/>
              <w:autoSpaceDN w:val="0"/>
              <w:adjustRightInd w:val="0"/>
              <w:spacing w:after="0" w:line="240" w:lineRule="auto"/>
              <w:ind w:left="0" w:firstLine="360"/>
              <w:jc w:val="both"/>
              <w:rPr>
                <w:rFonts w:ascii="Times New Roman" w:hAnsi="Times New Roman" w:cs="Times New Roman"/>
                <w:kern w:val="3"/>
                <w:lang w:eastAsia="zh-CN" w:bidi="hi-IN"/>
              </w:rPr>
            </w:pPr>
            <w:r w:rsidRPr="001D4DB9" w:rsidDel="00D545F1">
              <w:rPr>
                <w:rFonts w:ascii="Times New Roman" w:hAnsi="Times New Roman" w:cs="Times New Roman"/>
                <w:kern w:val="3"/>
                <w:lang w:eastAsia="zh-CN" w:bidi="hi-IN"/>
              </w:rPr>
              <w:t>лицата, инжекционно употребяващи наркотици</w:t>
            </w:r>
          </w:p>
          <w:p w14:paraId="56E86613" w14:textId="77777777" w:rsidR="003D46C6" w:rsidRPr="001D4DB9" w:rsidRDefault="003D46C6" w:rsidP="00DB3237">
            <w:pPr>
              <w:pStyle w:val="ListParagraph"/>
              <w:numPr>
                <w:ilvl w:val="0"/>
                <w:numId w:val="3"/>
              </w:numPr>
              <w:tabs>
                <w:tab w:val="left" w:pos="676"/>
              </w:tabs>
              <w:autoSpaceDE w:val="0"/>
              <w:autoSpaceDN w:val="0"/>
              <w:adjustRightInd w:val="0"/>
              <w:spacing w:after="0" w:line="240" w:lineRule="auto"/>
              <w:jc w:val="both"/>
              <w:rPr>
                <w:rFonts w:ascii="Times New Roman" w:hAnsi="Times New Roman" w:cs="Times New Roman"/>
                <w:kern w:val="3"/>
                <w:lang w:eastAsia="zh-CN" w:bidi="hi-IN"/>
              </w:rPr>
            </w:pPr>
            <w:r w:rsidRPr="001D4DB9">
              <w:rPr>
                <w:rFonts w:ascii="Times New Roman" w:hAnsi="Times New Roman" w:cs="Times New Roman"/>
                <w:kern w:val="3"/>
                <w:lang w:eastAsia="zh-CN" w:bidi="hi-IN"/>
              </w:rPr>
              <w:t>лица от местата за лишаване от свобода</w:t>
            </w:r>
          </w:p>
          <w:p w14:paraId="2CA0D5DF" w14:textId="77777777" w:rsidR="003D46C6" w:rsidRPr="001D4DB9" w:rsidRDefault="003D46C6" w:rsidP="00DB3237">
            <w:pPr>
              <w:pStyle w:val="ListParagraph"/>
              <w:numPr>
                <w:ilvl w:val="0"/>
                <w:numId w:val="3"/>
              </w:numPr>
              <w:tabs>
                <w:tab w:val="left" w:pos="676"/>
              </w:tabs>
              <w:autoSpaceDE w:val="0"/>
              <w:autoSpaceDN w:val="0"/>
              <w:adjustRightInd w:val="0"/>
              <w:spacing w:after="0" w:line="240" w:lineRule="auto"/>
              <w:jc w:val="both"/>
              <w:rPr>
                <w:rFonts w:ascii="Times New Roman" w:hAnsi="Times New Roman" w:cs="Times New Roman"/>
                <w:kern w:val="3"/>
                <w:lang w:eastAsia="zh-CN" w:bidi="hi-IN"/>
              </w:rPr>
            </w:pPr>
            <w:r w:rsidRPr="001D4DB9">
              <w:rPr>
                <w:rFonts w:ascii="Times New Roman" w:hAnsi="Times New Roman" w:cs="Times New Roman"/>
                <w:kern w:val="3"/>
                <w:lang w:eastAsia="zh-CN" w:bidi="hi-IN"/>
              </w:rPr>
              <w:t>сегрегирани етнически общности</w:t>
            </w:r>
          </w:p>
          <w:p w14:paraId="3139A63A" w14:textId="77777777" w:rsidR="003D46C6" w:rsidRPr="001D4DB9" w:rsidRDefault="003D46C6" w:rsidP="00DB3237">
            <w:pPr>
              <w:pStyle w:val="ListParagraph"/>
              <w:numPr>
                <w:ilvl w:val="0"/>
                <w:numId w:val="3"/>
              </w:numPr>
              <w:tabs>
                <w:tab w:val="left" w:pos="676"/>
              </w:tabs>
              <w:autoSpaceDE w:val="0"/>
              <w:autoSpaceDN w:val="0"/>
              <w:adjustRightInd w:val="0"/>
              <w:spacing w:after="0" w:line="240" w:lineRule="auto"/>
              <w:jc w:val="both"/>
              <w:rPr>
                <w:rFonts w:ascii="Times New Roman" w:hAnsi="Times New Roman" w:cs="Times New Roman"/>
                <w:kern w:val="3"/>
                <w:lang w:eastAsia="zh-CN" w:bidi="hi-IN"/>
              </w:rPr>
            </w:pPr>
            <w:r w:rsidRPr="001D4DB9">
              <w:rPr>
                <w:rFonts w:ascii="Times New Roman" w:hAnsi="Times New Roman" w:cs="Times New Roman"/>
                <w:kern w:val="3"/>
                <w:lang w:eastAsia="zh-CN" w:bidi="hi-IN"/>
              </w:rPr>
              <w:t>лица и млади хора в риск</w:t>
            </w:r>
          </w:p>
          <w:p w14:paraId="0BAACD39" w14:textId="77777777" w:rsidR="003D46C6" w:rsidRPr="001D4DB9" w:rsidRDefault="003D46C6" w:rsidP="00DB3237">
            <w:pPr>
              <w:pStyle w:val="ListParagraph"/>
              <w:numPr>
                <w:ilvl w:val="0"/>
                <w:numId w:val="3"/>
              </w:numPr>
              <w:tabs>
                <w:tab w:val="left" w:pos="676"/>
              </w:tabs>
              <w:autoSpaceDE w:val="0"/>
              <w:autoSpaceDN w:val="0"/>
              <w:adjustRightInd w:val="0"/>
              <w:spacing w:after="0" w:line="240" w:lineRule="auto"/>
              <w:jc w:val="both"/>
              <w:rPr>
                <w:rFonts w:ascii="Times New Roman" w:hAnsi="Times New Roman" w:cs="Times New Roman"/>
                <w:kern w:val="3"/>
                <w:lang w:eastAsia="zh-CN" w:bidi="hi-IN"/>
              </w:rPr>
            </w:pPr>
            <w:r w:rsidRPr="001D4DB9">
              <w:rPr>
                <w:rFonts w:ascii="Times New Roman" w:hAnsi="Times New Roman" w:cs="Times New Roman"/>
                <w:kern w:val="3"/>
                <w:lang w:eastAsia="zh-CN" w:bidi="hi-IN"/>
              </w:rPr>
              <w:t>бежанци и мигранти</w:t>
            </w:r>
          </w:p>
          <w:p w14:paraId="328FC87E"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мъже, които правят секс с мъже (МСМ)</w:t>
            </w:r>
          </w:p>
        </w:tc>
      </w:tr>
      <w:tr w:rsidR="003D46C6" w:rsidRPr="001D4DB9" w14:paraId="5926FC48" w14:textId="77777777" w:rsidTr="00DB3237">
        <w:trPr>
          <w:jc w:val="center"/>
        </w:trPr>
        <w:tc>
          <w:tcPr>
            <w:tcW w:w="2689" w:type="dxa"/>
            <w:shd w:val="clear" w:color="auto" w:fill="auto"/>
          </w:tcPr>
          <w:p w14:paraId="3B83A085"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r w:rsidRPr="001D4DB9">
              <w:rPr>
                <w:rFonts w:ascii="Times New Roman" w:hAnsi="Times New Roman" w:cs="Times New Roman"/>
                <w:noProof/>
              </w:rPr>
              <w:t>Вирусен хепатит Е</w:t>
            </w:r>
          </w:p>
        </w:tc>
        <w:tc>
          <w:tcPr>
            <w:tcW w:w="4607" w:type="dxa"/>
            <w:shd w:val="clear" w:color="auto" w:fill="auto"/>
          </w:tcPr>
          <w:p w14:paraId="43B1E65B" w14:textId="77777777" w:rsidR="003D46C6" w:rsidRPr="001D4DB9" w:rsidRDefault="003D46C6" w:rsidP="00DB3237">
            <w:pPr>
              <w:pStyle w:val="ListParagraph"/>
              <w:numPr>
                <w:ilvl w:val="0"/>
                <w:numId w:val="5"/>
              </w:numPr>
              <w:tabs>
                <w:tab w:val="left" w:pos="666"/>
              </w:tabs>
              <w:autoSpaceDE w:val="0"/>
              <w:autoSpaceDN w:val="0"/>
              <w:adjustRightInd w:val="0"/>
              <w:spacing w:after="0" w:line="240" w:lineRule="auto"/>
              <w:ind w:left="0" w:firstLine="360"/>
              <w:jc w:val="both"/>
              <w:rPr>
                <w:rFonts w:ascii="Times New Roman" w:hAnsi="Times New Roman" w:cs="Times New Roman"/>
                <w:noProof/>
              </w:rPr>
            </w:pPr>
            <w:r w:rsidRPr="001D4DB9">
              <w:rPr>
                <w:rFonts w:ascii="Times New Roman" w:hAnsi="Times New Roman" w:cs="Times New Roman"/>
                <w:noProof/>
              </w:rPr>
              <w:t>лица от местата за лишаване от свобода</w:t>
            </w:r>
          </w:p>
          <w:p w14:paraId="1ADF1B4F" w14:textId="77777777" w:rsidR="003D46C6" w:rsidRPr="001D4DB9" w:rsidRDefault="003D46C6" w:rsidP="00DB3237">
            <w:pPr>
              <w:pStyle w:val="ListParagraph"/>
              <w:numPr>
                <w:ilvl w:val="0"/>
                <w:numId w:val="5"/>
              </w:numPr>
              <w:tabs>
                <w:tab w:val="left" w:pos="66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пациенти на диализа</w:t>
            </w:r>
          </w:p>
          <w:p w14:paraId="7C276EE7" w14:textId="77777777" w:rsidR="003D46C6" w:rsidRPr="001D4DB9" w:rsidRDefault="003D46C6" w:rsidP="00DB3237">
            <w:pPr>
              <w:pStyle w:val="ListParagraph"/>
              <w:numPr>
                <w:ilvl w:val="0"/>
                <w:numId w:val="5"/>
              </w:numPr>
              <w:tabs>
                <w:tab w:val="left" w:pos="66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пациенти с ренални трансп</w:t>
            </w:r>
            <w:r w:rsidR="00407C7A">
              <w:rPr>
                <w:rFonts w:ascii="Times New Roman" w:hAnsi="Times New Roman" w:cs="Times New Roman"/>
                <w:noProof/>
              </w:rPr>
              <w:t>л</w:t>
            </w:r>
            <w:r w:rsidRPr="001D4DB9">
              <w:rPr>
                <w:rFonts w:ascii="Times New Roman" w:hAnsi="Times New Roman" w:cs="Times New Roman"/>
                <w:noProof/>
              </w:rPr>
              <w:t>антации</w:t>
            </w:r>
          </w:p>
          <w:p w14:paraId="0FD67F85" w14:textId="77777777" w:rsidR="003D46C6" w:rsidRPr="001D4DB9" w:rsidRDefault="003D46C6" w:rsidP="00DB3237">
            <w:pPr>
              <w:pStyle w:val="ListParagraph"/>
              <w:numPr>
                <w:ilvl w:val="0"/>
                <w:numId w:val="5"/>
              </w:numPr>
              <w:tabs>
                <w:tab w:val="left" w:pos="66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с повишен професионален риск от заразяване</w:t>
            </w:r>
          </w:p>
          <w:p w14:paraId="32E6BE80" w14:textId="77777777" w:rsidR="003D46C6" w:rsidRPr="001D4DB9" w:rsidRDefault="003D46C6" w:rsidP="00DB3237">
            <w:pPr>
              <w:pStyle w:val="ListParagraph"/>
              <w:numPr>
                <w:ilvl w:val="0"/>
                <w:numId w:val="5"/>
              </w:numPr>
              <w:tabs>
                <w:tab w:val="left" w:pos="66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бежанци и мигранти</w:t>
            </w:r>
          </w:p>
        </w:tc>
      </w:tr>
      <w:tr w:rsidR="003D46C6" w:rsidRPr="001D4DB9" w14:paraId="4631E610" w14:textId="77777777" w:rsidTr="00DB3237">
        <w:trPr>
          <w:jc w:val="center"/>
        </w:trPr>
        <w:tc>
          <w:tcPr>
            <w:tcW w:w="2689" w:type="dxa"/>
            <w:shd w:val="clear" w:color="auto" w:fill="auto"/>
          </w:tcPr>
          <w:p w14:paraId="47A93072"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r w:rsidRPr="001D4DB9">
              <w:rPr>
                <w:rFonts w:ascii="Times New Roman" w:hAnsi="Times New Roman" w:cs="Times New Roman"/>
                <w:noProof/>
              </w:rPr>
              <w:t>Вирусен хепатит С</w:t>
            </w:r>
          </w:p>
        </w:tc>
        <w:tc>
          <w:tcPr>
            <w:tcW w:w="4607" w:type="dxa"/>
            <w:shd w:val="clear" w:color="auto" w:fill="auto"/>
          </w:tcPr>
          <w:p w14:paraId="40B45A88" w14:textId="77777777" w:rsidR="003D46C6" w:rsidRPr="001D4DB9" w:rsidRDefault="003D46C6" w:rsidP="00DB3237">
            <w:pPr>
              <w:pStyle w:val="ListParagraph"/>
              <w:numPr>
                <w:ilvl w:val="0"/>
                <w:numId w:val="3"/>
              </w:numPr>
              <w:autoSpaceDE w:val="0"/>
              <w:autoSpaceDN w:val="0"/>
              <w:adjustRightInd w:val="0"/>
              <w:spacing w:after="0" w:line="240" w:lineRule="auto"/>
              <w:ind w:left="36" w:firstLine="324"/>
              <w:jc w:val="both"/>
              <w:rPr>
                <w:rFonts w:ascii="Times New Roman" w:hAnsi="Times New Roman" w:cs="Times New Roman"/>
                <w:noProof/>
              </w:rPr>
            </w:pPr>
            <w:r w:rsidRPr="001D4DB9" w:rsidDel="00D545F1">
              <w:rPr>
                <w:rFonts w:ascii="Times New Roman" w:hAnsi="Times New Roman" w:cs="Times New Roman"/>
                <w:kern w:val="3"/>
                <w:lang w:eastAsia="zh-CN" w:bidi="hi-IN"/>
              </w:rPr>
              <w:t>лицата, инжекционно употребяващи наркотици</w:t>
            </w:r>
          </w:p>
          <w:p w14:paraId="6201FA6E"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мъже, които правят секс с мъже (МСМ)</w:t>
            </w:r>
          </w:p>
          <w:p w14:paraId="00F144CD"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от местата за лишаване от свобода</w:t>
            </w:r>
          </w:p>
          <w:p w14:paraId="42E92318"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сегрегирани етнически общности</w:t>
            </w:r>
          </w:p>
          <w:p w14:paraId="04F43986"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предлагащи сексуални услуги</w:t>
            </w:r>
          </w:p>
          <w:p w14:paraId="284F748A"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и млади хора в риск</w:t>
            </w:r>
          </w:p>
          <w:p w14:paraId="0B36A814"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пациенти на диализа</w:t>
            </w:r>
          </w:p>
          <w:p w14:paraId="4ADAC7DA"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бежанци и мигранти</w:t>
            </w:r>
          </w:p>
        </w:tc>
      </w:tr>
      <w:tr w:rsidR="003D46C6" w:rsidRPr="001D4DB9" w14:paraId="095DA820" w14:textId="77777777" w:rsidTr="00DB3237">
        <w:trPr>
          <w:jc w:val="center"/>
        </w:trPr>
        <w:tc>
          <w:tcPr>
            <w:tcW w:w="2689" w:type="dxa"/>
            <w:shd w:val="clear" w:color="auto" w:fill="auto"/>
          </w:tcPr>
          <w:p w14:paraId="0353D4EC"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r w:rsidRPr="001D4DB9">
              <w:rPr>
                <w:rFonts w:ascii="Times New Roman" w:hAnsi="Times New Roman" w:cs="Times New Roman"/>
                <w:noProof/>
              </w:rPr>
              <w:t>Вирусен хепатит В</w:t>
            </w:r>
          </w:p>
        </w:tc>
        <w:tc>
          <w:tcPr>
            <w:tcW w:w="4607" w:type="dxa"/>
            <w:shd w:val="clear" w:color="auto" w:fill="auto"/>
          </w:tcPr>
          <w:p w14:paraId="421C24CC" w14:textId="77777777" w:rsidR="003D46C6" w:rsidRPr="001D4DB9" w:rsidRDefault="003D46C6" w:rsidP="00DB3237">
            <w:pPr>
              <w:pStyle w:val="ListParagraph"/>
              <w:numPr>
                <w:ilvl w:val="0"/>
                <w:numId w:val="3"/>
              </w:numPr>
              <w:autoSpaceDE w:val="0"/>
              <w:autoSpaceDN w:val="0"/>
              <w:adjustRightInd w:val="0"/>
              <w:spacing w:after="0" w:line="240" w:lineRule="auto"/>
              <w:ind w:left="36" w:firstLine="324"/>
              <w:jc w:val="both"/>
              <w:rPr>
                <w:rFonts w:ascii="Times New Roman" w:hAnsi="Times New Roman" w:cs="Times New Roman"/>
                <w:noProof/>
              </w:rPr>
            </w:pPr>
            <w:r w:rsidRPr="001D4DB9" w:rsidDel="00D545F1">
              <w:rPr>
                <w:rFonts w:ascii="Times New Roman" w:hAnsi="Times New Roman" w:cs="Times New Roman"/>
                <w:kern w:val="3"/>
                <w:lang w:eastAsia="zh-CN" w:bidi="hi-IN"/>
              </w:rPr>
              <w:t>лицата, инжекционно употребяващи наркотици</w:t>
            </w:r>
          </w:p>
          <w:p w14:paraId="4CBC6F64" w14:textId="77777777" w:rsidR="003D46C6" w:rsidRPr="001D4DB9" w:rsidRDefault="003D46C6" w:rsidP="00DB3237">
            <w:pPr>
              <w:pStyle w:val="ListParagraph"/>
              <w:numPr>
                <w:ilvl w:val="0"/>
                <w:numId w:val="3"/>
              </w:numPr>
              <w:autoSpaceDE w:val="0"/>
              <w:autoSpaceDN w:val="0"/>
              <w:adjustRightInd w:val="0"/>
              <w:spacing w:after="0" w:line="240" w:lineRule="auto"/>
              <w:ind w:left="36" w:firstLine="324"/>
              <w:jc w:val="both"/>
              <w:rPr>
                <w:rFonts w:ascii="Times New Roman" w:hAnsi="Times New Roman" w:cs="Times New Roman"/>
                <w:noProof/>
              </w:rPr>
            </w:pPr>
            <w:r w:rsidRPr="001D4DB9">
              <w:rPr>
                <w:rFonts w:ascii="Times New Roman" w:hAnsi="Times New Roman" w:cs="Times New Roman"/>
                <w:noProof/>
              </w:rPr>
              <w:t>мъже, които правят секс с мъже (МСМ)</w:t>
            </w:r>
          </w:p>
          <w:p w14:paraId="740A3288"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от местата за лишаване от свобода</w:t>
            </w:r>
          </w:p>
          <w:p w14:paraId="46417821"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сегрегирани етнически общности</w:t>
            </w:r>
          </w:p>
          <w:p w14:paraId="58AA530B"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предлагащи сексуални услуги</w:t>
            </w:r>
          </w:p>
          <w:p w14:paraId="1940AAA9"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и млади хора в риск</w:t>
            </w:r>
          </w:p>
          <w:p w14:paraId="60DFCAD1"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пациенти на диализа</w:t>
            </w:r>
          </w:p>
          <w:p w14:paraId="0474A153" w14:textId="77777777" w:rsidR="003D46C6" w:rsidRPr="001D4DB9" w:rsidRDefault="003D46C6" w:rsidP="00DB3237">
            <w:pPr>
              <w:pStyle w:val="ListParagraph"/>
              <w:numPr>
                <w:ilvl w:val="0"/>
                <w:numId w:val="3"/>
              </w:numPr>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бежанци и мигранти</w:t>
            </w:r>
          </w:p>
        </w:tc>
      </w:tr>
      <w:tr w:rsidR="003D46C6" w:rsidRPr="001D4DB9" w14:paraId="12BC3AE8" w14:textId="77777777" w:rsidTr="00DB3237">
        <w:trPr>
          <w:jc w:val="center"/>
        </w:trPr>
        <w:tc>
          <w:tcPr>
            <w:tcW w:w="2689" w:type="dxa"/>
            <w:shd w:val="clear" w:color="auto" w:fill="auto"/>
          </w:tcPr>
          <w:p w14:paraId="6907853A" w14:textId="77777777" w:rsidR="003D46C6" w:rsidRPr="001D4DB9" w:rsidRDefault="003D46C6" w:rsidP="00DB3237">
            <w:pPr>
              <w:tabs>
                <w:tab w:val="left" w:pos="1701"/>
              </w:tabs>
              <w:autoSpaceDE w:val="0"/>
              <w:autoSpaceDN w:val="0"/>
              <w:adjustRightInd w:val="0"/>
              <w:spacing w:line="360" w:lineRule="auto"/>
              <w:jc w:val="both"/>
              <w:rPr>
                <w:rFonts w:ascii="Times New Roman" w:hAnsi="Times New Roman" w:cs="Times New Roman"/>
                <w:noProof/>
              </w:rPr>
            </w:pPr>
            <w:r w:rsidRPr="001D4DB9">
              <w:rPr>
                <w:rFonts w:ascii="Times New Roman" w:hAnsi="Times New Roman" w:cs="Times New Roman"/>
                <w:noProof/>
              </w:rPr>
              <w:t>Вирусен хепатит D</w:t>
            </w:r>
          </w:p>
        </w:tc>
        <w:tc>
          <w:tcPr>
            <w:tcW w:w="4607" w:type="dxa"/>
            <w:shd w:val="clear" w:color="auto" w:fill="auto"/>
          </w:tcPr>
          <w:p w14:paraId="608EE559"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ind w:left="0" w:firstLine="360"/>
              <w:jc w:val="both"/>
              <w:rPr>
                <w:rFonts w:ascii="Times New Roman" w:hAnsi="Times New Roman" w:cs="Times New Roman"/>
                <w:kern w:val="3"/>
                <w:lang w:eastAsia="zh-CN" w:bidi="hi-IN"/>
              </w:rPr>
            </w:pPr>
            <w:r w:rsidRPr="001D4DB9">
              <w:rPr>
                <w:rFonts w:ascii="Times New Roman" w:hAnsi="Times New Roman" w:cs="Times New Roman"/>
                <w:kern w:val="3"/>
                <w:lang w:eastAsia="zh-CN" w:bidi="hi-IN"/>
              </w:rPr>
              <w:t>лицата, инжекционно употребяващи наркотици</w:t>
            </w:r>
          </w:p>
          <w:p w14:paraId="65017B05"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ind w:left="0" w:firstLine="360"/>
              <w:jc w:val="both"/>
              <w:rPr>
                <w:rFonts w:ascii="Times New Roman" w:hAnsi="Times New Roman" w:cs="Times New Roman"/>
                <w:noProof/>
              </w:rPr>
            </w:pPr>
            <w:r w:rsidRPr="001D4DB9">
              <w:rPr>
                <w:rFonts w:ascii="Times New Roman" w:hAnsi="Times New Roman" w:cs="Times New Roman"/>
                <w:kern w:val="3"/>
                <w:lang w:eastAsia="zh-CN" w:bidi="hi-IN"/>
              </w:rPr>
              <w:t>мъже, които правят секс с мъже (МСМ)</w:t>
            </w:r>
          </w:p>
          <w:p w14:paraId="04D95A0B"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от местата за лишаване от свобода</w:t>
            </w:r>
          </w:p>
          <w:p w14:paraId="216008B4"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сегрегирани етнически общности</w:t>
            </w:r>
          </w:p>
          <w:p w14:paraId="7C3A9769"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лица, предлагащи сексуални услуги</w:t>
            </w:r>
          </w:p>
          <w:p w14:paraId="6ECF95EC"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пациенти на диализа</w:t>
            </w:r>
          </w:p>
          <w:p w14:paraId="2CB76576" w14:textId="77777777" w:rsidR="003D46C6" w:rsidRPr="001D4DB9" w:rsidRDefault="003D46C6" w:rsidP="00DB3237">
            <w:pPr>
              <w:pStyle w:val="ListParagraph"/>
              <w:numPr>
                <w:ilvl w:val="0"/>
                <w:numId w:val="4"/>
              </w:numPr>
              <w:tabs>
                <w:tab w:val="left" w:pos="756"/>
              </w:tabs>
              <w:autoSpaceDE w:val="0"/>
              <w:autoSpaceDN w:val="0"/>
              <w:adjustRightInd w:val="0"/>
              <w:spacing w:after="0" w:line="240" w:lineRule="auto"/>
              <w:jc w:val="both"/>
              <w:rPr>
                <w:rFonts w:ascii="Times New Roman" w:hAnsi="Times New Roman" w:cs="Times New Roman"/>
                <w:noProof/>
              </w:rPr>
            </w:pPr>
            <w:r w:rsidRPr="001D4DB9">
              <w:rPr>
                <w:rFonts w:ascii="Times New Roman" w:hAnsi="Times New Roman" w:cs="Times New Roman"/>
                <w:noProof/>
              </w:rPr>
              <w:t>бежанци и мигранти</w:t>
            </w:r>
          </w:p>
        </w:tc>
      </w:tr>
    </w:tbl>
    <w:p w14:paraId="5A2CA45B"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p>
    <w:p w14:paraId="7DAA1B3C" w14:textId="77777777" w:rsidR="003D46C6" w:rsidRPr="00F15966" w:rsidRDefault="003D46C6" w:rsidP="003D46C6">
      <w:pPr>
        <w:spacing w:after="0" w:line="360" w:lineRule="auto"/>
        <w:ind w:left="33" w:right="14" w:firstLine="675"/>
        <w:jc w:val="both"/>
        <w:rPr>
          <w:rStyle w:val="rynqvb"/>
          <w:rFonts w:ascii="Times New Roman" w:hAnsi="Times New Roman" w:cs="Times New Roman"/>
          <w:b/>
          <w:sz w:val="24"/>
          <w:szCs w:val="24"/>
        </w:rPr>
      </w:pPr>
      <w:r w:rsidRPr="00F15966">
        <w:rPr>
          <w:rStyle w:val="rynqvb"/>
          <w:rFonts w:ascii="Times New Roman" w:hAnsi="Times New Roman" w:cs="Times New Roman"/>
          <w:b/>
          <w:sz w:val="24"/>
          <w:szCs w:val="24"/>
        </w:rPr>
        <w:lastRenderedPageBreak/>
        <w:t>А. ЛИЦА, ИНЖЕКЦИОННО УПОТРЕБЯВАЩИ НАРКОТИЦИ (ИУН)</w:t>
      </w:r>
    </w:p>
    <w:p w14:paraId="01E3C762"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Eдна от най-уязвимите по отношение на вирусни хепатити групи е тази на лицата, които са употребявали или употребяват инжекционно наркотици. Заразяване може да стане с вирусен хепатит С, В, D и А.</w:t>
      </w:r>
    </w:p>
    <w:p w14:paraId="1A64B460" w14:textId="77777777" w:rsidR="00F15966"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данни на Европейската агенция по наркотиците (EUDA) през 2022 г. в Европейския съюз е имало приблизително 504 000 души, които приемат наркотици чрез инжектиране</w:t>
      </w:r>
      <w:r w:rsidR="00F15966">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като за България по </w:t>
      </w:r>
      <w:r w:rsidR="00F15966">
        <w:rPr>
          <w:rStyle w:val="rynqvb"/>
          <w:rFonts w:ascii="Times New Roman" w:hAnsi="Times New Roman" w:cs="Times New Roman"/>
          <w:sz w:val="24"/>
          <w:szCs w:val="24"/>
        </w:rPr>
        <w:t>о</w:t>
      </w:r>
      <w:r w:rsidRPr="005D02B7">
        <w:rPr>
          <w:rStyle w:val="rynqvb"/>
          <w:rFonts w:ascii="Times New Roman" w:hAnsi="Times New Roman" w:cs="Times New Roman"/>
          <w:sz w:val="24"/>
          <w:szCs w:val="24"/>
        </w:rPr>
        <w:t xml:space="preserve">сновна оценка са 9 783 души, което я нарежда на девето място след Франция и Норвегия, от 18-те страни от ЕС, включени в Европейския доклад относно наркотиците за 2024 г. Също така се посочва, че за България, Естония, Латвия, Литва, Румъния, Словакия и Чехия повече от 60% от лицата, постъпили за първи път на специализирано лечение за употреба на наркотици, са посочили инжектирането като основен начин на приемане на наркотика. </w:t>
      </w:r>
    </w:p>
    <w:p w14:paraId="24687C14"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Според доклада на ECDC за 2023 г. се наблюдава тенденция към намаляване на броя на острите случаи на </w:t>
      </w:r>
      <w:r w:rsidR="00207E53">
        <w:rPr>
          <w:rStyle w:val="rynqvb"/>
          <w:rFonts w:ascii="Times New Roman" w:hAnsi="Times New Roman" w:cs="Times New Roman"/>
          <w:sz w:val="24"/>
          <w:szCs w:val="24"/>
        </w:rPr>
        <w:t>вирусен хепатит В</w:t>
      </w:r>
      <w:r w:rsidRPr="005D02B7">
        <w:rPr>
          <w:rStyle w:val="rynqvb"/>
          <w:rFonts w:ascii="Times New Roman" w:hAnsi="Times New Roman" w:cs="Times New Roman"/>
          <w:sz w:val="24"/>
          <w:szCs w:val="24"/>
        </w:rPr>
        <w:t xml:space="preserve"> сред хората, употребяващи инжекционно наркотици, което е в съответствие с тенденциите в общата популация и вероятно е свързано с широкото прилагане на национални програми за ваксинация срещу хепатит В. В същото време в наличните след 2015 г. насам данни относно тенденциите за разпространение на HCV сред хора на възраст под 25 години, които си инжектират наркотици или наскоро са започнали да си инжектират наркотици, в нито една държава от ЕС/ЕИП не се наблюдава значително намаляване на предаването на HCV. В ЕС при хора, които си инжектират наркотици, са докладвани и огнища на хепатит А.</w:t>
      </w:r>
      <w:r w:rsidR="00CF2C4C">
        <w:rPr>
          <w:rStyle w:val="rynqvb"/>
          <w:rFonts w:ascii="Times New Roman" w:hAnsi="Times New Roman" w:cs="Times New Roman"/>
          <w:sz w:val="24"/>
          <w:szCs w:val="24"/>
        </w:rPr>
        <w:t xml:space="preserve"> (14)</w:t>
      </w:r>
    </w:p>
    <w:p w14:paraId="576CD465"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През 2023 г. в лабораторията към Държавна психиатрична болница за лечение на наркомании и алкохолизъм (ДПБЛНА) са извършени 610 серологични изследвания на лица, инжекционно употребяващи наркотици като броят изследвани е </w:t>
      </w:r>
      <w:r w:rsidR="00207E53">
        <w:rPr>
          <w:rStyle w:val="rynqvb"/>
          <w:rFonts w:ascii="Times New Roman" w:hAnsi="Times New Roman" w:cs="Times New Roman"/>
          <w:sz w:val="24"/>
          <w:szCs w:val="24"/>
        </w:rPr>
        <w:t>над</w:t>
      </w:r>
      <w:r w:rsidRPr="005D02B7">
        <w:rPr>
          <w:rStyle w:val="rynqvb"/>
          <w:rFonts w:ascii="Times New Roman" w:hAnsi="Times New Roman" w:cs="Times New Roman"/>
          <w:sz w:val="24"/>
          <w:szCs w:val="24"/>
        </w:rPr>
        <w:t xml:space="preserve"> 4 пъти по-малък в сравнение 2015 г. Драстичното намалява в броя на реализираните серологични изследвания през последните години е обяснено с промените в дейността на Национален център по наркомании, намаляване на броя на тестуваните от неправителствените организации и вследствие от ограниченията, наложени във връзка с пандемията от COVID-19. От 610 серологични изследвания 203 са по отношение на вирусен хепатит В, а 204 – на вирусен хепатит С. Положителен резултат за хепатити В е установен при 15% от изследваните лица, а за хепатити С – при 86% от лицата.</w:t>
      </w:r>
      <w:r w:rsidR="00AD7F78">
        <w:rPr>
          <w:rStyle w:val="rynqvb"/>
          <w:rFonts w:ascii="Times New Roman" w:hAnsi="Times New Roman" w:cs="Times New Roman"/>
          <w:sz w:val="24"/>
          <w:szCs w:val="24"/>
        </w:rPr>
        <w:t xml:space="preserve"> (15)</w:t>
      </w:r>
    </w:p>
    <w:p w14:paraId="051D0B53"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Броят на пациентите от програмите за лечение с агонисти и агонисти-антагонисти на лица</w:t>
      </w:r>
      <w:r w:rsidR="00FE18A3">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зависими към опиоиди</w:t>
      </w:r>
      <w:r w:rsidR="00FE18A3">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диагностицирани при постъпване за лечение с хепатит В е 10, а с хепатит С – е 336. По обобщени данни от годишните отчети на програмите за лечение с агонисти и агонисти-антагонисти, функциониращи на територията на </w:t>
      </w:r>
      <w:r w:rsidRPr="005D02B7">
        <w:rPr>
          <w:rStyle w:val="rynqvb"/>
          <w:rFonts w:ascii="Times New Roman" w:hAnsi="Times New Roman" w:cs="Times New Roman"/>
          <w:sz w:val="24"/>
          <w:szCs w:val="24"/>
        </w:rPr>
        <w:lastRenderedPageBreak/>
        <w:t>Република България</w:t>
      </w:r>
      <w:r w:rsidR="00FE18A3">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през 2023 г. общият брой пациенти с вируса на хепатит В е 112 или 4% от общия брой пациенти, докато с вируса на хепатит С са 1765 или 62% от общия брой пациенти.</w:t>
      </w:r>
      <w:r w:rsidR="00EC0749">
        <w:rPr>
          <w:rStyle w:val="rynqvb"/>
          <w:rFonts w:ascii="Times New Roman" w:hAnsi="Times New Roman" w:cs="Times New Roman"/>
          <w:sz w:val="24"/>
          <w:szCs w:val="24"/>
        </w:rPr>
        <w:t xml:space="preserve"> (16)</w:t>
      </w:r>
    </w:p>
    <w:p w14:paraId="46482075"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Като се има предвид, че епидемиологията както на употребата на наркотици, така и на инфекциозните болести сред хората, които употребяват инжекционни наркотици, е обект на бързи промени, чиято динамика е сложна, многофакторна и зависи от социалната и икономическата ситуация, дейностите по превенция, наблюдение и мониторинг са от съществено значение за гарантиране на бърза реакция и за това, че програмите винаги са подходящи за целта. Получените от мониторинга данни върху диагностиката, лечението и разпространението на маркери по отношение на отминали инфекции с вирусни хепатити могат да се използват за проследяване напредъка в постигането на заложените задачи и свързаните с тях цели.</w:t>
      </w:r>
    </w:p>
    <w:p w14:paraId="5811EFE9" w14:textId="77777777" w:rsidR="00FE18A3" w:rsidRDefault="00FE18A3" w:rsidP="003D46C6">
      <w:pPr>
        <w:spacing w:after="0" w:line="360" w:lineRule="auto"/>
        <w:ind w:left="33" w:right="14" w:firstLine="675"/>
        <w:jc w:val="both"/>
        <w:rPr>
          <w:rStyle w:val="rynqvb"/>
          <w:rFonts w:ascii="Times New Roman" w:hAnsi="Times New Roman" w:cs="Times New Roman"/>
          <w:sz w:val="24"/>
          <w:szCs w:val="24"/>
        </w:rPr>
      </w:pPr>
    </w:p>
    <w:p w14:paraId="432D9B74" w14:textId="77777777" w:rsidR="003D46C6" w:rsidRPr="00FE18A3" w:rsidRDefault="003D46C6" w:rsidP="003D46C6">
      <w:pPr>
        <w:spacing w:after="0" w:line="360" w:lineRule="auto"/>
        <w:ind w:left="33" w:right="14" w:firstLine="675"/>
        <w:jc w:val="both"/>
        <w:rPr>
          <w:rStyle w:val="rynqvb"/>
          <w:rFonts w:ascii="Times New Roman" w:hAnsi="Times New Roman" w:cs="Times New Roman"/>
          <w:b/>
          <w:sz w:val="24"/>
          <w:szCs w:val="24"/>
        </w:rPr>
      </w:pPr>
      <w:r w:rsidRPr="00FE18A3">
        <w:rPr>
          <w:rStyle w:val="rynqvb"/>
          <w:rFonts w:ascii="Times New Roman" w:hAnsi="Times New Roman" w:cs="Times New Roman"/>
          <w:b/>
          <w:sz w:val="24"/>
          <w:szCs w:val="24"/>
        </w:rPr>
        <w:t xml:space="preserve">Б. МЪЖЕ, КОИТО ПРАВЯТ СЕКС С МЪЖЕ (МСМ) </w:t>
      </w:r>
    </w:p>
    <w:p w14:paraId="47B19ADD"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Мъжете, които правят секс с мъже, са труднодостъпни и данните за тях са недостатъчни. Според Оперативното проучване, проведено 2009 – 2010 г. групата на МСМ е минимум 3% от мъжкото население в сексуално активна възраст, като хомосексуалността в най-голяма степен е разпространена сред най-ниско и най-високо образованите слоеве, което налага специфично фокусиране на политиките именно в тези образователни и възрастови групи. По отношение на числеността на МСМ-групата в различните градове има сериозни разлики между зимния и летния сезон. Групата мигрира сезонно. Тя е хетерогенна по състав и освен обединяващия фактор на хомосексуалната ориентация, като че ли няма друг обединяващ фактор, който да създава усещане за общност. Това е особено видимо в населените места, различни от София. В рамките на общността има силно разслоение и суб-групи, базирани на социално-икономически, етнически и други признаци. Освен негативните нагласи и нетолерантното отношение на обществото към гей-общността, в самата МСМ група съществуват отрицателни и дискриминативни нагласи между различните нейни прослойки. </w:t>
      </w:r>
    </w:p>
    <w:p w14:paraId="038EF571"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Отчетено е, че големината на групата на МСМ по публикувани данни е приблизително 3% (в три публикации делът на МСМ в България е определен между 2,3 и 3,3 % (средно 3%) от мъжкото население на възраст 16-64 г.), което определя големината на целевата група за превантивни интервенции около 55-60 000 души в страната. </w:t>
      </w:r>
    </w:p>
    <w:p w14:paraId="1E6AABC5" w14:textId="77777777" w:rsidR="002C3120"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Проучване</w:t>
      </w:r>
      <w:r w:rsidR="000543E1">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проведено във Франция за периода 2014 – 2017 г.</w:t>
      </w:r>
      <w:r w:rsidR="000543E1">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при 108 МСМ с остра хепатит С вирусна инфекция, от които 80 са новоинфектирани, а 26 са били реинфектирани, установява </w:t>
      </w:r>
      <w:r w:rsidR="000543E1">
        <w:rPr>
          <w:rStyle w:val="rynqvb"/>
          <w:rFonts w:ascii="Times New Roman" w:hAnsi="Times New Roman" w:cs="Times New Roman"/>
          <w:sz w:val="24"/>
          <w:szCs w:val="24"/>
        </w:rPr>
        <w:t>увеличаването</w:t>
      </w:r>
      <w:r w:rsidRPr="005D02B7">
        <w:rPr>
          <w:rStyle w:val="rynqvb"/>
          <w:rFonts w:ascii="Times New Roman" w:hAnsi="Times New Roman" w:cs="Times New Roman"/>
          <w:sz w:val="24"/>
          <w:szCs w:val="24"/>
        </w:rPr>
        <w:t xml:space="preserve"> на случаите на вирусен хепатит С</w:t>
      </w:r>
      <w:r w:rsidR="000543E1">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както при </w:t>
      </w:r>
      <w:r w:rsidRPr="005D02B7">
        <w:rPr>
          <w:rStyle w:val="rynqvb"/>
          <w:rFonts w:ascii="Times New Roman" w:hAnsi="Times New Roman" w:cs="Times New Roman"/>
          <w:sz w:val="24"/>
          <w:szCs w:val="24"/>
        </w:rPr>
        <w:lastRenderedPageBreak/>
        <w:t xml:space="preserve">HIV-положителни МСМ, така и при HIV-отрицателни МСМ, използващи предекспозиционна профилактика. </w:t>
      </w:r>
      <w:r w:rsidR="002C3120">
        <w:rPr>
          <w:rStyle w:val="rynqvb"/>
          <w:rFonts w:ascii="Times New Roman" w:hAnsi="Times New Roman" w:cs="Times New Roman"/>
          <w:sz w:val="24"/>
          <w:szCs w:val="24"/>
        </w:rPr>
        <w:t xml:space="preserve">(17) </w:t>
      </w:r>
    </w:p>
    <w:p w14:paraId="7D4C757C" w14:textId="77777777" w:rsidR="003D46C6"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По-късно проведено генетично проучване доказва, че случаите се групират в няколко основни групи (клъстери), като при всички присъстват HIV-положителни МСМ </w:t>
      </w:r>
      <w:r w:rsidR="002C3120">
        <w:rPr>
          <w:rStyle w:val="rynqvb"/>
          <w:rFonts w:ascii="Times New Roman" w:hAnsi="Times New Roman" w:cs="Times New Roman"/>
          <w:sz w:val="24"/>
          <w:szCs w:val="24"/>
        </w:rPr>
        <w:t>(18)</w:t>
      </w:r>
      <w:r w:rsidR="00407C7A">
        <w:rPr>
          <w:rStyle w:val="rynqvb"/>
          <w:rFonts w:ascii="Times New Roman" w:hAnsi="Times New Roman" w:cs="Times New Roman"/>
          <w:sz w:val="24"/>
          <w:szCs w:val="24"/>
        </w:rPr>
        <w:t>.</w:t>
      </w:r>
      <w:r w:rsidR="002C3120">
        <w:rPr>
          <w:rStyle w:val="rynqvb"/>
          <w:rFonts w:ascii="Times New Roman" w:hAnsi="Times New Roman" w:cs="Times New Roman"/>
          <w:sz w:val="24"/>
          <w:szCs w:val="24"/>
        </w:rPr>
        <w:t xml:space="preserve"> </w:t>
      </w:r>
      <w:r w:rsidRPr="005D02B7">
        <w:rPr>
          <w:rStyle w:val="rynqvb"/>
          <w:rFonts w:ascii="Times New Roman" w:hAnsi="Times New Roman" w:cs="Times New Roman"/>
          <w:sz w:val="24"/>
          <w:szCs w:val="24"/>
        </w:rPr>
        <w:t xml:space="preserve">Трябва да се има предвид, че не всички МСМ са с висок риск за инфекция с ХИВ, хепатит В и С. Поради тази причина сред ХИВ-отрицателните МСМ скринингът за вирусен хепатит не е стандартизиран или не се извършва, поради което разпространението и честота на HCV инфекция в тази популация не са известни. Трябва също да </w:t>
      </w:r>
      <w:r w:rsidR="000543E1">
        <w:rPr>
          <w:rStyle w:val="rynqvb"/>
          <w:rFonts w:ascii="Times New Roman" w:hAnsi="Times New Roman" w:cs="Times New Roman"/>
          <w:sz w:val="24"/>
          <w:szCs w:val="24"/>
        </w:rPr>
        <w:t>се отбележи, че в САЩ и Европа</w:t>
      </w:r>
      <w:r w:rsidRPr="005D02B7">
        <w:rPr>
          <w:rStyle w:val="rynqvb"/>
          <w:rFonts w:ascii="Times New Roman" w:hAnsi="Times New Roman" w:cs="Times New Roman"/>
          <w:sz w:val="24"/>
          <w:szCs w:val="24"/>
        </w:rPr>
        <w:t xml:space="preserve"> са описани и взривове от вирусен хепатит А в групата на МСМ.</w:t>
      </w:r>
      <w:r w:rsidR="002A0C4C">
        <w:rPr>
          <w:rStyle w:val="rynqvb"/>
          <w:rFonts w:ascii="Times New Roman" w:hAnsi="Times New Roman" w:cs="Times New Roman"/>
          <w:sz w:val="24"/>
          <w:szCs w:val="24"/>
        </w:rPr>
        <w:t>(19,20)</w:t>
      </w:r>
    </w:p>
    <w:p w14:paraId="79441CD7" w14:textId="77777777" w:rsidR="00C65FFF" w:rsidRPr="005D02B7" w:rsidRDefault="00C65FFF" w:rsidP="003D46C6">
      <w:pPr>
        <w:spacing w:after="0" w:line="360" w:lineRule="auto"/>
        <w:ind w:left="33" w:right="14" w:firstLine="675"/>
        <w:jc w:val="both"/>
        <w:rPr>
          <w:rStyle w:val="rynqvb"/>
          <w:rFonts w:ascii="Times New Roman" w:hAnsi="Times New Roman" w:cs="Times New Roman"/>
          <w:sz w:val="24"/>
          <w:szCs w:val="24"/>
        </w:rPr>
      </w:pPr>
    </w:p>
    <w:p w14:paraId="45135B9E" w14:textId="77777777" w:rsidR="003D46C6" w:rsidRPr="00C65FFF" w:rsidRDefault="003D46C6" w:rsidP="003D46C6">
      <w:pPr>
        <w:spacing w:after="0" w:line="360" w:lineRule="auto"/>
        <w:ind w:left="33" w:right="14" w:firstLine="675"/>
        <w:jc w:val="both"/>
        <w:rPr>
          <w:rStyle w:val="rynqvb"/>
          <w:rFonts w:ascii="Times New Roman" w:hAnsi="Times New Roman" w:cs="Times New Roman"/>
          <w:b/>
          <w:sz w:val="24"/>
          <w:szCs w:val="24"/>
        </w:rPr>
      </w:pPr>
      <w:r w:rsidRPr="00C65FFF">
        <w:rPr>
          <w:rStyle w:val="rynqvb"/>
          <w:rFonts w:ascii="Times New Roman" w:hAnsi="Times New Roman" w:cs="Times New Roman"/>
          <w:b/>
          <w:sz w:val="24"/>
          <w:szCs w:val="24"/>
        </w:rPr>
        <w:t>В. СЕГРЕГИРАНИ ЕТНИЧЕСКИ ОБЩНОСТИ</w:t>
      </w:r>
    </w:p>
    <w:p w14:paraId="12AE8B73"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Наличната информация показва, че ромската общност се оказва сред най-уязвимите по отношение на здравните и социални проблеми в България. Това се дължи на редица социално-икономически и етно-културни фактори: бързото разрушаване на модела на патриархалното общество, което не се балансира с нови поддържащи социални модели за развитие; постепенно увеличаващата се социална изолация, предизвикана от основната икономическа среда; ниската обща и икономическа образованост на групата. Неизградените социални умения и недостатъчната мотивация за изпълнение на роли извън утвърдените в групата при маргиналната част от ромите обуславят нарастващо деструктивно (индивидуално и групово) поведение, като напускане на училище (което намалява още повече шансовете за намиране на работа в бъдеще), злоупотреба с наркотични и други вещества, престъпност, проституция.</w:t>
      </w:r>
    </w:p>
    <w:p w14:paraId="4D288674"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Ромската общност като цяло е уязвима по отношение на редица здравни проблеми, включително вирусните хепатити, а известни подгрупи в общността са особено застрашени.</w:t>
      </w:r>
    </w:p>
    <w:p w14:paraId="26BAFB84"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Устойчивото намаляване на уязвимостта в ромските общности може да бъде успешно само чрез прилагане на мултисекторни политики за развитие и интеграция. </w:t>
      </w:r>
    </w:p>
    <w:p w14:paraId="6E4FB597" w14:textId="77777777" w:rsidR="00C65FFF" w:rsidRDefault="00C65FFF" w:rsidP="003D46C6">
      <w:pPr>
        <w:spacing w:after="0" w:line="360" w:lineRule="auto"/>
        <w:ind w:left="33" w:right="14" w:firstLine="675"/>
        <w:jc w:val="both"/>
        <w:rPr>
          <w:rStyle w:val="rynqvb"/>
          <w:rFonts w:ascii="Times New Roman" w:hAnsi="Times New Roman" w:cs="Times New Roman"/>
          <w:sz w:val="24"/>
          <w:szCs w:val="24"/>
        </w:rPr>
      </w:pPr>
    </w:p>
    <w:p w14:paraId="02F65C5E" w14:textId="77777777" w:rsidR="003D46C6" w:rsidRPr="00674AC4" w:rsidRDefault="003D46C6" w:rsidP="003D46C6">
      <w:pPr>
        <w:spacing w:after="0" w:line="360" w:lineRule="auto"/>
        <w:ind w:left="33" w:right="14" w:firstLine="675"/>
        <w:jc w:val="both"/>
        <w:rPr>
          <w:rStyle w:val="rynqvb"/>
          <w:rFonts w:ascii="Times New Roman" w:hAnsi="Times New Roman" w:cs="Times New Roman"/>
          <w:b/>
          <w:sz w:val="24"/>
          <w:szCs w:val="24"/>
        </w:rPr>
      </w:pPr>
      <w:r w:rsidRPr="00674AC4">
        <w:rPr>
          <w:rStyle w:val="rynqvb"/>
          <w:rFonts w:ascii="Times New Roman" w:hAnsi="Times New Roman" w:cs="Times New Roman"/>
          <w:b/>
          <w:sz w:val="24"/>
          <w:szCs w:val="24"/>
        </w:rPr>
        <w:t>Г. ЛИЦА ОТ МЕСТАТА ЗА ЛИШАВАНЕ ОТ СВОБОДА</w:t>
      </w:r>
    </w:p>
    <w:p w14:paraId="40423506"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Демографската характеристика на затворническата популация показва, че затворниците са предимно на възраст между 18 – 39 години. Преобладаващата част са млади хора с ниско образование, безработни, от маргинализирани групи, често без здравно осигур</w:t>
      </w:r>
      <w:r w:rsidR="00674AC4">
        <w:rPr>
          <w:rStyle w:val="rynqvb"/>
          <w:rFonts w:ascii="Times New Roman" w:hAnsi="Times New Roman" w:cs="Times New Roman"/>
          <w:sz w:val="24"/>
          <w:szCs w:val="24"/>
        </w:rPr>
        <w:t>я</w:t>
      </w:r>
      <w:r w:rsidRPr="005D02B7">
        <w:rPr>
          <w:rStyle w:val="rynqvb"/>
          <w:rFonts w:ascii="Times New Roman" w:hAnsi="Times New Roman" w:cs="Times New Roman"/>
          <w:sz w:val="24"/>
          <w:szCs w:val="24"/>
        </w:rPr>
        <w:t xml:space="preserve">ване преди постъпване в наказателните институции. Поради тези факти, </w:t>
      </w:r>
      <w:r w:rsidRPr="005D02B7">
        <w:rPr>
          <w:rStyle w:val="rynqvb"/>
          <w:rFonts w:ascii="Times New Roman" w:hAnsi="Times New Roman" w:cs="Times New Roman"/>
          <w:sz w:val="24"/>
          <w:szCs w:val="24"/>
        </w:rPr>
        <w:lastRenderedPageBreak/>
        <w:t>често в местата за лишаване от свобода (МЛС) попадат лица в лошо здравословно състояние, което може допълнително да се влоши.</w:t>
      </w:r>
    </w:p>
    <w:p w14:paraId="46F90DD5"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Затворниците са уязвимо население за услуги за профилактика, тестване и лечение. На територията на Р</w:t>
      </w:r>
      <w:r w:rsidR="00674AC4">
        <w:rPr>
          <w:rStyle w:val="rynqvb"/>
          <w:rFonts w:ascii="Times New Roman" w:hAnsi="Times New Roman" w:cs="Times New Roman"/>
          <w:sz w:val="24"/>
          <w:szCs w:val="24"/>
        </w:rPr>
        <w:t>епублика</w:t>
      </w:r>
      <w:r w:rsidRPr="005D02B7">
        <w:rPr>
          <w:rStyle w:val="rynqvb"/>
          <w:rFonts w:ascii="Times New Roman" w:hAnsi="Times New Roman" w:cs="Times New Roman"/>
          <w:sz w:val="24"/>
          <w:szCs w:val="24"/>
        </w:rPr>
        <w:t xml:space="preserve"> България функционират 12 затвора с 26 затворнически общежития от открит и закрит тип, 1 поправителен дом за непълнолетни момчета към затвора гр. Враца и 1 поправителен дом за непълнолетни момичета към затвора гр. Сливен и 7 Областни служби "Изпълнение на наказанията". През 2020 г. броят на лишените от свобода отбеляза незначително увеличение в сравнение с предходните години. По данни на Националния статистически институт през 2023 г. са извършени 25 169 престъпления завършили с осъждане като 23 037 са осъдените лица, от които 21 167 са мъже и 1 870 - жени. Най-голям е броя</w:t>
      </w:r>
      <w:r w:rsidR="002755D9">
        <w:rPr>
          <w:rStyle w:val="rynqvb"/>
          <w:rFonts w:ascii="Times New Roman" w:hAnsi="Times New Roman" w:cs="Times New Roman"/>
          <w:sz w:val="24"/>
          <w:szCs w:val="24"/>
        </w:rPr>
        <w:t>т на</w:t>
      </w:r>
      <w:r w:rsidRPr="005D02B7">
        <w:rPr>
          <w:rStyle w:val="rynqvb"/>
          <w:rFonts w:ascii="Times New Roman" w:hAnsi="Times New Roman" w:cs="Times New Roman"/>
          <w:sz w:val="24"/>
          <w:szCs w:val="24"/>
        </w:rPr>
        <w:t xml:space="preserve"> осъдени лица във възрастова група 30-39 години, а именно 6 533, следвани 4 784 лица от възрастова група 18-24 години. По от</w:t>
      </w:r>
      <w:r w:rsidR="002755D9">
        <w:rPr>
          <w:rStyle w:val="rynqvb"/>
          <w:rFonts w:ascii="Times New Roman" w:hAnsi="Times New Roman" w:cs="Times New Roman"/>
          <w:sz w:val="24"/>
          <w:szCs w:val="24"/>
        </w:rPr>
        <w:t>но</w:t>
      </w:r>
      <w:r w:rsidRPr="005D02B7">
        <w:rPr>
          <w:rStyle w:val="rynqvb"/>
          <w:rFonts w:ascii="Times New Roman" w:hAnsi="Times New Roman" w:cs="Times New Roman"/>
          <w:sz w:val="24"/>
          <w:szCs w:val="24"/>
        </w:rPr>
        <w:t xml:space="preserve">шение на затворническата популация най-голяма част е на възраст между 30 и 39 години (1 772, или 32,0%), следвана от възрастова група между 40 и 49 години (1 446, или 26,1%). </w:t>
      </w:r>
      <w:r w:rsidR="00CB242F">
        <w:rPr>
          <w:rStyle w:val="rynqvb"/>
          <w:rFonts w:ascii="Times New Roman" w:hAnsi="Times New Roman" w:cs="Times New Roman"/>
          <w:sz w:val="24"/>
          <w:szCs w:val="24"/>
        </w:rPr>
        <w:t>(21)</w:t>
      </w:r>
    </w:p>
    <w:p w14:paraId="5B948F60"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Според данни на ГДИН лицата с наркотична зависимост (употребяващи системно или епизодично наркотични вещества) в затворите през 2023 г. са 893 (от които 66 лишени от свобода жени). Според проведеното в края на 2023 г. национално проучване относно някои аспекти от здравното поведение, оценки и нагласи по отношение на употребата на психоактивни вещества сред лишените от свобода в България, 39,2% от лишените от свобода са употребявали поне веднъж през живота си извън затвора някакво наркотично вещество, 31,5% са употребявали поне веднъж през последната година преди да постъпят в затвора и 24,2% от лишените от свобода са употребявали поне веднъж през последния месец преди да постъпят в затвора</w:t>
      </w:r>
      <w:r w:rsidR="00656050">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6,8% са инжектирали някога в живота си наркотици извън затвор, а 1,6% са го правили в рамките на настоящото лишаване от свобода. В голямата си част инжектиращите наркотици са споделяли употребявана игла или спринцовка, като най-често, когато са го правили, това е ставало с приятел или сексуален партньор. Правенето на татуировки е едно от най-разпространените занимания сред лишените от свобода. Устойчива в годините е тенденцията поне 50% от затворниците да се подлагат на татуировки в затвора. Най-голям процент от тях са татуирани с използвани, но дезинфекцирани игли. Дезинфекцията се прави с налични материали – одеколон, обгаряне на пламък. Мастилото обаче остава същото, като се използва многократно за много хора. По данни на биоповеденчески надзор на въпросите, свързани със сексуални практики в МЛС, средно 15% от участващите съобщават за сексуален контакт с мъж. Това е потвърждение за т.нар. ситуационен хомосексуализъм. От друга страна, като се има предвид негативната нагласа на обществото към хомо/бисексуалните, има вероятност </w:t>
      </w:r>
      <w:r w:rsidRPr="005D02B7">
        <w:rPr>
          <w:rStyle w:val="rynqvb"/>
          <w:rFonts w:ascii="Times New Roman" w:hAnsi="Times New Roman" w:cs="Times New Roman"/>
          <w:sz w:val="24"/>
          <w:szCs w:val="24"/>
        </w:rPr>
        <w:lastRenderedPageBreak/>
        <w:t xml:space="preserve">процентът на мъжете, които са имали секс с други мъже в затворите да е реално по-висок, от този в проучването. Данните показват сравнително ниски проценти на участниците, които са използвали презерватив при последния сексуален контакт - между 19% и 25%, което се обяснява по-скоро с нагласите на участниците, а не с липсата на презервативи. По този начин популацията на лица от места за лишаване от свобода е високорискова </w:t>
      </w:r>
      <w:r w:rsidR="00656050">
        <w:rPr>
          <w:rStyle w:val="rynqvb"/>
          <w:rFonts w:ascii="Times New Roman" w:hAnsi="Times New Roman" w:cs="Times New Roman"/>
          <w:sz w:val="24"/>
          <w:szCs w:val="24"/>
        </w:rPr>
        <w:t>за</w:t>
      </w:r>
      <w:r w:rsidRPr="005D02B7">
        <w:rPr>
          <w:rStyle w:val="rynqvb"/>
          <w:rFonts w:ascii="Times New Roman" w:hAnsi="Times New Roman" w:cs="Times New Roman"/>
          <w:sz w:val="24"/>
          <w:szCs w:val="24"/>
        </w:rPr>
        <w:t xml:space="preserve"> разпространение на вирусни хепатити (А, В, С, D и Е). В повечето страни от Европа разпространението на HBV и HCV инфекцията сред затворниците е по-висока от разпространението в общото население. По-висока честота на употребата на инжекционни наркотици сред затворницит</w:t>
      </w:r>
      <w:r w:rsidR="00656050">
        <w:rPr>
          <w:rStyle w:val="rynqvb"/>
          <w:rFonts w:ascii="Times New Roman" w:hAnsi="Times New Roman" w:cs="Times New Roman"/>
          <w:sz w:val="24"/>
          <w:szCs w:val="24"/>
        </w:rPr>
        <w:t>е, лица от етнически малцинства</w:t>
      </w:r>
      <w:r w:rsidRPr="005D02B7">
        <w:rPr>
          <w:rStyle w:val="rynqvb"/>
          <w:rFonts w:ascii="Times New Roman" w:hAnsi="Times New Roman" w:cs="Times New Roman"/>
          <w:sz w:val="24"/>
          <w:szCs w:val="24"/>
        </w:rPr>
        <w:t>, лица, родени в страни с по-висока ендемичност</w:t>
      </w:r>
      <w:r w:rsidR="00656050">
        <w:rPr>
          <w:rStyle w:val="rynqvb"/>
          <w:rFonts w:ascii="Times New Roman" w:hAnsi="Times New Roman" w:cs="Times New Roman"/>
          <w:sz w:val="24"/>
          <w:szCs w:val="24"/>
        </w:rPr>
        <w:t xml:space="preserve"> за хепатит В</w:t>
      </w:r>
      <w:r w:rsidRPr="005D02B7">
        <w:rPr>
          <w:rStyle w:val="rynqvb"/>
          <w:rFonts w:ascii="Times New Roman" w:hAnsi="Times New Roman" w:cs="Times New Roman"/>
          <w:sz w:val="24"/>
          <w:szCs w:val="24"/>
        </w:rPr>
        <w:t xml:space="preserve"> обяснява това по-високо разпространение.</w:t>
      </w:r>
    </w:p>
    <w:p w14:paraId="6D4D3E66" w14:textId="77777777" w:rsidR="0099391A" w:rsidRDefault="0099391A" w:rsidP="003D46C6">
      <w:pPr>
        <w:spacing w:after="0" w:line="360" w:lineRule="auto"/>
        <w:ind w:left="33" w:right="14" w:firstLine="675"/>
        <w:jc w:val="both"/>
        <w:rPr>
          <w:rStyle w:val="rynqvb"/>
          <w:rFonts w:ascii="Times New Roman" w:hAnsi="Times New Roman" w:cs="Times New Roman"/>
          <w:sz w:val="24"/>
          <w:szCs w:val="24"/>
        </w:rPr>
      </w:pPr>
    </w:p>
    <w:p w14:paraId="475FB7CE" w14:textId="77777777" w:rsidR="003D46C6" w:rsidRPr="0099391A" w:rsidRDefault="003D46C6" w:rsidP="003D46C6">
      <w:pPr>
        <w:spacing w:after="0" w:line="360" w:lineRule="auto"/>
        <w:ind w:left="33" w:right="14" w:firstLine="675"/>
        <w:jc w:val="both"/>
        <w:rPr>
          <w:rStyle w:val="rynqvb"/>
          <w:rFonts w:ascii="Times New Roman" w:hAnsi="Times New Roman" w:cs="Times New Roman"/>
          <w:b/>
          <w:sz w:val="24"/>
          <w:szCs w:val="24"/>
        </w:rPr>
      </w:pPr>
      <w:r w:rsidRPr="0099391A">
        <w:rPr>
          <w:rStyle w:val="rynqvb"/>
          <w:rFonts w:ascii="Times New Roman" w:hAnsi="Times New Roman" w:cs="Times New Roman"/>
          <w:b/>
          <w:sz w:val="24"/>
          <w:szCs w:val="24"/>
        </w:rPr>
        <w:t xml:space="preserve">Д. ЛИЦА, ПРЕДЛАГАЩИ СЕКСУАЛНИ УСЛУГИ </w:t>
      </w:r>
    </w:p>
    <w:p w14:paraId="3E1B3147"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Целевата група на лицата, предлагащи платени сексуални услуги, наброява между 12 000 и 15 000 представители. По признак „пол”, практиката показва, че в огромното си мнозинство, лицата, предлагащи платени сексуални услуги, с които са осъществени контакти са от женски пол. Лицата от мъжки пол, които принадлежат към целевата група, съставляват минимален дял от общата съвкупност, като това са основно транссексуални и МСМ. </w:t>
      </w:r>
    </w:p>
    <w:p w14:paraId="343E49A9"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признак „възраст”, съществуват данни от две наблюдавани категории: „Под 25 години” и „Над 25 години”. Набраната информация показва относителен баланс между лицата, предлагащи платени сексуални услуги, принадлежащи към двете възрастови граници, като лек превес имат тези, на възраст над 25 г.</w:t>
      </w:r>
    </w:p>
    <w:p w14:paraId="549C9C34"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признак „етническа принадлежност” най-голям дял имат лицата, предлагащи платени сексуални услуги с български етнически произход. На второ място е групата на лицата, принадлежащи към ромски етнос, следвани от самоопределящите се към турската етническа принадлежност. По психо-социални характеристики от значение са: социално-икономически и здравен статус, ниво на образование, поведенчески характеристики, мобилност. Голяма част от лицата, предлагащи платени сексуални услуги, попадат извън системата на здравеопазването в страната, тъй като не са здравно осигурени. Най-разпространените проблеми са свързани основно със сексуалното и репродуктивно здраве. По отношение на образователното ниво, лицата, предлагащи платени сексуални услуги, образуват широк диапазон от категории – от такива, които никога не са посещавали училище до такива с висше образование.</w:t>
      </w:r>
    </w:p>
    <w:p w14:paraId="17215F7E"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Фактът, че България е страна-членка на Европейския съюз предоставя много по-голяма мобилност на лицата, предлагащи платени сексуални услуги. Наблюдението на </w:t>
      </w:r>
      <w:r w:rsidRPr="005D02B7">
        <w:rPr>
          <w:rStyle w:val="rynqvb"/>
          <w:rFonts w:ascii="Times New Roman" w:hAnsi="Times New Roman" w:cs="Times New Roman"/>
          <w:sz w:val="24"/>
          <w:szCs w:val="24"/>
        </w:rPr>
        <w:lastRenderedPageBreak/>
        <w:t xml:space="preserve">динамиката на движението им показва голямо увеличение на случаите, в които те пребивават за различен период от време в страни от Западна и Централна Европа. Ограниченият достъп до здравеопазване и липсата на система от адекватни подкрепящи услуги при завръщането на тези лица в България носи съществен риск за разпространение на вирусни хепатити. </w:t>
      </w:r>
    </w:p>
    <w:p w14:paraId="76592E20"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Силно негативните обществени нагласи и нееднозначното законово третиране поставят лицата, предлагащи платени сексуални услуги в най-уязвима позиция в цялостния контекст от сводници, клиенти, партньори и др. </w:t>
      </w:r>
    </w:p>
    <w:p w14:paraId="564B7B28"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Основанията за работа с тази целева група са свързани с тяхната висока степен на уязвимост, високия брой възможни контакти с останалото население и припокриването им с други рискови групи (ИУН, ромска общност, млади хора и младежи от институции, мигранти, лишени от свобода, МСМ, криминално проявени). </w:t>
      </w:r>
    </w:p>
    <w:p w14:paraId="28C09F59" w14:textId="77777777" w:rsidR="007E3116" w:rsidRDefault="007E3116" w:rsidP="003D46C6">
      <w:pPr>
        <w:spacing w:after="0" w:line="360" w:lineRule="auto"/>
        <w:ind w:left="33" w:right="14" w:firstLine="675"/>
        <w:jc w:val="both"/>
        <w:rPr>
          <w:rStyle w:val="rynqvb"/>
          <w:rFonts w:ascii="Times New Roman" w:hAnsi="Times New Roman" w:cs="Times New Roman"/>
          <w:b/>
          <w:sz w:val="24"/>
          <w:szCs w:val="24"/>
        </w:rPr>
      </w:pPr>
    </w:p>
    <w:p w14:paraId="00ADEFCE" w14:textId="77777777" w:rsidR="003D46C6" w:rsidRPr="0023314C" w:rsidRDefault="003D46C6" w:rsidP="003D46C6">
      <w:pPr>
        <w:spacing w:after="0" w:line="360" w:lineRule="auto"/>
        <w:ind w:left="33" w:right="14" w:firstLine="675"/>
        <w:jc w:val="both"/>
        <w:rPr>
          <w:rStyle w:val="rynqvb"/>
          <w:rFonts w:ascii="Times New Roman" w:hAnsi="Times New Roman" w:cs="Times New Roman"/>
          <w:b/>
          <w:sz w:val="24"/>
          <w:szCs w:val="24"/>
        </w:rPr>
      </w:pPr>
      <w:r w:rsidRPr="0023314C">
        <w:rPr>
          <w:rStyle w:val="rynqvb"/>
          <w:rFonts w:ascii="Times New Roman" w:hAnsi="Times New Roman" w:cs="Times New Roman"/>
          <w:b/>
          <w:sz w:val="24"/>
          <w:szCs w:val="24"/>
        </w:rPr>
        <w:t>Е. БЕЖАНЦИ И МИГРАНТИ</w:t>
      </w:r>
    </w:p>
    <w:p w14:paraId="2BD5567A"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данни на НСИ към 31.12.2023 г. в България разрешение за дългосрочно и постоянно пребиваване притежават общо 68 741 граждани на трети страни.</w:t>
      </w:r>
      <w:r w:rsidR="007E3116">
        <w:rPr>
          <w:rStyle w:val="rynqvb"/>
          <w:rFonts w:ascii="Times New Roman" w:hAnsi="Times New Roman" w:cs="Times New Roman"/>
          <w:sz w:val="24"/>
          <w:szCs w:val="24"/>
        </w:rPr>
        <w:t xml:space="preserve"> </w:t>
      </w:r>
      <w:r w:rsidR="008C7456">
        <w:rPr>
          <w:rStyle w:val="rynqvb"/>
          <w:rFonts w:ascii="Times New Roman" w:hAnsi="Times New Roman" w:cs="Times New Roman"/>
          <w:sz w:val="24"/>
          <w:szCs w:val="24"/>
        </w:rPr>
        <w:t>(22)</w:t>
      </w:r>
      <w:r w:rsidRPr="005D02B7">
        <w:rPr>
          <w:rStyle w:val="rynqvb"/>
          <w:rFonts w:ascii="Times New Roman" w:hAnsi="Times New Roman" w:cs="Times New Roman"/>
          <w:sz w:val="24"/>
          <w:szCs w:val="24"/>
        </w:rPr>
        <w:t xml:space="preserve"> През 2024 г. към Държавната агенция за бежанците (ДАБ) са подадени 12 250 молби за международна закрила като не малък е процент</w:t>
      </w:r>
      <w:r w:rsidR="0023314C">
        <w:rPr>
          <w:rStyle w:val="rynqvb"/>
          <w:rFonts w:ascii="Times New Roman" w:hAnsi="Times New Roman" w:cs="Times New Roman"/>
          <w:sz w:val="24"/>
          <w:szCs w:val="24"/>
        </w:rPr>
        <w:t>ът</w:t>
      </w:r>
      <w:r w:rsidRPr="005D02B7">
        <w:rPr>
          <w:rStyle w:val="rynqvb"/>
          <w:rFonts w:ascii="Times New Roman" w:hAnsi="Times New Roman" w:cs="Times New Roman"/>
          <w:sz w:val="24"/>
          <w:szCs w:val="24"/>
        </w:rPr>
        <w:t xml:space="preserve"> молби на граждани от Афганистан, Сирия, Мароко, Египет и Тунис. Въпреки спада от 2023 г. (3 843 лица) през 2024 г. общият брой непридружени непълнолетни лица потърсили закрила в България е 2 601. За цялата 2024 г. е предост</w:t>
      </w:r>
      <w:r w:rsidR="0023314C">
        <w:rPr>
          <w:rStyle w:val="rynqvb"/>
          <w:rFonts w:ascii="Times New Roman" w:hAnsi="Times New Roman" w:cs="Times New Roman"/>
          <w:sz w:val="24"/>
          <w:szCs w:val="24"/>
        </w:rPr>
        <w:t>авена</w:t>
      </w:r>
      <w:r w:rsidRPr="005D02B7">
        <w:rPr>
          <w:rStyle w:val="rynqvb"/>
          <w:rFonts w:ascii="Times New Roman" w:hAnsi="Times New Roman" w:cs="Times New Roman"/>
          <w:sz w:val="24"/>
          <w:szCs w:val="24"/>
        </w:rPr>
        <w:t xml:space="preserve"> международна закрила на общо 4 950 лица – издадени са 56 решения за предоставяне на статут на бежанец и 4 894 решения за предоставяне на хуманитарен статут. </w:t>
      </w:r>
      <w:r w:rsidR="008C7456">
        <w:rPr>
          <w:rStyle w:val="rynqvb"/>
          <w:rFonts w:ascii="Times New Roman" w:hAnsi="Times New Roman" w:cs="Times New Roman"/>
          <w:sz w:val="24"/>
          <w:szCs w:val="24"/>
        </w:rPr>
        <w:t xml:space="preserve">(23) </w:t>
      </w:r>
      <w:r w:rsidRPr="005D02B7">
        <w:rPr>
          <w:rStyle w:val="rynqvb"/>
          <w:rFonts w:ascii="Times New Roman" w:hAnsi="Times New Roman" w:cs="Times New Roman"/>
          <w:sz w:val="24"/>
          <w:szCs w:val="24"/>
        </w:rPr>
        <w:t>Като цяло, страната ни остава транзитна дестинация за преобладаващата част от мигрантите, като с оглед профила на търсещите закрила лица, продължава да бъде по-голям относителният дял на икономическите мигранти.</w:t>
      </w:r>
    </w:p>
    <w:p w14:paraId="32635958"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Държавната агенция за бежанците при МС провежда държавна политика за лицата, търсещи и получили международна закрила в Република България, в т.ч. изпълнява комплекс от мерки за адаптация и първоначална интеграция на търсещите закрила в българското общество. Агенцията разполага с три регистрационно приемателни центрове (РПЦ): РПЦ – с. Баня, община Нова Загора, РПЦ – гр. София с три отдела „Производство за международна закрила“ (ПМЗ) – ПМЗ „Овча купел“, ПМЗ „Военна рампа“, ПМЗ „Враждебна“ и РПЦ – гр. Харманли, и един транзитен център (ТЦ) в с. Пъстрогор, община Свиленград. За 2024 г в териториалните поделения на ДАБ при МС са приети 11 088 лица.</w:t>
      </w:r>
    </w:p>
    <w:p w14:paraId="28674DD7" w14:textId="77777777" w:rsidR="008C7456"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lastRenderedPageBreak/>
        <w:t>В технически доклад на ECDC от 2016 г. се отбелязва, че 53% от населението</w:t>
      </w:r>
      <w:r w:rsidR="0023314C">
        <w:rPr>
          <w:rStyle w:val="rynqvb"/>
          <w:rFonts w:ascii="Times New Roman" w:hAnsi="Times New Roman" w:cs="Times New Roman"/>
          <w:sz w:val="24"/>
          <w:szCs w:val="24"/>
        </w:rPr>
        <w:t xml:space="preserve"> на ЕС/ЕИП</w:t>
      </w:r>
      <w:r w:rsidRPr="005D02B7">
        <w:rPr>
          <w:rStyle w:val="rynqvb"/>
          <w:rFonts w:ascii="Times New Roman" w:hAnsi="Times New Roman" w:cs="Times New Roman"/>
          <w:sz w:val="24"/>
          <w:szCs w:val="24"/>
        </w:rPr>
        <w:t xml:space="preserve">, </w:t>
      </w:r>
      <w:r w:rsidR="0023314C">
        <w:rPr>
          <w:rStyle w:val="rynqvb"/>
          <w:rFonts w:ascii="Times New Roman" w:hAnsi="Times New Roman" w:cs="Times New Roman"/>
          <w:sz w:val="24"/>
          <w:szCs w:val="24"/>
        </w:rPr>
        <w:t xml:space="preserve">което е </w:t>
      </w:r>
      <w:r w:rsidRPr="005D02B7">
        <w:rPr>
          <w:rStyle w:val="rynqvb"/>
          <w:rFonts w:ascii="Times New Roman" w:hAnsi="Times New Roman" w:cs="Times New Roman"/>
          <w:sz w:val="24"/>
          <w:szCs w:val="24"/>
        </w:rPr>
        <w:t xml:space="preserve">родено в чужбина (страна различна от моментното му местоположение), е родено в страни, засегнати от HBV. </w:t>
      </w:r>
      <w:r w:rsidR="008C7456">
        <w:rPr>
          <w:rStyle w:val="rynqvb"/>
          <w:rFonts w:ascii="Times New Roman" w:hAnsi="Times New Roman" w:cs="Times New Roman"/>
          <w:sz w:val="24"/>
          <w:szCs w:val="24"/>
        </w:rPr>
        <w:t xml:space="preserve">(24) </w:t>
      </w:r>
    </w:p>
    <w:p w14:paraId="1E21EA2A"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Проведен през 2022 г. международен метаанализ за разпространението на HBV сред сирийските бежанци установява от 1,1 % до 5,4 % </w:t>
      </w:r>
      <w:r w:rsidR="0023314C">
        <w:rPr>
          <w:rStyle w:val="rynqvb"/>
          <w:rFonts w:ascii="Times New Roman" w:hAnsi="Times New Roman" w:cs="Times New Roman"/>
          <w:sz w:val="24"/>
          <w:szCs w:val="24"/>
        </w:rPr>
        <w:t xml:space="preserve">носителство, </w:t>
      </w:r>
      <w:r w:rsidRPr="005D02B7">
        <w:rPr>
          <w:rStyle w:val="rynqvb"/>
          <w:rFonts w:ascii="Times New Roman" w:hAnsi="Times New Roman" w:cs="Times New Roman"/>
          <w:sz w:val="24"/>
          <w:szCs w:val="24"/>
        </w:rPr>
        <w:t>като при бременни жени разпространението е съответно от 1,1% и 4,3%, а при сирийски деца - 4,2 %. Сред хоспитализирани сирийски бежанци в Турция е съобщено разпространение от 3,86 % до 5,74 % (като в този случай 63 % от хоспитализираните са били мъже)</w:t>
      </w:r>
      <w:r w:rsidR="00E63B47">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 </w:t>
      </w:r>
      <w:r w:rsidR="00612D8F">
        <w:rPr>
          <w:rStyle w:val="rynqvb"/>
          <w:rFonts w:ascii="Times New Roman" w:hAnsi="Times New Roman" w:cs="Times New Roman"/>
          <w:sz w:val="24"/>
          <w:szCs w:val="24"/>
        </w:rPr>
        <w:t>(25)</w:t>
      </w:r>
    </w:p>
    <w:p w14:paraId="1621202B"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Здравният профил на търсещите закрила от първата вълна досега се е променил, но опасност от развиване на епидемии и зарази сред тях, както и по отношение на местното население, няма. ДАБ при МС работи с лицата, търсещи международна закрила, като взема предвид принадлежността към уязвима група, за които се прилага механизъм за идентификация и оценка на нуждите. Използват се инструменти за ефективен и персонален подход за работа и удовлетворяване на специалните потребности на уязвимите лица, в рамките на приема и процедурата. Практическото осигуряване на социална и психологическа помощ и съдействие за здравна грижа и услуги за подкрепа на лицата, се осъществява от ДАБ при МС в сътрудничество с неправителствени организации.</w:t>
      </w:r>
    </w:p>
    <w:p w14:paraId="0FDBD7B8"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критерий здравен статус при регулярното отчитане на състоянието на настанените в териториалните поделения на ДАБ при МС, наблюденията са, че лицата със здравословни проблеми не превишават 10% от общата статистика.</w:t>
      </w:r>
      <w:r w:rsidR="00E63B47">
        <w:rPr>
          <w:rStyle w:val="rynqvb"/>
          <w:rFonts w:ascii="Times New Roman" w:hAnsi="Times New Roman" w:cs="Times New Roman"/>
          <w:sz w:val="24"/>
          <w:szCs w:val="24"/>
        </w:rPr>
        <w:t xml:space="preserve"> </w:t>
      </w:r>
      <w:r w:rsidRPr="005D02B7">
        <w:rPr>
          <w:rStyle w:val="rynqvb"/>
          <w:rFonts w:ascii="Times New Roman" w:hAnsi="Times New Roman" w:cs="Times New Roman"/>
          <w:sz w:val="24"/>
          <w:szCs w:val="24"/>
        </w:rPr>
        <w:t>Здравословното състояние на чужденците, потърсили закрила в Териториалните поделения на ДАБ през 2017 - 2018 показва, че най-често срещани при чужденците са</w:t>
      </w:r>
      <w:r w:rsidR="00E63B47">
        <w:rPr>
          <w:rStyle w:val="rynqvb"/>
          <w:rFonts w:ascii="Times New Roman" w:hAnsi="Times New Roman" w:cs="Times New Roman"/>
          <w:sz w:val="24"/>
          <w:szCs w:val="24"/>
        </w:rPr>
        <w:t xml:space="preserve"> х</w:t>
      </w:r>
      <w:r w:rsidRPr="005D02B7">
        <w:rPr>
          <w:rStyle w:val="rynqvb"/>
          <w:rFonts w:ascii="Times New Roman" w:hAnsi="Times New Roman" w:cs="Times New Roman"/>
          <w:sz w:val="24"/>
          <w:szCs w:val="24"/>
        </w:rPr>
        <w:t>роничните незаразни болести</w:t>
      </w:r>
      <w:r w:rsidR="00E63B47">
        <w:rPr>
          <w:rStyle w:val="rynqvb"/>
          <w:rFonts w:ascii="Times New Roman" w:hAnsi="Times New Roman" w:cs="Times New Roman"/>
          <w:sz w:val="24"/>
          <w:szCs w:val="24"/>
        </w:rPr>
        <w:t xml:space="preserve"> и остри</w:t>
      </w:r>
      <w:r w:rsidRPr="005D02B7">
        <w:rPr>
          <w:rStyle w:val="rynqvb"/>
          <w:rFonts w:ascii="Times New Roman" w:hAnsi="Times New Roman" w:cs="Times New Roman"/>
          <w:sz w:val="24"/>
          <w:szCs w:val="24"/>
        </w:rPr>
        <w:t xml:space="preserve"> вирусни или бактериални инфекциозни заболявания.</w:t>
      </w:r>
    </w:p>
    <w:p w14:paraId="7FEF719D"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Сключено е споразумение за сътрудничество между ДАБ при МС и Медицинския институт към МВР, въз основа на което се провеждат медицински прегледи от специалисти на настанени чужденци, търсещи закрила в териториалните поделения на Агенцията. Служителите от здравните кабинети водят отчет за задължителните планови имунизации и реимунизации, включени в Националния имунизационен календар на Република България, за спазването на реда, условията и сроковете, определени от министъра на здравеопазването. Медицинският персонал и социалните експерти от ДАБ при МС следят за епидемиологичната обстановка в регистрационно</w:t>
      </w:r>
      <w:r w:rsidR="00E63B47">
        <w:rPr>
          <w:rStyle w:val="rynqvb"/>
          <w:rFonts w:ascii="Times New Roman" w:hAnsi="Times New Roman" w:cs="Times New Roman"/>
          <w:sz w:val="24"/>
          <w:szCs w:val="24"/>
        </w:rPr>
        <w:t>-</w:t>
      </w:r>
      <w:r w:rsidRPr="005D02B7">
        <w:rPr>
          <w:rStyle w:val="rynqvb"/>
          <w:rFonts w:ascii="Times New Roman" w:hAnsi="Times New Roman" w:cs="Times New Roman"/>
          <w:sz w:val="24"/>
          <w:szCs w:val="24"/>
        </w:rPr>
        <w:t xml:space="preserve">приемателните центрове, като предприемат мерки, при необходимост оказват съдействие на всички лица с констатирано заболяване за спешно доставяне на удостоверителен документ за здравно </w:t>
      </w:r>
      <w:r w:rsidRPr="005D02B7">
        <w:rPr>
          <w:rStyle w:val="rynqvb"/>
          <w:rFonts w:ascii="Times New Roman" w:hAnsi="Times New Roman" w:cs="Times New Roman"/>
          <w:sz w:val="24"/>
          <w:szCs w:val="24"/>
        </w:rPr>
        <w:lastRenderedPageBreak/>
        <w:t>осигуряване, избор и посещение при ОПЛ, насочват и придружават болните към специализирана медицинска помощ или хоспитализация.</w:t>
      </w:r>
    </w:p>
    <w:p w14:paraId="1FE68C56" w14:textId="77777777" w:rsidR="007F730E" w:rsidRDefault="007F730E" w:rsidP="003D46C6">
      <w:pPr>
        <w:spacing w:after="0" w:line="360" w:lineRule="auto"/>
        <w:ind w:left="33" w:right="14" w:firstLine="675"/>
        <w:jc w:val="both"/>
        <w:rPr>
          <w:rStyle w:val="rynqvb"/>
          <w:rFonts w:ascii="Times New Roman" w:hAnsi="Times New Roman" w:cs="Times New Roman"/>
          <w:sz w:val="24"/>
          <w:szCs w:val="24"/>
        </w:rPr>
      </w:pPr>
    </w:p>
    <w:p w14:paraId="6AA27783" w14:textId="77777777" w:rsidR="003D46C6" w:rsidRPr="007F730E" w:rsidRDefault="003D46C6" w:rsidP="003D46C6">
      <w:pPr>
        <w:spacing w:after="0" w:line="360" w:lineRule="auto"/>
        <w:ind w:left="33" w:right="14" w:firstLine="675"/>
        <w:jc w:val="both"/>
        <w:rPr>
          <w:rStyle w:val="rynqvb"/>
          <w:rFonts w:ascii="Times New Roman" w:hAnsi="Times New Roman" w:cs="Times New Roman"/>
          <w:b/>
          <w:sz w:val="24"/>
          <w:szCs w:val="24"/>
        </w:rPr>
      </w:pPr>
      <w:r w:rsidRPr="007F730E">
        <w:rPr>
          <w:rStyle w:val="rynqvb"/>
          <w:rFonts w:ascii="Times New Roman" w:hAnsi="Times New Roman" w:cs="Times New Roman"/>
          <w:b/>
          <w:sz w:val="24"/>
          <w:szCs w:val="24"/>
        </w:rPr>
        <w:t>Ж. ДЕЦА И МЛАДИ ХОРА В РИСК</w:t>
      </w:r>
    </w:p>
    <w:p w14:paraId="75CFC63C"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По смисъла на З</w:t>
      </w:r>
      <w:r w:rsidR="007F730E">
        <w:rPr>
          <w:rStyle w:val="rynqvb"/>
          <w:rFonts w:ascii="Times New Roman" w:hAnsi="Times New Roman" w:cs="Times New Roman"/>
          <w:sz w:val="24"/>
          <w:szCs w:val="24"/>
        </w:rPr>
        <w:t>акона за закрила на детето</w:t>
      </w:r>
      <w:r w:rsidRPr="005D02B7">
        <w:rPr>
          <w:rStyle w:val="rynqvb"/>
          <w:rFonts w:ascii="Times New Roman" w:hAnsi="Times New Roman" w:cs="Times New Roman"/>
          <w:sz w:val="24"/>
          <w:szCs w:val="24"/>
        </w:rPr>
        <w:t xml:space="preserve">, дете в риск е дете, чиито родители са починали, неизвестни, лишени от родителски права или чиито родителски права са ограничени, или детето е останало без тяхната грижа; което е жертва на злоупотреба, насилие, експлоатация или всякакво друго нехуманно или унизително отношение или наказание в или извън семейството му; за което съществува опасност от увреждане на неговото физическо, психическо, нравствено, интелектуално и социално развитие; за което съществува риск от отпадане от училище или което е отпаднало от училище. Спрямо децата в риск се предприемат мерки за закрила по реда на </w:t>
      </w:r>
      <w:r w:rsidR="007F730E">
        <w:rPr>
          <w:rStyle w:val="rynqvb"/>
          <w:rFonts w:ascii="Times New Roman" w:hAnsi="Times New Roman" w:cs="Times New Roman"/>
          <w:sz w:val="24"/>
          <w:szCs w:val="24"/>
        </w:rPr>
        <w:t>закона</w:t>
      </w:r>
      <w:r w:rsidRPr="005D02B7">
        <w:rPr>
          <w:rStyle w:val="rynqvb"/>
          <w:rFonts w:ascii="Times New Roman" w:hAnsi="Times New Roman" w:cs="Times New Roman"/>
          <w:sz w:val="24"/>
          <w:szCs w:val="24"/>
        </w:rPr>
        <w:t>. По данни на НСИ през 2023 г. общо 8 520 малолетни и непълнолетни лица са водени на отчет в детските педагогически стаи (ДПС), от които 1 789 са на възраст от 8 до 13 години и 6 731 – от 14 до 18 години. Пострадали от престъпления са 1 300, от които 487 са на възраст 8-13 години и 813 – от 14 до 17 години. От преминалите през ДПС малолетни и непълнолетни деца за противообществени прояви 8,2% са били за употреба на психоактивни вещества, 0,3% - за проституиране, 5,2% - за скитничество, 0,5% - за просия и 9,4% са извършили престъпления, свързани с наркотици. По този начин не малък процент от малолетни и непълнолетни лица в риск се яв</w:t>
      </w:r>
      <w:r w:rsidR="007F730E">
        <w:rPr>
          <w:rStyle w:val="rynqvb"/>
          <w:rFonts w:ascii="Times New Roman" w:hAnsi="Times New Roman" w:cs="Times New Roman"/>
          <w:sz w:val="24"/>
          <w:szCs w:val="24"/>
        </w:rPr>
        <w:t>я</w:t>
      </w:r>
      <w:r w:rsidRPr="005D02B7">
        <w:rPr>
          <w:rStyle w:val="rynqvb"/>
          <w:rFonts w:ascii="Times New Roman" w:hAnsi="Times New Roman" w:cs="Times New Roman"/>
          <w:sz w:val="24"/>
          <w:szCs w:val="24"/>
        </w:rPr>
        <w:t>ват рискови по отношение на заразяване с вирусен хепатит А, В и С.</w:t>
      </w:r>
    </w:p>
    <w:p w14:paraId="3EF4F058"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За нуждите на планирането на ефективни интервенции за младите хора са определени няколко критерии за диференциране на отделните подгрупи на целевата група:</w:t>
      </w:r>
    </w:p>
    <w:p w14:paraId="55B5463F"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 xml:space="preserve">1.1.Възраст –подгрупите включват: </w:t>
      </w:r>
    </w:p>
    <w:p w14:paraId="2654B668" w14:textId="77777777" w:rsidR="003D46C6" w:rsidRPr="007F730E" w:rsidRDefault="003D46C6" w:rsidP="007F730E">
      <w:pPr>
        <w:pStyle w:val="ListParagraph"/>
        <w:numPr>
          <w:ilvl w:val="1"/>
          <w:numId w:val="31"/>
        </w:numPr>
        <w:spacing w:after="0" w:line="360" w:lineRule="auto"/>
        <w:ind w:right="14"/>
        <w:jc w:val="both"/>
        <w:rPr>
          <w:rStyle w:val="rynqvb"/>
          <w:rFonts w:ascii="Times New Roman" w:hAnsi="Times New Roman" w:cs="Times New Roman"/>
          <w:sz w:val="24"/>
          <w:szCs w:val="24"/>
        </w:rPr>
      </w:pPr>
      <w:r w:rsidRPr="007F730E">
        <w:rPr>
          <w:rStyle w:val="rynqvb"/>
          <w:rFonts w:ascii="Times New Roman" w:hAnsi="Times New Roman" w:cs="Times New Roman"/>
          <w:sz w:val="24"/>
          <w:szCs w:val="24"/>
        </w:rPr>
        <w:t xml:space="preserve">От 7-10 годишни; </w:t>
      </w:r>
    </w:p>
    <w:p w14:paraId="1AE66D41" w14:textId="77777777" w:rsidR="003D46C6" w:rsidRPr="007F730E" w:rsidRDefault="003D46C6" w:rsidP="007F730E">
      <w:pPr>
        <w:pStyle w:val="ListParagraph"/>
        <w:numPr>
          <w:ilvl w:val="1"/>
          <w:numId w:val="31"/>
        </w:numPr>
        <w:spacing w:after="0" w:line="360" w:lineRule="auto"/>
        <w:ind w:right="14"/>
        <w:jc w:val="both"/>
        <w:rPr>
          <w:rStyle w:val="rynqvb"/>
          <w:rFonts w:ascii="Times New Roman" w:hAnsi="Times New Roman" w:cs="Times New Roman"/>
          <w:sz w:val="24"/>
          <w:szCs w:val="24"/>
        </w:rPr>
      </w:pPr>
      <w:r w:rsidRPr="007F730E">
        <w:rPr>
          <w:rStyle w:val="rynqvb"/>
          <w:rFonts w:ascii="Times New Roman" w:hAnsi="Times New Roman" w:cs="Times New Roman"/>
          <w:sz w:val="24"/>
          <w:szCs w:val="24"/>
        </w:rPr>
        <w:t xml:space="preserve">От 10 -14 годишни; </w:t>
      </w:r>
    </w:p>
    <w:p w14:paraId="14FA164E" w14:textId="77777777" w:rsidR="003D46C6" w:rsidRPr="007F730E" w:rsidRDefault="003D46C6" w:rsidP="007F730E">
      <w:pPr>
        <w:pStyle w:val="ListParagraph"/>
        <w:numPr>
          <w:ilvl w:val="1"/>
          <w:numId w:val="31"/>
        </w:numPr>
        <w:spacing w:after="0" w:line="360" w:lineRule="auto"/>
        <w:ind w:right="14"/>
        <w:jc w:val="both"/>
        <w:rPr>
          <w:rStyle w:val="rynqvb"/>
          <w:rFonts w:ascii="Times New Roman" w:hAnsi="Times New Roman" w:cs="Times New Roman"/>
          <w:sz w:val="24"/>
          <w:szCs w:val="24"/>
        </w:rPr>
      </w:pPr>
      <w:r w:rsidRPr="007F730E">
        <w:rPr>
          <w:rStyle w:val="rynqvb"/>
          <w:rFonts w:ascii="Times New Roman" w:hAnsi="Times New Roman" w:cs="Times New Roman"/>
          <w:sz w:val="24"/>
          <w:szCs w:val="24"/>
        </w:rPr>
        <w:t>От 15 -19 годишни;</w:t>
      </w:r>
    </w:p>
    <w:p w14:paraId="593670F2" w14:textId="77777777" w:rsidR="003D46C6" w:rsidRPr="007F730E" w:rsidRDefault="003D46C6" w:rsidP="00010F17">
      <w:pPr>
        <w:pStyle w:val="ListParagraph"/>
        <w:numPr>
          <w:ilvl w:val="1"/>
          <w:numId w:val="31"/>
        </w:numPr>
        <w:spacing w:after="0" w:line="360" w:lineRule="auto"/>
        <w:ind w:right="14" w:hanging="447"/>
        <w:jc w:val="both"/>
        <w:rPr>
          <w:rStyle w:val="rynqvb"/>
          <w:rFonts w:ascii="Times New Roman" w:hAnsi="Times New Roman" w:cs="Times New Roman"/>
          <w:sz w:val="24"/>
          <w:szCs w:val="24"/>
        </w:rPr>
      </w:pPr>
      <w:r w:rsidRPr="007F730E">
        <w:rPr>
          <w:rStyle w:val="rynqvb"/>
          <w:rFonts w:ascii="Times New Roman" w:hAnsi="Times New Roman" w:cs="Times New Roman"/>
          <w:sz w:val="24"/>
          <w:szCs w:val="24"/>
        </w:rPr>
        <w:t>От 20 –24 годишни.</w:t>
      </w:r>
    </w:p>
    <w:p w14:paraId="1897E01D" w14:textId="77777777" w:rsidR="003D46C6" w:rsidRPr="005D02B7" w:rsidRDefault="003D46C6" w:rsidP="003D46C6">
      <w:pPr>
        <w:spacing w:after="0" w:line="360" w:lineRule="auto"/>
        <w:ind w:left="33" w:right="14" w:firstLine="675"/>
        <w:jc w:val="both"/>
        <w:rPr>
          <w:rStyle w:val="rynqvb"/>
          <w:rFonts w:ascii="Times New Roman" w:hAnsi="Times New Roman" w:cs="Times New Roman"/>
          <w:sz w:val="24"/>
          <w:szCs w:val="24"/>
        </w:rPr>
      </w:pPr>
      <w:r w:rsidRPr="005D02B7">
        <w:rPr>
          <w:rStyle w:val="rynqvb"/>
          <w:rFonts w:ascii="Times New Roman" w:hAnsi="Times New Roman" w:cs="Times New Roman"/>
          <w:sz w:val="24"/>
          <w:szCs w:val="24"/>
        </w:rPr>
        <w:t>1.2. Начин на живот:</w:t>
      </w:r>
    </w:p>
    <w:p w14:paraId="157D771A" w14:textId="77777777" w:rsidR="003D46C6" w:rsidRPr="007F730E" w:rsidRDefault="003D46C6" w:rsidP="00010F17">
      <w:pPr>
        <w:pStyle w:val="ListParagraph"/>
        <w:numPr>
          <w:ilvl w:val="0"/>
          <w:numId w:val="33"/>
        </w:numPr>
        <w:spacing w:after="0" w:line="360" w:lineRule="auto"/>
        <w:ind w:left="1418" w:right="14"/>
        <w:jc w:val="both"/>
        <w:rPr>
          <w:rStyle w:val="rynqvb"/>
          <w:rFonts w:ascii="Times New Roman" w:hAnsi="Times New Roman" w:cs="Times New Roman"/>
          <w:sz w:val="24"/>
          <w:szCs w:val="24"/>
        </w:rPr>
      </w:pPr>
      <w:r w:rsidRPr="007F730E">
        <w:rPr>
          <w:rStyle w:val="rynqvb"/>
          <w:rFonts w:ascii="Times New Roman" w:hAnsi="Times New Roman" w:cs="Times New Roman"/>
          <w:sz w:val="24"/>
          <w:szCs w:val="24"/>
        </w:rPr>
        <w:t>Деца и млади хора, посещаващи училище, университет и работещи;</w:t>
      </w:r>
    </w:p>
    <w:p w14:paraId="094EEDA0" w14:textId="77777777" w:rsidR="00010F17" w:rsidRDefault="003D46C6" w:rsidP="00010F17">
      <w:pPr>
        <w:pStyle w:val="ListParagraph"/>
        <w:numPr>
          <w:ilvl w:val="0"/>
          <w:numId w:val="33"/>
        </w:numPr>
        <w:spacing w:after="0" w:line="360" w:lineRule="auto"/>
        <w:ind w:left="1418"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 xml:space="preserve">Деца и млади хора в особен риск: </w:t>
      </w:r>
    </w:p>
    <w:p w14:paraId="33FECA0C" w14:textId="77777777" w:rsidR="003D46C6" w:rsidRPr="00010F17" w:rsidRDefault="003D46C6" w:rsidP="00010F17">
      <w:pPr>
        <w:pStyle w:val="ListParagraph"/>
        <w:numPr>
          <w:ilvl w:val="0"/>
          <w:numId w:val="35"/>
        </w:numPr>
        <w:spacing w:after="0" w:line="360" w:lineRule="auto"/>
        <w:ind w:left="1843"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 xml:space="preserve">отпаднали от училище, регистрирани са като лица с противообществени прояви към Комисията за борба срещу противообществените прояви на </w:t>
      </w:r>
      <w:r w:rsidRPr="00010F17">
        <w:rPr>
          <w:rStyle w:val="rynqvb"/>
          <w:rFonts w:ascii="Times New Roman" w:hAnsi="Times New Roman" w:cs="Times New Roman"/>
          <w:sz w:val="24"/>
          <w:szCs w:val="24"/>
        </w:rPr>
        <w:lastRenderedPageBreak/>
        <w:t>малолетни и непълнолетни; деца, настанени в социални или интегрирани здравно-социални услуги за резидентна грижа, деца на улицата; подрастващи лица от ромски произход; млади хора без здравна осигуровка; деца-мигранти, деца търсещи и получили международна закрила, подрастващи в заведения за лишаване от свобода; младежи, които практикуват следните поведения:</w:t>
      </w:r>
    </w:p>
    <w:p w14:paraId="509A0DAB" w14:textId="77777777" w:rsidR="003D46C6" w:rsidRPr="00010F17" w:rsidRDefault="003D46C6" w:rsidP="00010F17">
      <w:pPr>
        <w:pStyle w:val="ListParagraph"/>
        <w:numPr>
          <w:ilvl w:val="0"/>
          <w:numId w:val="35"/>
        </w:numPr>
        <w:spacing w:after="0" w:line="360" w:lineRule="auto"/>
        <w:ind w:left="1843"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инжекционна употреба на наркотици, включваща взимане или даване на ползвани инжекционни пособия при инжектиране;</w:t>
      </w:r>
    </w:p>
    <w:p w14:paraId="410B34C2" w14:textId="77777777" w:rsidR="003D46C6" w:rsidRPr="00010F17" w:rsidRDefault="003D46C6" w:rsidP="00010F17">
      <w:pPr>
        <w:pStyle w:val="ListParagraph"/>
        <w:numPr>
          <w:ilvl w:val="0"/>
          <w:numId w:val="35"/>
        </w:numPr>
        <w:spacing w:after="0" w:line="360" w:lineRule="auto"/>
        <w:ind w:left="1843"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необезопасени сексуални контакти с лица, предлагащи сексуални услуги;</w:t>
      </w:r>
    </w:p>
    <w:p w14:paraId="65F3D5EF" w14:textId="77777777" w:rsidR="003D46C6" w:rsidRPr="00010F17" w:rsidRDefault="003D46C6" w:rsidP="00010F17">
      <w:pPr>
        <w:pStyle w:val="ListParagraph"/>
        <w:numPr>
          <w:ilvl w:val="0"/>
          <w:numId w:val="35"/>
        </w:numPr>
        <w:spacing w:after="0" w:line="360" w:lineRule="auto"/>
        <w:ind w:left="1843"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необезопасени сексуални контакти на лица, предлагащи сексуални услуги;</w:t>
      </w:r>
    </w:p>
    <w:p w14:paraId="56631B66" w14:textId="77777777" w:rsidR="003D46C6" w:rsidRPr="00010F17" w:rsidRDefault="003D46C6" w:rsidP="00010F17">
      <w:pPr>
        <w:pStyle w:val="ListParagraph"/>
        <w:numPr>
          <w:ilvl w:val="0"/>
          <w:numId w:val="35"/>
        </w:numPr>
        <w:spacing w:after="0" w:line="360" w:lineRule="auto"/>
        <w:ind w:left="1843" w:right="14"/>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необезопасени сексуални контакти между момчета.</w:t>
      </w:r>
    </w:p>
    <w:p w14:paraId="331EEF46" w14:textId="77777777" w:rsidR="003D46C6" w:rsidRPr="005D02B7" w:rsidRDefault="00010F17" w:rsidP="003D46C6">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 xml:space="preserve">1.3. </w:t>
      </w:r>
      <w:r w:rsidR="003D46C6" w:rsidRPr="005D02B7">
        <w:rPr>
          <w:rStyle w:val="rynqvb"/>
          <w:rFonts w:ascii="Times New Roman" w:hAnsi="Times New Roman" w:cs="Times New Roman"/>
          <w:sz w:val="24"/>
          <w:szCs w:val="24"/>
        </w:rPr>
        <w:t>Сексуалното поведение:</w:t>
      </w:r>
    </w:p>
    <w:p w14:paraId="44CE1464" w14:textId="77777777" w:rsidR="003D46C6" w:rsidRPr="00010F17" w:rsidRDefault="003D46C6" w:rsidP="00010F17">
      <w:pPr>
        <w:pStyle w:val="ListParagraph"/>
        <w:numPr>
          <w:ilvl w:val="0"/>
          <w:numId w:val="37"/>
        </w:numPr>
        <w:spacing w:after="0" w:line="360" w:lineRule="auto"/>
        <w:ind w:left="1276" w:right="14" w:hanging="425"/>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Преди начало на сексуален живот;</w:t>
      </w:r>
    </w:p>
    <w:p w14:paraId="30F11081" w14:textId="77777777" w:rsidR="003D46C6" w:rsidRPr="00010F17" w:rsidRDefault="003D46C6" w:rsidP="00010F17">
      <w:pPr>
        <w:pStyle w:val="ListParagraph"/>
        <w:numPr>
          <w:ilvl w:val="0"/>
          <w:numId w:val="37"/>
        </w:numPr>
        <w:spacing w:after="0" w:line="360" w:lineRule="auto"/>
        <w:ind w:left="1276" w:right="14" w:hanging="425"/>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Започващи сексуален живот;</w:t>
      </w:r>
    </w:p>
    <w:p w14:paraId="2B12E5FA" w14:textId="77777777" w:rsidR="003D46C6" w:rsidRPr="00010F17" w:rsidRDefault="003D46C6" w:rsidP="00010F17">
      <w:pPr>
        <w:pStyle w:val="ListParagraph"/>
        <w:numPr>
          <w:ilvl w:val="0"/>
          <w:numId w:val="37"/>
        </w:numPr>
        <w:spacing w:after="0" w:line="360" w:lineRule="auto"/>
        <w:ind w:left="1276" w:right="14" w:hanging="425"/>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 xml:space="preserve">Младежи с промискуитетно поведение; </w:t>
      </w:r>
    </w:p>
    <w:p w14:paraId="0F0D7BBE" w14:textId="77777777" w:rsidR="003D46C6" w:rsidRDefault="003D46C6" w:rsidP="00010F17">
      <w:pPr>
        <w:pStyle w:val="ListParagraph"/>
        <w:numPr>
          <w:ilvl w:val="0"/>
          <w:numId w:val="37"/>
        </w:numPr>
        <w:spacing w:after="0" w:line="360" w:lineRule="auto"/>
        <w:ind w:left="1276" w:right="14" w:hanging="425"/>
        <w:jc w:val="both"/>
        <w:rPr>
          <w:rStyle w:val="rynqvb"/>
          <w:rFonts w:ascii="Times New Roman" w:hAnsi="Times New Roman" w:cs="Times New Roman"/>
          <w:sz w:val="24"/>
          <w:szCs w:val="24"/>
        </w:rPr>
      </w:pPr>
      <w:r w:rsidRPr="00010F17">
        <w:rPr>
          <w:rStyle w:val="rynqvb"/>
          <w:rFonts w:ascii="Times New Roman" w:hAnsi="Times New Roman" w:cs="Times New Roman"/>
          <w:sz w:val="24"/>
          <w:szCs w:val="24"/>
        </w:rPr>
        <w:t>Момичета с нежелана бременност и аборт.</w:t>
      </w:r>
    </w:p>
    <w:p w14:paraId="1350EC49" w14:textId="77777777" w:rsidR="002D6E07" w:rsidRPr="00010F17" w:rsidRDefault="002D6E07" w:rsidP="002D6E07">
      <w:pPr>
        <w:pStyle w:val="ListParagraph"/>
        <w:spacing w:after="0" w:line="360" w:lineRule="auto"/>
        <w:ind w:left="1276" w:right="14"/>
        <w:jc w:val="both"/>
        <w:rPr>
          <w:rStyle w:val="rynqvb"/>
          <w:rFonts w:ascii="Times New Roman" w:hAnsi="Times New Roman" w:cs="Times New Roman"/>
          <w:sz w:val="24"/>
          <w:szCs w:val="24"/>
        </w:rPr>
      </w:pPr>
    </w:p>
    <w:p w14:paraId="22857234" w14:textId="77777777" w:rsidR="00432B8E" w:rsidRPr="00432B8E" w:rsidRDefault="00432B8E" w:rsidP="00432B8E">
      <w:pPr>
        <w:spacing w:after="0" w:line="360" w:lineRule="auto"/>
        <w:ind w:left="33" w:right="14" w:firstLine="675"/>
        <w:jc w:val="both"/>
        <w:rPr>
          <w:rStyle w:val="rynqvb"/>
          <w:rFonts w:ascii="Times New Roman" w:hAnsi="Times New Roman" w:cs="Times New Roman"/>
          <w:b/>
          <w:sz w:val="24"/>
          <w:szCs w:val="24"/>
        </w:rPr>
      </w:pPr>
      <w:r w:rsidRPr="00432B8E">
        <w:rPr>
          <w:rStyle w:val="rynqvb"/>
          <w:rFonts w:ascii="Times New Roman" w:hAnsi="Times New Roman" w:cs="Times New Roman"/>
          <w:b/>
          <w:sz w:val="24"/>
          <w:szCs w:val="24"/>
        </w:rPr>
        <w:t>З. МЕДИЦИНСКИ СПЕЦИАЛИСТИ В ИЗВЪНБОЛНИЧНАТА И БОЛНИЧНАТА ПОМОЩ</w:t>
      </w:r>
    </w:p>
    <w:p w14:paraId="747B0BE1"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В края на 2023 г. на основен договор в лечебните и здравните заведения в страната практикуват 29 911 лекари. Лекарите по дентална медицина са 7 607, като 6 583 от тях работят в практики със сключен договор с НЗОК. Професионалистите по здравни грижи и другите медицински специалисти са 44 523, от които 28 570 медицински сестри). Осигуреността с лекари в края на 2023 г. общ</w:t>
      </w:r>
      <w:r>
        <w:rPr>
          <w:rStyle w:val="rynqvb"/>
          <w:rFonts w:ascii="Times New Roman" w:hAnsi="Times New Roman" w:cs="Times New Roman"/>
          <w:sz w:val="24"/>
          <w:szCs w:val="24"/>
        </w:rPr>
        <w:t xml:space="preserve">о за страната е 46,4 на 10 000 </w:t>
      </w:r>
      <w:r w:rsidRPr="00432B8E">
        <w:rPr>
          <w:rStyle w:val="rynqvb"/>
          <w:rFonts w:ascii="Times New Roman" w:hAnsi="Times New Roman" w:cs="Times New Roman"/>
          <w:sz w:val="24"/>
          <w:szCs w:val="24"/>
        </w:rPr>
        <w:t>население, а с лекари по дентална медицина – 11,8</w:t>
      </w:r>
      <w:r>
        <w:rPr>
          <w:rStyle w:val="rynqvb"/>
          <w:rFonts w:ascii="Times New Roman" w:hAnsi="Times New Roman" w:cs="Times New Roman"/>
          <w:sz w:val="24"/>
          <w:szCs w:val="24"/>
        </w:rPr>
        <w:t xml:space="preserve"> на 10 000 население. (26)</w:t>
      </w:r>
    </w:p>
    <w:p w14:paraId="2F83B285"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По практикувана специалност най-голям е делът на общопрактикуващите лекари 3790 (12,7%)</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 xml:space="preserve"> следвани от практикуващите специалност кардиология - 6,4%</w:t>
      </w:r>
      <w:r>
        <w:rPr>
          <w:rStyle w:val="rynqvb"/>
          <w:rFonts w:ascii="Times New Roman" w:hAnsi="Times New Roman" w:cs="Times New Roman"/>
          <w:sz w:val="24"/>
          <w:szCs w:val="24"/>
        </w:rPr>
        <w:t>; акушерство и гинекология – 5,9%;</w:t>
      </w:r>
      <w:r w:rsidRPr="00432B8E">
        <w:rPr>
          <w:rStyle w:val="rynqvb"/>
          <w:rFonts w:ascii="Times New Roman" w:hAnsi="Times New Roman" w:cs="Times New Roman"/>
          <w:sz w:val="24"/>
          <w:szCs w:val="24"/>
        </w:rPr>
        <w:t xml:space="preserve"> анестези</w:t>
      </w:r>
      <w:r>
        <w:rPr>
          <w:rStyle w:val="rynqvb"/>
          <w:rFonts w:ascii="Times New Roman" w:hAnsi="Times New Roman" w:cs="Times New Roman"/>
          <w:sz w:val="24"/>
          <w:szCs w:val="24"/>
        </w:rPr>
        <w:t>ология и интензивно лечение – 5,</w:t>
      </w:r>
      <w:r w:rsidRPr="00432B8E">
        <w:rPr>
          <w:rStyle w:val="rynqvb"/>
          <w:rFonts w:ascii="Times New Roman" w:hAnsi="Times New Roman" w:cs="Times New Roman"/>
          <w:sz w:val="24"/>
          <w:szCs w:val="24"/>
        </w:rPr>
        <w:t>8%</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 xml:space="preserve"> хирургия </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 xml:space="preserve"> 5</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0%</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 xml:space="preserve"> педиатрия </w:t>
      </w:r>
      <w:r>
        <w:rPr>
          <w:rStyle w:val="rynqvb"/>
          <w:rFonts w:ascii="Times New Roman" w:hAnsi="Times New Roman" w:cs="Times New Roman"/>
          <w:sz w:val="24"/>
          <w:szCs w:val="24"/>
        </w:rPr>
        <w:t>–</w:t>
      </w:r>
      <w:r w:rsidRPr="00432B8E">
        <w:rPr>
          <w:rStyle w:val="rynqvb"/>
          <w:rFonts w:ascii="Times New Roman" w:hAnsi="Times New Roman" w:cs="Times New Roman"/>
          <w:sz w:val="24"/>
          <w:szCs w:val="24"/>
        </w:rPr>
        <w:t xml:space="preserve"> 4</w:t>
      </w:r>
      <w:r>
        <w:rPr>
          <w:rStyle w:val="rynqvb"/>
          <w:rFonts w:ascii="Times New Roman" w:hAnsi="Times New Roman" w:cs="Times New Roman"/>
          <w:sz w:val="24"/>
          <w:szCs w:val="24"/>
        </w:rPr>
        <w:t>,8% и нервни болести – 4,</w:t>
      </w:r>
      <w:r w:rsidRPr="00432B8E">
        <w:rPr>
          <w:rStyle w:val="rynqvb"/>
          <w:rFonts w:ascii="Times New Roman" w:hAnsi="Times New Roman" w:cs="Times New Roman"/>
          <w:sz w:val="24"/>
          <w:szCs w:val="24"/>
        </w:rPr>
        <w:t>7%</w:t>
      </w:r>
      <w:r>
        <w:rPr>
          <w:rStyle w:val="rynqvb"/>
          <w:rFonts w:ascii="Times New Roman" w:hAnsi="Times New Roman" w:cs="Times New Roman"/>
          <w:sz w:val="24"/>
          <w:szCs w:val="24"/>
        </w:rPr>
        <w:t>. Н</w:t>
      </w:r>
      <w:r w:rsidRPr="00432B8E">
        <w:rPr>
          <w:rStyle w:val="rynqvb"/>
          <w:rFonts w:ascii="Times New Roman" w:hAnsi="Times New Roman" w:cs="Times New Roman"/>
          <w:sz w:val="24"/>
          <w:szCs w:val="24"/>
        </w:rPr>
        <w:t>ай-</w:t>
      </w:r>
      <w:r>
        <w:rPr>
          <w:rStyle w:val="rynqvb"/>
          <w:rFonts w:ascii="Times New Roman" w:hAnsi="Times New Roman" w:cs="Times New Roman"/>
          <w:sz w:val="24"/>
          <w:szCs w:val="24"/>
        </w:rPr>
        <w:t xml:space="preserve">малък </w:t>
      </w:r>
      <w:r w:rsidRPr="00432B8E">
        <w:rPr>
          <w:rStyle w:val="rynqvb"/>
          <w:rFonts w:ascii="Times New Roman" w:hAnsi="Times New Roman" w:cs="Times New Roman"/>
          <w:sz w:val="24"/>
          <w:szCs w:val="24"/>
        </w:rPr>
        <w:t>е делът на лекарите със специалнос</w:t>
      </w:r>
      <w:r>
        <w:rPr>
          <w:rStyle w:val="rynqvb"/>
          <w:rFonts w:ascii="Times New Roman" w:hAnsi="Times New Roman" w:cs="Times New Roman"/>
          <w:sz w:val="24"/>
          <w:szCs w:val="24"/>
        </w:rPr>
        <w:t>т по инфекциозни болести – 0,8%</w:t>
      </w:r>
      <w:r w:rsidRPr="00432B8E">
        <w:rPr>
          <w:rStyle w:val="rynqvb"/>
          <w:rFonts w:ascii="Times New Roman" w:hAnsi="Times New Roman" w:cs="Times New Roman"/>
          <w:sz w:val="24"/>
          <w:szCs w:val="24"/>
        </w:rPr>
        <w:t xml:space="preserve">. </w:t>
      </w:r>
    </w:p>
    <w:p w14:paraId="6A6474DA"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По данни на Европейския център за контрол на заболяванията (ECDC), заразяването по време на медицинско обслужване с вируса на хепатит В е третия</w:t>
      </w:r>
      <w:r w:rsidR="000820F4">
        <w:rPr>
          <w:rStyle w:val="rynqvb"/>
          <w:rFonts w:ascii="Times New Roman" w:hAnsi="Times New Roman" w:cs="Times New Roman"/>
          <w:sz w:val="24"/>
          <w:szCs w:val="24"/>
        </w:rPr>
        <w:t>т</w:t>
      </w:r>
      <w:r w:rsidRPr="00432B8E">
        <w:rPr>
          <w:rStyle w:val="rynqvb"/>
          <w:rFonts w:ascii="Times New Roman" w:hAnsi="Times New Roman" w:cs="Times New Roman"/>
          <w:sz w:val="24"/>
          <w:szCs w:val="24"/>
        </w:rPr>
        <w:t xml:space="preserve"> по </w:t>
      </w:r>
      <w:r w:rsidRPr="00432B8E">
        <w:rPr>
          <w:rStyle w:val="rynqvb"/>
          <w:rFonts w:ascii="Times New Roman" w:hAnsi="Times New Roman" w:cs="Times New Roman"/>
          <w:sz w:val="24"/>
          <w:szCs w:val="24"/>
        </w:rPr>
        <w:lastRenderedPageBreak/>
        <w:t>честота (15%), а с хепатит С е втория</w:t>
      </w:r>
      <w:r w:rsidR="00DD413D">
        <w:rPr>
          <w:rStyle w:val="rynqvb"/>
          <w:rFonts w:ascii="Times New Roman" w:hAnsi="Times New Roman" w:cs="Times New Roman"/>
          <w:sz w:val="24"/>
          <w:szCs w:val="24"/>
        </w:rPr>
        <w:t>т</w:t>
      </w:r>
      <w:r w:rsidRPr="00432B8E">
        <w:rPr>
          <w:rStyle w:val="rynqvb"/>
          <w:rFonts w:ascii="Times New Roman" w:hAnsi="Times New Roman" w:cs="Times New Roman"/>
          <w:sz w:val="24"/>
          <w:szCs w:val="24"/>
        </w:rPr>
        <w:t xml:space="preserve"> по честота </w:t>
      </w:r>
      <w:r w:rsidR="00DD413D" w:rsidRPr="00432B8E">
        <w:rPr>
          <w:rStyle w:val="rynqvb"/>
          <w:rFonts w:ascii="Times New Roman" w:hAnsi="Times New Roman" w:cs="Times New Roman"/>
          <w:sz w:val="24"/>
          <w:szCs w:val="24"/>
        </w:rPr>
        <w:t>(17%)</w:t>
      </w:r>
      <w:r w:rsidR="00DD413D">
        <w:rPr>
          <w:rStyle w:val="rynqvb"/>
          <w:rFonts w:ascii="Times New Roman" w:hAnsi="Times New Roman" w:cs="Times New Roman"/>
          <w:sz w:val="24"/>
          <w:szCs w:val="24"/>
        </w:rPr>
        <w:t>,</w:t>
      </w:r>
      <w:r w:rsidR="00DD413D" w:rsidRPr="00432B8E">
        <w:rPr>
          <w:rStyle w:val="rynqvb"/>
          <w:rFonts w:ascii="Times New Roman" w:hAnsi="Times New Roman" w:cs="Times New Roman"/>
          <w:sz w:val="24"/>
          <w:szCs w:val="24"/>
        </w:rPr>
        <w:t xml:space="preserve"> </w:t>
      </w:r>
      <w:r w:rsidRPr="00432B8E">
        <w:rPr>
          <w:rStyle w:val="rynqvb"/>
          <w:rFonts w:ascii="Times New Roman" w:hAnsi="Times New Roman" w:cs="Times New Roman"/>
          <w:sz w:val="24"/>
          <w:szCs w:val="24"/>
        </w:rPr>
        <w:t xml:space="preserve">според начин на предаване на инфекцията при лицата с налична информация относно път на инфектиране. В същото време честотата на заразяване при професионалните наранявания е съответно под 2% за хепатит В </w:t>
      </w:r>
      <w:r w:rsidR="00DD413D">
        <w:rPr>
          <w:rStyle w:val="rynqvb"/>
          <w:rFonts w:ascii="Times New Roman" w:hAnsi="Times New Roman" w:cs="Times New Roman"/>
          <w:sz w:val="24"/>
          <w:szCs w:val="24"/>
        </w:rPr>
        <w:t>и около 5% за хепатит С. (27)</w:t>
      </w:r>
    </w:p>
    <w:p w14:paraId="2AE3B58D" w14:textId="77777777" w:rsidR="001858B4" w:rsidRPr="001858B4" w:rsidRDefault="001858B4" w:rsidP="00432B8E">
      <w:pPr>
        <w:spacing w:after="0" w:line="360" w:lineRule="auto"/>
        <w:ind w:left="33" w:right="14" w:firstLine="675"/>
        <w:jc w:val="both"/>
        <w:rPr>
          <w:rStyle w:val="rynqvb"/>
          <w:rFonts w:ascii="Times New Roman" w:hAnsi="Times New Roman" w:cs="Times New Roman"/>
          <w:b/>
          <w:sz w:val="24"/>
          <w:szCs w:val="24"/>
        </w:rPr>
      </w:pPr>
    </w:p>
    <w:p w14:paraId="7CB89A57" w14:textId="77777777" w:rsidR="00432B8E" w:rsidRPr="001858B4" w:rsidRDefault="00432B8E" w:rsidP="00432B8E">
      <w:pPr>
        <w:spacing w:after="0" w:line="360" w:lineRule="auto"/>
        <w:ind w:left="33" w:right="14" w:firstLine="675"/>
        <w:jc w:val="both"/>
        <w:rPr>
          <w:rStyle w:val="rynqvb"/>
          <w:rFonts w:ascii="Times New Roman" w:hAnsi="Times New Roman" w:cs="Times New Roman"/>
          <w:b/>
          <w:sz w:val="24"/>
          <w:szCs w:val="24"/>
        </w:rPr>
      </w:pPr>
      <w:r w:rsidRPr="001858B4">
        <w:rPr>
          <w:rStyle w:val="rynqvb"/>
          <w:rFonts w:ascii="Times New Roman" w:hAnsi="Times New Roman" w:cs="Times New Roman"/>
          <w:b/>
          <w:sz w:val="24"/>
          <w:szCs w:val="24"/>
        </w:rPr>
        <w:t xml:space="preserve">И. ПАЦИЕНТИ НА ДИАЛИЗА </w:t>
      </w:r>
    </w:p>
    <w:p w14:paraId="5105FDAE"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Пациенти на подържащо лечение с хемодиализа и пациенти на лечение с перитонеална диализа е група с вариабилна численост. През 2023 г. диализираните болни са 11 955, като 76</w:t>
      </w:r>
      <w:r w:rsidR="009D111A">
        <w:rPr>
          <w:rStyle w:val="rynqvb"/>
          <w:rFonts w:ascii="Times New Roman" w:hAnsi="Times New Roman" w:cs="Times New Roman"/>
          <w:sz w:val="24"/>
          <w:szCs w:val="24"/>
        </w:rPr>
        <w:t>,</w:t>
      </w:r>
      <w:r w:rsidRPr="00432B8E">
        <w:rPr>
          <w:rStyle w:val="rynqvb"/>
          <w:rFonts w:ascii="Times New Roman" w:hAnsi="Times New Roman" w:cs="Times New Roman"/>
          <w:sz w:val="24"/>
          <w:szCs w:val="24"/>
        </w:rPr>
        <w:t>7% от тях са с хронична бъбречна недостатъчност. От тези 11 955 пациенти броят на положителните за австралийски антиген (HBsAg) на хепатит В вируса е бил 132.</w:t>
      </w:r>
    </w:p>
    <w:p w14:paraId="6DE1E2A3"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С цел предотвратяване на заразяването и разпространение на вирусни хепати</w:t>
      </w:r>
      <w:r w:rsidR="009D111A">
        <w:rPr>
          <w:rStyle w:val="rynqvb"/>
          <w:rFonts w:ascii="Times New Roman" w:hAnsi="Times New Roman" w:cs="Times New Roman"/>
          <w:sz w:val="24"/>
          <w:szCs w:val="24"/>
        </w:rPr>
        <w:t>т</w:t>
      </w:r>
      <w:r w:rsidRPr="00432B8E">
        <w:rPr>
          <w:rStyle w:val="rynqvb"/>
          <w:rFonts w:ascii="Times New Roman" w:hAnsi="Times New Roman" w:cs="Times New Roman"/>
          <w:sz w:val="24"/>
          <w:szCs w:val="24"/>
        </w:rPr>
        <w:t xml:space="preserve">и в диализните структури, с </w:t>
      </w:r>
      <w:r w:rsidR="009D111A">
        <w:rPr>
          <w:rStyle w:val="rynqvb"/>
          <w:rFonts w:ascii="Times New Roman" w:hAnsi="Times New Roman" w:cs="Times New Roman"/>
          <w:sz w:val="24"/>
          <w:szCs w:val="24"/>
        </w:rPr>
        <w:t>Н</w:t>
      </w:r>
      <w:r w:rsidRPr="00432B8E">
        <w:rPr>
          <w:rStyle w:val="rynqvb"/>
          <w:rFonts w:ascii="Times New Roman" w:hAnsi="Times New Roman" w:cs="Times New Roman"/>
          <w:sz w:val="24"/>
          <w:szCs w:val="24"/>
        </w:rPr>
        <w:t xml:space="preserve">аредба № 41 от 24 септември 2009 г. за утвърждаване на медицински стандарт "диализно лечение" е заложено изискване всички пациенти на диализно лечение да са ваксинирани срещу хепатит В. В съответствие с действащия медицински стандарт пациентите на диализа подлежат на изследване за HВsAg и НСV антитела двукратно годишно. </w:t>
      </w:r>
    </w:p>
    <w:p w14:paraId="0DC06CAC" w14:textId="77777777" w:rsidR="009764C2" w:rsidRPr="00432B8E" w:rsidRDefault="009764C2" w:rsidP="00432B8E">
      <w:pPr>
        <w:spacing w:after="0" w:line="360" w:lineRule="auto"/>
        <w:ind w:left="33" w:right="14" w:firstLine="675"/>
        <w:jc w:val="both"/>
        <w:rPr>
          <w:rStyle w:val="rynqvb"/>
          <w:rFonts w:ascii="Times New Roman" w:hAnsi="Times New Roman" w:cs="Times New Roman"/>
          <w:sz w:val="24"/>
          <w:szCs w:val="24"/>
        </w:rPr>
      </w:pPr>
    </w:p>
    <w:p w14:paraId="2A15B3DD" w14:textId="77777777" w:rsidR="00432B8E" w:rsidRPr="009D111A" w:rsidRDefault="00432B8E" w:rsidP="00432B8E">
      <w:pPr>
        <w:spacing w:after="0" w:line="360" w:lineRule="auto"/>
        <w:ind w:left="33" w:right="14" w:firstLine="675"/>
        <w:jc w:val="both"/>
        <w:rPr>
          <w:rStyle w:val="rynqvb"/>
          <w:rFonts w:ascii="Times New Roman" w:hAnsi="Times New Roman" w:cs="Times New Roman"/>
          <w:b/>
          <w:sz w:val="24"/>
          <w:szCs w:val="24"/>
        </w:rPr>
      </w:pPr>
      <w:r w:rsidRPr="009D111A">
        <w:rPr>
          <w:rStyle w:val="rynqvb"/>
          <w:rFonts w:ascii="Times New Roman" w:hAnsi="Times New Roman" w:cs="Times New Roman"/>
          <w:b/>
          <w:sz w:val="24"/>
          <w:szCs w:val="24"/>
        </w:rPr>
        <w:t xml:space="preserve">Й. ОБЩАТА ПОПУЛАЦИЯ ВЪВ ВЪЗРАСТТА </w:t>
      </w:r>
      <w:r w:rsidR="005321C4">
        <w:rPr>
          <w:rStyle w:val="rynqvb"/>
          <w:rFonts w:ascii="Times New Roman" w:hAnsi="Times New Roman" w:cs="Times New Roman"/>
          <w:b/>
          <w:sz w:val="24"/>
          <w:szCs w:val="24"/>
        </w:rPr>
        <w:t>4</w:t>
      </w:r>
      <w:r w:rsidRPr="009D111A">
        <w:rPr>
          <w:rStyle w:val="rynqvb"/>
          <w:rFonts w:ascii="Times New Roman" w:hAnsi="Times New Roman" w:cs="Times New Roman"/>
          <w:b/>
          <w:sz w:val="24"/>
          <w:szCs w:val="24"/>
        </w:rPr>
        <w:t xml:space="preserve">0-60 </w:t>
      </w:r>
      <w:r w:rsidR="009D111A">
        <w:rPr>
          <w:rStyle w:val="rynqvb"/>
          <w:rFonts w:ascii="Times New Roman" w:hAnsi="Times New Roman" w:cs="Times New Roman"/>
          <w:b/>
          <w:sz w:val="24"/>
          <w:szCs w:val="24"/>
        </w:rPr>
        <w:t>г</w:t>
      </w:r>
      <w:r w:rsidRPr="009D111A">
        <w:rPr>
          <w:rStyle w:val="rynqvb"/>
          <w:rFonts w:ascii="Times New Roman" w:hAnsi="Times New Roman" w:cs="Times New Roman"/>
          <w:b/>
          <w:sz w:val="24"/>
          <w:szCs w:val="24"/>
        </w:rPr>
        <w:t>.</w:t>
      </w:r>
    </w:p>
    <w:p w14:paraId="1DA1F3AA"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 xml:space="preserve">Една от групите, сред които хепатит С е най-разпространен, са хората над 30 години. Това се дължи на факта, че преди 1992 г. кръвта и кръвните продукти не са били изследвани за хепатит C. По този начин голяма част от пациентите са се заразили без да знаят, докато са били подлагани на кръвопреливане и различни оперативни процедури. </w:t>
      </w:r>
    </w:p>
    <w:p w14:paraId="690D7415" w14:textId="77777777" w:rsidR="00432B8E" w:rsidRPr="00432B8E" w:rsidRDefault="00432B8E" w:rsidP="00432B8E">
      <w:pPr>
        <w:spacing w:after="0" w:line="360" w:lineRule="auto"/>
        <w:ind w:left="33" w:right="14" w:firstLine="675"/>
        <w:jc w:val="both"/>
        <w:rPr>
          <w:rStyle w:val="rynqvb"/>
          <w:rFonts w:ascii="Times New Roman" w:hAnsi="Times New Roman" w:cs="Times New Roman"/>
          <w:sz w:val="24"/>
          <w:szCs w:val="24"/>
        </w:rPr>
      </w:pPr>
      <w:r w:rsidRPr="00432B8E">
        <w:rPr>
          <w:rStyle w:val="rynqvb"/>
          <w:rFonts w:ascii="Times New Roman" w:hAnsi="Times New Roman" w:cs="Times New Roman"/>
          <w:sz w:val="24"/>
          <w:szCs w:val="24"/>
        </w:rPr>
        <w:t>Според данни на НСИ, в края на 2023 г., общият брой на хората на възраст 40-60 г. е около 1,9 млн. души, като 90% са здравно осигурени. При провеждане на профилактично изследване за хепатит В и хепатит С един път на всеки 5 години, ежегодно подлежащите на изследвания са около 360 000 души. Според данни на НЗОК за 2016 г., 45 % от здравноосигурените граждани над 18-годишна възраст са посетили общопрактикуващия си лекар за профилактичен преглед, което означава, че годишно около 220 000 души са тези, които биха подлежали на изследване за хепатит С.</w:t>
      </w:r>
    </w:p>
    <w:p w14:paraId="442B33BA" w14:textId="77777777" w:rsidR="00432B8E" w:rsidRDefault="00432B8E" w:rsidP="003D46C6">
      <w:pPr>
        <w:spacing w:after="0" w:line="360" w:lineRule="auto"/>
        <w:ind w:left="33" w:right="14" w:firstLine="675"/>
        <w:jc w:val="both"/>
        <w:rPr>
          <w:rStyle w:val="rynqvb"/>
          <w:rFonts w:ascii="Times New Roman" w:hAnsi="Times New Roman" w:cs="Times New Roman"/>
          <w:sz w:val="24"/>
          <w:szCs w:val="24"/>
        </w:rPr>
      </w:pPr>
    </w:p>
    <w:p w14:paraId="486C4834" w14:textId="77777777" w:rsidR="00296BFA" w:rsidRPr="00296BFA" w:rsidRDefault="00296BFA" w:rsidP="00296B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III.</w:t>
      </w:r>
      <w:r w:rsidR="008C2BCC">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ИНТЕРВЕНЦИИ</w:t>
      </w:r>
    </w:p>
    <w:p w14:paraId="7D1AC05D" w14:textId="77777777" w:rsidR="009154CF" w:rsidRPr="009154CF" w:rsidRDefault="00CF43D8" w:rsidP="009154CF">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Основните групи интервенции, които следва да се прилагат сред лицата от приоритетните групи включват:</w:t>
      </w:r>
    </w:p>
    <w:p w14:paraId="0652A8F3" w14:textId="77777777" w:rsidR="00CF43D8" w:rsidRDefault="009154CF" w:rsidP="009154CF">
      <w:pPr>
        <w:spacing w:after="0" w:line="360" w:lineRule="auto"/>
        <w:ind w:left="33" w:right="14" w:firstLine="675"/>
        <w:jc w:val="both"/>
        <w:rPr>
          <w:rStyle w:val="rynqvb"/>
          <w:rFonts w:ascii="Times New Roman" w:hAnsi="Times New Roman" w:cs="Times New Roman"/>
          <w:sz w:val="24"/>
          <w:szCs w:val="24"/>
        </w:rPr>
      </w:pPr>
      <w:r w:rsidRPr="009154CF">
        <w:rPr>
          <w:rStyle w:val="rynqvb"/>
          <w:rFonts w:ascii="Times New Roman" w:hAnsi="Times New Roman" w:cs="Times New Roman"/>
          <w:sz w:val="24"/>
          <w:szCs w:val="24"/>
        </w:rPr>
        <w:t xml:space="preserve">1. </w:t>
      </w:r>
      <w:r w:rsidR="00CF43D8">
        <w:rPr>
          <w:rStyle w:val="rynqvb"/>
          <w:rFonts w:ascii="Times New Roman" w:hAnsi="Times New Roman" w:cs="Times New Roman"/>
          <w:sz w:val="24"/>
          <w:szCs w:val="24"/>
        </w:rPr>
        <w:t>Комуникация и достигане до лицата от групите</w:t>
      </w:r>
    </w:p>
    <w:p w14:paraId="2C281AD1" w14:textId="77777777" w:rsidR="009154CF" w:rsidRDefault="00CF43D8" w:rsidP="009154CF">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lastRenderedPageBreak/>
        <w:t xml:space="preserve">2. </w:t>
      </w:r>
      <w:r w:rsidR="009154CF" w:rsidRPr="009154CF">
        <w:rPr>
          <w:rStyle w:val="rynqvb"/>
          <w:rFonts w:ascii="Times New Roman" w:hAnsi="Times New Roman" w:cs="Times New Roman"/>
          <w:sz w:val="24"/>
          <w:szCs w:val="24"/>
        </w:rPr>
        <w:t xml:space="preserve">Осигуряване </w:t>
      </w:r>
      <w:r>
        <w:rPr>
          <w:rStyle w:val="rynqvb"/>
          <w:rFonts w:ascii="Times New Roman" w:hAnsi="Times New Roman" w:cs="Times New Roman"/>
          <w:sz w:val="24"/>
          <w:szCs w:val="24"/>
        </w:rPr>
        <w:t xml:space="preserve">и разпространение </w:t>
      </w:r>
      <w:r w:rsidR="009154CF" w:rsidRPr="009154CF">
        <w:rPr>
          <w:rStyle w:val="rynqvb"/>
          <w:rFonts w:ascii="Times New Roman" w:hAnsi="Times New Roman" w:cs="Times New Roman"/>
          <w:sz w:val="24"/>
          <w:szCs w:val="24"/>
        </w:rPr>
        <w:t>на здравна информация</w:t>
      </w:r>
      <w:r>
        <w:rPr>
          <w:rStyle w:val="rynqvb"/>
          <w:rFonts w:ascii="Times New Roman" w:hAnsi="Times New Roman" w:cs="Times New Roman"/>
          <w:sz w:val="24"/>
          <w:szCs w:val="24"/>
        </w:rPr>
        <w:t>, образователни семинари</w:t>
      </w:r>
      <w:r w:rsidR="0003659A">
        <w:rPr>
          <w:rStyle w:val="rynqvb"/>
          <w:rFonts w:ascii="Times New Roman" w:hAnsi="Times New Roman" w:cs="Times New Roman"/>
          <w:sz w:val="24"/>
          <w:szCs w:val="24"/>
        </w:rPr>
        <w:t xml:space="preserve"> и кампании</w:t>
      </w:r>
      <w:r>
        <w:rPr>
          <w:rStyle w:val="rynqvb"/>
          <w:rFonts w:ascii="Times New Roman" w:hAnsi="Times New Roman" w:cs="Times New Roman"/>
          <w:sz w:val="24"/>
          <w:szCs w:val="24"/>
        </w:rPr>
        <w:t xml:space="preserve">, достигане до лицата от групата, обучение на обучители (младежи, медиатори и др.) от общността/групата, </w:t>
      </w:r>
    </w:p>
    <w:p w14:paraId="199981AB" w14:textId="77777777" w:rsidR="009154CF" w:rsidRPr="009154CF" w:rsidRDefault="00CF43D8" w:rsidP="009154CF">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 xml:space="preserve">3. </w:t>
      </w:r>
      <w:r w:rsidR="009154CF" w:rsidRPr="009154CF">
        <w:rPr>
          <w:rStyle w:val="rynqvb"/>
          <w:rFonts w:ascii="Times New Roman" w:hAnsi="Times New Roman" w:cs="Times New Roman"/>
          <w:sz w:val="24"/>
          <w:szCs w:val="24"/>
        </w:rPr>
        <w:t xml:space="preserve">Консултиране, </w:t>
      </w:r>
      <w:r>
        <w:rPr>
          <w:rStyle w:val="rynqvb"/>
          <w:rFonts w:ascii="Times New Roman" w:hAnsi="Times New Roman" w:cs="Times New Roman"/>
          <w:sz w:val="24"/>
          <w:szCs w:val="24"/>
        </w:rPr>
        <w:t xml:space="preserve">мотивация за </w:t>
      </w:r>
      <w:r w:rsidR="009154CF" w:rsidRPr="009154CF">
        <w:rPr>
          <w:rStyle w:val="rynqvb"/>
          <w:rFonts w:ascii="Times New Roman" w:hAnsi="Times New Roman" w:cs="Times New Roman"/>
          <w:sz w:val="24"/>
          <w:szCs w:val="24"/>
        </w:rPr>
        <w:t>изследване</w:t>
      </w:r>
      <w:r>
        <w:rPr>
          <w:rStyle w:val="rynqvb"/>
          <w:rFonts w:ascii="Times New Roman" w:hAnsi="Times New Roman" w:cs="Times New Roman"/>
          <w:sz w:val="24"/>
          <w:szCs w:val="24"/>
        </w:rPr>
        <w:t xml:space="preserve"> и превенция,</w:t>
      </w:r>
      <w:r w:rsidR="009154CF" w:rsidRPr="009154CF">
        <w:rPr>
          <w:rStyle w:val="rynqvb"/>
          <w:rFonts w:ascii="Times New Roman" w:hAnsi="Times New Roman" w:cs="Times New Roman"/>
          <w:sz w:val="24"/>
          <w:szCs w:val="24"/>
        </w:rPr>
        <w:t xml:space="preserve"> насочване за лечение за вирусни хепатити А, В, С, D и Е</w:t>
      </w:r>
    </w:p>
    <w:p w14:paraId="31104A60" w14:textId="77777777" w:rsidR="009154CF" w:rsidRDefault="00CF43D8" w:rsidP="009154CF">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4. И</w:t>
      </w:r>
      <w:r w:rsidR="009154CF" w:rsidRPr="009154CF">
        <w:rPr>
          <w:rStyle w:val="rynqvb"/>
          <w:rFonts w:ascii="Times New Roman" w:hAnsi="Times New Roman" w:cs="Times New Roman"/>
          <w:sz w:val="24"/>
          <w:szCs w:val="24"/>
        </w:rPr>
        <w:t>зграждане на партньорство и доверие между местните здравни власти и неформалните лидери в общността</w:t>
      </w:r>
      <w:r>
        <w:rPr>
          <w:rStyle w:val="rynqvb"/>
          <w:rFonts w:ascii="Times New Roman" w:hAnsi="Times New Roman" w:cs="Times New Roman"/>
          <w:sz w:val="24"/>
          <w:szCs w:val="24"/>
        </w:rPr>
        <w:t>/групата</w:t>
      </w:r>
      <w:r w:rsidR="009154CF" w:rsidRPr="009154CF">
        <w:rPr>
          <w:rStyle w:val="rynqvb"/>
          <w:rFonts w:ascii="Times New Roman" w:hAnsi="Times New Roman" w:cs="Times New Roman"/>
          <w:sz w:val="24"/>
          <w:szCs w:val="24"/>
        </w:rPr>
        <w:t>, в т. ч. и със съдействието на здравните медиатори.</w:t>
      </w:r>
    </w:p>
    <w:p w14:paraId="590202C4" w14:textId="77777777" w:rsidR="009F7D39" w:rsidRDefault="0003659A" w:rsidP="003D46C6">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 xml:space="preserve">5. </w:t>
      </w:r>
      <w:r w:rsidRPr="0003659A">
        <w:rPr>
          <w:rStyle w:val="rynqvb"/>
          <w:rFonts w:ascii="Times New Roman" w:hAnsi="Times New Roman" w:cs="Times New Roman"/>
          <w:sz w:val="24"/>
          <w:szCs w:val="24"/>
        </w:rPr>
        <w:t>Повишаване компетентността на медицинските специалисти</w:t>
      </w:r>
      <w:r>
        <w:rPr>
          <w:rStyle w:val="rynqvb"/>
          <w:rFonts w:ascii="Times New Roman" w:hAnsi="Times New Roman" w:cs="Times New Roman"/>
          <w:sz w:val="24"/>
          <w:szCs w:val="24"/>
        </w:rPr>
        <w:t xml:space="preserve">, здравните медиатори, здравните работници </w:t>
      </w:r>
      <w:r w:rsidRPr="0003659A">
        <w:rPr>
          <w:rStyle w:val="rynqvb"/>
          <w:rFonts w:ascii="Times New Roman" w:hAnsi="Times New Roman" w:cs="Times New Roman"/>
          <w:sz w:val="24"/>
          <w:szCs w:val="24"/>
        </w:rPr>
        <w:t xml:space="preserve">и </w:t>
      </w:r>
      <w:r>
        <w:rPr>
          <w:rStyle w:val="rynqvb"/>
          <w:rFonts w:ascii="Times New Roman" w:hAnsi="Times New Roman" w:cs="Times New Roman"/>
          <w:sz w:val="24"/>
          <w:szCs w:val="24"/>
        </w:rPr>
        <w:t>други ангажирани лица</w:t>
      </w:r>
      <w:r w:rsidRPr="0003659A">
        <w:rPr>
          <w:rStyle w:val="rynqvb"/>
          <w:rFonts w:ascii="Times New Roman" w:hAnsi="Times New Roman" w:cs="Times New Roman"/>
          <w:sz w:val="24"/>
          <w:szCs w:val="24"/>
        </w:rPr>
        <w:t xml:space="preserve"> за подобряване на уменията за консултиране и </w:t>
      </w:r>
      <w:r>
        <w:rPr>
          <w:rStyle w:val="rynqvb"/>
          <w:rFonts w:ascii="Times New Roman" w:hAnsi="Times New Roman" w:cs="Times New Roman"/>
          <w:sz w:val="24"/>
          <w:szCs w:val="24"/>
        </w:rPr>
        <w:t xml:space="preserve">мотивация за </w:t>
      </w:r>
      <w:r w:rsidRPr="0003659A">
        <w:rPr>
          <w:rStyle w:val="rynqvb"/>
          <w:rFonts w:ascii="Times New Roman" w:hAnsi="Times New Roman" w:cs="Times New Roman"/>
          <w:sz w:val="24"/>
          <w:szCs w:val="24"/>
        </w:rPr>
        <w:t>насочване за</w:t>
      </w:r>
      <w:r>
        <w:rPr>
          <w:rStyle w:val="rynqvb"/>
          <w:rFonts w:ascii="Times New Roman" w:hAnsi="Times New Roman" w:cs="Times New Roman"/>
          <w:sz w:val="24"/>
          <w:szCs w:val="24"/>
        </w:rPr>
        <w:t xml:space="preserve"> изследване и превенция</w:t>
      </w:r>
      <w:r w:rsidRPr="0003659A">
        <w:rPr>
          <w:rStyle w:val="rynqvb"/>
          <w:rFonts w:ascii="Times New Roman" w:hAnsi="Times New Roman" w:cs="Times New Roman"/>
          <w:sz w:val="24"/>
          <w:szCs w:val="24"/>
        </w:rPr>
        <w:t>.</w:t>
      </w:r>
    </w:p>
    <w:p w14:paraId="3D30F464" w14:textId="77777777" w:rsidR="00B73820" w:rsidRDefault="00B73820" w:rsidP="003D46C6">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 xml:space="preserve">6. </w:t>
      </w:r>
      <w:r w:rsidRPr="00B73820">
        <w:rPr>
          <w:rStyle w:val="rynqvb"/>
          <w:rFonts w:ascii="Times New Roman" w:hAnsi="Times New Roman" w:cs="Times New Roman"/>
          <w:sz w:val="24"/>
          <w:szCs w:val="24"/>
        </w:rPr>
        <w:t>Проучване на информираността на медицинския персонал и работодателите за начините и риска от заразяване с вирусни хепатити</w:t>
      </w:r>
      <w:r>
        <w:rPr>
          <w:rStyle w:val="rynqvb"/>
          <w:rFonts w:ascii="Times New Roman" w:hAnsi="Times New Roman" w:cs="Times New Roman"/>
          <w:sz w:val="24"/>
          <w:szCs w:val="24"/>
        </w:rPr>
        <w:t xml:space="preserve"> </w:t>
      </w:r>
      <w:r w:rsidRPr="00B73820">
        <w:rPr>
          <w:rStyle w:val="rynqvb"/>
          <w:rFonts w:ascii="Times New Roman" w:hAnsi="Times New Roman" w:cs="Times New Roman"/>
          <w:sz w:val="24"/>
          <w:szCs w:val="24"/>
        </w:rPr>
        <w:t>и техните нагласи за въвеждане на задължителен скрининг срещу хепатит В и С, имунизиране срещу хепатит В при неимунни лица преди назначаване на длъжн</w:t>
      </w:r>
      <w:r>
        <w:rPr>
          <w:rStyle w:val="rynqvb"/>
          <w:rFonts w:ascii="Times New Roman" w:hAnsi="Times New Roman" w:cs="Times New Roman"/>
          <w:sz w:val="24"/>
          <w:szCs w:val="24"/>
        </w:rPr>
        <w:t>ости с висок риск от заразяване</w:t>
      </w:r>
      <w:r w:rsidRPr="00B73820">
        <w:rPr>
          <w:rStyle w:val="rynqvb"/>
          <w:rFonts w:ascii="Times New Roman" w:hAnsi="Times New Roman" w:cs="Times New Roman"/>
          <w:sz w:val="24"/>
          <w:szCs w:val="24"/>
        </w:rPr>
        <w:t>.</w:t>
      </w:r>
    </w:p>
    <w:p w14:paraId="1A1C7C58" w14:textId="77777777" w:rsidR="002B37AE" w:rsidRDefault="002B37AE" w:rsidP="003D46C6">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7. Продължаващи обучения на медицинския персонал относно начини</w:t>
      </w:r>
      <w:r w:rsidR="009D6D3E">
        <w:rPr>
          <w:rStyle w:val="rynqvb"/>
          <w:rFonts w:ascii="Times New Roman" w:hAnsi="Times New Roman" w:cs="Times New Roman"/>
          <w:sz w:val="24"/>
          <w:szCs w:val="24"/>
        </w:rPr>
        <w:t xml:space="preserve"> </w:t>
      </w:r>
      <w:r>
        <w:rPr>
          <w:rStyle w:val="rynqvb"/>
          <w:rFonts w:ascii="Times New Roman" w:hAnsi="Times New Roman" w:cs="Times New Roman"/>
          <w:sz w:val="24"/>
          <w:szCs w:val="24"/>
        </w:rPr>
        <w:t xml:space="preserve">на </w:t>
      </w:r>
      <w:r w:rsidRPr="002B37AE">
        <w:rPr>
          <w:rStyle w:val="rynqvb"/>
          <w:rFonts w:ascii="Times New Roman" w:hAnsi="Times New Roman" w:cs="Times New Roman"/>
          <w:sz w:val="24"/>
          <w:szCs w:val="24"/>
        </w:rPr>
        <w:t xml:space="preserve">предпазване и постекспозиционна </w:t>
      </w:r>
      <w:r w:rsidR="009D6D3E">
        <w:rPr>
          <w:rStyle w:val="rynqvb"/>
          <w:rFonts w:ascii="Times New Roman" w:hAnsi="Times New Roman" w:cs="Times New Roman"/>
          <w:sz w:val="24"/>
          <w:szCs w:val="24"/>
        </w:rPr>
        <w:t xml:space="preserve">профилактика </w:t>
      </w:r>
      <w:r>
        <w:rPr>
          <w:rStyle w:val="rynqvb"/>
          <w:rFonts w:ascii="Times New Roman" w:hAnsi="Times New Roman" w:cs="Times New Roman"/>
          <w:sz w:val="24"/>
          <w:szCs w:val="24"/>
        </w:rPr>
        <w:t>при</w:t>
      </w:r>
      <w:r w:rsidRPr="002B37AE">
        <w:rPr>
          <w:rStyle w:val="rynqvb"/>
          <w:rFonts w:ascii="Times New Roman" w:hAnsi="Times New Roman" w:cs="Times New Roman"/>
          <w:sz w:val="24"/>
          <w:szCs w:val="24"/>
        </w:rPr>
        <w:t xml:space="preserve"> инфекция с вирусен хепатит В и С.</w:t>
      </w:r>
    </w:p>
    <w:p w14:paraId="51DAF18B" w14:textId="77777777" w:rsidR="009D6D3E" w:rsidRDefault="009D6D3E" w:rsidP="003D46C6">
      <w:pPr>
        <w:spacing w:after="0" w:line="360" w:lineRule="auto"/>
        <w:ind w:left="33" w:right="14" w:firstLine="675"/>
        <w:jc w:val="both"/>
        <w:rPr>
          <w:rStyle w:val="rynqvb"/>
          <w:rFonts w:ascii="Times New Roman" w:hAnsi="Times New Roman" w:cs="Times New Roman"/>
          <w:sz w:val="24"/>
          <w:szCs w:val="24"/>
        </w:rPr>
      </w:pPr>
      <w:r>
        <w:rPr>
          <w:rStyle w:val="rynqvb"/>
          <w:rFonts w:ascii="Times New Roman" w:hAnsi="Times New Roman" w:cs="Times New Roman"/>
          <w:sz w:val="24"/>
          <w:szCs w:val="24"/>
        </w:rPr>
        <w:t>8. Информационни кампании относно провеждането на профилактични изследвания за вирусен хепатит В и С при здравноосигурени лица</w:t>
      </w:r>
      <w:r w:rsidR="005321C4">
        <w:rPr>
          <w:rStyle w:val="rynqvb"/>
          <w:rFonts w:ascii="Times New Roman" w:hAnsi="Times New Roman" w:cs="Times New Roman"/>
          <w:sz w:val="24"/>
          <w:szCs w:val="24"/>
        </w:rPr>
        <w:t>.</w:t>
      </w:r>
      <w:r>
        <w:rPr>
          <w:rStyle w:val="rynqvb"/>
          <w:rFonts w:ascii="Times New Roman" w:hAnsi="Times New Roman" w:cs="Times New Roman"/>
          <w:sz w:val="24"/>
          <w:szCs w:val="24"/>
        </w:rPr>
        <w:t xml:space="preserve"> </w:t>
      </w:r>
    </w:p>
    <w:p w14:paraId="57713677" w14:textId="77777777" w:rsidR="00BF125C" w:rsidRDefault="00BF125C" w:rsidP="00DB4C57">
      <w:pPr>
        <w:spacing w:after="0" w:line="360" w:lineRule="auto"/>
        <w:jc w:val="both"/>
        <w:rPr>
          <w:rFonts w:ascii="Times New Roman" w:eastAsia="Times New Roman" w:hAnsi="Times New Roman" w:cs="Times New Roman"/>
          <w:b/>
          <w:sz w:val="24"/>
          <w:szCs w:val="24"/>
          <w:lang w:val="en-US"/>
        </w:rPr>
      </w:pPr>
    </w:p>
    <w:p w14:paraId="2D434C52" w14:textId="77777777" w:rsidR="00227AB6" w:rsidRPr="00650257" w:rsidRDefault="00BF125C" w:rsidP="00DB4C57">
      <w:pPr>
        <w:spacing w:after="0" w:line="36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en-US"/>
        </w:rPr>
        <w:t xml:space="preserve">IV. </w:t>
      </w:r>
      <w:r w:rsidR="00212B32">
        <w:rPr>
          <w:rFonts w:ascii="Times New Roman" w:eastAsia="Times New Roman" w:hAnsi="Times New Roman" w:cs="Times New Roman"/>
          <w:b/>
          <w:sz w:val="24"/>
          <w:szCs w:val="24"/>
          <w:lang w:val="ru-RU"/>
        </w:rPr>
        <w:t>РЕАЛИЗИРАНИ</w:t>
      </w:r>
      <w:r w:rsidR="00212B32" w:rsidRPr="00650257">
        <w:rPr>
          <w:rFonts w:ascii="Times New Roman" w:eastAsia="Times New Roman" w:hAnsi="Times New Roman" w:cs="Times New Roman"/>
          <w:b/>
          <w:sz w:val="24"/>
          <w:szCs w:val="24"/>
          <w:lang w:val="ru-RU"/>
        </w:rPr>
        <w:t xml:space="preserve"> </w:t>
      </w:r>
      <w:r w:rsidR="00650257" w:rsidRPr="00650257">
        <w:rPr>
          <w:rFonts w:ascii="Times New Roman" w:eastAsia="Times New Roman" w:hAnsi="Times New Roman" w:cs="Times New Roman"/>
          <w:b/>
          <w:sz w:val="24"/>
          <w:szCs w:val="24"/>
          <w:lang w:val="ru-RU"/>
        </w:rPr>
        <w:t>ДЕЙНОСТИ ПО НАЦИОНАЛНАТА ПРОГРАМА ЗА ПРЕВЕНЦИЯ И КОНТРОЛ НА ВИРУСНИТЕ ХЕПАТИТИ В РЕПУБЛИКА БЪЛГАРИЯ 2021–2025</w:t>
      </w:r>
      <w:r w:rsidR="00580778">
        <w:rPr>
          <w:rFonts w:ascii="Times New Roman" w:eastAsia="Times New Roman" w:hAnsi="Times New Roman" w:cs="Times New Roman"/>
          <w:b/>
          <w:sz w:val="24"/>
          <w:szCs w:val="24"/>
          <w:lang w:val="ru-RU"/>
        </w:rPr>
        <w:t xml:space="preserve"> г.</w:t>
      </w:r>
    </w:p>
    <w:p w14:paraId="09D3BE82" w14:textId="77777777" w:rsidR="00580778"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В отговор на необходимостта от намаляване разпространението на вирусните хепатити в България Министерски</w:t>
      </w:r>
      <w:r w:rsidR="00580778">
        <w:rPr>
          <w:rFonts w:ascii="Times New Roman" w:eastAsia="Times New Roman" w:hAnsi="Times New Roman" w:cs="Times New Roman"/>
          <w:sz w:val="24"/>
          <w:szCs w:val="24"/>
          <w:lang w:val="ru-RU"/>
        </w:rPr>
        <w:t>ят</w:t>
      </w:r>
      <w:r w:rsidRPr="006273D9">
        <w:rPr>
          <w:rFonts w:ascii="Times New Roman" w:eastAsia="Times New Roman" w:hAnsi="Times New Roman" w:cs="Times New Roman"/>
          <w:sz w:val="24"/>
          <w:szCs w:val="24"/>
          <w:lang w:val="ru-RU"/>
        </w:rPr>
        <w:t xml:space="preserve"> съвет прие с Решение № 293 от 01 април 2021 г. Национална програма за превенция и контрол на вирусните хепатити в Република България 2021</w:t>
      </w:r>
      <w:r w:rsidR="009F0F82">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2025</w:t>
      </w:r>
      <w:r w:rsidR="00580778">
        <w:rPr>
          <w:rFonts w:ascii="Times New Roman" w:eastAsia="Times New Roman" w:hAnsi="Times New Roman" w:cs="Times New Roman"/>
          <w:sz w:val="24"/>
          <w:szCs w:val="24"/>
          <w:lang w:val="ru-RU"/>
        </w:rPr>
        <w:t xml:space="preserve"> г</w:t>
      </w:r>
      <w:r w:rsidRPr="006273D9">
        <w:rPr>
          <w:rFonts w:ascii="Times New Roman" w:eastAsia="Times New Roman" w:hAnsi="Times New Roman" w:cs="Times New Roman"/>
          <w:sz w:val="24"/>
          <w:szCs w:val="24"/>
          <w:lang w:val="ru-RU"/>
        </w:rPr>
        <w:t xml:space="preserve">. </w:t>
      </w:r>
      <w:r w:rsidR="003E13CF">
        <w:rPr>
          <w:rFonts w:ascii="Times New Roman" w:eastAsia="Times New Roman" w:hAnsi="Times New Roman" w:cs="Times New Roman"/>
          <w:sz w:val="24"/>
          <w:szCs w:val="24"/>
        </w:rPr>
        <w:t>П</w:t>
      </w:r>
      <w:r w:rsidR="003E13CF" w:rsidRPr="003E13CF">
        <w:rPr>
          <w:rFonts w:ascii="Times New Roman" w:eastAsia="Times New Roman" w:hAnsi="Times New Roman" w:cs="Times New Roman"/>
          <w:sz w:val="24"/>
          <w:szCs w:val="24"/>
          <w:lang w:val="ru-RU"/>
        </w:rPr>
        <w:t>рограма</w:t>
      </w:r>
      <w:r w:rsidR="003E13CF">
        <w:rPr>
          <w:rFonts w:ascii="Times New Roman" w:eastAsia="Times New Roman" w:hAnsi="Times New Roman" w:cs="Times New Roman"/>
          <w:sz w:val="24"/>
          <w:szCs w:val="24"/>
          <w:lang w:val="ru-RU"/>
        </w:rPr>
        <w:t>та</w:t>
      </w:r>
      <w:r w:rsidR="003E13CF" w:rsidRPr="003E13CF">
        <w:rPr>
          <w:rFonts w:ascii="Times New Roman" w:eastAsia="Times New Roman" w:hAnsi="Times New Roman" w:cs="Times New Roman"/>
          <w:sz w:val="24"/>
          <w:szCs w:val="24"/>
          <w:lang w:val="ru-RU"/>
        </w:rPr>
        <w:t xml:space="preserve"> е насочен към всички заинтересовани страни с ясната визия, че за намаляване на вирусните хепатити и тяхното въздействие върху българската популация е необходима широка подкрепа и ангажираност. Нейният фокус е върху вирусни хепатит В и С и има</w:t>
      </w:r>
      <w:r w:rsidR="003E13CF">
        <w:rPr>
          <w:rFonts w:ascii="Times New Roman" w:eastAsia="Times New Roman" w:hAnsi="Times New Roman" w:cs="Times New Roman"/>
          <w:sz w:val="24"/>
          <w:szCs w:val="24"/>
          <w:lang w:val="ru-RU"/>
        </w:rPr>
        <w:t xml:space="preserve"> </w:t>
      </w:r>
      <w:r w:rsidR="003E13CF" w:rsidRPr="003E13CF">
        <w:rPr>
          <w:rFonts w:ascii="Times New Roman" w:eastAsia="Times New Roman" w:hAnsi="Times New Roman" w:cs="Times New Roman"/>
          <w:sz w:val="24"/>
          <w:szCs w:val="24"/>
          <w:lang w:val="ru-RU"/>
        </w:rPr>
        <w:t>за цел да засили обществената информираност и разработи действащи стратегии за намаляване на вирусните хепатити, въпреки ясната представа, че премахването на вирусния хепатит като заплаха за общественото здраве се постига с по-задълбочени интервенции.</w:t>
      </w:r>
    </w:p>
    <w:p w14:paraId="1B40371A" w14:textId="77777777" w:rsidR="006273D9" w:rsidRPr="006273D9" w:rsidRDefault="00580778" w:rsidP="006273D9">
      <w:pPr>
        <w:spacing w:after="0" w:line="36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Основната задача на програмата</w:t>
      </w:r>
      <w:r w:rsidR="006273D9" w:rsidRPr="006273D9">
        <w:rPr>
          <w:rFonts w:ascii="Times New Roman" w:eastAsia="Times New Roman" w:hAnsi="Times New Roman" w:cs="Times New Roman"/>
          <w:sz w:val="24"/>
          <w:szCs w:val="24"/>
          <w:lang w:val="ru-RU"/>
        </w:rPr>
        <w:t xml:space="preserve"> е </w:t>
      </w:r>
      <w:r>
        <w:rPr>
          <w:rFonts w:ascii="Times New Roman" w:eastAsia="Times New Roman" w:hAnsi="Times New Roman" w:cs="Times New Roman"/>
          <w:sz w:val="24"/>
          <w:szCs w:val="24"/>
          <w:lang w:val="ru-RU"/>
        </w:rPr>
        <w:t xml:space="preserve">осъществяване на </w:t>
      </w:r>
      <w:r w:rsidR="006273D9" w:rsidRPr="006273D9">
        <w:rPr>
          <w:rFonts w:ascii="Times New Roman" w:eastAsia="Times New Roman" w:hAnsi="Times New Roman" w:cs="Times New Roman"/>
          <w:sz w:val="24"/>
          <w:szCs w:val="24"/>
          <w:lang w:val="ru-RU"/>
        </w:rPr>
        <w:t>превенция на вирусните хепатити</w:t>
      </w:r>
      <w:r>
        <w:rPr>
          <w:rFonts w:ascii="Times New Roman" w:eastAsia="Times New Roman" w:hAnsi="Times New Roman" w:cs="Times New Roman"/>
          <w:sz w:val="24"/>
          <w:szCs w:val="24"/>
          <w:lang w:val="ru-RU"/>
        </w:rPr>
        <w:t>,</w:t>
      </w:r>
      <w:r w:rsidR="006273D9" w:rsidRPr="006273D9">
        <w:rPr>
          <w:rFonts w:ascii="Times New Roman" w:eastAsia="Times New Roman" w:hAnsi="Times New Roman" w:cs="Times New Roman"/>
          <w:sz w:val="24"/>
          <w:szCs w:val="24"/>
          <w:lang w:val="ru-RU"/>
        </w:rPr>
        <w:t xml:space="preserve"> чрез повишаване нивото на информираност на населението за етиологията, </w:t>
      </w:r>
      <w:r w:rsidRPr="006273D9">
        <w:rPr>
          <w:rFonts w:ascii="Times New Roman" w:eastAsia="Times New Roman" w:hAnsi="Times New Roman" w:cs="Times New Roman"/>
          <w:sz w:val="24"/>
          <w:szCs w:val="24"/>
          <w:lang w:val="ru-RU"/>
        </w:rPr>
        <w:lastRenderedPageBreak/>
        <w:t>диагностиката, лечението</w:t>
      </w:r>
      <w:r>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 xml:space="preserve"> </w:t>
      </w:r>
      <w:r w:rsidR="006273D9" w:rsidRPr="006273D9">
        <w:rPr>
          <w:rFonts w:ascii="Times New Roman" w:eastAsia="Times New Roman" w:hAnsi="Times New Roman" w:cs="Times New Roman"/>
          <w:sz w:val="24"/>
          <w:szCs w:val="24"/>
          <w:lang w:val="ru-RU"/>
        </w:rPr>
        <w:t xml:space="preserve">предпазването и поведението при отделните видове вирусни хепатити, повишаване знанията относно ваксините, както и увеличаване възможностите за изследване за хепатити В и С.   </w:t>
      </w:r>
    </w:p>
    <w:p w14:paraId="098EAAED"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Комплексният характер на програмата подпомага изпълнението на заложените дейности по отделните приоритетни области.</w:t>
      </w:r>
    </w:p>
    <w:p w14:paraId="41400EB4"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 xml:space="preserve">През периода на действие на програмата са изпълнявани следните дейности:  </w:t>
      </w:r>
    </w:p>
    <w:p w14:paraId="5180E99B" w14:textId="77777777" w:rsidR="006273D9" w:rsidRPr="006273D9" w:rsidRDefault="006273D9" w:rsidP="006273D9">
      <w:pPr>
        <w:spacing w:after="0" w:line="360" w:lineRule="auto"/>
        <w:ind w:firstLine="567"/>
        <w:jc w:val="both"/>
        <w:rPr>
          <w:rFonts w:ascii="Times New Roman" w:eastAsia="Times New Roman" w:hAnsi="Times New Roman" w:cs="Times New Roman"/>
          <w:b/>
          <w:sz w:val="24"/>
          <w:szCs w:val="24"/>
          <w:lang w:val="ru-RU"/>
        </w:rPr>
      </w:pPr>
      <w:r w:rsidRPr="006273D9">
        <w:rPr>
          <w:rFonts w:ascii="Times New Roman" w:eastAsia="Times New Roman" w:hAnsi="Times New Roman" w:cs="Times New Roman"/>
          <w:b/>
          <w:sz w:val="24"/>
          <w:szCs w:val="24"/>
          <w:lang w:val="ru-RU"/>
        </w:rPr>
        <w:t>1.  Осигуряване на достъп до доброволно консултиране и изследване за вирусни хепатити В и С.</w:t>
      </w:r>
    </w:p>
    <w:p w14:paraId="598EAD75"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 xml:space="preserve">В съответствие със заложените в Националната програма дейности е предоставена възможност всеки желаещ да получи доброволно консултиране и изследване за вирусни хепатити В и С във функциониращите в страната кабинети за анонимно и безплатно консултиране и изследване за ХИВ/СПИН (КАБКИС) в Регионалните здравни инспекции. </w:t>
      </w:r>
    </w:p>
    <w:p w14:paraId="51A14CA7"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 xml:space="preserve">През периода 2021 г. - октомври 2025 г. в КАБКИС </w:t>
      </w:r>
      <w:r w:rsidR="00A06746" w:rsidRPr="006273D9">
        <w:rPr>
          <w:rFonts w:ascii="Times New Roman" w:eastAsia="Times New Roman" w:hAnsi="Times New Roman" w:cs="Times New Roman"/>
          <w:sz w:val="24"/>
          <w:szCs w:val="24"/>
          <w:lang w:val="ru-RU"/>
        </w:rPr>
        <w:t xml:space="preserve">са получили консултация и изследване </w:t>
      </w:r>
      <w:r w:rsidRPr="006273D9">
        <w:rPr>
          <w:rFonts w:ascii="Times New Roman" w:eastAsia="Times New Roman" w:hAnsi="Times New Roman" w:cs="Times New Roman"/>
          <w:sz w:val="24"/>
          <w:szCs w:val="24"/>
          <w:lang w:val="ru-RU"/>
        </w:rPr>
        <w:t xml:space="preserve">над 18 850 лица за вирусен хепатит В и над 19 600 за вирусен хепатит С. </w:t>
      </w:r>
    </w:p>
    <w:p w14:paraId="340672C4"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Чрез работа на терен от сътрудници на неправителствена организа</w:t>
      </w:r>
      <w:r w:rsidR="00A06746">
        <w:rPr>
          <w:rFonts w:ascii="Times New Roman" w:eastAsia="Times New Roman" w:hAnsi="Times New Roman" w:cs="Times New Roman"/>
          <w:sz w:val="24"/>
          <w:szCs w:val="24"/>
          <w:lang w:val="ru-RU"/>
        </w:rPr>
        <w:t>ц</w:t>
      </w:r>
      <w:r w:rsidRPr="006273D9">
        <w:rPr>
          <w:rFonts w:ascii="Times New Roman" w:eastAsia="Times New Roman" w:hAnsi="Times New Roman" w:cs="Times New Roman"/>
          <w:sz w:val="24"/>
          <w:szCs w:val="24"/>
          <w:lang w:val="ru-RU"/>
        </w:rPr>
        <w:t xml:space="preserve">ия </w:t>
      </w:r>
      <w:r w:rsidR="00A06746">
        <w:rPr>
          <w:rFonts w:ascii="Times New Roman" w:eastAsia="Times New Roman" w:hAnsi="Times New Roman" w:cs="Times New Roman"/>
          <w:sz w:val="24"/>
          <w:szCs w:val="24"/>
          <w:lang w:val="ru-RU"/>
        </w:rPr>
        <w:t>за</w:t>
      </w:r>
      <w:r w:rsidRPr="006273D9">
        <w:rPr>
          <w:rFonts w:ascii="Times New Roman" w:eastAsia="Times New Roman" w:hAnsi="Times New Roman" w:cs="Times New Roman"/>
          <w:sz w:val="24"/>
          <w:szCs w:val="24"/>
          <w:lang w:val="ru-RU"/>
        </w:rPr>
        <w:t xml:space="preserve"> период </w:t>
      </w:r>
      <w:r w:rsidR="00A06746">
        <w:rPr>
          <w:rFonts w:ascii="Times New Roman" w:eastAsia="Times New Roman" w:hAnsi="Times New Roman" w:cs="Times New Roman"/>
          <w:sz w:val="24"/>
          <w:szCs w:val="24"/>
          <w:lang w:val="ru-RU"/>
        </w:rPr>
        <w:t>от</w:t>
      </w:r>
      <w:r w:rsidRPr="006273D9">
        <w:rPr>
          <w:rFonts w:ascii="Times New Roman" w:eastAsia="Times New Roman" w:hAnsi="Times New Roman" w:cs="Times New Roman"/>
          <w:sz w:val="24"/>
          <w:szCs w:val="24"/>
          <w:lang w:val="ru-RU"/>
        </w:rPr>
        <w:t xml:space="preserve"> една година са предоставени консултации на 422 лица от рискови социални групи относно вирусните хепатити, начините на предаване, рискови фактори и възможности за превенция</w:t>
      </w:r>
      <w:r w:rsidR="00EB2012">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 xml:space="preserve"> 187 лица са </w:t>
      </w:r>
      <w:r w:rsidR="00A06746">
        <w:rPr>
          <w:rFonts w:ascii="Times New Roman" w:eastAsia="Times New Roman" w:hAnsi="Times New Roman" w:cs="Times New Roman"/>
          <w:sz w:val="24"/>
          <w:szCs w:val="24"/>
          <w:lang w:val="ru-RU"/>
        </w:rPr>
        <w:t>изследвани</w:t>
      </w:r>
      <w:r w:rsidRPr="006273D9">
        <w:rPr>
          <w:rFonts w:ascii="Times New Roman" w:eastAsia="Times New Roman" w:hAnsi="Times New Roman" w:cs="Times New Roman"/>
          <w:sz w:val="24"/>
          <w:szCs w:val="24"/>
          <w:lang w:val="ru-RU"/>
        </w:rPr>
        <w:t xml:space="preserve"> за хепатит B и 211 лица </w:t>
      </w:r>
      <w:r w:rsidR="00A06746">
        <w:rPr>
          <w:rFonts w:ascii="Times New Roman" w:eastAsia="Times New Roman" w:hAnsi="Times New Roman" w:cs="Times New Roman"/>
          <w:sz w:val="24"/>
          <w:szCs w:val="24"/>
          <w:lang w:val="ru-RU"/>
        </w:rPr>
        <w:t xml:space="preserve">- </w:t>
      </w:r>
      <w:r w:rsidRPr="006273D9">
        <w:rPr>
          <w:rFonts w:ascii="Times New Roman" w:eastAsia="Times New Roman" w:hAnsi="Times New Roman" w:cs="Times New Roman"/>
          <w:sz w:val="24"/>
          <w:szCs w:val="24"/>
          <w:lang w:val="ru-RU"/>
        </w:rPr>
        <w:t xml:space="preserve">за хепатит C. </w:t>
      </w:r>
    </w:p>
    <w:p w14:paraId="766DA9B5"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Резултатите показват различни нива на разпространение на вирусните хепатити сред целевите групи, както следва:</w:t>
      </w:r>
    </w:p>
    <w:p w14:paraId="68148328"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ab/>
        <w:t>Инжекционно употребяващи наркотици (ИУН) – сред тях е отчетен най-висок процент на положителни случаи на хепатит C (18 случая от 43 тествани).</w:t>
      </w:r>
    </w:p>
    <w:p w14:paraId="75F87FDA"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ab/>
        <w:t>Мъже, които правят секс с мъже (МСМ) – при тази група не са регистрирани положителни случаи на хепатит C, но е открит 1 случай на хепатит B.</w:t>
      </w:r>
    </w:p>
    <w:p w14:paraId="594DC4BB"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ab/>
        <w:t>Проституиращи лица и техни клиенти (ПСУ) – три случая на хепатит B и два на хепатит C.</w:t>
      </w:r>
    </w:p>
    <w:p w14:paraId="17812190"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ab/>
        <w:t>Социално-етнически общности (СЕО) –един случай на хепатит B и един случай на хепатит C.</w:t>
      </w:r>
    </w:p>
    <w:p w14:paraId="4FF14CCE"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w:t>
      </w:r>
      <w:r w:rsidRPr="006273D9">
        <w:rPr>
          <w:rFonts w:ascii="Times New Roman" w:eastAsia="Times New Roman" w:hAnsi="Times New Roman" w:cs="Times New Roman"/>
          <w:sz w:val="24"/>
          <w:szCs w:val="24"/>
          <w:lang w:val="ru-RU"/>
        </w:rPr>
        <w:tab/>
        <w:t>Обща популация (40-65 г.) – регистрирани са два положителни случая на хепатит B и два на хепатит C.</w:t>
      </w:r>
    </w:p>
    <w:p w14:paraId="771C5D37" w14:textId="77777777" w:rsidR="00B91567" w:rsidRDefault="00B91567" w:rsidP="006273D9">
      <w:pPr>
        <w:spacing w:after="0" w:line="360" w:lineRule="auto"/>
        <w:ind w:firstLine="567"/>
        <w:jc w:val="both"/>
        <w:rPr>
          <w:rFonts w:ascii="Times New Roman" w:eastAsia="Times New Roman" w:hAnsi="Times New Roman" w:cs="Times New Roman"/>
          <w:b/>
          <w:sz w:val="24"/>
          <w:szCs w:val="24"/>
          <w:lang w:val="ru-RU"/>
        </w:rPr>
      </w:pPr>
    </w:p>
    <w:p w14:paraId="1630F3C7" w14:textId="77777777" w:rsidR="006273D9" w:rsidRPr="006273D9" w:rsidRDefault="006273D9" w:rsidP="006273D9">
      <w:pPr>
        <w:spacing w:after="0" w:line="360" w:lineRule="auto"/>
        <w:ind w:firstLine="567"/>
        <w:jc w:val="both"/>
        <w:rPr>
          <w:rFonts w:ascii="Times New Roman" w:eastAsia="Times New Roman" w:hAnsi="Times New Roman" w:cs="Times New Roman"/>
          <w:b/>
          <w:sz w:val="24"/>
          <w:szCs w:val="24"/>
          <w:lang w:val="ru-RU"/>
        </w:rPr>
      </w:pPr>
      <w:r w:rsidRPr="006273D9">
        <w:rPr>
          <w:rFonts w:ascii="Times New Roman" w:eastAsia="Times New Roman" w:hAnsi="Times New Roman" w:cs="Times New Roman"/>
          <w:b/>
          <w:sz w:val="24"/>
          <w:szCs w:val="24"/>
          <w:lang w:val="ru-RU"/>
        </w:rPr>
        <w:t>2. Повишаване на нивото на информираност чрез провеждане на информационна и скринингова кампания по случай Световния ден за борба с хепатита.</w:t>
      </w:r>
    </w:p>
    <w:p w14:paraId="6F04E93D" w14:textId="77777777" w:rsidR="00BF025A" w:rsidRPr="00BF025A" w:rsidRDefault="00BF025A" w:rsidP="00BF025A">
      <w:pPr>
        <w:spacing w:after="0" w:line="360" w:lineRule="auto"/>
        <w:ind w:firstLine="567"/>
        <w:jc w:val="both"/>
        <w:rPr>
          <w:rFonts w:ascii="Times New Roman" w:eastAsia="Times New Roman" w:hAnsi="Times New Roman" w:cs="Times New Roman"/>
          <w:sz w:val="24"/>
          <w:szCs w:val="24"/>
          <w:lang w:val="ru-RU"/>
        </w:rPr>
      </w:pPr>
      <w:r w:rsidRPr="00BF025A">
        <w:rPr>
          <w:rFonts w:ascii="Times New Roman" w:eastAsia="Times New Roman" w:hAnsi="Times New Roman" w:cs="Times New Roman"/>
          <w:sz w:val="24"/>
          <w:szCs w:val="24"/>
          <w:lang w:val="ru-RU"/>
        </w:rPr>
        <w:lastRenderedPageBreak/>
        <w:t>Всяка година на територията на цялата страна се провеждат информационни и скринингови кампании по случай Световния ден за борба с хепатита - 28 юли. Организирани са и провеждани множество беседи и обучения във всички области на страната. Предоставяни са здравно-образователни материали и възможност за безплатно изследване за хепатит В и С и чрез мобилен кабинет.</w:t>
      </w:r>
    </w:p>
    <w:p w14:paraId="2A74C219" w14:textId="77777777" w:rsidR="00F86730" w:rsidRPr="00F86730" w:rsidRDefault="00F86730" w:rsidP="00F86730">
      <w:pPr>
        <w:spacing w:after="0" w:line="360" w:lineRule="auto"/>
        <w:ind w:firstLine="567"/>
        <w:jc w:val="both"/>
        <w:rPr>
          <w:rFonts w:ascii="Times New Roman" w:eastAsia="Times New Roman" w:hAnsi="Times New Roman" w:cs="Times New Roman"/>
          <w:sz w:val="24"/>
          <w:szCs w:val="24"/>
        </w:rPr>
      </w:pPr>
      <w:r w:rsidRPr="00F86730">
        <w:rPr>
          <w:rFonts w:ascii="Times New Roman" w:eastAsia="Times New Roman" w:hAnsi="Times New Roman" w:cs="Times New Roman"/>
          <w:sz w:val="24"/>
          <w:szCs w:val="24"/>
        </w:rPr>
        <w:t xml:space="preserve">Кампаниите се реализират в партньорство с </w:t>
      </w:r>
      <w:r w:rsidR="00B91567">
        <w:rPr>
          <w:rFonts w:ascii="Times New Roman" w:eastAsia="Times New Roman" w:hAnsi="Times New Roman" w:cs="Times New Roman"/>
          <w:sz w:val="24"/>
          <w:szCs w:val="24"/>
        </w:rPr>
        <w:t>Р</w:t>
      </w:r>
      <w:r w:rsidRPr="00F86730">
        <w:rPr>
          <w:rFonts w:ascii="Times New Roman" w:eastAsia="Times New Roman" w:hAnsi="Times New Roman" w:cs="Times New Roman"/>
          <w:sz w:val="24"/>
          <w:szCs w:val="24"/>
        </w:rPr>
        <w:t>егионалните здравни инспекции</w:t>
      </w:r>
      <w:r w:rsidR="00B91567">
        <w:rPr>
          <w:rFonts w:ascii="Times New Roman" w:eastAsia="Times New Roman" w:hAnsi="Times New Roman" w:cs="Times New Roman"/>
          <w:sz w:val="24"/>
          <w:szCs w:val="24"/>
        </w:rPr>
        <w:t xml:space="preserve"> (РЗИ)</w:t>
      </w:r>
      <w:r w:rsidRPr="00F86730">
        <w:rPr>
          <w:rFonts w:ascii="Times New Roman" w:eastAsia="Times New Roman" w:hAnsi="Times New Roman" w:cs="Times New Roman"/>
          <w:sz w:val="24"/>
          <w:szCs w:val="24"/>
        </w:rPr>
        <w:t xml:space="preserve">, </w:t>
      </w:r>
      <w:r w:rsidR="00B91567" w:rsidRPr="00F86730">
        <w:rPr>
          <w:rFonts w:ascii="Times New Roman" w:eastAsia="Times New Roman" w:hAnsi="Times New Roman" w:cs="Times New Roman"/>
          <w:sz w:val="24"/>
          <w:szCs w:val="24"/>
        </w:rPr>
        <w:t>Националната референтна лаборатория „Вирусни хепатити“ към НЦЗПБ</w:t>
      </w:r>
      <w:r w:rsidR="00B91567">
        <w:rPr>
          <w:rFonts w:ascii="Times New Roman" w:eastAsia="Times New Roman" w:hAnsi="Times New Roman" w:cs="Times New Roman"/>
          <w:sz w:val="24"/>
          <w:szCs w:val="24"/>
        </w:rPr>
        <w:t>,</w:t>
      </w:r>
      <w:r w:rsidR="00B91567" w:rsidRPr="00F86730">
        <w:rPr>
          <w:rFonts w:ascii="Times New Roman" w:eastAsia="Times New Roman" w:hAnsi="Times New Roman" w:cs="Times New Roman"/>
          <w:sz w:val="24"/>
          <w:szCs w:val="24"/>
        </w:rPr>
        <w:t xml:space="preserve"> </w:t>
      </w:r>
      <w:r w:rsidRPr="00F86730">
        <w:rPr>
          <w:rFonts w:ascii="Times New Roman" w:eastAsia="Times New Roman" w:hAnsi="Times New Roman" w:cs="Times New Roman"/>
          <w:sz w:val="24"/>
          <w:szCs w:val="24"/>
        </w:rPr>
        <w:t>Български младежки Червен кръст, общини, социални институции, здравни медиатори, неправителствени орган</w:t>
      </w:r>
      <w:r w:rsidR="00B91567">
        <w:rPr>
          <w:rFonts w:ascii="Times New Roman" w:eastAsia="Times New Roman" w:hAnsi="Times New Roman" w:cs="Times New Roman"/>
          <w:sz w:val="24"/>
          <w:szCs w:val="24"/>
        </w:rPr>
        <w:t>и</w:t>
      </w:r>
      <w:r w:rsidRPr="00F86730">
        <w:rPr>
          <w:rFonts w:ascii="Times New Roman" w:eastAsia="Times New Roman" w:hAnsi="Times New Roman" w:cs="Times New Roman"/>
          <w:sz w:val="24"/>
          <w:szCs w:val="24"/>
        </w:rPr>
        <w:t xml:space="preserve">зации, медии и др. </w:t>
      </w:r>
    </w:p>
    <w:p w14:paraId="5C46F326" w14:textId="77777777" w:rsidR="000910D4" w:rsidRPr="006273D9" w:rsidRDefault="00F86730" w:rsidP="000910D4">
      <w:pPr>
        <w:spacing w:after="0" w:line="360" w:lineRule="auto"/>
        <w:ind w:firstLine="567"/>
        <w:jc w:val="both"/>
        <w:rPr>
          <w:rFonts w:ascii="Times New Roman" w:eastAsia="Times New Roman" w:hAnsi="Times New Roman" w:cs="Times New Roman"/>
          <w:sz w:val="24"/>
          <w:szCs w:val="24"/>
          <w:lang w:val="ru-RU"/>
        </w:rPr>
      </w:pPr>
      <w:r w:rsidRPr="00F86730">
        <w:rPr>
          <w:rFonts w:ascii="Times New Roman" w:eastAsia="Times New Roman" w:hAnsi="Times New Roman" w:cs="Times New Roman"/>
          <w:sz w:val="24"/>
          <w:szCs w:val="24"/>
        </w:rPr>
        <w:t>За периода на действие на програмата до месец октомври 2025 г., по време на кампаниите са раздадени над 5</w:t>
      </w:r>
      <w:r w:rsidR="000910D4">
        <w:rPr>
          <w:rFonts w:ascii="Times New Roman" w:eastAsia="Times New Roman" w:hAnsi="Times New Roman" w:cs="Times New Roman"/>
          <w:sz w:val="24"/>
          <w:szCs w:val="24"/>
        </w:rPr>
        <w:t>0</w:t>
      </w:r>
      <w:r w:rsidRPr="00F86730">
        <w:rPr>
          <w:rFonts w:ascii="Times New Roman" w:eastAsia="Times New Roman" w:hAnsi="Times New Roman" w:cs="Times New Roman"/>
          <w:sz w:val="24"/>
          <w:szCs w:val="24"/>
        </w:rPr>
        <w:t xml:space="preserve"> 000 здравно-образователни материали, като по този начин са достигнати над 10 000 души. </w:t>
      </w:r>
      <w:r w:rsidR="000910D4">
        <w:rPr>
          <w:rFonts w:ascii="Times New Roman" w:eastAsia="Times New Roman" w:hAnsi="Times New Roman" w:cs="Times New Roman"/>
          <w:sz w:val="24"/>
          <w:szCs w:val="24"/>
        </w:rPr>
        <w:t>П</w:t>
      </w:r>
      <w:r w:rsidRPr="00F86730">
        <w:rPr>
          <w:rFonts w:ascii="Times New Roman" w:eastAsia="Times New Roman" w:hAnsi="Times New Roman" w:cs="Times New Roman"/>
          <w:sz w:val="24"/>
          <w:szCs w:val="24"/>
        </w:rPr>
        <w:t xml:space="preserve">о време на кампаниите в РЗИ </w:t>
      </w:r>
      <w:r w:rsidR="00EB2012">
        <w:rPr>
          <w:rFonts w:ascii="Times New Roman" w:eastAsia="Times New Roman" w:hAnsi="Times New Roman" w:cs="Times New Roman"/>
          <w:sz w:val="24"/>
          <w:szCs w:val="24"/>
        </w:rPr>
        <w:t xml:space="preserve">са изследвани </w:t>
      </w:r>
      <w:r w:rsidRPr="00F86730">
        <w:rPr>
          <w:rFonts w:ascii="Times New Roman" w:eastAsia="Times New Roman" w:hAnsi="Times New Roman" w:cs="Times New Roman"/>
          <w:sz w:val="24"/>
          <w:szCs w:val="24"/>
        </w:rPr>
        <w:t xml:space="preserve">над 7 800 лица, като </w:t>
      </w:r>
      <w:r w:rsidR="00600A14">
        <w:rPr>
          <w:rFonts w:ascii="Times New Roman" w:eastAsia="Times New Roman" w:hAnsi="Times New Roman" w:cs="Times New Roman"/>
          <w:sz w:val="24"/>
          <w:szCs w:val="24"/>
        </w:rPr>
        <w:t xml:space="preserve">идентифицираните лица с </w:t>
      </w:r>
      <w:r w:rsidRPr="00F86730">
        <w:rPr>
          <w:rFonts w:ascii="Times New Roman" w:eastAsia="Times New Roman" w:hAnsi="Times New Roman" w:cs="Times New Roman"/>
          <w:sz w:val="24"/>
          <w:szCs w:val="24"/>
        </w:rPr>
        <w:t xml:space="preserve">положителен резултат за хепатит В </w:t>
      </w:r>
      <w:r w:rsidR="00600A14">
        <w:rPr>
          <w:rFonts w:ascii="Times New Roman" w:eastAsia="Times New Roman" w:hAnsi="Times New Roman" w:cs="Times New Roman"/>
          <w:sz w:val="24"/>
          <w:szCs w:val="24"/>
        </w:rPr>
        <w:t>и</w:t>
      </w:r>
      <w:r w:rsidRPr="00F86730">
        <w:rPr>
          <w:rFonts w:ascii="Times New Roman" w:eastAsia="Times New Roman" w:hAnsi="Times New Roman" w:cs="Times New Roman"/>
          <w:sz w:val="24"/>
          <w:szCs w:val="24"/>
        </w:rPr>
        <w:t xml:space="preserve"> С </w:t>
      </w:r>
      <w:r w:rsidR="00600A14">
        <w:rPr>
          <w:rFonts w:ascii="Times New Roman" w:eastAsia="Times New Roman" w:hAnsi="Times New Roman" w:cs="Times New Roman"/>
          <w:sz w:val="24"/>
          <w:szCs w:val="24"/>
        </w:rPr>
        <w:t xml:space="preserve">са насочени към общопрактикуващ лекар. </w:t>
      </w:r>
      <w:r w:rsidR="00B91567">
        <w:rPr>
          <w:rFonts w:ascii="Times New Roman" w:eastAsia="Times New Roman" w:hAnsi="Times New Roman" w:cs="Times New Roman"/>
          <w:sz w:val="24"/>
          <w:szCs w:val="24"/>
        </w:rPr>
        <w:t>В</w:t>
      </w:r>
      <w:r w:rsidRPr="00F86730">
        <w:rPr>
          <w:rFonts w:ascii="Times New Roman" w:eastAsia="Times New Roman" w:hAnsi="Times New Roman" w:cs="Times New Roman"/>
          <w:sz w:val="24"/>
          <w:szCs w:val="24"/>
        </w:rPr>
        <w:t xml:space="preserve"> Националната референтна лаборатория „Вирусни хепатити“ към НЦЗПБ </w:t>
      </w:r>
      <w:r w:rsidR="00B91567">
        <w:rPr>
          <w:rFonts w:ascii="Times New Roman" w:eastAsia="Times New Roman" w:hAnsi="Times New Roman" w:cs="Times New Roman"/>
          <w:sz w:val="24"/>
          <w:szCs w:val="24"/>
        </w:rPr>
        <w:t xml:space="preserve">кампанийно </w:t>
      </w:r>
      <w:r w:rsidR="000910D4" w:rsidRPr="006273D9">
        <w:rPr>
          <w:rFonts w:ascii="Times New Roman" w:eastAsia="Times New Roman" w:hAnsi="Times New Roman" w:cs="Times New Roman"/>
          <w:sz w:val="24"/>
          <w:szCs w:val="24"/>
          <w:lang w:val="ru-RU"/>
        </w:rPr>
        <w:t xml:space="preserve">са изследвани 453 лица за хепатити А, В, С, D и Е. </w:t>
      </w:r>
    </w:p>
    <w:p w14:paraId="28EAF03E" w14:textId="77777777" w:rsidR="006273D9" w:rsidRPr="006273D9" w:rsidRDefault="006273D9" w:rsidP="00F86730">
      <w:pPr>
        <w:spacing w:after="0" w:line="360" w:lineRule="auto"/>
        <w:ind w:firstLine="567"/>
        <w:jc w:val="both"/>
        <w:rPr>
          <w:rFonts w:ascii="Times New Roman" w:eastAsia="Times New Roman" w:hAnsi="Times New Roman" w:cs="Times New Roman"/>
          <w:b/>
          <w:sz w:val="24"/>
          <w:szCs w:val="24"/>
          <w:lang w:val="ru-RU"/>
        </w:rPr>
      </w:pPr>
      <w:r w:rsidRPr="006273D9">
        <w:rPr>
          <w:rFonts w:ascii="Times New Roman" w:eastAsia="Times New Roman" w:hAnsi="Times New Roman" w:cs="Times New Roman"/>
          <w:b/>
          <w:sz w:val="24"/>
          <w:szCs w:val="24"/>
          <w:lang w:val="ru-RU"/>
        </w:rPr>
        <w:t>3. Повишаване на нивото на информираност на населението и медицинските специалисти.</w:t>
      </w:r>
    </w:p>
    <w:p w14:paraId="580F4287" w14:textId="77777777" w:rsidR="006273D9" w:rsidRPr="006273D9" w:rsidRDefault="006273D9" w:rsidP="006273D9">
      <w:pPr>
        <w:spacing w:after="0" w:line="360" w:lineRule="auto"/>
        <w:ind w:firstLine="567"/>
        <w:jc w:val="both"/>
        <w:rPr>
          <w:rFonts w:ascii="Times New Roman" w:eastAsia="Times New Roman" w:hAnsi="Times New Roman" w:cs="Times New Roman"/>
          <w:bCs/>
          <w:sz w:val="24"/>
          <w:szCs w:val="24"/>
        </w:rPr>
      </w:pPr>
      <w:r w:rsidRPr="006273D9">
        <w:rPr>
          <w:rFonts w:ascii="Times New Roman" w:eastAsia="Times New Roman" w:hAnsi="Times New Roman" w:cs="Times New Roman"/>
          <w:sz w:val="24"/>
          <w:szCs w:val="24"/>
        </w:rPr>
        <w:t xml:space="preserve">За </w:t>
      </w:r>
      <w:r w:rsidRPr="006273D9">
        <w:rPr>
          <w:rFonts w:ascii="Times New Roman" w:eastAsia="Times New Roman" w:hAnsi="Times New Roman" w:cs="Times New Roman"/>
          <w:bCs/>
          <w:sz w:val="24"/>
          <w:szCs w:val="24"/>
        </w:rPr>
        <w:t xml:space="preserve">повишаване на информираността на родителите за ползата от имунизация срещу хепатит </w:t>
      </w:r>
      <w:r w:rsidR="00D022E3">
        <w:rPr>
          <w:rFonts w:ascii="Times New Roman" w:eastAsia="Times New Roman" w:hAnsi="Times New Roman" w:cs="Times New Roman"/>
          <w:bCs/>
          <w:sz w:val="24"/>
          <w:szCs w:val="24"/>
        </w:rPr>
        <w:t>В</w:t>
      </w:r>
      <w:r w:rsidRPr="006273D9">
        <w:rPr>
          <w:rFonts w:ascii="Times New Roman" w:eastAsia="Times New Roman" w:hAnsi="Times New Roman" w:cs="Times New Roman"/>
          <w:bCs/>
          <w:sz w:val="24"/>
          <w:szCs w:val="24"/>
        </w:rPr>
        <w:t xml:space="preserve"> при децата е разработена и разпространена брошура в отделенията по акушерство и гинекология, която да бъде предоставяна на майките. </w:t>
      </w:r>
    </w:p>
    <w:p w14:paraId="5C78243C" w14:textId="77777777" w:rsidR="006273D9" w:rsidRPr="006273D9" w:rsidRDefault="007A6D58" w:rsidP="006273D9">
      <w:pPr>
        <w:spacing w:after="0" w:line="36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6273D9" w:rsidRPr="006273D9">
        <w:rPr>
          <w:rFonts w:ascii="Times New Roman" w:eastAsia="Times New Roman" w:hAnsi="Times New Roman" w:cs="Times New Roman"/>
          <w:bCs/>
          <w:sz w:val="24"/>
          <w:szCs w:val="24"/>
        </w:rPr>
        <w:t xml:space="preserve">о въпросите за превенция и контрол на вирусните хепатити, както и </w:t>
      </w:r>
      <w:r w:rsidR="00D022E3">
        <w:rPr>
          <w:rFonts w:ascii="Times New Roman" w:eastAsia="Times New Roman" w:hAnsi="Times New Roman" w:cs="Times New Roman"/>
          <w:bCs/>
          <w:sz w:val="24"/>
          <w:szCs w:val="24"/>
        </w:rPr>
        <w:t xml:space="preserve">за </w:t>
      </w:r>
      <w:r w:rsidR="006273D9" w:rsidRPr="006273D9">
        <w:rPr>
          <w:rFonts w:ascii="Times New Roman" w:eastAsia="Times New Roman" w:hAnsi="Times New Roman" w:cs="Times New Roman"/>
          <w:bCs/>
          <w:sz w:val="24"/>
          <w:szCs w:val="24"/>
        </w:rPr>
        <w:t xml:space="preserve">необходимостта от профилактика чрез имунизация сред етнически общности </w:t>
      </w:r>
      <w:r w:rsidR="00200BDC" w:rsidRPr="006273D9">
        <w:rPr>
          <w:rFonts w:ascii="Times New Roman" w:eastAsia="Times New Roman" w:hAnsi="Times New Roman" w:cs="Times New Roman"/>
          <w:bCs/>
          <w:sz w:val="24"/>
          <w:szCs w:val="24"/>
        </w:rPr>
        <w:t xml:space="preserve">в цялата страна </w:t>
      </w:r>
      <w:r w:rsidR="006273D9" w:rsidRPr="006273D9">
        <w:rPr>
          <w:rFonts w:ascii="Times New Roman" w:eastAsia="Times New Roman" w:hAnsi="Times New Roman" w:cs="Times New Roman"/>
          <w:bCs/>
          <w:sz w:val="24"/>
          <w:szCs w:val="24"/>
        </w:rPr>
        <w:t xml:space="preserve">са проведени срещи и обучения с представители от общините, местните здравни власти, </w:t>
      </w:r>
      <w:r w:rsidR="00200BDC">
        <w:rPr>
          <w:rFonts w:ascii="Times New Roman" w:eastAsia="Times New Roman" w:hAnsi="Times New Roman" w:cs="Times New Roman"/>
          <w:bCs/>
          <w:sz w:val="24"/>
          <w:szCs w:val="24"/>
        </w:rPr>
        <w:t xml:space="preserve"> здравните кабинети в училища и детски градини</w:t>
      </w:r>
      <w:r w:rsidR="006273D9" w:rsidRPr="006273D9">
        <w:rPr>
          <w:rFonts w:ascii="Times New Roman" w:eastAsia="Times New Roman" w:hAnsi="Times New Roman" w:cs="Times New Roman"/>
          <w:bCs/>
          <w:sz w:val="24"/>
          <w:szCs w:val="24"/>
        </w:rPr>
        <w:t xml:space="preserve">, неформалните лидери в ромска общност и здравните медиатори. </w:t>
      </w:r>
    </w:p>
    <w:p w14:paraId="081300EB" w14:textId="77777777" w:rsidR="006273D9" w:rsidRPr="006273D9" w:rsidRDefault="0096156D" w:rsidP="006273D9">
      <w:pPr>
        <w:spacing w:after="0" w:line="36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006273D9" w:rsidRPr="006273D9">
        <w:rPr>
          <w:rFonts w:ascii="Times New Roman" w:eastAsia="Times New Roman" w:hAnsi="Times New Roman" w:cs="Times New Roman"/>
          <w:sz w:val="24"/>
          <w:szCs w:val="24"/>
          <w:lang w:val="ru-RU"/>
        </w:rPr>
        <w:t xml:space="preserve">ктуализирани и разпространени </w:t>
      </w:r>
      <w:r>
        <w:rPr>
          <w:rFonts w:ascii="Times New Roman" w:eastAsia="Times New Roman" w:hAnsi="Times New Roman" w:cs="Times New Roman"/>
          <w:sz w:val="24"/>
          <w:szCs w:val="24"/>
          <w:lang w:val="ru-RU"/>
        </w:rPr>
        <w:t xml:space="preserve">са </w:t>
      </w:r>
      <w:r w:rsidR="006273D9" w:rsidRPr="006273D9">
        <w:rPr>
          <w:rFonts w:ascii="Times New Roman" w:eastAsia="Times New Roman" w:hAnsi="Times New Roman" w:cs="Times New Roman"/>
          <w:sz w:val="24"/>
          <w:szCs w:val="24"/>
          <w:lang w:val="ru-RU"/>
        </w:rPr>
        <w:t xml:space="preserve">указания с препоръки за предпазване </w:t>
      </w:r>
      <w:r w:rsidRPr="006273D9">
        <w:rPr>
          <w:rFonts w:ascii="Times New Roman" w:eastAsia="Times New Roman" w:hAnsi="Times New Roman" w:cs="Times New Roman"/>
          <w:sz w:val="24"/>
          <w:szCs w:val="24"/>
          <w:lang w:val="ru-RU"/>
        </w:rPr>
        <w:t>от инфекция с вирусен хепатит В и С и ХИВ</w:t>
      </w:r>
      <w:r w:rsidRPr="0096156D">
        <w:rPr>
          <w:rFonts w:ascii="Times New Roman" w:eastAsia="Times New Roman" w:hAnsi="Times New Roman" w:cs="Times New Roman"/>
          <w:sz w:val="24"/>
          <w:szCs w:val="24"/>
          <w:lang w:val="ru-RU"/>
        </w:rPr>
        <w:t xml:space="preserve"> </w:t>
      </w:r>
      <w:r w:rsidRPr="006273D9">
        <w:rPr>
          <w:rFonts w:ascii="Times New Roman" w:eastAsia="Times New Roman" w:hAnsi="Times New Roman" w:cs="Times New Roman"/>
          <w:sz w:val="24"/>
          <w:szCs w:val="24"/>
          <w:lang w:val="ru-RU"/>
        </w:rPr>
        <w:t xml:space="preserve">и </w:t>
      </w:r>
      <w:r w:rsidR="00D022E3">
        <w:rPr>
          <w:rFonts w:ascii="Times New Roman" w:eastAsia="Times New Roman" w:hAnsi="Times New Roman" w:cs="Times New Roman"/>
          <w:sz w:val="24"/>
          <w:szCs w:val="24"/>
          <w:lang w:val="ru-RU"/>
        </w:rPr>
        <w:t xml:space="preserve">за </w:t>
      </w:r>
      <w:r w:rsidRPr="006273D9">
        <w:rPr>
          <w:rFonts w:ascii="Times New Roman" w:eastAsia="Times New Roman" w:hAnsi="Times New Roman" w:cs="Times New Roman"/>
          <w:sz w:val="24"/>
          <w:szCs w:val="24"/>
          <w:lang w:val="ru-RU"/>
        </w:rPr>
        <w:t>постекспозиционна профилактика</w:t>
      </w:r>
      <w:r w:rsidRPr="006273D9" w:rsidDel="0096156D">
        <w:rPr>
          <w:rFonts w:ascii="Times New Roman" w:eastAsia="Times New Roman" w:hAnsi="Times New Roman" w:cs="Times New Roman"/>
          <w:sz w:val="24"/>
          <w:szCs w:val="24"/>
          <w:lang w:val="ru-RU"/>
        </w:rPr>
        <w:t xml:space="preserve"> </w:t>
      </w:r>
      <w:r w:rsidR="006273D9" w:rsidRPr="006273D9">
        <w:rPr>
          <w:rFonts w:ascii="Times New Roman" w:eastAsia="Times New Roman" w:hAnsi="Times New Roman" w:cs="Times New Roman"/>
          <w:sz w:val="24"/>
          <w:szCs w:val="24"/>
          <w:lang w:val="ru-RU"/>
        </w:rPr>
        <w:t>на медицинския персонал, в зависимост от риска на работното място. Проведено е обучение</w:t>
      </w:r>
      <w:r>
        <w:rPr>
          <w:rFonts w:ascii="Times New Roman" w:eastAsia="Times New Roman" w:hAnsi="Times New Roman" w:cs="Times New Roman"/>
          <w:sz w:val="24"/>
          <w:szCs w:val="24"/>
          <w:lang w:val="ru-RU"/>
        </w:rPr>
        <w:t>,</w:t>
      </w:r>
      <w:r w:rsidR="006273D9" w:rsidRPr="006273D9">
        <w:rPr>
          <w:rFonts w:ascii="Times New Roman" w:eastAsia="Times New Roman" w:hAnsi="Times New Roman" w:cs="Times New Roman"/>
          <w:sz w:val="24"/>
          <w:szCs w:val="24"/>
          <w:lang w:val="ru-RU"/>
        </w:rPr>
        <w:t xml:space="preserve"> насочено към предпазване на медицинския персонал от заразяване с вирусни хепатити и HIV/СПИН</w:t>
      </w:r>
      <w:r>
        <w:rPr>
          <w:rFonts w:ascii="Times New Roman" w:eastAsia="Times New Roman" w:hAnsi="Times New Roman" w:cs="Times New Roman"/>
          <w:sz w:val="24"/>
          <w:szCs w:val="24"/>
          <w:lang w:val="ru-RU"/>
        </w:rPr>
        <w:t xml:space="preserve">, както и </w:t>
      </w:r>
      <w:r w:rsidR="006273D9" w:rsidRPr="006273D9">
        <w:rPr>
          <w:rFonts w:ascii="Times New Roman" w:eastAsia="Times New Roman" w:hAnsi="Times New Roman" w:cs="Times New Roman"/>
          <w:sz w:val="24"/>
          <w:szCs w:val="24"/>
          <w:lang w:val="ru-RU"/>
        </w:rPr>
        <w:t xml:space="preserve">обучения на медицински специалисти </w:t>
      </w:r>
      <w:r>
        <w:rPr>
          <w:rFonts w:ascii="Times New Roman" w:eastAsia="Times New Roman" w:hAnsi="Times New Roman" w:cs="Times New Roman"/>
          <w:sz w:val="24"/>
          <w:szCs w:val="24"/>
          <w:lang w:val="ru-RU"/>
        </w:rPr>
        <w:t>в</w:t>
      </w:r>
      <w:r w:rsidR="006273D9" w:rsidRPr="006273D9">
        <w:rPr>
          <w:rFonts w:ascii="Times New Roman" w:eastAsia="Times New Roman" w:hAnsi="Times New Roman" w:cs="Times New Roman"/>
          <w:sz w:val="24"/>
          <w:szCs w:val="24"/>
          <w:lang w:val="ru-RU"/>
        </w:rPr>
        <w:t xml:space="preserve"> неонатологичните отделения, за значението на своевременното поставяне на ваксината срещу хепатит тип </w:t>
      </w:r>
      <w:r>
        <w:rPr>
          <w:rFonts w:ascii="Times New Roman" w:eastAsia="Times New Roman" w:hAnsi="Times New Roman" w:cs="Times New Roman"/>
          <w:sz w:val="24"/>
          <w:szCs w:val="24"/>
          <w:lang w:val="ru-RU"/>
        </w:rPr>
        <w:t>В</w:t>
      </w:r>
      <w:r w:rsidR="006273D9" w:rsidRPr="006273D9">
        <w:rPr>
          <w:rFonts w:ascii="Times New Roman" w:eastAsia="Times New Roman" w:hAnsi="Times New Roman" w:cs="Times New Roman"/>
          <w:sz w:val="24"/>
          <w:szCs w:val="24"/>
          <w:lang w:val="ru-RU"/>
        </w:rPr>
        <w:t xml:space="preserve">. </w:t>
      </w:r>
    </w:p>
    <w:p w14:paraId="5C16F928" w14:textId="77777777" w:rsidR="006273D9" w:rsidRPr="006273D9" w:rsidRDefault="006273D9" w:rsidP="006273D9">
      <w:pPr>
        <w:spacing w:after="0" w:line="360" w:lineRule="auto"/>
        <w:ind w:firstLine="567"/>
        <w:jc w:val="both"/>
        <w:rPr>
          <w:rFonts w:ascii="Times New Roman" w:eastAsia="Times New Roman" w:hAnsi="Times New Roman" w:cs="Times New Roman"/>
          <w:sz w:val="24"/>
          <w:szCs w:val="24"/>
          <w:lang w:val="ru-RU"/>
        </w:rPr>
      </w:pPr>
      <w:r w:rsidRPr="006273D9">
        <w:rPr>
          <w:rFonts w:ascii="Times New Roman" w:eastAsia="Times New Roman" w:hAnsi="Times New Roman" w:cs="Times New Roman"/>
          <w:sz w:val="24"/>
          <w:szCs w:val="24"/>
          <w:lang w:val="ru-RU"/>
        </w:rPr>
        <w:t>На лицата, лишени от свобода е предоставена възможност за доброволно консултиране и изследване за вирусни хепатити, като е подписано споразумение за изпълнение на съвместни дейности по превенция на вирусни хепатити между М</w:t>
      </w:r>
      <w:r w:rsidR="0096156D">
        <w:rPr>
          <w:rFonts w:ascii="Times New Roman" w:eastAsia="Times New Roman" w:hAnsi="Times New Roman" w:cs="Times New Roman"/>
          <w:sz w:val="24"/>
          <w:szCs w:val="24"/>
          <w:lang w:val="ru-RU"/>
        </w:rPr>
        <w:t>инистерство на здравеопазването</w:t>
      </w:r>
      <w:r w:rsidRPr="006273D9">
        <w:rPr>
          <w:rFonts w:ascii="Times New Roman" w:eastAsia="Times New Roman" w:hAnsi="Times New Roman" w:cs="Times New Roman"/>
          <w:sz w:val="24"/>
          <w:szCs w:val="24"/>
          <w:lang w:val="ru-RU"/>
        </w:rPr>
        <w:t xml:space="preserve"> и Министерство на правосъдието.</w:t>
      </w:r>
    </w:p>
    <w:p w14:paraId="78615FCD" w14:textId="77777777" w:rsidR="00817770" w:rsidRDefault="00BE63AE" w:rsidP="00D022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рамките на </w:t>
      </w:r>
      <w:r w:rsidRPr="00BE63AE">
        <w:rPr>
          <w:rFonts w:ascii="Times New Roman" w:hAnsi="Times New Roman" w:cs="Times New Roman"/>
          <w:sz w:val="24"/>
          <w:szCs w:val="24"/>
        </w:rPr>
        <w:t>Националната програма за превенция и контрол на вирусните хепатити в Република България 2021–2025</w:t>
      </w:r>
      <w:r w:rsidR="00EB2012">
        <w:rPr>
          <w:rFonts w:ascii="Times New Roman" w:hAnsi="Times New Roman" w:cs="Times New Roman"/>
          <w:sz w:val="24"/>
          <w:szCs w:val="24"/>
        </w:rPr>
        <w:t xml:space="preserve"> г.</w:t>
      </w:r>
      <w:r w:rsidRPr="00BE63AE">
        <w:rPr>
          <w:rFonts w:ascii="Times New Roman" w:hAnsi="Times New Roman" w:cs="Times New Roman"/>
          <w:sz w:val="24"/>
          <w:szCs w:val="24"/>
        </w:rPr>
        <w:t xml:space="preserve"> </w:t>
      </w:r>
      <w:r w:rsidR="006A396D" w:rsidRPr="009E01CC">
        <w:rPr>
          <w:rFonts w:ascii="Times New Roman" w:hAnsi="Times New Roman" w:cs="Times New Roman"/>
          <w:sz w:val="24"/>
          <w:szCs w:val="24"/>
        </w:rPr>
        <w:t>Н</w:t>
      </w:r>
      <w:r w:rsidR="00D158A1">
        <w:rPr>
          <w:rFonts w:ascii="Times New Roman" w:hAnsi="Times New Roman" w:cs="Times New Roman"/>
          <w:sz w:val="24"/>
          <w:szCs w:val="24"/>
        </w:rPr>
        <w:t>ационална референтна лаборатория</w:t>
      </w:r>
      <w:r w:rsidR="00EB2012">
        <w:rPr>
          <w:rFonts w:ascii="Times New Roman" w:hAnsi="Times New Roman" w:cs="Times New Roman"/>
          <w:sz w:val="24"/>
          <w:szCs w:val="24"/>
        </w:rPr>
        <w:t xml:space="preserve"> </w:t>
      </w:r>
      <w:r w:rsidR="006A396D" w:rsidRPr="009E01CC">
        <w:rPr>
          <w:rFonts w:ascii="Times New Roman" w:hAnsi="Times New Roman" w:cs="Times New Roman"/>
          <w:sz w:val="24"/>
          <w:szCs w:val="24"/>
        </w:rPr>
        <w:t>„Хепатитни вируси“</w:t>
      </w:r>
      <w:r w:rsidR="00D158A1">
        <w:rPr>
          <w:rFonts w:ascii="Times New Roman" w:hAnsi="Times New Roman" w:cs="Times New Roman"/>
          <w:sz w:val="24"/>
          <w:szCs w:val="24"/>
        </w:rPr>
        <w:t xml:space="preserve"> към Н</w:t>
      </w:r>
      <w:r w:rsidR="00D022E3">
        <w:rPr>
          <w:rFonts w:ascii="Times New Roman" w:hAnsi="Times New Roman" w:cs="Times New Roman"/>
          <w:sz w:val="24"/>
          <w:szCs w:val="24"/>
        </w:rPr>
        <w:t>ЦЗПБ</w:t>
      </w:r>
      <w:r w:rsidR="00D158A1">
        <w:rPr>
          <w:rFonts w:ascii="Times New Roman" w:hAnsi="Times New Roman" w:cs="Times New Roman"/>
          <w:sz w:val="24"/>
          <w:szCs w:val="24"/>
        </w:rPr>
        <w:t xml:space="preserve"> извърши</w:t>
      </w:r>
      <w:r w:rsidR="006A396D" w:rsidRPr="009E01CC">
        <w:rPr>
          <w:rFonts w:ascii="Times New Roman" w:hAnsi="Times New Roman" w:cs="Times New Roman"/>
          <w:sz w:val="24"/>
          <w:szCs w:val="24"/>
        </w:rPr>
        <w:t xml:space="preserve"> сероепидемиологична оценка </w:t>
      </w:r>
      <w:r w:rsidR="00D158A1">
        <w:rPr>
          <w:rFonts w:ascii="Times New Roman" w:hAnsi="Times New Roman" w:cs="Times New Roman"/>
          <w:sz w:val="24"/>
          <w:szCs w:val="24"/>
        </w:rPr>
        <w:t>н</w:t>
      </w:r>
      <w:r w:rsidR="00D158A1" w:rsidRPr="009E01CC">
        <w:rPr>
          <w:rFonts w:ascii="Times New Roman" w:hAnsi="Times New Roman" w:cs="Times New Roman"/>
          <w:sz w:val="24"/>
          <w:szCs w:val="24"/>
        </w:rPr>
        <w:t xml:space="preserve">а </w:t>
      </w:r>
      <w:r w:rsidR="006A396D" w:rsidRPr="009E01CC">
        <w:rPr>
          <w:rFonts w:ascii="Times New Roman" w:hAnsi="Times New Roman" w:cs="Times New Roman"/>
          <w:sz w:val="24"/>
          <w:szCs w:val="24"/>
        </w:rPr>
        <w:t>разпространение</w:t>
      </w:r>
      <w:r w:rsidR="00D158A1">
        <w:rPr>
          <w:rFonts w:ascii="Times New Roman" w:hAnsi="Times New Roman" w:cs="Times New Roman"/>
          <w:sz w:val="24"/>
          <w:szCs w:val="24"/>
        </w:rPr>
        <w:t>то</w:t>
      </w:r>
      <w:r w:rsidR="006A396D" w:rsidRPr="009E01CC">
        <w:rPr>
          <w:rFonts w:ascii="Times New Roman" w:hAnsi="Times New Roman" w:cs="Times New Roman"/>
          <w:sz w:val="24"/>
          <w:szCs w:val="24"/>
        </w:rPr>
        <w:t xml:space="preserve"> на хепатит В и С при 149 пациенти на хемодиализа. При 5% от пациентите е доказа</w:t>
      </w:r>
      <w:r w:rsidR="00EB2012">
        <w:rPr>
          <w:rFonts w:ascii="Times New Roman" w:hAnsi="Times New Roman" w:cs="Times New Roman"/>
          <w:sz w:val="24"/>
          <w:szCs w:val="24"/>
        </w:rPr>
        <w:t>н</w:t>
      </w:r>
      <w:r w:rsidR="006A396D" w:rsidRPr="009E01CC">
        <w:rPr>
          <w:rFonts w:ascii="Times New Roman" w:hAnsi="Times New Roman" w:cs="Times New Roman"/>
          <w:sz w:val="24"/>
          <w:szCs w:val="24"/>
        </w:rPr>
        <w:t xml:space="preserve"> хепатит В. </w:t>
      </w:r>
      <w:r w:rsidR="00D158A1">
        <w:rPr>
          <w:rFonts w:ascii="Times New Roman" w:hAnsi="Times New Roman" w:cs="Times New Roman"/>
          <w:sz w:val="24"/>
          <w:szCs w:val="24"/>
        </w:rPr>
        <w:t xml:space="preserve">Допълнително са проведени изследвания </w:t>
      </w:r>
      <w:r w:rsidR="006A396D" w:rsidRPr="009E01CC">
        <w:rPr>
          <w:rFonts w:ascii="Times New Roman" w:hAnsi="Times New Roman" w:cs="Times New Roman"/>
          <w:sz w:val="24"/>
          <w:szCs w:val="24"/>
        </w:rPr>
        <w:t>за определяне на HBV</w:t>
      </w:r>
      <w:r w:rsidR="006A396D" w:rsidRPr="009E01CC">
        <w:rPr>
          <w:rFonts w:ascii="Times New Roman" w:hAnsi="Times New Roman" w:cs="Times New Roman"/>
          <w:sz w:val="24"/>
          <w:szCs w:val="24"/>
          <w:lang w:val="ru-RU"/>
        </w:rPr>
        <w:t xml:space="preserve"> </w:t>
      </w:r>
      <w:r w:rsidR="006A396D" w:rsidRPr="009E01CC">
        <w:rPr>
          <w:rFonts w:ascii="Times New Roman" w:hAnsi="Times New Roman" w:cs="Times New Roman"/>
          <w:sz w:val="24"/>
          <w:szCs w:val="24"/>
        </w:rPr>
        <w:t>вирусен товар</w:t>
      </w:r>
      <w:r w:rsidR="00D158A1">
        <w:rPr>
          <w:rFonts w:ascii="Times New Roman" w:hAnsi="Times New Roman" w:cs="Times New Roman"/>
          <w:sz w:val="24"/>
          <w:szCs w:val="24"/>
        </w:rPr>
        <w:t>. П</w:t>
      </w:r>
      <w:r w:rsidR="006A396D" w:rsidRPr="009E01CC">
        <w:rPr>
          <w:rFonts w:ascii="Times New Roman" w:hAnsi="Times New Roman" w:cs="Times New Roman"/>
          <w:sz w:val="24"/>
          <w:szCs w:val="24"/>
        </w:rPr>
        <w:t xml:space="preserve">ри 9% от пациентите </w:t>
      </w:r>
      <w:r w:rsidR="00D158A1">
        <w:rPr>
          <w:rFonts w:ascii="Times New Roman" w:hAnsi="Times New Roman" w:cs="Times New Roman"/>
          <w:sz w:val="24"/>
          <w:szCs w:val="24"/>
        </w:rPr>
        <w:t xml:space="preserve">резултатите са положителни, а </w:t>
      </w:r>
      <w:r w:rsidR="006A396D" w:rsidRPr="009E01CC">
        <w:rPr>
          <w:rFonts w:ascii="Times New Roman" w:hAnsi="Times New Roman" w:cs="Times New Roman"/>
          <w:sz w:val="24"/>
          <w:szCs w:val="24"/>
        </w:rPr>
        <w:t xml:space="preserve"> при </w:t>
      </w:r>
      <w:r w:rsidR="00D158A1">
        <w:rPr>
          <w:rFonts w:ascii="Times New Roman" w:hAnsi="Times New Roman" w:cs="Times New Roman"/>
          <w:sz w:val="24"/>
          <w:szCs w:val="24"/>
        </w:rPr>
        <w:t>осем</w:t>
      </w:r>
      <w:r w:rsidR="006A396D" w:rsidRPr="009E01CC">
        <w:rPr>
          <w:rFonts w:ascii="Times New Roman" w:hAnsi="Times New Roman" w:cs="Times New Roman"/>
          <w:sz w:val="24"/>
          <w:szCs w:val="24"/>
        </w:rPr>
        <w:t xml:space="preserve"> от тях се доказа наличие на т.нар. окултен хепатит В. Маркери за хронич</w:t>
      </w:r>
      <w:r w:rsidR="00D022E3">
        <w:rPr>
          <w:rFonts w:ascii="Times New Roman" w:hAnsi="Times New Roman" w:cs="Times New Roman"/>
          <w:sz w:val="24"/>
          <w:szCs w:val="24"/>
        </w:rPr>
        <w:t>е</w:t>
      </w:r>
      <w:r w:rsidR="006A396D" w:rsidRPr="009E01CC">
        <w:rPr>
          <w:rFonts w:ascii="Times New Roman" w:hAnsi="Times New Roman" w:cs="Times New Roman"/>
          <w:sz w:val="24"/>
          <w:szCs w:val="24"/>
        </w:rPr>
        <w:t xml:space="preserve">н хепатит В </w:t>
      </w:r>
      <w:r w:rsidR="002E127F" w:rsidRPr="009E01CC">
        <w:rPr>
          <w:rFonts w:ascii="Times New Roman" w:hAnsi="Times New Roman" w:cs="Times New Roman"/>
          <w:sz w:val="24"/>
          <w:szCs w:val="24"/>
        </w:rPr>
        <w:t>с</w:t>
      </w:r>
      <w:r w:rsidR="002E127F">
        <w:rPr>
          <w:rFonts w:ascii="Times New Roman" w:hAnsi="Times New Roman" w:cs="Times New Roman"/>
          <w:sz w:val="24"/>
          <w:szCs w:val="24"/>
        </w:rPr>
        <w:t>а</w:t>
      </w:r>
      <w:r w:rsidR="002E127F" w:rsidRPr="009E01CC">
        <w:rPr>
          <w:rFonts w:ascii="Times New Roman" w:hAnsi="Times New Roman" w:cs="Times New Roman"/>
          <w:sz w:val="24"/>
          <w:szCs w:val="24"/>
        </w:rPr>
        <w:t xml:space="preserve"> </w:t>
      </w:r>
      <w:r w:rsidR="006A396D" w:rsidRPr="009E01CC">
        <w:rPr>
          <w:rFonts w:ascii="Times New Roman" w:hAnsi="Times New Roman" w:cs="Times New Roman"/>
          <w:sz w:val="24"/>
          <w:szCs w:val="24"/>
        </w:rPr>
        <w:t>установ</w:t>
      </w:r>
      <w:r w:rsidR="002E127F">
        <w:rPr>
          <w:rFonts w:ascii="Times New Roman" w:hAnsi="Times New Roman" w:cs="Times New Roman"/>
          <w:sz w:val="24"/>
          <w:szCs w:val="24"/>
        </w:rPr>
        <w:t>ен</w:t>
      </w:r>
      <w:r w:rsidR="006A396D" w:rsidRPr="009E01CC">
        <w:rPr>
          <w:rFonts w:ascii="Times New Roman" w:hAnsi="Times New Roman" w:cs="Times New Roman"/>
          <w:sz w:val="24"/>
          <w:szCs w:val="24"/>
        </w:rPr>
        <w:t xml:space="preserve">и при 3% от пациентите, а 33% </w:t>
      </w:r>
      <w:r w:rsidR="002E127F">
        <w:rPr>
          <w:rFonts w:ascii="Times New Roman" w:hAnsi="Times New Roman" w:cs="Times New Roman"/>
          <w:sz w:val="24"/>
          <w:szCs w:val="24"/>
        </w:rPr>
        <w:t xml:space="preserve">са с лабораторни данни </w:t>
      </w:r>
      <w:r w:rsidR="006A396D" w:rsidRPr="009E01CC">
        <w:rPr>
          <w:rFonts w:ascii="Times New Roman" w:hAnsi="Times New Roman" w:cs="Times New Roman"/>
          <w:sz w:val="24"/>
          <w:szCs w:val="24"/>
        </w:rPr>
        <w:t xml:space="preserve">за </w:t>
      </w:r>
      <w:r w:rsidR="002E127F">
        <w:rPr>
          <w:rFonts w:ascii="Times New Roman" w:hAnsi="Times New Roman" w:cs="Times New Roman"/>
          <w:sz w:val="24"/>
          <w:szCs w:val="24"/>
        </w:rPr>
        <w:t>преминала</w:t>
      </w:r>
      <w:r w:rsidR="006A396D" w:rsidRPr="009E01CC">
        <w:rPr>
          <w:rFonts w:ascii="Times New Roman" w:hAnsi="Times New Roman" w:cs="Times New Roman"/>
          <w:sz w:val="24"/>
          <w:szCs w:val="24"/>
        </w:rPr>
        <w:t xml:space="preserve"> хепатит В инфекция. </w:t>
      </w:r>
      <w:r w:rsidR="00242144">
        <w:rPr>
          <w:rFonts w:ascii="Times New Roman" w:hAnsi="Times New Roman" w:cs="Times New Roman"/>
          <w:sz w:val="24"/>
          <w:szCs w:val="24"/>
        </w:rPr>
        <w:t>П</w:t>
      </w:r>
      <w:r w:rsidR="006A396D" w:rsidRPr="009E01CC">
        <w:rPr>
          <w:rFonts w:ascii="Times New Roman" w:hAnsi="Times New Roman" w:cs="Times New Roman"/>
          <w:sz w:val="24"/>
          <w:szCs w:val="24"/>
        </w:rPr>
        <w:t>ри 9% се доказ</w:t>
      </w:r>
      <w:r w:rsidR="00242144">
        <w:rPr>
          <w:rFonts w:ascii="Times New Roman" w:hAnsi="Times New Roman" w:cs="Times New Roman"/>
          <w:sz w:val="24"/>
          <w:szCs w:val="24"/>
        </w:rPr>
        <w:t>в</w:t>
      </w:r>
      <w:r w:rsidR="006A396D" w:rsidRPr="009E01CC">
        <w:rPr>
          <w:rFonts w:ascii="Times New Roman" w:hAnsi="Times New Roman" w:cs="Times New Roman"/>
          <w:sz w:val="24"/>
          <w:szCs w:val="24"/>
        </w:rPr>
        <w:t xml:space="preserve">а наличие на </w:t>
      </w:r>
      <w:r w:rsidR="00242144">
        <w:rPr>
          <w:rFonts w:ascii="Times New Roman" w:hAnsi="Times New Roman" w:cs="Times New Roman"/>
          <w:sz w:val="24"/>
          <w:szCs w:val="24"/>
        </w:rPr>
        <w:t>пост</w:t>
      </w:r>
      <w:r w:rsidR="006A396D" w:rsidRPr="009E01CC">
        <w:rPr>
          <w:rFonts w:ascii="Times New Roman" w:hAnsi="Times New Roman" w:cs="Times New Roman"/>
          <w:sz w:val="24"/>
          <w:szCs w:val="24"/>
        </w:rPr>
        <w:t>ваксина</w:t>
      </w:r>
      <w:r w:rsidR="00242144">
        <w:rPr>
          <w:rFonts w:ascii="Times New Roman" w:hAnsi="Times New Roman" w:cs="Times New Roman"/>
          <w:sz w:val="24"/>
          <w:szCs w:val="24"/>
        </w:rPr>
        <w:t>лен</w:t>
      </w:r>
      <w:r w:rsidR="006A396D" w:rsidRPr="009E01CC">
        <w:rPr>
          <w:rFonts w:ascii="Times New Roman" w:hAnsi="Times New Roman" w:cs="Times New Roman"/>
          <w:sz w:val="24"/>
          <w:szCs w:val="24"/>
        </w:rPr>
        <w:t xml:space="preserve"> имуните</w:t>
      </w:r>
      <w:r w:rsidR="006A396D" w:rsidRPr="009E01CC">
        <w:rPr>
          <w:rFonts w:ascii="Times New Roman" w:hAnsi="Times New Roman" w:cs="Times New Roman"/>
          <w:sz w:val="24"/>
          <w:szCs w:val="24"/>
          <w:lang w:val="ru-RU"/>
        </w:rPr>
        <w:t>т</w:t>
      </w:r>
      <w:r w:rsidR="006A396D" w:rsidRPr="009E01CC">
        <w:rPr>
          <w:rFonts w:ascii="Times New Roman" w:hAnsi="Times New Roman" w:cs="Times New Roman"/>
          <w:sz w:val="24"/>
          <w:szCs w:val="24"/>
        </w:rPr>
        <w:t xml:space="preserve"> по отношение на хепатит В. По отношение на хепатит С</w:t>
      </w:r>
      <w:r w:rsidR="00EA6700">
        <w:rPr>
          <w:rFonts w:ascii="Times New Roman" w:hAnsi="Times New Roman" w:cs="Times New Roman"/>
          <w:sz w:val="24"/>
          <w:szCs w:val="24"/>
        </w:rPr>
        <w:t>,</w:t>
      </w:r>
      <w:r w:rsidR="006A396D" w:rsidRPr="009E01CC">
        <w:rPr>
          <w:rFonts w:ascii="Times New Roman" w:hAnsi="Times New Roman" w:cs="Times New Roman"/>
          <w:sz w:val="24"/>
          <w:szCs w:val="24"/>
        </w:rPr>
        <w:t xml:space="preserve"> активна инфекция (с доказана вирусна репликация) е установ</w:t>
      </w:r>
      <w:r w:rsidR="00242144">
        <w:rPr>
          <w:rFonts w:ascii="Times New Roman" w:hAnsi="Times New Roman" w:cs="Times New Roman"/>
          <w:sz w:val="24"/>
          <w:szCs w:val="24"/>
        </w:rPr>
        <w:t>ена</w:t>
      </w:r>
      <w:r w:rsidR="006A396D" w:rsidRPr="009E01CC">
        <w:rPr>
          <w:rFonts w:ascii="Times New Roman" w:hAnsi="Times New Roman" w:cs="Times New Roman"/>
          <w:sz w:val="24"/>
          <w:szCs w:val="24"/>
        </w:rPr>
        <w:t xml:space="preserve"> при 2% от пациентите, а </w:t>
      </w:r>
      <w:r w:rsidR="00445ADB">
        <w:rPr>
          <w:rFonts w:ascii="Times New Roman" w:hAnsi="Times New Roman" w:cs="Times New Roman"/>
          <w:sz w:val="24"/>
          <w:szCs w:val="24"/>
        </w:rPr>
        <w:t xml:space="preserve">при </w:t>
      </w:r>
      <w:r w:rsidR="006A396D" w:rsidRPr="009E01CC">
        <w:rPr>
          <w:rFonts w:ascii="Times New Roman" w:hAnsi="Times New Roman" w:cs="Times New Roman"/>
          <w:sz w:val="24"/>
          <w:szCs w:val="24"/>
        </w:rPr>
        <w:t xml:space="preserve">5% </w:t>
      </w:r>
      <w:r w:rsidR="00445ADB">
        <w:rPr>
          <w:rFonts w:ascii="Times New Roman" w:hAnsi="Times New Roman" w:cs="Times New Roman"/>
          <w:sz w:val="24"/>
          <w:szCs w:val="24"/>
        </w:rPr>
        <w:t>са налице марке</w:t>
      </w:r>
      <w:r w:rsidR="00D022E3">
        <w:rPr>
          <w:rFonts w:ascii="Times New Roman" w:hAnsi="Times New Roman" w:cs="Times New Roman"/>
          <w:sz w:val="24"/>
          <w:szCs w:val="24"/>
        </w:rPr>
        <w:t>ри за преболедуване</w:t>
      </w:r>
      <w:r w:rsidR="00445ADB">
        <w:rPr>
          <w:rFonts w:ascii="Times New Roman" w:hAnsi="Times New Roman" w:cs="Times New Roman"/>
          <w:sz w:val="24"/>
          <w:szCs w:val="24"/>
        </w:rPr>
        <w:t>.</w:t>
      </w:r>
      <w:r w:rsidR="00445ADB" w:rsidRPr="009E01CC">
        <w:rPr>
          <w:rFonts w:ascii="Times New Roman" w:hAnsi="Times New Roman" w:cs="Times New Roman"/>
          <w:sz w:val="24"/>
          <w:szCs w:val="24"/>
        </w:rPr>
        <w:t xml:space="preserve"> </w:t>
      </w:r>
    </w:p>
    <w:p w14:paraId="4AA5275E" w14:textId="77777777" w:rsidR="00CF078C" w:rsidRDefault="006A396D" w:rsidP="008A0FA2">
      <w:pPr>
        <w:spacing w:after="0" w:line="360" w:lineRule="auto"/>
        <w:ind w:firstLine="708"/>
        <w:jc w:val="both"/>
        <w:rPr>
          <w:rFonts w:ascii="Times New Roman" w:hAnsi="Times New Roman" w:cs="Times New Roman"/>
          <w:sz w:val="24"/>
          <w:szCs w:val="24"/>
        </w:rPr>
      </w:pPr>
      <w:r w:rsidRPr="009E01CC">
        <w:rPr>
          <w:rFonts w:ascii="Times New Roman" w:hAnsi="Times New Roman" w:cs="Times New Roman"/>
          <w:sz w:val="24"/>
          <w:szCs w:val="24"/>
        </w:rPr>
        <w:t xml:space="preserve">Относително висока честота е доказана по отношение на серологични маркери за </w:t>
      </w:r>
      <w:r w:rsidR="00645909">
        <w:rPr>
          <w:rFonts w:ascii="Times New Roman" w:hAnsi="Times New Roman" w:cs="Times New Roman"/>
          <w:sz w:val="24"/>
          <w:szCs w:val="24"/>
        </w:rPr>
        <w:t>преболедуване на</w:t>
      </w:r>
      <w:r w:rsidRPr="009E01CC">
        <w:rPr>
          <w:rFonts w:ascii="Times New Roman" w:hAnsi="Times New Roman" w:cs="Times New Roman"/>
          <w:sz w:val="24"/>
          <w:szCs w:val="24"/>
        </w:rPr>
        <w:t xml:space="preserve"> хепатит Е. При проучване на 224 диализирани пациенти от три хемодиализни центрове в </w:t>
      </w:r>
      <w:r w:rsidR="00445ADB">
        <w:rPr>
          <w:rFonts w:ascii="Times New Roman" w:hAnsi="Times New Roman" w:cs="Times New Roman"/>
          <w:sz w:val="24"/>
          <w:szCs w:val="24"/>
        </w:rPr>
        <w:t>Ю</w:t>
      </w:r>
      <w:r w:rsidR="00445ADB" w:rsidRPr="009E01CC">
        <w:rPr>
          <w:rFonts w:ascii="Times New Roman" w:hAnsi="Times New Roman" w:cs="Times New Roman"/>
          <w:sz w:val="24"/>
          <w:szCs w:val="24"/>
        </w:rPr>
        <w:t xml:space="preserve">жна </w:t>
      </w:r>
      <w:r w:rsidRPr="009E01CC">
        <w:rPr>
          <w:rFonts w:ascii="Times New Roman" w:hAnsi="Times New Roman" w:cs="Times New Roman"/>
          <w:sz w:val="24"/>
          <w:szCs w:val="24"/>
        </w:rPr>
        <w:t>България</w:t>
      </w:r>
      <w:r w:rsidR="00BE013A">
        <w:rPr>
          <w:rFonts w:ascii="Times New Roman" w:hAnsi="Times New Roman" w:cs="Times New Roman"/>
          <w:sz w:val="24"/>
          <w:szCs w:val="24"/>
        </w:rPr>
        <w:t>, при</w:t>
      </w:r>
      <w:r w:rsidRPr="009E01CC">
        <w:rPr>
          <w:rFonts w:ascii="Times New Roman" w:hAnsi="Times New Roman" w:cs="Times New Roman"/>
          <w:sz w:val="24"/>
          <w:szCs w:val="24"/>
        </w:rPr>
        <w:t xml:space="preserve"> </w:t>
      </w:r>
      <w:r w:rsidR="00BE013A" w:rsidRPr="009E01CC">
        <w:rPr>
          <w:rFonts w:ascii="Times New Roman" w:hAnsi="Times New Roman" w:cs="Times New Roman"/>
          <w:sz w:val="24"/>
          <w:szCs w:val="24"/>
        </w:rPr>
        <w:t xml:space="preserve">10,7% </w:t>
      </w:r>
      <w:r w:rsidR="00BE013A">
        <w:rPr>
          <w:rFonts w:ascii="Times New Roman" w:hAnsi="Times New Roman" w:cs="Times New Roman"/>
          <w:sz w:val="24"/>
          <w:szCs w:val="24"/>
        </w:rPr>
        <w:t xml:space="preserve">от тях е доказано преболедуване на хепатит Е, </w:t>
      </w:r>
      <w:r w:rsidRPr="009E01CC">
        <w:rPr>
          <w:rFonts w:ascii="Times New Roman" w:hAnsi="Times New Roman" w:cs="Times New Roman"/>
          <w:sz w:val="24"/>
          <w:szCs w:val="24"/>
        </w:rPr>
        <w:t>като продължителността на диализното лечение и типа на съдовия достъп се явяват рисков фактор за заразяване с хепатит Е вирус.</w:t>
      </w:r>
      <w:r>
        <w:rPr>
          <w:rFonts w:ascii="Times New Roman" w:hAnsi="Times New Roman" w:cs="Times New Roman"/>
          <w:sz w:val="24"/>
          <w:szCs w:val="24"/>
        </w:rPr>
        <w:t xml:space="preserve"> </w:t>
      </w:r>
    </w:p>
    <w:p w14:paraId="3CE43091" w14:textId="77777777" w:rsidR="009F2D91" w:rsidRPr="009F2D91" w:rsidRDefault="00BE63AE" w:rsidP="008A0FA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F2D91" w:rsidRPr="009F2D91">
        <w:rPr>
          <w:rFonts w:ascii="Times New Roman" w:eastAsia="Times New Roman" w:hAnsi="Times New Roman" w:cs="Times New Roman"/>
          <w:sz w:val="24"/>
          <w:szCs w:val="24"/>
        </w:rPr>
        <w:t xml:space="preserve">звършено </w:t>
      </w:r>
      <w:r>
        <w:rPr>
          <w:rFonts w:ascii="Times New Roman" w:eastAsia="Times New Roman" w:hAnsi="Times New Roman" w:cs="Times New Roman"/>
          <w:sz w:val="24"/>
          <w:szCs w:val="24"/>
        </w:rPr>
        <w:t xml:space="preserve">е и </w:t>
      </w:r>
      <w:r w:rsidR="009F2D91" w:rsidRPr="009F2D91">
        <w:rPr>
          <w:rFonts w:ascii="Times New Roman" w:eastAsia="Times New Roman" w:hAnsi="Times New Roman" w:cs="Times New Roman"/>
          <w:sz w:val="24"/>
          <w:szCs w:val="24"/>
        </w:rPr>
        <w:t>сероепидемиологично проучване</w:t>
      </w:r>
      <w:r w:rsidR="00264764">
        <w:rPr>
          <w:rFonts w:ascii="Times New Roman" w:eastAsia="Times New Roman" w:hAnsi="Times New Roman" w:cs="Times New Roman"/>
          <w:sz w:val="24"/>
          <w:szCs w:val="24"/>
        </w:rPr>
        <w:t xml:space="preserve"> за хепатит В и С сред медицински</w:t>
      </w:r>
      <w:r w:rsidR="009F2D91" w:rsidRPr="009F2D91">
        <w:rPr>
          <w:rFonts w:ascii="Times New Roman" w:eastAsia="Times New Roman" w:hAnsi="Times New Roman" w:cs="Times New Roman"/>
          <w:sz w:val="24"/>
          <w:szCs w:val="24"/>
        </w:rPr>
        <w:t xml:space="preserve"> персонал</w:t>
      </w:r>
      <w:r w:rsidR="00264764">
        <w:rPr>
          <w:rFonts w:ascii="Times New Roman" w:eastAsia="Times New Roman" w:hAnsi="Times New Roman" w:cs="Times New Roman"/>
          <w:sz w:val="24"/>
          <w:szCs w:val="24"/>
        </w:rPr>
        <w:t xml:space="preserve"> </w:t>
      </w:r>
      <w:r w:rsidR="009F2D91" w:rsidRPr="009F2D91">
        <w:rPr>
          <w:rFonts w:ascii="Times New Roman" w:eastAsia="Times New Roman" w:hAnsi="Times New Roman" w:cs="Times New Roman"/>
          <w:sz w:val="24"/>
          <w:szCs w:val="24"/>
        </w:rPr>
        <w:t>– лекари, лекари по дентална медицина и медицински специалисти по „здравни грижи“ (фелдшери, медицински сестри, акушерки, лаборанти и зъботехници)</w:t>
      </w:r>
      <w:r w:rsidR="00264764">
        <w:rPr>
          <w:rFonts w:ascii="Times New Roman" w:eastAsia="Times New Roman" w:hAnsi="Times New Roman" w:cs="Times New Roman"/>
          <w:sz w:val="24"/>
          <w:szCs w:val="24"/>
        </w:rPr>
        <w:t>, като в</w:t>
      </w:r>
      <w:r w:rsidR="009F2D91" w:rsidRPr="009F2D91">
        <w:rPr>
          <w:rFonts w:ascii="Times New Roman" w:eastAsia="Times New Roman" w:hAnsi="Times New Roman" w:cs="Times New Roman"/>
          <w:sz w:val="24"/>
          <w:szCs w:val="24"/>
        </w:rPr>
        <w:t xml:space="preserve"> Н</w:t>
      </w:r>
      <w:r w:rsidR="00264764">
        <w:rPr>
          <w:rFonts w:ascii="Times New Roman" w:eastAsia="Times New Roman" w:hAnsi="Times New Roman" w:cs="Times New Roman"/>
          <w:sz w:val="24"/>
          <w:szCs w:val="24"/>
        </w:rPr>
        <w:t>ационалната референтна лаборатория</w:t>
      </w:r>
      <w:r w:rsidR="009F2D91" w:rsidRPr="009F2D91">
        <w:rPr>
          <w:rFonts w:ascii="Times New Roman" w:eastAsia="Times New Roman" w:hAnsi="Times New Roman" w:cs="Times New Roman"/>
          <w:sz w:val="24"/>
          <w:szCs w:val="24"/>
        </w:rPr>
        <w:t xml:space="preserve"> „Хепатитни вируси“ на НЦЗПБ </w:t>
      </w:r>
      <w:r w:rsidR="00D61D83">
        <w:rPr>
          <w:rFonts w:ascii="Times New Roman" w:eastAsia="Times New Roman" w:hAnsi="Times New Roman" w:cs="Times New Roman"/>
          <w:sz w:val="24"/>
          <w:szCs w:val="24"/>
        </w:rPr>
        <w:t>са</w:t>
      </w:r>
      <w:r w:rsidR="00D61D83" w:rsidRPr="009F2D91">
        <w:rPr>
          <w:rFonts w:ascii="Times New Roman" w:eastAsia="Times New Roman" w:hAnsi="Times New Roman" w:cs="Times New Roman"/>
          <w:sz w:val="24"/>
          <w:szCs w:val="24"/>
        </w:rPr>
        <w:t xml:space="preserve"> </w:t>
      </w:r>
      <w:r w:rsidR="00D61D83">
        <w:rPr>
          <w:rFonts w:ascii="Times New Roman" w:eastAsia="Times New Roman" w:hAnsi="Times New Roman" w:cs="Times New Roman"/>
          <w:sz w:val="24"/>
          <w:szCs w:val="24"/>
        </w:rPr>
        <w:t>изследвани</w:t>
      </w:r>
      <w:r w:rsidR="00D61D83" w:rsidRPr="009F2D91">
        <w:rPr>
          <w:rFonts w:ascii="Times New Roman" w:eastAsia="Times New Roman" w:hAnsi="Times New Roman" w:cs="Times New Roman"/>
          <w:sz w:val="24"/>
          <w:szCs w:val="24"/>
        </w:rPr>
        <w:t xml:space="preserve"> </w:t>
      </w:r>
      <w:r w:rsidR="00BB3B50">
        <w:rPr>
          <w:rFonts w:ascii="Times New Roman" w:eastAsia="Times New Roman" w:hAnsi="Times New Roman" w:cs="Times New Roman"/>
          <w:sz w:val="24"/>
          <w:szCs w:val="24"/>
          <w:lang w:val="en-US"/>
        </w:rPr>
        <w:t>2 100</w:t>
      </w:r>
      <w:r w:rsidR="009F2D91" w:rsidRPr="009F2D91">
        <w:rPr>
          <w:rFonts w:ascii="Times New Roman" w:eastAsia="Times New Roman" w:hAnsi="Times New Roman" w:cs="Times New Roman"/>
          <w:sz w:val="24"/>
          <w:szCs w:val="24"/>
        </w:rPr>
        <w:t xml:space="preserve"> серумни проби. Получените резултати са както следва</w:t>
      </w:r>
      <w:r w:rsidR="00CD2CAC">
        <w:rPr>
          <w:rFonts w:ascii="Times New Roman" w:eastAsia="Times New Roman" w:hAnsi="Times New Roman" w:cs="Times New Roman"/>
          <w:sz w:val="24"/>
          <w:szCs w:val="24"/>
        </w:rPr>
        <w:t>:</w:t>
      </w:r>
    </w:p>
    <w:p w14:paraId="19280857" w14:textId="77777777" w:rsidR="00EA3859" w:rsidRDefault="00275D79" w:rsidP="009F2D9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F2D91" w:rsidRPr="009F2D91">
        <w:rPr>
          <w:rFonts w:ascii="Times New Roman" w:eastAsia="Times New Roman" w:hAnsi="Times New Roman" w:cs="Times New Roman"/>
          <w:sz w:val="24"/>
          <w:szCs w:val="24"/>
        </w:rPr>
        <w:t xml:space="preserve">Всички изследвани серумни проби на дентални специалисти </w:t>
      </w:r>
      <w:r>
        <w:rPr>
          <w:rFonts w:ascii="Times New Roman" w:eastAsia="Times New Roman" w:hAnsi="Times New Roman" w:cs="Times New Roman"/>
          <w:sz w:val="24"/>
          <w:szCs w:val="24"/>
        </w:rPr>
        <w:t xml:space="preserve">(135) </w:t>
      </w:r>
      <w:r w:rsidR="009F2D91" w:rsidRPr="009F2D91">
        <w:rPr>
          <w:rFonts w:ascii="Times New Roman" w:eastAsia="Times New Roman" w:hAnsi="Times New Roman" w:cs="Times New Roman"/>
          <w:sz w:val="24"/>
          <w:szCs w:val="24"/>
        </w:rPr>
        <w:t xml:space="preserve">са отрицателни за </w:t>
      </w:r>
      <w:r>
        <w:rPr>
          <w:rFonts w:ascii="Times New Roman" w:eastAsia="Times New Roman" w:hAnsi="Times New Roman" w:cs="Times New Roman"/>
          <w:sz w:val="24"/>
          <w:szCs w:val="24"/>
        </w:rPr>
        <w:t>хепатит В и С</w:t>
      </w:r>
      <w:r w:rsidR="009F2D91" w:rsidRPr="009F2D91">
        <w:rPr>
          <w:rFonts w:ascii="Times New Roman" w:eastAsia="Times New Roman" w:hAnsi="Times New Roman" w:cs="Times New Roman"/>
          <w:sz w:val="24"/>
          <w:szCs w:val="24"/>
        </w:rPr>
        <w:t>.</w:t>
      </w:r>
      <w:r w:rsidR="00EA3859">
        <w:rPr>
          <w:rFonts w:ascii="Times New Roman" w:eastAsia="Times New Roman" w:hAnsi="Times New Roman" w:cs="Times New Roman"/>
          <w:sz w:val="24"/>
          <w:szCs w:val="24"/>
        </w:rPr>
        <w:t xml:space="preserve"> При 36% от тях са измерени защитни титри на антитела </w:t>
      </w:r>
      <w:r w:rsidR="009F2D91" w:rsidRPr="009F2D91">
        <w:rPr>
          <w:rFonts w:ascii="Times New Roman" w:eastAsia="Times New Roman" w:hAnsi="Times New Roman" w:cs="Times New Roman"/>
          <w:sz w:val="24"/>
          <w:szCs w:val="24"/>
        </w:rPr>
        <w:t xml:space="preserve"> срещу HBV</w:t>
      </w:r>
      <w:r w:rsidR="00EA3859">
        <w:rPr>
          <w:rFonts w:ascii="Times New Roman" w:eastAsia="Times New Roman" w:hAnsi="Times New Roman" w:cs="Times New Roman"/>
          <w:sz w:val="24"/>
          <w:szCs w:val="24"/>
        </w:rPr>
        <w:t xml:space="preserve">, като имунизация е проведена </w:t>
      </w:r>
      <w:r w:rsidR="00264764">
        <w:rPr>
          <w:rFonts w:ascii="Times New Roman" w:eastAsia="Times New Roman" w:hAnsi="Times New Roman" w:cs="Times New Roman"/>
          <w:sz w:val="24"/>
          <w:szCs w:val="24"/>
        </w:rPr>
        <w:t>при</w:t>
      </w:r>
      <w:r w:rsidR="00EA3859">
        <w:rPr>
          <w:rFonts w:ascii="Times New Roman" w:eastAsia="Times New Roman" w:hAnsi="Times New Roman" w:cs="Times New Roman"/>
          <w:sz w:val="24"/>
          <w:szCs w:val="24"/>
        </w:rPr>
        <w:t xml:space="preserve"> 48% от денталните специалисти.</w:t>
      </w:r>
    </w:p>
    <w:p w14:paraId="2FD4A708" w14:textId="77777777" w:rsidR="00FB526D" w:rsidRDefault="00EA3859" w:rsidP="00FB52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B3B50">
        <w:rPr>
          <w:rFonts w:ascii="Times New Roman" w:eastAsia="Times New Roman" w:hAnsi="Times New Roman" w:cs="Times New Roman"/>
          <w:sz w:val="24"/>
          <w:szCs w:val="24"/>
          <w:lang w:val="en-US"/>
        </w:rPr>
        <w:t>1 965</w:t>
      </w:r>
      <w:r w:rsidR="009F2D91" w:rsidRPr="009F2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от изследваните лица </w:t>
      </w:r>
      <w:r w:rsidR="009F2D91" w:rsidRPr="009F2D91">
        <w:rPr>
          <w:rFonts w:ascii="Times New Roman" w:eastAsia="Times New Roman" w:hAnsi="Times New Roman" w:cs="Times New Roman"/>
          <w:sz w:val="24"/>
          <w:szCs w:val="24"/>
        </w:rPr>
        <w:t xml:space="preserve">са медицински персонал от лечебни заведения за болнична и извънболнична помощ. </w:t>
      </w:r>
      <w:r w:rsidRPr="009F2D91">
        <w:rPr>
          <w:rFonts w:ascii="Times New Roman" w:eastAsia="Times New Roman" w:hAnsi="Times New Roman" w:cs="Times New Roman"/>
          <w:sz w:val="24"/>
          <w:szCs w:val="24"/>
        </w:rPr>
        <w:t xml:space="preserve">0,9% </w:t>
      </w:r>
      <w:r w:rsidR="00825CE1">
        <w:rPr>
          <w:rFonts w:ascii="Times New Roman" w:eastAsia="Times New Roman" w:hAnsi="Times New Roman" w:cs="Times New Roman"/>
          <w:sz w:val="24"/>
          <w:szCs w:val="24"/>
        </w:rPr>
        <w:t xml:space="preserve">от тях </w:t>
      </w:r>
      <w:r w:rsidRPr="009F2D91">
        <w:rPr>
          <w:rFonts w:ascii="Times New Roman" w:eastAsia="Times New Roman" w:hAnsi="Times New Roman" w:cs="Times New Roman"/>
          <w:sz w:val="24"/>
          <w:szCs w:val="24"/>
        </w:rPr>
        <w:t>са положителни за HbsAg, като при 69%</w:t>
      </w:r>
      <w:r w:rsidR="00BD4399">
        <w:rPr>
          <w:rFonts w:ascii="Times New Roman" w:eastAsia="Times New Roman" w:hAnsi="Times New Roman" w:cs="Times New Roman"/>
          <w:sz w:val="24"/>
          <w:szCs w:val="24"/>
        </w:rPr>
        <w:t xml:space="preserve"> от тях е</w:t>
      </w:r>
      <w:r w:rsidRPr="009F2D91">
        <w:rPr>
          <w:rFonts w:ascii="Times New Roman" w:eastAsia="Times New Roman" w:hAnsi="Times New Roman" w:cs="Times New Roman"/>
          <w:sz w:val="24"/>
          <w:szCs w:val="24"/>
        </w:rPr>
        <w:t xml:space="preserve"> доказа</w:t>
      </w:r>
      <w:r w:rsidR="00BD4399">
        <w:rPr>
          <w:rFonts w:ascii="Times New Roman" w:eastAsia="Times New Roman" w:hAnsi="Times New Roman" w:cs="Times New Roman"/>
          <w:sz w:val="24"/>
          <w:szCs w:val="24"/>
        </w:rPr>
        <w:t>но</w:t>
      </w:r>
      <w:r w:rsidRPr="009F2D91">
        <w:rPr>
          <w:rFonts w:ascii="Times New Roman" w:eastAsia="Times New Roman" w:hAnsi="Times New Roman" w:cs="Times New Roman"/>
          <w:sz w:val="24"/>
          <w:szCs w:val="24"/>
        </w:rPr>
        <w:t xml:space="preserve"> наличие и на нуклеинова киселина срещу HBV</w:t>
      </w:r>
      <w:r w:rsidR="009F2D91" w:rsidRPr="009F2D91">
        <w:rPr>
          <w:rFonts w:ascii="Times New Roman" w:eastAsia="Times New Roman" w:hAnsi="Times New Roman" w:cs="Times New Roman"/>
          <w:sz w:val="24"/>
          <w:szCs w:val="24"/>
        </w:rPr>
        <w:t>.</w:t>
      </w:r>
      <w:r w:rsidR="00825CE1">
        <w:rPr>
          <w:rFonts w:ascii="Times New Roman" w:eastAsia="Times New Roman" w:hAnsi="Times New Roman" w:cs="Times New Roman"/>
          <w:sz w:val="24"/>
          <w:szCs w:val="24"/>
        </w:rPr>
        <w:t xml:space="preserve"> Четири</w:t>
      </w:r>
      <w:r w:rsidR="00BD4399">
        <w:rPr>
          <w:rFonts w:ascii="Times New Roman" w:eastAsia="Times New Roman" w:hAnsi="Times New Roman" w:cs="Times New Roman"/>
          <w:sz w:val="24"/>
          <w:szCs w:val="24"/>
        </w:rPr>
        <w:t xml:space="preserve"> от положителните лица</w:t>
      </w:r>
      <w:r w:rsidR="009F2D91" w:rsidRPr="009F2D91">
        <w:rPr>
          <w:rFonts w:ascii="Times New Roman" w:eastAsia="Times New Roman" w:hAnsi="Times New Roman" w:cs="Times New Roman"/>
          <w:sz w:val="24"/>
          <w:szCs w:val="24"/>
        </w:rPr>
        <w:t xml:space="preserve"> докладват </w:t>
      </w:r>
      <w:r w:rsidR="00BD4399">
        <w:rPr>
          <w:rFonts w:ascii="Times New Roman" w:eastAsia="Times New Roman" w:hAnsi="Times New Roman" w:cs="Times New Roman"/>
          <w:sz w:val="24"/>
          <w:szCs w:val="24"/>
        </w:rPr>
        <w:t xml:space="preserve">за </w:t>
      </w:r>
      <w:r w:rsidR="009F2D91" w:rsidRPr="009F2D91">
        <w:rPr>
          <w:rFonts w:ascii="Times New Roman" w:eastAsia="Times New Roman" w:hAnsi="Times New Roman" w:cs="Times New Roman"/>
          <w:sz w:val="24"/>
          <w:szCs w:val="24"/>
        </w:rPr>
        <w:t xml:space="preserve">имунизация срещу HBV преди повече от 10 години. </w:t>
      </w:r>
      <w:r>
        <w:rPr>
          <w:rFonts w:ascii="Times New Roman" w:eastAsia="Times New Roman" w:hAnsi="Times New Roman" w:cs="Times New Roman"/>
          <w:sz w:val="24"/>
          <w:szCs w:val="24"/>
        </w:rPr>
        <w:t>По отношение на хепатит С,</w:t>
      </w:r>
      <w:r w:rsidR="00617D6E">
        <w:rPr>
          <w:rFonts w:ascii="Times New Roman" w:eastAsia="Times New Roman" w:hAnsi="Times New Roman" w:cs="Times New Roman"/>
          <w:sz w:val="24"/>
          <w:szCs w:val="24"/>
          <w:lang w:val="en-US"/>
        </w:rPr>
        <w:t xml:space="preserve"> </w:t>
      </w:r>
      <w:r w:rsidR="009F2D91" w:rsidRPr="009F2D91">
        <w:rPr>
          <w:rFonts w:ascii="Times New Roman" w:eastAsia="Times New Roman" w:hAnsi="Times New Roman" w:cs="Times New Roman"/>
          <w:sz w:val="24"/>
          <w:szCs w:val="24"/>
        </w:rPr>
        <w:t xml:space="preserve">положителни са </w:t>
      </w:r>
      <w:r w:rsidR="00BD4399">
        <w:rPr>
          <w:rFonts w:ascii="Times New Roman" w:eastAsia="Times New Roman" w:hAnsi="Times New Roman" w:cs="Times New Roman"/>
          <w:sz w:val="24"/>
          <w:szCs w:val="24"/>
        </w:rPr>
        <w:t>0,5% от изследваните</w:t>
      </w:r>
      <w:r w:rsidR="009F2D91" w:rsidRPr="009F2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медицински специалисти. Защитни титри на</w:t>
      </w:r>
      <w:r w:rsidRPr="009F2D91">
        <w:rPr>
          <w:rFonts w:ascii="Times New Roman" w:eastAsia="Times New Roman" w:hAnsi="Times New Roman" w:cs="Times New Roman"/>
          <w:sz w:val="24"/>
          <w:szCs w:val="24"/>
        </w:rPr>
        <w:t xml:space="preserve"> </w:t>
      </w:r>
      <w:r w:rsidR="009F2D91" w:rsidRPr="009F2D91">
        <w:rPr>
          <w:rFonts w:ascii="Times New Roman" w:eastAsia="Times New Roman" w:hAnsi="Times New Roman" w:cs="Times New Roman"/>
          <w:sz w:val="24"/>
          <w:szCs w:val="24"/>
        </w:rPr>
        <w:t>антитела срещу HBV са доказани при 48% от медицинските специалисти</w:t>
      </w:r>
      <w:r>
        <w:rPr>
          <w:rFonts w:ascii="Times New Roman" w:eastAsia="Times New Roman" w:hAnsi="Times New Roman" w:cs="Times New Roman"/>
          <w:sz w:val="24"/>
          <w:szCs w:val="24"/>
        </w:rPr>
        <w:t xml:space="preserve">. </w:t>
      </w:r>
      <w:r w:rsidR="009F2D91" w:rsidRPr="009F2D91">
        <w:rPr>
          <w:rFonts w:ascii="Times New Roman" w:eastAsia="Times New Roman" w:hAnsi="Times New Roman" w:cs="Times New Roman"/>
          <w:sz w:val="24"/>
          <w:szCs w:val="24"/>
        </w:rPr>
        <w:t xml:space="preserve">Имунизация срещу </w:t>
      </w:r>
      <w:r>
        <w:rPr>
          <w:rFonts w:ascii="Times New Roman" w:eastAsia="Times New Roman" w:hAnsi="Times New Roman" w:cs="Times New Roman"/>
          <w:sz w:val="24"/>
          <w:szCs w:val="24"/>
        </w:rPr>
        <w:t>хепатит В</w:t>
      </w:r>
      <w:r w:rsidR="00751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 съобщили</w:t>
      </w:r>
      <w:r w:rsidR="009F2D91" w:rsidRPr="009F2D91">
        <w:rPr>
          <w:rFonts w:ascii="Times New Roman" w:eastAsia="Times New Roman" w:hAnsi="Times New Roman" w:cs="Times New Roman"/>
          <w:sz w:val="24"/>
          <w:szCs w:val="24"/>
        </w:rPr>
        <w:t xml:space="preserve"> 59% от изследваните </w:t>
      </w:r>
      <w:r>
        <w:rPr>
          <w:rFonts w:ascii="Times New Roman" w:eastAsia="Times New Roman" w:hAnsi="Times New Roman" w:cs="Times New Roman"/>
          <w:sz w:val="24"/>
          <w:szCs w:val="24"/>
        </w:rPr>
        <w:t>лица</w:t>
      </w:r>
      <w:r w:rsidR="00FB526D">
        <w:rPr>
          <w:rFonts w:ascii="Times New Roman" w:eastAsia="Times New Roman" w:hAnsi="Times New Roman" w:cs="Times New Roman"/>
          <w:sz w:val="24"/>
          <w:szCs w:val="24"/>
        </w:rPr>
        <w:t>.</w:t>
      </w:r>
    </w:p>
    <w:p w14:paraId="0C18A4F1" w14:textId="77777777" w:rsidR="002A0F2A" w:rsidRPr="00FB526D" w:rsidRDefault="009E01CC" w:rsidP="00FB526D">
      <w:pPr>
        <w:spacing w:after="0" w:line="360" w:lineRule="auto"/>
        <w:ind w:firstLine="708"/>
        <w:jc w:val="both"/>
        <w:rPr>
          <w:rFonts w:ascii="Times New Roman" w:eastAsia="Times New Roman" w:hAnsi="Times New Roman" w:cs="Times New Roman"/>
          <w:sz w:val="24"/>
          <w:szCs w:val="24"/>
        </w:rPr>
      </w:pPr>
      <w:r w:rsidRPr="009E01CC">
        <w:rPr>
          <w:rFonts w:ascii="Times New Roman" w:hAnsi="Times New Roman" w:cs="Times New Roman"/>
          <w:sz w:val="24"/>
          <w:szCs w:val="24"/>
        </w:rPr>
        <w:t xml:space="preserve">Получените данни от </w:t>
      </w:r>
      <w:r w:rsidR="00366825" w:rsidRPr="009E01CC">
        <w:rPr>
          <w:rFonts w:ascii="Times New Roman" w:hAnsi="Times New Roman" w:cs="Times New Roman"/>
          <w:sz w:val="24"/>
          <w:szCs w:val="24"/>
        </w:rPr>
        <w:t>проведен</w:t>
      </w:r>
      <w:r w:rsidR="00366825">
        <w:rPr>
          <w:rFonts w:ascii="Times New Roman" w:hAnsi="Times New Roman" w:cs="Times New Roman"/>
          <w:sz w:val="24"/>
          <w:szCs w:val="24"/>
        </w:rPr>
        <w:t>ите</w:t>
      </w:r>
      <w:r w:rsidR="00366825" w:rsidRPr="009E01CC">
        <w:rPr>
          <w:rFonts w:ascii="Times New Roman" w:hAnsi="Times New Roman" w:cs="Times New Roman"/>
          <w:sz w:val="24"/>
          <w:szCs w:val="24"/>
        </w:rPr>
        <w:t xml:space="preserve"> проучван</w:t>
      </w:r>
      <w:r w:rsidR="00366825">
        <w:rPr>
          <w:rFonts w:ascii="Times New Roman" w:hAnsi="Times New Roman" w:cs="Times New Roman"/>
          <w:sz w:val="24"/>
          <w:szCs w:val="24"/>
        </w:rPr>
        <w:t>ия</w:t>
      </w:r>
      <w:r w:rsidR="00381A54">
        <w:rPr>
          <w:rFonts w:ascii="Times New Roman" w:hAnsi="Times New Roman" w:cs="Times New Roman"/>
          <w:sz w:val="24"/>
          <w:szCs w:val="24"/>
        </w:rPr>
        <w:t xml:space="preserve"> и</w:t>
      </w:r>
      <w:r w:rsidR="00366825" w:rsidRPr="009E01CC">
        <w:rPr>
          <w:rFonts w:ascii="Times New Roman" w:hAnsi="Times New Roman" w:cs="Times New Roman"/>
          <w:sz w:val="24"/>
          <w:szCs w:val="24"/>
        </w:rPr>
        <w:t xml:space="preserve"> </w:t>
      </w:r>
      <w:r w:rsidR="00381A54" w:rsidRPr="00381A54">
        <w:rPr>
          <w:rFonts w:ascii="Times New Roman" w:hAnsi="Times New Roman" w:cs="Times New Roman"/>
          <w:sz w:val="24"/>
          <w:szCs w:val="24"/>
        </w:rPr>
        <w:t xml:space="preserve">високият процент на неваксинирани срещу хепатит В медицински специалисти </w:t>
      </w:r>
      <w:r w:rsidRPr="009E01CC">
        <w:rPr>
          <w:rFonts w:ascii="Times New Roman" w:hAnsi="Times New Roman" w:cs="Times New Roman"/>
          <w:sz w:val="24"/>
          <w:szCs w:val="24"/>
        </w:rPr>
        <w:t xml:space="preserve">ясно очертават необходимостта от продължаване </w:t>
      </w:r>
      <w:r w:rsidR="005A3C91">
        <w:rPr>
          <w:rFonts w:ascii="Times New Roman" w:hAnsi="Times New Roman" w:cs="Times New Roman"/>
          <w:sz w:val="24"/>
          <w:szCs w:val="24"/>
        </w:rPr>
        <w:t xml:space="preserve">на </w:t>
      </w:r>
      <w:r w:rsidRPr="009E01CC">
        <w:rPr>
          <w:rFonts w:ascii="Times New Roman" w:hAnsi="Times New Roman" w:cs="Times New Roman"/>
          <w:sz w:val="24"/>
          <w:szCs w:val="24"/>
        </w:rPr>
        <w:t xml:space="preserve">дейностите по </w:t>
      </w:r>
      <w:r w:rsidR="009756BF">
        <w:rPr>
          <w:rFonts w:ascii="Times New Roman" w:hAnsi="Times New Roman" w:cs="Times New Roman"/>
          <w:sz w:val="24"/>
          <w:szCs w:val="24"/>
        </w:rPr>
        <w:t xml:space="preserve">повишаване информираността </w:t>
      </w:r>
      <w:r w:rsidR="00BC3080">
        <w:rPr>
          <w:rFonts w:ascii="Times New Roman" w:hAnsi="Times New Roman" w:cs="Times New Roman"/>
          <w:sz w:val="24"/>
          <w:szCs w:val="24"/>
        </w:rPr>
        <w:t xml:space="preserve">и по превенция </w:t>
      </w:r>
      <w:r w:rsidR="005A3C91">
        <w:rPr>
          <w:rFonts w:ascii="Times New Roman" w:hAnsi="Times New Roman" w:cs="Times New Roman"/>
          <w:sz w:val="24"/>
          <w:szCs w:val="24"/>
        </w:rPr>
        <w:t xml:space="preserve">на заразяване с хепатит В и С </w:t>
      </w:r>
      <w:r w:rsidR="00BC3080">
        <w:rPr>
          <w:rFonts w:ascii="Times New Roman" w:hAnsi="Times New Roman" w:cs="Times New Roman"/>
          <w:sz w:val="24"/>
          <w:szCs w:val="24"/>
        </w:rPr>
        <w:t>сред рискови групи</w:t>
      </w:r>
      <w:r w:rsidR="00366825">
        <w:rPr>
          <w:rFonts w:ascii="Times New Roman" w:hAnsi="Times New Roman" w:cs="Times New Roman"/>
          <w:sz w:val="24"/>
          <w:szCs w:val="24"/>
        </w:rPr>
        <w:t>.</w:t>
      </w:r>
      <w:r w:rsidR="005A3C91">
        <w:rPr>
          <w:rFonts w:ascii="Times New Roman" w:hAnsi="Times New Roman" w:cs="Times New Roman"/>
          <w:sz w:val="24"/>
          <w:szCs w:val="24"/>
        </w:rPr>
        <w:t xml:space="preserve"> </w:t>
      </w:r>
    </w:p>
    <w:p w14:paraId="287C6C85" w14:textId="77777777" w:rsidR="00BB7230" w:rsidRDefault="0029327A" w:rsidP="00432812">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V. </w:t>
      </w:r>
      <w:r w:rsidR="00366825" w:rsidRPr="00366825">
        <w:rPr>
          <w:rFonts w:ascii="Times New Roman" w:hAnsi="Times New Roman" w:cs="Times New Roman"/>
          <w:b/>
          <w:sz w:val="24"/>
          <w:szCs w:val="24"/>
        </w:rPr>
        <w:t>ОСНОВАНИЕ ЗА ИЗГОТВЯНЕ НА НАЦИОНАЛНА ПРОГРАМА ЗА ПРЕВЕНЦИЯ И КОНТРОЛ НА ВИРУСНИТЕ ХЕПАТИТИ В РЕПУБЛИКА БЪЛГАРИЯ</w:t>
      </w:r>
      <w:r w:rsidR="008F534D">
        <w:rPr>
          <w:rFonts w:ascii="Times New Roman" w:hAnsi="Times New Roman" w:cs="Times New Roman"/>
          <w:b/>
          <w:sz w:val="24"/>
          <w:szCs w:val="24"/>
        </w:rPr>
        <w:t xml:space="preserve"> 2026-2030 г.</w:t>
      </w:r>
    </w:p>
    <w:p w14:paraId="485C0248" w14:textId="77777777" w:rsidR="00BB7230" w:rsidRPr="00BB7230" w:rsidRDefault="0029327A" w:rsidP="004A0ED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Международна рамка</w:t>
      </w:r>
    </w:p>
    <w:p w14:paraId="0CD06771" w14:textId="77777777" w:rsidR="008F534D" w:rsidRPr="00B64D63" w:rsidRDefault="008F534D" w:rsidP="00D90C58">
      <w:pPr>
        <w:pStyle w:val="ListParagraph"/>
        <w:numPr>
          <w:ilvl w:val="0"/>
          <w:numId w:val="19"/>
        </w:numPr>
        <w:tabs>
          <w:tab w:val="left" w:pos="360"/>
          <w:tab w:val="left" w:pos="1134"/>
        </w:tabs>
        <w:spacing w:after="0" w:line="360" w:lineRule="auto"/>
        <w:ind w:left="0" w:firstLine="567"/>
        <w:jc w:val="both"/>
        <w:rPr>
          <w:rFonts w:ascii="Times New Roman" w:hAnsi="Times New Roman" w:cs="Times New Roman"/>
          <w:sz w:val="24"/>
          <w:szCs w:val="24"/>
        </w:rPr>
      </w:pPr>
      <w:r w:rsidRPr="00B64D63">
        <w:rPr>
          <w:rFonts w:ascii="Times New Roman" w:hAnsi="Times New Roman" w:cs="Times New Roman"/>
          <w:sz w:val="24"/>
          <w:szCs w:val="24"/>
        </w:rPr>
        <w:t xml:space="preserve">Регионални планове за действие за прекратяване на СПИН и епидемиите от вирусен хепатит и сексуално предавани инфекции 2022-2030 г. </w:t>
      </w:r>
      <w:r w:rsidR="00E842AA">
        <w:rPr>
          <w:rFonts w:ascii="Times New Roman" w:hAnsi="Times New Roman" w:cs="Times New Roman"/>
          <w:sz w:val="24"/>
          <w:szCs w:val="24"/>
        </w:rPr>
        <w:t>на</w:t>
      </w:r>
      <w:r w:rsidR="00E842AA" w:rsidRPr="00B64D63">
        <w:rPr>
          <w:rFonts w:ascii="Times New Roman" w:hAnsi="Times New Roman" w:cs="Times New Roman"/>
          <w:sz w:val="24"/>
          <w:szCs w:val="24"/>
        </w:rPr>
        <w:t xml:space="preserve"> </w:t>
      </w:r>
      <w:r w:rsidRPr="00B64D63">
        <w:rPr>
          <w:rFonts w:ascii="Times New Roman" w:hAnsi="Times New Roman" w:cs="Times New Roman"/>
          <w:sz w:val="24"/>
          <w:szCs w:val="24"/>
        </w:rPr>
        <w:t>Световна здравна организация/Европа за прилагане на Глобалните стратегии за здравния сектор (GHSS) относно ХИВ, вирусния хепатит и СПИ за периода 2022-2030 г.</w:t>
      </w:r>
    </w:p>
    <w:p w14:paraId="321D0104" w14:textId="77777777" w:rsidR="00331373" w:rsidRDefault="008F534D" w:rsidP="00825CE1">
      <w:pPr>
        <w:tabs>
          <w:tab w:val="left" w:pos="567"/>
          <w:tab w:val="left" w:pos="1134"/>
        </w:tabs>
        <w:spacing w:after="0" w:line="360" w:lineRule="auto"/>
        <w:contextualSpacing/>
        <w:jc w:val="both"/>
        <w:rPr>
          <w:rFonts w:ascii="Times New Roman" w:hAnsi="Times New Roman" w:cs="Times New Roman"/>
          <w:sz w:val="24"/>
          <w:szCs w:val="24"/>
        </w:rPr>
      </w:pPr>
      <w:r w:rsidRPr="00B64D63">
        <w:rPr>
          <w:rFonts w:ascii="Times New Roman" w:hAnsi="Times New Roman" w:cs="Times New Roman"/>
          <w:sz w:val="24"/>
          <w:szCs w:val="24"/>
        </w:rPr>
        <w:tab/>
        <w:t>Ключов международен документ в превенцията</w:t>
      </w:r>
      <w:r w:rsidR="00E842AA">
        <w:rPr>
          <w:rFonts w:ascii="Times New Roman" w:hAnsi="Times New Roman" w:cs="Times New Roman"/>
          <w:sz w:val="24"/>
          <w:szCs w:val="24"/>
        </w:rPr>
        <w:t xml:space="preserve"> на</w:t>
      </w:r>
      <w:r w:rsidRPr="00B64D63">
        <w:rPr>
          <w:rFonts w:ascii="Times New Roman" w:hAnsi="Times New Roman" w:cs="Times New Roman"/>
          <w:sz w:val="24"/>
          <w:szCs w:val="24"/>
        </w:rPr>
        <w:t xml:space="preserve"> </w:t>
      </w:r>
      <w:r w:rsidR="007A2098">
        <w:rPr>
          <w:rFonts w:ascii="Times New Roman" w:hAnsi="Times New Roman" w:cs="Times New Roman"/>
          <w:sz w:val="24"/>
          <w:szCs w:val="24"/>
        </w:rPr>
        <w:t>вирусните хепатити</w:t>
      </w:r>
      <w:r w:rsidRPr="00B64D63">
        <w:rPr>
          <w:rFonts w:ascii="Times New Roman" w:hAnsi="Times New Roman" w:cs="Times New Roman"/>
          <w:sz w:val="24"/>
          <w:szCs w:val="24"/>
        </w:rPr>
        <w:t xml:space="preserve"> на регионално ниво са приетите през 2022 г. Регионални планове за действие за прекратяване на СПИН и епидемиите от вирусен хепатит и сексуално предавани инфекции 2022-2030 г. от Световна здравна организация/Европа за прилагане на Глобалните стратегии за здравния сектор (GHSS) относно ХИВ, вирусния хепатит и </w:t>
      </w:r>
      <w:r w:rsidR="00E842AA">
        <w:rPr>
          <w:rFonts w:ascii="Times New Roman" w:hAnsi="Times New Roman" w:cs="Times New Roman"/>
          <w:sz w:val="24"/>
          <w:szCs w:val="24"/>
        </w:rPr>
        <w:t>сексуално предавани</w:t>
      </w:r>
      <w:r w:rsidR="002F5E66">
        <w:rPr>
          <w:rFonts w:ascii="Times New Roman" w:hAnsi="Times New Roman" w:cs="Times New Roman"/>
          <w:sz w:val="24"/>
          <w:szCs w:val="24"/>
        </w:rPr>
        <w:t>те</w:t>
      </w:r>
      <w:r w:rsidR="00E842AA">
        <w:rPr>
          <w:rFonts w:ascii="Times New Roman" w:hAnsi="Times New Roman" w:cs="Times New Roman"/>
          <w:sz w:val="24"/>
          <w:szCs w:val="24"/>
        </w:rPr>
        <w:t xml:space="preserve"> инфекции </w:t>
      </w:r>
      <w:r w:rsidRPr="00B64D63">
        <w:rPr>
          <w:rFonts w:ascii="Times New Roman" w:hAnsi="Times New Roman" w:cs="Times New Roman"/>
          <w:sz w:val="24"/>
          <w:szCs w:val="24"/>
        </w:rPr>
        <w:t>за периода 2022-2030 г.</w:t>
      </w:r>
    </w:p>
    <w:p w14:paraId="1DBCBB51" w14:textId="77777777" w:rsidR="00331373" w:rsidRDefault="00331373" w:rsidP="00825CE1">
      <w:pPr>
        <w:tabs>
          <w:tab w:val="left" w:pos="567"/>
          <w:tab w:val="left" w:pos="1134"/>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939DF">
        <w:rPr>
          <w:rFonts w:ascii="Times New Roman" w:hAnsi="Times New Roman" w:cs="Times New Roman"/>
          <w:sz w:val="24"/>
          <w:szCs w:val="24"/>
        </w:rPr>
        <w:t>Е</w:t>
      </w:r>
      <w:r>
        <w:rPr>
          <w:rFonts w:ascii="Times New Roman" w:hAnsi="Times New Roman" w:cs="Times New Roman"/>
          <w:sz w:val="24"/>
          <w:szCs w:val="24"/>
        </w:rPr>
        <w:t>вропейски</w:t>
      </w:r>
      <w:r w:rsidR="000939DF">
        <w:rPr>
          <w:rFonts w:ascii="Times New Roman" w:hAnsi="Times New Roman" w:cs="Times New Roman"/>
          <w:sz w:val="24"/>
          <w:szCs w:val="24"/>
        </w:rPr>
        <w:t>те</w:t>
      </w:r>
      <w:r>
        <w:rPr>
          <w:rFonts w:ascii="Times New Roman" w:hAnsi="Times New Roman" w:cs="Times New Roman"/>
          <w:sz w:val="24"/>
          <w:szCs w:val="24"/>
        </w:rPr>
        <w:t xml:space="preserve"> цели за </w:t>
      </w:r>
      <w:r w:rsidR="00644A2B">
        <w:rPr>
          <w:rFonts w:ascii="Times New Roman" w:hAnsi="Times New Roman" w:cs="Times New Roman"/>
          <w:sz w:val="24"/>
          <w:szCs w:val="24"/>
        </w:rPr>
        <w:t xml:space="preserve">намаляване на тежестта </w:t>
      </w:r>
      <w:r>
        <w:rPr>
          <w:rFonts w:ascii="Times New Roman" w:hAnsi="Times New Roman" w:cs="Times New Roman"/>
          <w:sz w:val="24"/>
          <w:szCs w:val="24"/>
        </w:rPr>
        <w:t>на вирусните хепатити до 2030 г.</w:t>
      </w:r>
      <w:r w:rsidR="00F05984">
        <w:rPr>
          <w:rFonts w:ascii="Times New Roman" w:hAnsi="Times New Roman" w:cs="Times New Roman"/>
          <w:sz w:val="24"/>
          <w:szCs w:val="24"/>
        </w:rPr>
        <w:t xml:space="preserve"> (28) </w:t>
      </w:r>
      <w:r>
        <w:rPr>
          <w:rFonts w:ascii="Times New Roman" w:hAnsi="Times New Roman" w:cs="Times New Roman"/>
          <w:sz w:val="24"/>
          <w:szCs w:val="24"/>
        </w:rPr>
        <w:t>са</w:t>
      </w:r>
      <w:r w:rsidR="000939DF">
        <w:rPr>
          <w:rFonts w:ascii="Times New Roman" w:hAnsi="Times New Roman" w:cs="Times New Roman"/>
          <w:sz w:val="24"/>
          <w:szCs w:val="24"/>
        </w:rPr>
        <w:t xml:space="preserve"> заложени в националната здравна политика и се изпълняват чрез различни нормативни задължения и национални програми. Целите са както следва</w:t>
      </w:r>
      <w:r>
        <w:rPr>
          <w:rFonts w:ascii="Times New Roman" w:hAnsi="Times New Roman" w:cs="Times New Roman"/>
          <w:sz w:val="24"/>
          <w:szCs w:val="24"/>
        </w:rPr>
        <w:t>:</w:t>
      </w:r>
    </w:p>
    <w:p w14:paraId="6C6AC320" w14:textId="77777777" w:rsidR="00644A2B" w:rsidRDefault="00644A2B" w:rsidP="00644A2B">
      <w:pPr>
        <w:spacing w:after="0" w:line="360" w:lineRule="auto"/>
        <w:jc w:val="both"/>
        <w:rPr>
          <w:rFonts w:ascii="Times New Roman" w:hAnsi="Times New Roman" w:cs="Times New Roman"/>
          <w:sz w:val="24"/>
          <w:szCs w:val="24"/>
        </w:rPr>
      </w:pPr>
      <w:r w:rsidRPr="002965FB">
        <w:rPr>
          <w:rFonts w:ascii="Times New Roman" w:eastAsia="Times New Roman" w:hAnsi="Times New Roman" w:cs="Times New Roman"/>
          <w:b/>
          <w:i/>
          <w:lang w:val="ru-RU"/>
        </w:rPr>
        <w:t xml:space="preserve">Таблица </w:t>
      </w:r>
      <w:r w:rsidR="0006116C">
        <w:rPr>
          <w:rFonts w:ascii="Times New Roman" w:eastAsia="Times New Roman" w:hAnsi="Times New Roman" w:cs="Times New Roman"/>
          <w:b/>
          <w:i/>
          <w:lang w:val="ru-RU"/>
        </w:rPr>
        <w:t>8</w:t>
      </w:r>
      <w:r w:rsidRPr="002965FB">
        <w:rPr>
          <w:rFonts w:ascii="Times New Roman" w:eastAsia="Times New Roman" w:hAnsi="Times New Roman" w:cs="Times New Roman"/>
          <w:b/>
          <w:i/>
          <w:lang w:val="ru-RU"/>
        </w:rPr>
        <w:t>.</w:t>
      </w:r>
      <w:r w:rsidRPr="002965FB">
        <w:rPr>
          <w:rFonts w:ascii="Times New Roman" w:eastAsia="Times New Roman" w:hAnsi="Times New Roman" w:cs="Times New Roman"/>
          <w:i/>
          <w:lang w:val="ru-RU"/>
        </w:rPr>
        <w:t xml:space="preserve"> </w:t>
      </w:r>
      <w:r>
        <w:rPr>
          <w:rFonts w:ascii="Times New Roman" w:eastAsia="Times New Roman" w:hAnsi="Times New Roman" w:cs="Times New Roman"/>
          <w:i/>
          <w:lang w:val="ru-RU"/>
        </w:rPr>
        <w:t>Индикатори за намаляване на тежестта на вирусните хепатити в Европа</w:t>
      </w:r>
    </w:p>
    <w:tbl>
      <w:tblPr>
        <w:tblStyle w:val="TableGrid"/>
        <w:tblW w:w="8784" w:type="dxa"/>
        <w:tblLook w:val="04A0" w:firstRow="1" w:lastRow="0" w:firstColumn="1" w:lastColumn="0" w:noHBand="0" w:noVBand="1"/>
      </w:tblPr>
      <w:tblGrid>
        <w:gridCol w:w="2830"/>
        <w:gridCol w:w="1985"/>
        <w:gridCol w:w="1984"/>
        <w:gridCol w:w="1985"/>
      </w:tblGrid>
      <w:tr w:rsidR="00331373" w:rsidRPr="00331373" w14:paraId="5C117486" w14:textId="77777777" w:rsidTr="00884E43">
        <w:tc>
          <w:tcPr>
            <w:tcW w:w="2830" w:type="dxa"/>
          </w:tcPr>
          <w:p w14:paraId="56CCA560" w14:textId="77777777" w:rsidR="00331373" w:rsidRPr="00331373" w:rsidRDefault="00331373" w:rsidP="00884E43">
            <w:pPr>
              <w:tabs>
                <w:tab w:val="left" w:pos="567"/>
                <w:tab w:val="left" w:pos="1134"/>
              </w:tabs>
              <w:contextualSpacing/>
              <w:jc w:val="center"/>
              <w:rPr>
                <w:rFonts w:ascii="Times New Roman" w:hAnsi="Times New Roman" w:cs="Times New Roman"/>
                <w:b/>
                <w:sz w:val="20"/>
                <w:szCs w:val="20"/>
              </w:rPr>
            </w:pPr>
            <w:r w:rsidRPr="00331373">
              <w:rPr>
                <w:rFonts w:ascii="Times New Roman" w:hAnsi="Times New Roman" w:cs="Times New Roman"/>
                <w:b/>
                <w:sz w:val="20"/>
                <w:szCs w:val="20"/>
              </w:rPr>
              <w:t>индикатор</w:t>
            </w:r>
          </w:p>
        </w:tc>
        <w:tc>
          <w:tcPr>
            <w:tcW w:w="1985" w:type="dxa"/>
          </w:tcPr>
          <w:p w14:paraId="03F12C5F" w14:textId="77777777" w:rsidR="00331373" w:rsidRPr="00331373" w:rsidRDefault="00331373" w:rsidP="00884E43">
            <w:pPr>
              <w:tabs>
                <w:tab w:val="left" w:pos="567"/>
                <w:tab w:val="left" w:pos="1134"/>
              </w:tabs>
              <w:contextualSpacing/>
              <w:jc w:val="center"/>
              <w:rPr>
                <w:rFonts w:ascii="Times New Roman" w:hAnsi="Times New Roman" w:cs="Times New Roman"/>
                <w:b/>
                <w:sz w:val="20"/>
                <w:szCs w:val="20"/>
              </w:rPr>
            </w:pPr>
            <w:r w:rsidRPr="00331373">
              <w:rPr>
                <w:rFonts w:ascii="Times New Roman" w:hAnsi="Times New Roman" w:cs="Times New Roman"/>
                <w:b/>
                <w:sz w:val="20"/>
                <w:szCs w:val="20"/>
              </w:rPr>
              <w:t>2020 г. – отправна точка</w:t>
            </w:r>
          </w:p>
        </w:tc>
        <w:tc>
          <w:tcPr>
            <w:tcW w:w="1984" w:type="dxa"/>
          </w:tcPr>
          <w:p w14:paraId="563FD97B" w14:textId="77777777" w:rsidR="00331373" w:rsidRPr="00331373" w:rsidRDefault="00331373" w:rsidP="00884E43">
            <w:pPr>
              <w:tabs>
                <w:tab w:val="left" w:pos="567"/>
                <w:tab w:val="left" w:pos="1134"/>
              </w:tabs>
              <w:contextualSpacing/>
              <w:jc w:val="center"/>
              <w:rPr>
                <w:rFonts w:ascii="Times New Roman" w:hAnsi="Times New Roman" w:cs="Times New Roman"/>
                <w:b/>
                <w:sz w:val="20"/>
                <w:szCs w:val="20"/>
              </w:rPr>
            </w:pPr>
            <w:r w:rsidRPr="00331373">
              <w:rPr>
                <w:rFonts w:ascii="Times New Roman" w:hAnsi="Times New Roman" w:cs="Times New Roman"/>
                <w:b/>
                <w:sz w:val="20"/>
                <w:szCs w:val="20"/>
              </w:rPr>
              <w:t>2025 г. - междинна цел</w:t>
            </w:r>
          </w:p>
        </w:tc>
        <w:tc>
          <w:tcPr>
            <w:tcW w:w="1985" w:type="dxa"/>
          </w:tcPr>
          <w:p w14:paraId="6A871A86" w14:textId="77777777" w:rsidR="00331373" w:rsidRPr="00331373" w:rsidRDefault="00331373" w:rsidP="00884E43">
            <w:pPr>
              <w:tabs>
                <w:tab w:val="left" w:pos="567"/>
                <w:tab w:val="left" w:pos="1134"/>
              </w:tabs>
              <w:contextualSpacing/>
              <w:jc w:val="center"/>
              <w:rPr>
                <w:rFonts w:ascii="Times New Roman" w:hAnsi="Times New Roman" w:cs="Times New Roman"/>
                <w:b/>
                <w:sz w:val="20"/>
                <w:szCs w:val="20"/>
              </w:rPr>
            </w:pPr>
            <w:r w:rsidRPr="00331373">
              <w:rPr>
                <w:rFonts w:ascii="Times New Roman" w:hAnsi="Times New Roman" w:cs="Times New Roman"/>
                <w:b/>
                <w:sz w:val="20"/>
                <w:szCs w:val="20"/>
              </w:rPr>
              <w:t>2030 г. – крайна цел</w:t>
            </w:r>
          </w:p>
        </w:tc>
      </w:tr>
      <w:tr w:rsidR="00331373" w:rsidRPr="00331373" w14:paraId="3E61C44E" w14:textId="77777777" w:rsidTr="00884E43">
        <w:tc>
          <w:tcPr>
            <w:tcW w:w="2830" w:type="dxa"/>
          </w:tcPr>
          <w:p w14:paraId="24B01D76" w14:textId="77777777" w:rsidR="00331373" w:rsidRPr="00331373" w:rsidRDefault="00331373"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на</w:t>
            </w:r>
            <w:r>
              <w:rPr>
                <w:rFonts w:ascii="Times New Roman" w:hAnsi="Times New Roman" w:cs="Times New Roman"/>
                <w:sz w:val="20"/>
                <w:szCs w:val="20"/>
                <w:lang w:val="en-US"/>
              </w:rPr>
              <w:t xml:space="preserve"> HBsAg </w:t>
            </w:r>
            <w:r>
              <w:rPr>
                <w:rFonts w:ascii="Times New Roman" w:hAnsi="Times New Roman" w:cs="Times New Roman"/>
                <w:sz w:val="20"/>
                <w:szCs w:val="20"/>
              </w:rPr>
              <w:t>при ваксинирани</w:t>
            </w:r>
          </w:p>
        </w:tc>
        <w:tc>
          <w:tcPr>
            <w:tcW w:w="1985" w:type="dxa"/>
            <w:vAlign w:val="center"/>
          </w:tcPr>
          <w:p w14:paraId="1366F71C" w14:textId="77777777" w:rsidR="00331373" w:rsidRPr="00331373" w:rsidRDefault="00331373"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7022AC55" w14:textId="77777777" w:rsidR="00331373" w:rsidRPr="00331373" w:rsidRDefault="00331373"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0,5%</w:t>
            </w:r>
          </w:p>
        </w:tc>
        <w:tc>
          <w:tcPr>
            <w:tcW w:w="1985" w:type="dxa"/>
            <w:vAlign w:val="center"/>
          </w:tcPr>
          <w:p w14:paraId="7D3A3DCC" w14:textId="77777777" w:rsidR="00331373" w:rsidRPr="00331373" w:rsidRDefault="00331373"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0,1%</w:t>
            </w:r>
          </w:p>
        </w:tc>
      </w:tr>
      <w:tr w:rsidR="00331373" w:rsidRPr="00331373" w14:paraId="7A583214" w14:textId="77777777" w:rsidTr="00884E43">
        <w:tc>
          <w:tcPr>
            <w:tcW w:w="2830" w:type="dxa"/>
          </w:tcPr>
          <w:p w14:paraId="47B4AE4A" w14:textId="77777777" w:rsidR="00331373" w:rsidRPr="00331373" w:rsidRDefault="000C33B1"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Брой нови инфекции с хепатит В (заболяемост)</w:t>
            </w:r>
          </w:p>
        </w:tc>
        <w:tc>
          <w:tcPr>
            <w:tcW w:w="1985" w:type="dxa"/>
            <w:vAlign w:val="center"/>
          </w:tcPr>
          <w:p w14:paraId="798F316F" w14:textId="77777777" w:rsidR="00331373" w:rsidRPr="00331373" w:rsidRDefault="000C33B1"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19 000 (20 на 100 000 население)</w:t>
            </w:r>
          </w:p>
        </w:tc>
        <w:tc>
          <w:tcPr>
            <w:tcW w:w="1984" w:type="dxa"/>
            <w:vAlign w:val="center"/>
          </w:tcPr>
          <w:p w14:paraId="05686664" w14:textId="77777777" w:rsidR="00331373" w:rsidRPr="00331373" w:rsidRDefault="000C33B1"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10 500 (11 на 100 000 население)</w:t>
            </w:r>
          </w:p>
        </w:tc>
        <w:tc>
          <w:tcPr>
            <w:tcW w:w="1985" w:type="dxa"/>
            <w:vAlign w:val="center"/>
          </w:tcPr>
          <w:p w14:paraId="112CAF92" w14:textId="77777777" w:rsidR="00331373" w:rsidRPr="00331373" w:rsidRDefault="000C33B1"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2 200 (2 на 100 000 население)</w:t>
            </w:r>
          </w:p>
        </w:tc>
      </w:tr>
      <w:tr w:rsidR="00B77B1C" w:rsidRPr="00331373" w14:paraId="2154A439" w14:textId="77777777" w:rsidTr="00884E43">
        <w:tc>
          <w:tcPr>
            <w:tcW w:w="2830" w:type="dxa"/>
          </w:tcPr>
          <w:p w14:paraId="24861264" w14:textId="77777777" w:rsidR="00B77B1C" w:rsidRPr="00331373" w:rsidRDefault="00B77B1C"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Брой нови инфекции с хепатит С (заболяемост)</w:t>
            </w:r>
          </w:p>
        </w:tc>
        <w:tc>
          <w:tcPr>
            <w:tcW w:w="1985" w:type="dxa"/>
            <w:vAlign w:val="center"/>
          </w:tcPr>
          <w:p w14:paraId="467C5A2C" w14:textId="77777777" w:rsidR="00B77B1C" w:rsidRPr="00331373" w:rsidRDefault="00B77B1C"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300 000 (62 на 100 000 население)</w:t>
            </w:r>
          </w:p>
        </w:tc>
        <w:tc>
          <w:tcPr>
            <w:tcW w:w="1984" w:type="dxa"/>
            <w:vAlign w:val="center"/>
          </w:tcPr>
          <w:p w14:paraId="2B9C2DA4" w14:textId="77777777" w:rsidR="00B77B1C" w:rsidRPr="00331373" w:rsidRDefault="00B77B1C"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65 000 (13 на 100 000 население)</w:t>
            </w:r>
          </w:p>
        </w:tc>
        <w:tc>
          <w:tcPr>
            <w:tcW w:w="1985" w:type="dxa"/>
            <w:vAlign w:val="center"/>
          </w:tcPr>
          <w:p w14:paraId="218FB662" w14:textId="77777777" w:rsidR="00B77B1C" w:rsidRPr="00331373" w:rsidRDefault="00B77B1C"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25 000 (5 на 100 000 население)</w:t>
            </w:r>
          </w:p>
        </w:tc>
      </w:tr>
      <w:tr w:rsidR="00B77B1C" w:rsidRPr="00331373" w14:paraId="3A52B7A4" w14:textId="77777777" w:rsidTr="00884E43">
        <w:tc>
          <w:tcPr>
            <w:tcW w:w="2830" w:type="dxa"/>
          </w:tcPr>
          <w:p w14:paraId="472CD149" w14:textId="77777777" w:rsidR="00B77B1C" w:rsidRPr="00331373" w:rsidRDefault="008731D9"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Брой нови инфекции с хепатит В при инжекционно употребяващи наркотици</w:t>
            </w:r>
          </w:p>
        </w:tc>
        <w:tc>
          <w:tcPr>
            <w:tcW w:w="1985" w:type="dxa"/>
            <w:vAlign w:val="center"/>
          </w:tcPr>
          <w:p w14:paraId="1D65A84D" w14:textId="77777777" w:rsidR="00B77B1C" w:rsidRPr="00331373" w:rsidRDefault="008731D9"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8 на 100</w:t>
            </w:r>
          </w:p>
        </w:tc>
        <w:tc>
          <w:tcPr>
            <w:tcW w:w="1984" w:type="dxa"/>
            <w:vAlign w:val="center"/>
          </w:tcPr>
          <w:p w14:paraId="5FF65016" w14:textId="77777777" w:rsidR="00B77B1C" w:rsidRPr="00331373" w:rsidRDefault="008731D9"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3 на 100</w:t>
            </w:r>
          </w:p>
        </w:tc>
        <w:tc>
          <w:tcPr>
            <w:tcW w:w="1985" w:type="dxa"/>
            <w:vAlign w:val="center"/>
          </w:tcPr>
          <w:p w14:paraId="076B4C17" w14:textId="77777777" w:rsidR="00B77B1C" w:rsidRPr="00331373" w:rsidRDefault="008731D9"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2 на 100</w:t>
            </w:r>
          </w:p>
        </w:tc>
      </w:tr>
      <w:tr w:rsidR="00B77B1C" w:rsidRPr="00331373" w14:paraId="7FC447EB" w14:textId="77777777" w:rsidTr="00884E43">
        <w:tc>
          <w:tcPr>
            <w:tcW w:w="2830" w:type="dxa"/>
          </w:tcPr>
          <w:p w14:paraId="125BEBA4" w14:textId="77777777" w:rsidR="00B77B1C" w:rsidRPr="00331373" w:rsidRDefault="00006C50"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Брой починали вследствие на хепатит В (смъртност)</w:t>
            </w:r>
          </w:p>
        </w:tc>
        <w:tc>
          <w:tcPr>
            <w:tcW w:w="1985" w:type="dxa"/>
            <w:vAlign w:val="center"/>
          </w:tcPr>
          <w:p w14:paraId="6B6BBCFB" w14:textId="77777777" w:rsidR="00B77B1C"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43 000 (10 на 100 000 население)</w:t>
            </w:r>
          </w:p>
        </w:tc>
        <w:tc>
          <w:tcPr>
            <w:tcW w:w="1984" w:type="dxa"/>
            <w:vAlign w:val="center"/>
          </w:tcPr>
          <w:p w14:paraId="1F3DD130" w14:textId="77777777" w:rsidR="00B77B1C"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28 000 (7 на 100 000 население)</w:t>
            </w:r>
          </w:p>
        </w:tc>
        <w:tc>
          <w:tcPr>
            <w:tcW w:w="1985" w:type="dxa"/>
            <w:vAlign w:val="center"/>
          </w:tcPr>
          <w:p w14:paraId="218ED669" w14:textId="77777777" w:rsidR="00B77B1C"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16 000 (4 на 100 000 население)</w:t>
            </w:r>
          </w:p>
        </w:tc>
      </w:tr>
      <w:tr w:rsidR="00006C50" w:rsidRPr="00331373" w14:paraId="600F0191" w14:textId="77777777" w:rsidTr="00884E43">
        <w:tc>
          <w:tcPr>
            <w:tcW w:w="2830" w:type="dxa"/>
          </w:tcPr>
          <w:p w14:paraId="2807F10B" w14:textId="77777777" w:rsidR="00006C50" w:rsidRPr="00331373" w:rsidRDefault="00006C50"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Брой починали вследствие на хепатит С (смъртност)</w:t>
            </w:r>
          </w:p>
        </w:tc>
        <w:tc>
          <w:tcPr>
            <w:tcW w:w="1985" w:type="dxa"/>
            <w:vAlign w:val="center"/>
          </w:tcPr>
          <w:p w14:paraId="53B6F169" w14:textId="77777777" w:rsidR="00006C50"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64 000 (5 на 100 000 население)</w:t>
            </w:r>
          </w:p>
        </w:tc>
        <w:tc>
          <w:tcPr>
            <w:tcW w:w="1984" w:type="dxa"/>
            <w:vAlign w:val="center"/>
          </w:tcPr>
          <w:p w14:paraId="2C582EC0" w14:textId="77777777" w:rsidR="00006C50"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53 000 (3 на 100 000 население)</w:t>
            </w:r>
          </w:p>
        </w:tc>
        <w:tc>
          <w:tcPr>
            <w:tcW w:w="1985" w:type="dxa"/>
            <w:vAlign w:val="center"/>
          </w:tcPr>
          <w:p w14:paraId="4E063AEA" w14:textId="77777777" w:rsidR="00006C50" w:rsidRPr="00331373" w:rsidRDefault="00006C50"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31 000 (2 на 100 000 население)</w:t>
            </w:r>
          </w:p>
        </w:tc>
      </w:tr>
      <w:tr w:rsidR="00006C50" w:rsidRPr="00331373" w14:paraId="1293DD02" w14:textId="77777777" w:rsidTr="00884E43">
        <w:tc>
          <w:tcPr>
            <w:tcW w:w="2830" w:type="dxa"/>
          </w:tcPr>
          <w:p w14:paraId="3ABBFA5B" w14:textId="77777777" w:rsidR="00006C50" w:rsidRPr="00331373" w:rsidRDefault="007E21AE"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xml:space="preserve">Имунизационен обхват със завършена схема срещу хепатит </w:t>
            </w:r>
            <w:r w:rsidR="00FB1E57">
              <w:rPr>
                <w:rFonts w:ascii="Times New Roman" w:hAnsi="Times New Roman" w:cs="Times New Roman"/>
                <w:sz w:val="20"/>
                <w:szCs w:val="20"/>
              </w:rPr>
              <w:t>В</w:t>
            </w:r>
            <w:r>
              <w:rPr>
                <w:rFonts w:ascii="Times New Roman" w:hAnsi="Times New Roman" w:cs="Times New Roman"/>
                <w:sz w:val="20"/>
                <w:szCs w:val="20"/>
              </w:rPr>
              <w:t xml:space="preserve"> в детска възраст</w:t>
            </w:r>
          </w:p>
        </w:tc>
        <w:tc>
          <w:tcPr>
            <w:tcW w:w="1985" w:type="dxa"/>
            <w:vAlign w:val="center"/>
          </w:tcPr>
          <w:p w14:paraId="5880575D" w14:textId="77777777" w:rsidR="00006C50" w:rsidRPr="00331373"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91% (2019)</w:t>
            </w:r>
          </w:p>
        </w:tc>
        <w:tc>
          <w:tcPr>
            <w:tcW w:w="1984" w:type="dxa"/>
            <w:vAlign w:val="center"/>
          </w:tcPr>
          <w:p w14:paraId="4EA4709D" w14:textId="77777777" w:rsidR="00006C50" w:rsidRPr="00331373"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c>
          <w:tcPr>
            <w:tcW w:w="1985" w:type="dxa"/>
            <w:vAlign w:val="center"/>
          </w:tcPr>
          <w:p w14:paraId="15810B1C" w14:textId="77777777" w:rsidR="00006C50" w:rsidRPr="00331373"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r>
      <w:tr w:rsidR="00FB1E57" w:rsidRPr="00331373" w14:paraId="6245EDBA" w14:textId="77777777" w:rsidTr="00884E43">
        <w:tc>
          <w:tcPr>
            <w:tcW w:w="2830" w:type="dxa"/>
          </w:tcPr>
          <w:p w14:paraId="4D92532B" w14:textId="77777777" w:rsidR="00FB1E57" w:rsidRDefault="00FB1E57"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новородени получили първи прием на ваксина срещу хепатит В през първите 24 ч след раждането</w:t>
            </w:r>
          </w:p>
        </w:tc>
        <w:tc>
          <w:tcPr>
            <w:tcW w:w="1985" w:type="dxa"/>
            <w:vAlign w:val="center"/>
          </w:tcPr>
          <w:p w14:paraId="018D705E" w14:textId="77777777" w:rsidR="00FB1E57"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&gt; 90% (2019)</w:t>
            </w:r>
          </w:p>
        </w:tc>
        <w:tc>
          <w:tcPr>
            <w:tcW w:w="1984" w:type="dxa"/>
            <w:vAlign w:val="center"/>
          </w:tcPr>
          <w:p w14:paraId="2A1C6E29" w14:textId="77777777" w:rsidR="00FB1E57"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985" w:type="dxa"/>
            <w:vAlign w:val="center"/>
          </w:tcPr>
          <w:p w14:paraId="1FBAF496" w14:textId="77777777" w:rsidR="00FB1E57" w:rsidRDefault="00FB1E5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r>
      <w:tr w:rsidR="00FB1E57" w:rsidRPr="00331373" w14:paraId="5667748A" w14:textId="77777777" w:rsidTr="00884E43">
        <w:tc>
          <w:tcPr>
            <w:tcW w:w="2830" w:type="dxa"/>
          </w:tcPr>
          <w:p w14:paraId="2FBDE8DA" w14:textId="77777777" w:rsidR="00FB1E57" w:rsidRDefault="00C56022"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кръвни продукти</w:t>
            </w:r>
            <w:r w:rsidR="008E7FD7">
              <w:rPr>
                <w:rFonts w:ascii="Times New Roman" w:hAnsi="Times New Roman" w:cs="Times New Roman"/>
                <w:sz w:val="20"/>
                <w:szCs w:val="20"/>
              </w:rPr>
              <w:t>,</w:t>
            </w:r>
            <w:r>
              <w:rPr>
                <w:rFonts w:ascii="Times New Roman" w:hAnsi="Times New Roman" w:cs="Times New Roman"/>
                <w:sz w:val="20"/>
                <w:szCs w:val="20"/>
              </w:rPr>
              <w:t xml:space="preserve"> изследвани за инфекции, предавани по кръвен път</w:t>
            </w:r>
          </w:p>
        </w:tc>
        <w:tc>
          <w:tcPr>
            <w:tcW w:w="1985" w:type="dxa"/>
            <w:vAlign w:val="center"/>
          </w:tcPr>
          <w:p w14:paraId="239AC11F" w14:textId="77777777" w:rsidR="00FB1E57" w:rsidRDefault="00C56022"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c>
          <w:tcPr>
            <w:tcW w:w="1984" w:type="dxa"/>
            <w:vAlign w:val="center"/>
          </w:tcPr>
          <w:p w14:paraId="02EF9882" w14:textId="77777777" w:rsidR="00FB1E57" w:rsidRDefault="00C56022"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985" w:type="dxa"/>
            <w:vAlign w:val="center"/>
          </w:tcPr>
          <w:p w14:paraId="3CBA6953" w14:textId="77777777" w:rsidR="00FB1E57" w:rsidRDefault="00C56022"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100%</w:t>
            </w:r>
          </w:p>
        </w:tc>
      </w:tr>
      <w:tr w:rsidR="00FB1E57" w:rsidRPr="00331373" w14:paraId="1FB5DB83" w14:textId="77777777" w:rsidTr="00884E43">
        <w:tc>
          <w:tcPr>
            <w:tcW w:w="2830" w:type="dxa"/>
          </w:tcPr>
          <w:p w14:paraId="59EEA560" w14:textId="77777777" w:rsidR="00FB1E57" w:rsidRDefault="008E7FD7"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xml:space="preserve">% бременни жени, изследвани за </w:t>
            </w:r>
            <w:r>
              <w:rPr>
                <w:rFonts w:ascii="Times New Roman" w:hAnsi="Times New Roman" w:cs="Times New Roman"/>
                <w:sz w:val="20"/>
                <w:szCs w:val="20"/>
                <w:lang w:val="en-US"/>
              </w:rPr>
              <w:t>HBsAg</w:t>
            </w:r>
          </w:p>
        </w:tc>
        <w:tc>
          <w:tcPr>
            <w:tcW w:w="1985" w:type="dxa"/>
            <w:vAlign w:val="center"/>
          </w:tcPr>
          <w:p w14:paraId="334B4C83" w14:textId="77777777" w:rsidR="00FB1E57" w:rsidRDefault="008E7FD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6AC301FF" w14:textId="77777777" w:rsidR="00FB1E57" w:rsidRDefault="008E7FD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985" w:type="dxa"/>
            <w:vAlign w:val="center"/>
          </w:tcPr>
          <w:p w14:paraId="56308D9E" w14:textId="77777777" w:rsidR="00FB1E57" w:rsidRDefault="008E7FD7"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r>
      <w:tr w:rsidR="007C7754" w:rsidRPr="00331373" w14:paraId="49A8DB7F" w14:textId="77777777" w:rsidTr="00884E43">
        <w:tc>
          <w:tcPr>
            <w:tcW w:w="2830" w:type="dxa"/>
          </w:tcPr>
          <w:p w14:paraId="1EB306C2" w14:textId="77777777" w:rsidR="007C7754" w:rsidRDefault="007C7754" w:rsidP="00884E43">
            <w:pPr>
              <w:tabs>
                <w:tab w:val="left" w:pos="56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 xml:space="preserve">% инжекции в лечебни заведения, приложени с </w:t>
            </w:r>
            <w:r>
              <w:rPr>
                <w:rFonts w:ascii="Times New Roman" w:hAnsi="Times New Roman" w:cs="Times New Roman"/>
                <w:sz w:val="20"/>
                <w:szCs w:val="20"/>
              </w:rPr>
              <w:lastRenderedPageBreak/>
              <w:t>безопасна инжекционна практика</w:t>
            </w:r>
          </w:p>
        </w:tc>
        <w:tc>
          <w:tcPr>
            <w:tcW w:w="1985" w:type="dxa"/>
            <w:vAlign w:val="center"/>
          </w:tcPr>
          <w:p w14:paraId="551715F8" w14:textId="77777777" w:rsidR="007C7754" w:rsidRDefault="007C7754"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984" w:type="dxa"/>
            <w:vAlign w:val="center"/>
          </w:tcPr>
          <w:p w14:paraId="71B2AE99" w14:textId="77777777" w:rsidR="007C7754" w:rsidRDefault="007C7754"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985" w:type="dxa"/>
            <w:vAlign w:val="center"/>
          </w:tcPr>
          <w:p w14:paraId="6EE105CF" w14:textId="77777777" w:rsidR="007C7754" w:rsidRDefault="007C7754" w:rsidP="00884E43">
            <w:pPr>
              <w:tabs>
                <w:tab w:val="left" w:pos="567"/>
                <w:tab w:val="left" w:pos="1134"/>
              </w:tabs>
              <w:contextualSpacing/>
              <w:jc w:val="center"/>
              <w:rPr>
                <w:rFonts w:ascii="Times New Roman" w:hAnsi="Times New Roman" w:cs="Times New Roman"/>
                <w:sz w:val="20"/>
                <w:szCs w:val="20"/>
              </w:rPr>
            </w:pPr>
            <w:r>
              <w:rPr>
                <w:rFonts w:ascii="Times New Roman" w:hAnsi="Times New Roman" w:cs="Times New Roman"/>
                <w:sz w:val="20"/>
                <w:szCs w:val="20"/>
              </w:rPr>
              <w:t>95%</w:t>
            </w:r>
          </w:p>
        </w:tc>
      </w:tr>
    </w:tbl>
    <w:p w14:paraId="6DF9765E" w14:textId="77777777" w:rsidR="00331373" w:rsidRDefault="00644A2B" w:rsidP="00825CE1">
      <w:pPr>
        <w:tabs>
          <w:tab w:val="left" w:pos="567"/>
          <w:tab w:val="left" w:pos="1134"/>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Източник:</w:t>
      </w:r>
      <w:r w:rsidR="008C2BCC">
        <w:rPr>
          <w:rFonts w:ascii="Times New Roman" w:hAnsi="Times New Roman" w:cs="Times New Roman"/>
          <w:sz w:val="24"/>
          <w:szCs w:val="24"/>
        </w:rPr>
        <w:t xml:space="preserve"> СЗО,</w:t>
      </w:r>
      <w:r>
        <w:rPr>
          <w:rFonts w:ascii="Times New Roman" w:hAnsi="Times New Roman" w:cs="Times New Roman"/>
          <w:sz w:val="24"/>
          <w:szCs w:val="24"/>
        </w:rPr>
        <w:t xml:space="preserve"> </w:t>
      </w:r>
      <w:hyperlink r:id="rId11" w:history="1">
        <w:r w:rsidRPr="00F73B6A">
          <w:rPr>
            <w:rStyle w:val="Hyperlink"/>
            <w:rFonts w:ascii="Times New Roman" w:hAnsi="Times New Roman" w:cs="Times New Roman"/>
            <w:sz w:val="24"/>
            <w:szCs w:val="24"/>
          </w:rPr>
          <w:t>https://iris.who.int/server/api/core/bitstreams/0cf38303-74c3-46f8-9348-3f741bc299cd/content</w:t>
        </w:r>
      </w:hyperlink>
    </w:p>
    <w:p w14:paraId="163EEF2F" w14:textId="77777777" w:rsidR="00644A2B" w:rsidRDefault="00644A2B" w:rsidP="00825CE1">
      <w:pPr>
        <w:tabs>
          <w:tab w:val="left" w:pos="567"/>
          <w:tab w:val="left" w:pos="1134"/>
        </w:tabs>
        <w:spacing w:after="0" w:line="360" w:lineRule="auto"/>
        <w:contextualSpacing/>
        <w:jc w:val="both"/>
        <w:rPr>
          <w:rFonts w:ascii="Times New Roman" w:hAnsi="Times New Roman" w:cs="Times New Roman"/>
          <w:sz w:val="24"/>
          <w:szCs w:val="24"/>
        </w:rPr>
      </w:pPr>
    </w:p>
    <w:p w14:paraId="076A9B72" w14:textId="77777777" w:rsidR="00825CE1" w:rsidRDefault="00820F78" w:rsidP="00825CE1">
      <w:pPr>
        <w:pStyle w:val="ListParagraph"/>
        <w:numPr>
          <w:ilvl w:val="0"/>
          <w:numId w:val="19"/>
        </w:numPr>
        <w:tabs>
          <w:tab w:val="left" w:pos="360"/>
          <w:tab w:val="left" w:pos="1134"/>
        </w:tabs>
        <w:spacing w:after="0" w:line="360" w:lineRule="auto"/>
        <w:ind w:left="0" w:firstLine="709"/>
        <w:jc w:val="both"/>
        <w:rPr>
          <w:rFonts w:ascii="Times New Roman" w:hAnsi="Times New Roman"/>
          <w:sz w:val="24"/>
          <w:szCs w:val="24"/>
          <w:lang w:eastAsia="bg-BG"/>
        </w:rPr>
      </w:pPr>
      <w:r w:rsidRPr="00314AE2">
        <w:rPr>
          <w:rFonts w:ascii="Times New Roman" w:hAnsi="Times New Roman"/>
          <w:sz w:val="24"/>
          <w:szCs w:val="24"/>
          <w:lang w:eastAsia="bg-BG"/>
        </w:rPr>
        <w:t>Европейски план за борба с рака</w:t>
      </w:r>
    </w:p>
    <w:p w14:paraId="1FDA0ED3" w14:textId="77777777" w:rsidR="00820F78" w:rsidRPr="00825CE1" w:rsidRDefault="002772C0" w:rsidP="00825CE1">
      <w:pPr>
        <w:pStyle w:val="ListParagraph"/>
        <w:tabs>
          <w:tab w:val="left" w:pos="360"/>
          <w:tab w:val="left" w:pos="1134"/>
        </w:tabs>
        <w:spacing w:after="0" w:line="360" w:lineRule="auto"/>
        <w:ind w:left="0" w:firstLine="567"/>
        <w:jc w:val="both"/>
        <w:rPr>
          <w:rFonts w:ascii="Times New Roman" w:hAnsi="Times New Roman"/>
          <w:sz w:val="24"/>
          <w:szCs w:val="24"/>
          <w:lang w:eastAsia="bg-BG"/>
        </w:rPr>
      </w:pPr>
      <w:r w:rsidRPr="00825CE1">
        <w:rPr>
          <w:rFonts w:ascii="Times New Roman" w:hAnsi="Times New Roman"/>
          <w:sz w:val="24"/>
          <w:szCs w:val="24"/>
          <w:lang w:eastAsia="bg-BG"/>
        </w:rPr>
        <w:t>Планът е с</w:t>
      </w:r>
      <w:r w:rsidR="00820F78" w:rsidRPr="00825CE1">
        <w:rPr>
          <w:rFonts w:ascii="Times New Roman" w:hAnsi="Times New Roman"/>
          <w:sz w:val="24"/>
          <w:szCs w:val="24"/>
          <w:lang w:eastAsia="bg-BG"/>
        </w:rPr>
        <w:t>труктуриран около четири основни области на действие: 1) профилактика; 2) ранно откриване; 3) диагностика и лечение и 4) качество на живот за болните от рак пациенти и преживелите лица</w:t>
      </w:r>
      <w:r w:rsidR="00CD64CA" w:rsidRPr="00825CE1">
        <w:rPr>
          <w:rFonts w:ascii="Times New Roman" w:hAnsi="Times New Roman"/>
          <w:sz w:val="24"/>
          <w:szCs w:val="24"/>
          <w:lang w:eastAsia="bg-BG"/>
        </w:rPr>
        <w:t>.</w:t>
      </w:r>
    </w:p>
    <w:p w14:paraId="0B778727" w14:textId="77777777" w:rsidR="00820F78" w:rsidRPr="00B64D63" w:rsidRDefault="000B1378">
      <w:pPr>
        <w:tabs>
          <w:tab w:val="left" w:pos="1134"/>
        </w:tabs>
        <w:spacing w:after="0" w:line="360" w:lineRule="auto"/>
        <w:ind w:firstLine="709"/>
        <w:jc w:val="both"/>
        <w:rPr>
          <w:rFonts w:ascii="Times New Roman" w:hAnsi="Times New Roman" w:cs="Times New Roman"/>
          <w:bCs/>
          <w:sz w:val="24"/>
          <w:szCs w:val="24"/>
          <w:lang w:val="en-US"/>
        </w:rPr>
      </w:pPr>
      <w:r w:rsidRPr="00B64D63">
        <w:rPr>
          <w:rFonts w:ascii="Times New Roman" w:hAnsi="Times New Roman" w:cs="Times New Roman"/>
          <w:sz w:val="24"/>
          <w:szCs w:val="24"/>
          <w:lang w:eastAsia="bg-BG"/>
        </w:rPr>
        <w:t xml:space="preserve">Една от </w:t>
      </w:r>
      <w:r w:rsidR="00825CE1">
        <w:rPr>
          <w:rFonts w:ascii="Times New Roman" w:hAnsi="Times New Roman" w:cs="Times New Roman"/>
          <w:sz w:val="24"/>
          <w:szCs w:val="24"/>
          <w:lang w:eastAsia="bg-BG"/>
        </w:rPr>
        <w:t>ц</w:t>
      </w:r>
      <w:r w:rsidR="00820F78" w:rsidRPr="00B64D63">
        <w:rPr>
          <w:rFonts w:ascii="Times New Roman" w:hAnsi="Times New Roman" w:cs="Times New Roman"/>
          <w:sz w:val="24"/>
          <w:szCs w:val="24"/>
          <w:lang w:eastAsia="bg-BG"/>
        </w:rPr>
        <w:t>ел</w:t>
      </w:r>
      <w:r w:rsidRPr="00B64D63">
        <w:rPr>
          <w:rFonts w:ascii="Times New Roman" w:hAnsi="Times New Roman" w:cs="Times New Roman"/>
          <w:sz w:val="24"/>
          <w:szCs w:val="24"/>
          <w:lang w:eastAsia="bg-BG"/>
        </w:rPr>
        <w:t>ите</w:t>
      </w:r>
      <w:r w:rsidR="00820F78" w:rsidRPr="00B64D63">
        <w:rPr>
          <w:rFonts w:ascii="Times New Roman" w:hAnsi="Times New Roman" w:cs="Times New Roman"/>
          <w:sz w:val="24"/>
          <w:szCs w:val="24"/>
          <w:lang w:eastAsia="bg-BG"/>
        </w:rPr>
        <w:t xml:space="preserve"> </w:t>
      </w:r>
      <w:r w:rsidRPr="00B64D63">
        <w:rPr>
          <w:rFonts w:ascii="Times New Roman" w:hAnsi="Times New Roman" w:cs="Times New Roman"/>
          <w:sz w:val="24"/>
          <w:szCs w:val="24"/>
          <w:lang w:eastAsia="bg-BG"/>
        </w:rPr>
        <w:t xml:space="preserve">е </w:t>
      </w:r>
      <w:r w:rsidR="00D96DA3">
        <w:rPr>
          <w:rFonts w:ascii="Times New Roman" w:hAnsi="Times New Roman" w:cs="Times New Roman"/>
          <w:bCs/>
          <w:sz w:val="24"/>
          <w:szCs w:val="24"/>
          <w:lang w:eastAsia="bg-BG"/>
        </w:rPr>
        <w:t>п</w:t>
      </w:r>
      <w:r w:rsidRPr="00B64D63">
        <w:rPr>
          <w:rFonts w:ascii="Times New Roman" w:hAnsi="Times New Roman" w:cs="Times New Roman"/>
          <w:bCs/>
          <w:sz w:val="24"/>
          <w:szCs w:val="24"/>
          <w:lang w:eastAsia="bg-BG"/>
        </w:rPr>
        <w:t>редотвратяване на ракови заболявания, причинени от инфекции</w:t>
      </w:r>
      <w:r w:rsidR="006971E4">
        <w:rPr>
          <w:rFonts w:ascii="Times New Roman" w:hAnsi="Times New Roman" w:cs="Times New Roman"/>
          <w:bCs/>
          <w:sz w:val="24"/>
          <w:szCs w:val="24"/>
          <w:lang w:eastAsia="bg-BG"/>
        </w:rPr>
        <w:t xml:space="preserve">, включително </w:t>
      </w:r>
      <w:r w:rsidR="00CD64CA">
        <w:rPr>
          <w:rFonts w:ascii="Times New Roman" w:hAnsi="Times New Roman" w:cs="Times New Roman"/>
          <w:bCs/>
          <w:sz w:val="24"/>
          <w:szCs w:val="24"/>
          <w:lang w:eastAsia="bg-BG"/>
        </w:rPr>
        <w:t>свързаните с вируса на хепатит В</w:t>
      </w:r>
      <w:r w:rsidR="006971E4">
        <w:rPr>
          <w:rFonts w:ascii="Times New Roman" w:hAnsi="Times New Roman" w:cs="Times New Roman"/>
          <w:bCs/>
          <w:sz w:val="24"/>
          <w:szCs w:val="24"/>
          <w:lang w:eastAsia="bg-BG"/>
        </w:rPr>
        <w:t xml:space="preserve"> и С</w:t>
      </w:r>
      <w:r w:rsidR="008D053C">
        <w:rPr>
          <w:rFonts w:ascii="Times New Roman" w:hAnsi="Times New Roman" w:cs="Times New Roman"/>
          <w:bCs/>
          <w:sz w:val="24"/>
          <w:szCs w:val="24"/>
          <w:lang w:eastAsia="bg-BG"/>
        </w:rPr>
        <w:t xml:space="preserve">. Конкретно за </w:t>
      </w:r>
      <w:r w:rsidR="008D053C" w:rsidRPr="008D053C">
        <w:rPr>
          <w:rFonts w:ascii="Times New Roman" w:hAnsi="Times New Roman" w:cs="Times New Roman"/>
          <w:bCs/>
          <w:sz w:val="24"/>
          <w:szCs w:val="24"/>
          <w:lang w:eastAsia="bg-BG"/>
        </w:rPr>
        <w:t>HBV</w:t>
      </w:r>
      <w:r w:rsidR="002F5E66">
        <w:rPr>
          <w:rFonts w:ascii="Times New Roman" w:hAnsi="Times New Roman" w:cs="Times New Roman"/>
          <w:bCs/>
          <w:sz w:val="24"/>
          <w:szCs w:val="24"/>
          <w:lang w:eastAsia="bg-BG"/>
        </w:rPr>
        <w:t xml:space="preserve"> е посочено</w:t>
      </w:r>
      <w:r w:rsidR="008D053C" w:rsidRPr="008D053C">
        <w:rPr>
          <w:rFonts w:ascii="Times New Roman" w:hAnsi="Times New Roman" w:cs="Times New Roman"/>
          <w:bCs/>
          <w:sz w:val="24"/>
          <w:szCs w:val="24"/>
          <w:lang w:eastAsia="bg-BG"/>
        </w:rPr>
        <w:t xml:space="preserve">, </w:t>
      </w:r>
      <w:r w:rsidR="002F5E66">
        <w:rPr>
          <w:rFonts w:ascii="Times New Roman" w:hAnsi="Times New Roman" w:cs="Times New Roman"/>
          <w:bCs/>
          <w:sz w:val="24"/>
          <w:szCs w:val="24"/>
          <w:lang w:eastAsia="bg-BG"/>
        </w:rPr>
        <w:t xml:space="preserve">че следва </w:t>
      </w:r>
      <w:r w:rsidR="008D053C" w:rsidRPr="008D053C">
        <w:rPr>
          <w:rFonts w:ascii="Times New Roman" w:hAnsi="Times New Roman" w:cs="Times New Roman"/>
          <w:bCs/>
          <w:sz w:val="24"/>
          <w:szCs w:val="24"/>
          <w:lang w:eastAsia="bg-BG"/>
        </w:rPr>
        <w:t xml:space="preserve">да </w:t>
      </w:r>
      <w:r w:rsidR="002F5E66">
        <w:rPr>
          <w:rFonts w:ascii="Times New Roman" w:hAnsi="Times New Roman" w:cs="Times New Roman"/>
          <w:bCs/>
          <w:sz w:val="24"/>
          <w:szCs w:val="24"/>
          <w:lang w:eastAsia="bg-BG"/>
        </w:rPr>
        <w:t xml:space="preserve">се </w:t>
      </w:r>
      <w:r w:rsidR="008D053C" w:rsidRPr="008D053C">
        <w:rPr>
          <w:rFonts w:ascii="Times New Roman" w:hAnsi="Times New Roman" w:cs="Times New Roman"/>
          <w:bCs/>
          <w:sz w:val="24"/>
          <w:szCs w:val="24"/>
          <w:lang w:eastAsia="bg-BG"/>
        </w:rPr>
        <w:t>засилят националните усилия за постигане на определените от СЗО цели за 2030 г.</w:t>
      </w:r>
      <w:r w:rsidR="008D053C">
        <w:rPr>
          <w:rFonts w:ascii="Times New Roman" w:hAnsi="Times New Roman" w:cs="Times New Roman"/>
          <w:bCs/>
          <w:sz w:val="24"/>
          <w:szCs w:val="24"/>
          <w:lang w:eastAsia="bg-BG"/>
        </w:rPr>
        <w:t xml:space="preserve"> </w:t>
      </w:r>
      <w:r w:rsidR="00CD0925" w:rsidRPr="00B64D63">
        <w:rPr>
          <w:rFonts w:ascii="Times New Roman" w:hAnsi="Times New Roman" w:cs="Times New Roman"/>
          <w:bCs/>
          <w:sz w:val="24"/>
          <w:szCs w:val="24"/>
          <w:lang w:eastAsia="bg-BG"/>
        </w:rPr>
        <w:t xml:space="preserve">като се гарантира </w:t>
      </w:r>
      <w:r w:rsidR="002F5E66" w:rsidRPr="00B64D63">
        <w:rPr>
          <w:rFonts w:ascii="Times New Roman" w:hAnsi="Times New Roman" w:cs="Times New Roman"/>
          <w:bCs/>
          <w:sz w:val="24"/>
          <w:szCs w:val="24"/>
          <w:lang w:eastAsia="bg-BG"/>
        </w:rPr>
        <w:t>достъп</w:t>
      </w:r>
      <w:r w:rsidR="002F5E66">
        <w:rPr>
          <w:rFonts w:ascii="Times New Roman" w:hAnsi="Times New Roman" w:cs="Times New Roman"/>
          <w:bCs/>
          <w:sz w:val="24"/>
          <w:szCs w:val="24"/>
          <w:lang w:eastAsia="bg-BG"/>
        </w:rPr>
        <w:t>а</w:t>
      </w:r>
      <w:r w:rsidR="002F5E66" w:rsidRPr="00B64D63">
        <w:rPr>
          <w:rFonts w:ascii="Times New Roman" w:hAnsi="Times New Roman" w:cs="Times New Roman"/>
          <w:bCs/>
          <w:sz w:val="24"/>
          <w:szCs w:val="24"/>
          <w:lang w:eastAsia="bg-BG"/>
        </w:rPr>
        <w:t xml:space="preserve"> </w:t>
      </w:r>
      <w:r w:rsidR="00CD0925" w:rsidRPr="00B64D63">
        <w:rPr>
          <w:rFonts w:ascii="Times New Roman" w:hAnsi="Times New Roman" w:cs="Times New Roman"/>
          <w:bCs/>
          <w:sz w:val="24"/>
          <w:szCs w:val="24"/>
          <w:lang w:eastAsia="bg-BG"/>
        </w:rPr>
        <w:t xml:space="preserve">до ваксинация срещу хепатит B </w:t>
      </w:r>
      <w:r w:rsidR="00E02557">
        <w:rPr>
          <w:rFonts w:ascii="Times New Roman" w:hAnsi="Times New Roman" w:cs="Times New Roman"/>
          <w:bCs/>
          <w:sz w:val="24"/>
          <w:szCs w:val="24"/>
          <w:lang w:eastAsia="bg-BG"/>
        </w:rPr>
        <w:t>и д</w:t>
      </w:r>
      <w:r w:rsidR="006971E4">
        <w:rPr>
          <w:rFonts w:ascii="Times New Roman" w:hAnsi="Times New Roman" w:cs="Times New Roman"/>
          <w:bCs/>
          <w:sz w:val="24"/>
          <w:szCs w:val="24"/>
          <w:lang w:eastAsia="bg-BG"/>
        </w:rPr>
        <w:t xml:space="preserve">остигане на </w:t>
      </w:r>
      <w:r w:rsidR="00E02557" w:rsidRPr="00E9105E">
        <w:rPr>
          <w:rFonts w:ascii="Times New Roman" w:hAnsi="Times New Roman" w:cs="Times New Roman"/>
          <w:sz w:val="24"/>
          <w:szCs w:val="24"/>
        </w:rPr>
        <w:t xml:space="preserve">95 % ваксинационно покритие </w:t>
      </w:r>
      <w:r w:rsidR="006971E4">
        <w:rPr>
          <w:rFonts w:ascii="Times New Roman" w:hAnsi="Times New Roman" w:cs="Times New Roman"/>
          <w:sz w:val="24"/>
          <w:szCs w:val="24"/>
        </w:rPr>
        <w:t>с трета доз</w:t>
      </w:r>
      <w:r w:rsidR="00CD64CA">
        <w:rPr>
          <w:rFonts w:ascii="Times New Roman" w:hAnsi="Times New Roman" w:cs="Times New Roman"/>
          <w:sz w:val="24"/>
          <w:szCs w:val="24"/>
        </w:rPr>
        <w:t>а</w:t>
      </w:r>
      <w:r w:rsidR="00E02557" w:rsidRPr="00E9105E">
        <w:rPr>
          <w:rFonts w:ascii="Times New Roman" w:hAnsi="Times New Roman" w:cs="Times New Roman"/>
          <w:sz w:val="24"/>
          <w:szCs w:val="24"/>
        </w:rPr>
        <w:t xml:space="preserve"> срещу HBV в детска възраст</w:t>
      </w:r>
      <w:r w:rsidR="00884E43">
        <w:rPr>
          <w:rFonts w:ascii="Times New Roman" w:hAnsi="Times New Roman" w:cs="Times New Roman"/>
          <w:sz w:val="24"/>
          <w:szCs w:val="24"/>
        </w:rPr>
        <w:t xml:space="preserve">, </w:t>
      </w:r>
      <w:r w:rsidR="008D053C">
        <w:rPr>
          <w:rFonts w:ascii="Times New Roman" w:hAnsi="Times New Roman" w:cs="Times New Roman"/>
          <w:sz w:val="24"/>
          <w:szCs w:val="24"/>
        </w:rPr>
        <w:t>95 % от бременните жени да са</w:t>
      </w:r>
      <w:r w:rsidR="008D053C" w:rsidRPr="00043678">
        <w:rPr>
          <w:rFonts w:ascii="Times New Roman" w:hAnsi="Times New Roman" w:cs="Times New Roman"/>
          <w:sz w:val="24"/>
          <w:szCs w:val="24"/>
        </w:rPr>
        <w:t xml:space="preserve"> изследвани за HBsAg</w:t>
      </w:r>
      <w:r w:rsidR="002F5E66">
        <w:rPr>
          <w:rFonts w:ascii="Times New Roman" w:hAnsi="Times New Roman" w:cs="Times New Roman"/>
          <w:sz w:val="24"/>
          <w:szCs w:val="24"/>
        </w:rPr>
        <w:t xml:space="preserve"> </w:t>
      </w:r>
      <w:r w:rsidR="00CD0925" w:rsidRPr="00B64D63">
        <w:rPr>
          <w:rFonts w:ascii="Times New Roman" w:hAnsi="Times New Roman" w:cs="Times New Roman"/>
          <w:bCs/>
          <w:sz w:val="24"/>
          <w:szCs w:val="24"/>
          <w:lang w:eastAsia="bg-BG"/>
        </w:rPr>
        <w:t xml:space="preserve">и </w:t>
      </w:r>
      <w:r w:rsidR="008D053C" w:rsidRPr="00EF3CC1">
        <w:rPr>
          <w:rFonts w:ascii="Times New Roman" w:hAnsi="Times New Roman" w:cs="Times New Roman"/>
          <w:sz w:val="24"/>
          <w:szCs w:val="24"/>
        </w:rPr>
        <w:t xml:space="preserve">95 % от новородените </w:t>
      </w:r>
      <w:r w:rsidR="002F5E66">
        <w:rPr>
          <w:rFonts w:ascii="Times New Roman" w:hAnsi="Times New Roman" w:cs="Times New Roman"/>
          <w:sz w:val="24"/>
          <w:szCs w:val="24"/>
        </w:rPr>
        <w:t xml:space="preserve">да </w:t>
      </w:r>
      <w:r w:rsidR="008D053C" w:rsidRPr="00EF3CC1">
        <w:rPr>
          <w:rFonts w:ascii="Times New Roman" w:hAnsi="Times New Roman" w:cs="Times New Roman"/>
          <w:sz w:val="24"/>
          <w:szCs w:val="24"/>
        </w:rPr>
        <w:t>са навременно ваксинирани  при раждането</w:t>
      </w:r>
      <w:r w:rsidR="00F454A3">
        <w:rPr>
          <w:rFonts w:ascii="Times New Roman" w:hAnsi="Times New Roman" w:cs="Times New Roman"/>
          <w:sz w:val="24"/>
          <w:szCs w:val="24"/>
        </w:rPr>
        <w:t xml:space="preserve">. </w:t>
      </w:r>
      <w:r w:rsidR="00314AE2" w:rsidRPr="008A0FA2">
        <w:rPr>
          <w:rFonts w:ascii="Times New Roman" w:hAnsi="Times New Roman" w:cs="Times New Roman"/>
          <w:bCs/>
          <w:sz w:val="24"/>
          <w:szCs w:val="24"/>
        </w:rPr>
        <w:t>(14</w:t>
      </w:r>
      <w:r w:rsidR="0005449F">
        <w:rPr>
          <w:rFonts w:ascii="Times New Roman" w:hAnsi="Times New Roman" w:cs="Times New Roman"/>
          <w:bCs/>
          <w:sz w:val="24"/>
          <w:szCs w:val="24"/>
        </w:rPr>
        <w:t>,28</w:t>
      </w:r>
      <w:r w:rsidR="00314AE2" w:rsidRPr="008A0FA2">
        <w:rPr>
          <w:rFonts w:ascii="Times New Roman" w:hAnsi="Times New Roman" w:cs="Times New Roman"/>
          <w:bCs/>
          <w:sz w:val="24"/>
          <w:szCs w:val="24"/>
        </w:rPr>
        <w:t>)</w:t>
      </w:r>
      <w:r w:rsidR="008D053C" w:rsidRPr="008D053C">
        <w:rPr>
          <w:rFonts w:ascii="Times New Roman" w:hAnsi="Times New Roman" w:cs="Times New Roman"/>
          <w:bCs/>
          <w:sz w:val="24"/>
          <w:szCs w:val="24"/>
          <w:lang w:eastAsia="bg-BG"/>
        </w:rPr>
        <w:t xml:space="preserve"> </w:t>
      </w:r>
    </w:p>
    <w:p w14:paraId="03889620" w14:textId="77777777" w:rsidR="00820F78" w:rsidRDefault="00820F78" w:rsidP="006B0CB0">
      <w:pPr>
        <w:spacing w:after="0" w:line="360" w:lineRule="auto"/>
        <w:rPr>
          <w:rFonts w:ascii="Times New Roman" w:hAnsi="Times New Roman" w:cs="Times New Roman"/>
          <w:b/>
          <w:sz w:val="24"/>
          <w:szCs w:val="24"/>
        </w:rPr>
      </w:pPr>
    </w:p>
    <w:p w14:paraId="29F3EA85" w14:textId="77777777" w:rsidR="00820F78" w:rsidRPr="00820F78" w:rsidRDefault="00820F78" w:rsidP="00B64D63">
      <w:pPr>
        <w:spacing w:after="0" w:line="360" w:lineRule="auto"/>
        <w:jc w:val="both"/>
        <w:rPr>
          <w:rFonts w:ascii="Times New Roman" w:eastAsia="Calibri" w:hAnsi="Times New Roman" w:cs="Times New Roman"/>
          <w:b/>
          <w:sz w:val="24"/>
          <w:szCs w:val="24"/>
        </w:rPr>
      </w:pPr>
      <w:r w:rsidRPr="00820F78">
        <w:rPr>
          <w:rFonts w:ascii="Times New Roman" w:eastAsia="Calibri" w:hAnsi="Times New Roman" w:cs="Times New Roman"/>
          <w:b/>
          <w:sz w:val="24"/>
          <w:szCs w:val="24"/>
        </w:rPr>
        <w:t>Национална рамка</w:t>
      </w:r>
    </w:p>
    <w:p w14:paraId="0D78C032" w14:textId="77777777" w:rsidR="00820F78" w:rsidRPr="00B64D63" w:rsidRDefault="00825CE1" w:rsidP="00825CE1">
      <w:pPr>
        <w:pStyle w:val="ListParagraph"/>
        <w:numPr>
          <w:ilvl w:val="0"/>
          <w:numId w:val="19"/>
        </w:numPr>
        <w:tabs>
          <w:tab w:val="left" w:pos="993"/>
        </w:tabs>
        <w:spacing w:after="0" w:line="36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0F78" w:rsidRPr="00B64D63">
        <w:rPr>
          <w:rFonts w:ascii="Times New Roman" w:eastAsia="Calibri" w:hAnsi="Times New Roman" w:cs="Times New Roman"/>
          <w:sz w:val="24"/>
          <w:szCs w:val="24"/>
        </w:rPr>
        <w:t xml:space="preserve">Националната здравна стратегия, 2030 г. представя дългосрочната визия за развитие на сектора на здравеопазването, стратегическите му цели и приоритети, както и конкретните политики за тяхното изпълнение. Тя осигурява реализацията на политиките и интервенциите, заложени в Националната програма за развитие БЪЛГАРИЯ 2030 и Националния план за възстановяване и устойчивост и поставя стратегическата рамка за разработването и актуализирането на стратегии, национални програми и национални планове, фокусирани върху конкретни предизвикателства и целеви групи. </w:t>
      </w:r>
      <w:r w:rsidR="00C21314">
        <w:rPr>
          <w:rFonts w:ascii="Times New Roman" w:eastAsia="Calibri" w:hAnsi="Times New Roman" w:cs="Times New Roman"/>
          <w:sz w:val="24"/>
          <w:szCs w:val="24"/>
        </w:rPr>
        <w:t>(29)</w:t>
      </w:r>
    </w:p>
    <w:p w14:paraId="6C71E367" w14:textId="77777777" w:rsidR="00820F78" w:rsidRPr="00CA5FD5" w:rsidRDefault="002F5E66" w:rsidP="00825CE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Приоритет 1 на Стратегията са заложени </w:t>
      </w:r>
      <w:r w:rsidRPr="00CA5FD5">
        <w:rPr>
          <w:rFonts w:ascii="Times New Roman" w:eastAsia="Calibri" w:hAnsi="Times New Roman" w:cs="Times New Roman"/>
          <w:bCs/>
          <w:sz w:val="24"/>
          <w:szCs w:val="24"/>
        </w:rPr>
        <w:t>ц</w:t>
      </w:r>
      <w:r w:rsidR="00820F78" w:rsidRPr="00CA5FD5">
        <w:rPr>
          <w:rFonts w:ascii="Times New Roman" w:eastAsia="Calibri" w:hAnsi="Times New Roman" w:cs="Times New Roman"/>
          <w:bCs/>
          <w:sz w:val="24"/>
          <w:szCs w:val="24"/>
        </w:rPr>
        <w:t>елеви препоръки до 2030 г</w:t>
      </w:r>
      <w:r w:rsidR="00BC36F2">
        <w:rPr>
          <w:rFonts w:ascii="Times New Roman" w:eastAsia="Calibri" w:hAnsi="Times New Roman" w:cs="Times New Roman"/>
          <w:bCs/>
          <w:sz w:val="24"/>
          <w:szCs w:val="24"/>
        </w:rPr>
        <w:t>.</w:t>
      </w:r>
      <w:r w:rsidRPr="00CA5FD5">
        <w:rPr>
          <w:rFonts w:ascii="Times New Roman" w:eastAsia="Calibri" w:hAnsi="Times New Roman" w:cs="Times New Roman"/>
          <w:bCs/>
          <w:sz w:val="24"/>
          <w:szCs w:val="24"/>
        </w:rPr>
        <w:t>, касаещи</w:t>
      </w:r>
      <w:r w:rsidR="00820F78" w:rsidRPr="00CA5FD5">
        <w:rPr>
          <w:rFonts w:ascii="Times New Roman" w:eastAsia="Calibri" w:hAnsi="Times New Roman" w:cs="Times New Roman"/>
          <w:bCs/>
          <w:sz w:val="24"/>
          <w:szCs w:val="24"/>
        </w:rPr>
        <w:t>:</w:t>
      </w:r>
    </w:p>
    <w:p w14:paraId="682DCAD2" w14:textId="77777777" w:rsidR="00820F78" w:rsidRPr="00CA5FD5" w:rsidRDefault="00820F78" w:rsidP="00825CE1">
      <w:pPr>
        <w:pStyle w:val="ListParagraph"/>
        <w:numPr>
          <w:ilvl w:val="0"/>
          <w:numId w:val="27"/>
        </w:numPr>
        <w:spacing w:after="0" w:line="360" w:lineRule="auto"/>
        <w:ind w:left="1134" w:hanging="283"/>
        <w:jc w:val="both"/>
        <w:rPr>
          <w:rFonts w:ascii="Times New Roman" w:eastAsia="Calibri" w:hAnsi="Times New Roman" w:cs="Times New Roman"/>
          <w:sz w:val="24"/>
          <w:szCs w:val="24"/>
        </w:rPr>
      </w:pPr>
      <w:r w:rsidRPr="00CA5FD5">
        <w:rPr>
          <w:rFonts w:ascii="Times New Roman" w:eastAsia="Calibri" w:hAnsi="Times New Roman" w:cs="Times New Roman"/>
          <w:sz w:val="24"/>
          <w:szCs w:val="24"/>
        </w:rPr>
        <w:t>достигане и поддържане на висок имунизационен обхват за предпазване на общественото здраве от ваксинопредотвратими заболявания, чрез повишаване на обществената информираност, професионалната компетентност относно ползите от ваксините и създаване на механизъм за гарантиран достъп до имунизации на всички групи от населението.</w:t>
      </w:r>
    </w:p>
    <w:p w14:paraId="3FCAC36A" w14:textId="77777777" w:rsidR="00B60FAD" w:rsidRPr="00CA5FD5" w:rsidRDefault="00820F78" w:rsidP="00825CE1">
      <w:pPr>
        <w:pStyle w:val="ListParagraph"/>
        <w:numPr>
          <w:ilvl w:val="0"/>
          <w:numId w:val="27"/>
        </w:numPr>
        <w:spacing w:after="0" w:line="360" w:lineRule="auto"/>
        <w:ind w:left="1134" w:hanging="283"/>
        <w:jc w:val="both"/>
        <w:rPr>
          <w:rFonts w:ascii="Times New Roman" w:eastAsia="Calibri" w:hAnsi="Times New Roman" w:cs="Times New Roman"/>
          <w:sz w:val="24"/>
          <w:szCs w:val="24"/>
        </w:rPr>
      </w:pPr>
      <w:r w:rsidRPr="00CA5FD5">
        <w:rPr>
          <w:rFonts w:ascii="Times New Roman" w:eastAsia="Calibri" w:hAnsi="Times New Roman" w:cs="Times New Roman"/>
          <w:sz w:val="24"/>
          <w:szCs w:val="24"/>
        </w:rPr>
        <w:t>гарантиране изпълнение на национални програми и планове в областта на надзора на заразните болести и националната имунизационна политика.</w:t>
      </w:r>
      <w:r w:rsidR="00F454A3">
        <w:rPr>
          <w:rFonts w:ascii="Times New Roman" w:eastAsia="Calibri" w:hAnsi="Times New Roman" w:cs="Times New Roman"/>
          <w:sz w:val="24"/>
          <w:szCs w:val="24"/>
        </w:rPr>
        <w:t xml:space="preserve"> (15)</w:t>
      </w:r>
    </w:p>
    <w:p w14:paraId="60B78D47" w14:textId="77777777" w:rsidR="00B02C47" w:rsidRPr="00B02C47" w:rsidRDefault="00825CE1" w:rsidP="00397101">
      <w:pPr>
        <w:pStyle w:val="ListParagraph"/>
        <w:numPr>
          <w:ilvl w:val="0"/>
          <w:numId w:val="24"/>
        </w:numPr>
        <w:tabs>
          <w:tab w:val="left" w:pos="851"/>
        </w:tabs>
        <w:spacing w:after="0" w:line="360" w:lineRule="auto"/>
        <w:ind w:left="0" w:firstLine="567"/>
        <w:jc w:val="both"/>
        <w:rPr>
          <w:rFonts w:ascii="Times New Roman" w:hAnsi="Times New Roman" w:cs="Times New Roman"/>
          <w:i/>
          <w:sz w:val="24"/>
          <w:szCs w:val="24"/>
        </w:rPr>
      </w:pPr>
      <w:r w:rsidRPr="00B02C47">
        <w:rPr>
          <w:rFonts w:ascii="Times New Roman" w:hAnsi="Times New Roman" w:cs="Times New Roman"/>
          <w:sz w:val="24"/>
          <w:szCs w:val="24"/>
        </w:rPr>
        <w:t xml:space="preserve"> </w:t>
      </w:r>
      <w:r w:rsidR="002F1C8F" w:rsidRPr="00B02C47">
        <w:rPr>
          <w:rFonts w:ascii="Times New Roman" w:hAnsi="Times New Roman" w:cs="Times New Roman"/>
          <w:sz w:val="24"/>
          <w:szCs w:val="24"/>
        </w:rPr>
        <w:t>Национален план за борба с рака в Република България</w:t>
      </w:r>
      <w:r w:rsidR="00B60FAD" w:rsidRPr="00B02C47">
        <w:rPr>
          <w:rFonts w:ascii="Times New Roman" w:hAnsi="Times New Roman" w:cs="Times New Roman"/>
          <w:sz w:val="24"/>
          <w:szCs w:val="24"/>
        </w:rPr>
        <w:t xml:space="preserve"> 2027</w:t>
      </w:r>
      <w:r w:rsidR="002F5E66" w:rsidRPr="00B02C47">
        <w:rPr>
          <w:rFonts w:ascii="Times New Roman" w:hAnsi="Times New Roman" w:cs="Times New Roman"/>
          <w:sz w:val="24"/>
          <w:szCs w:val="24"/>
        </w:rPr>
        <w:t xml:space="preserve"> </w:t>
      </w:r>
      <w:r w:rsidR="00B60FAD" w:rsidRPr="00B02C47">
        <w:rPr>
          <w:rFonts w:ascii="Times New Roman" w:hAnsi="Times New Roman" w:cs="Times New Roman"/>
          <w:sz w:val="24"/>
          <w:szCs w:val="24"/>
        </w:rPr>
        <w:t>г.</w:t>
      </w:r>
      <w:r w:rsidR="00666446" w:rsidRPr="00B02C47">
        <w:rPr>
          <w:rFonts w:ascii="Times New Roman" w:hAnsi="Times New Roman" w:cs="Times New Roman"/>
          <w:sz w:val="24"/>
          <w:szCs w:val="24"/>
        </w:rPr>
        <w:t>,</w:t>
      </w:r>
      <w:r w:rsidR="00F1749C" w:rsidRPr="00B02C47">
        <w:rPr>
          <w:rFonts w:ascii="Times New Roman" w:hAnsi="Times New Roman" w:cs="Times New Roman"/>
          <w:sz w:val="24"/>
          <w:szCs w:val="24"/>
        </w:rPr>
        <w:t xml:space="preserve"> </w:t>
      </w:r>
      <w:r w:rsidR="00B60FAD" w:rsidRPr="00B02C47">
        <w:rPr>
          <w:rFonts w:ascii="Times New Roman" w:hAnsi="Times New Roman" w:cs="Times New Roman"/>
          <w:sz w:val="24"/>
          <w:szCs w:val="24"/>
        </w:rPr>
        <w:t xml:space="preserve">който осигурява изпълнението и на заложените стратегически цели в Резолюцията на Европейския </w:t>
      </w:r>
      <w:r w:rsidR="00B60FAD" w:rsidRPr="00B02C47">
        <w:rPr>
          <w:rFonts w:ascii="Times New Roman" w:hAnsi="Times New Roman" w:cs="Times New Roman"/>
          <w:sz w:val="24"/>
          <w:szCs w:val="24"/>
        </w:rPr>
        <w:lastRenderedPageBreak/>
        <w:t>парламент от 16 февруари 2022 г. относно укрепването на Европа в борбата с рака, като част от Плана на Европейската комисия за борба с рака от 3 февруари 2021 г., с което ще допринесе за създаването на Европейски здравен съюз за по-добра подготовка на ЕС за здравни кризи и подобряване на здравните системи в Европа, в частност да помогне на гражданите на ЕС за намаляване на онкологичните заболявания.</w:t>
      </w:r>
      <w:r w:rsidR="00B02C47" w:rsidRPr="00B02C47">
        <w:rPr>
          <w:rFonts w:ascii="Times New Roman" w:hAnsi="Times New Roman" w:cs="Times New Roman"/>
          <w:sz w:val="24"/>
          <w:szCs w:val="24"/>
          <w:lang w:val="en-US"/>
        </w:rPr>
        <w:t xml:space="preserve"> (30</w:t>
      </w:r>
      <w:r w:rsidR="00BB0885">
        <w:rPr>
          <w:rFonts w:ascii="Times New Roman" w:hAnsi="Times New Roman" w:cs="Times New Roman"/>
          <w:sz w:val="24"/>
          <w:szCs w:val="24"/>
        </w:rPr>
        <w:t>, 28</w:t>
      </w:r>
      <w:r w:rsidR="00B02C47" w:rsidRPr="00B02C47">
        <w:rPr>
          <w:rFonts w:ascii="Times New Roman" w:hAnsi="Times New Roman" w:cs="Times New Roman"/>
          <w:sz w:val="24"/>
          <w:szCs w:val="24"/>
          <w:lang w:val="en-US"/>
        </w:rPr>
        <w:t>)</w:t>
      </w:r>
      <w:r w:rsidR="00B02C47">
        <w:rPr>
          <w:rFonts w:ascii="Times New Roman" w:hAnsi="Times New Roman" w:cs="Times New Roman"/>
          <w:sz w:val="24"/>
          <w:szCs w:val="24"/>
          <w:lang w:val="en-US"/>
        </w:rPr>
        <w:t xml:space="preserve"> </w:t>
      </w:r>
    </w:p>
    <w:p w14:paraId="7CB3B97A" w14:textId="77777777" w:rsidR="002F1C8F" w:rsidRPr="00B02C47" w:rsidRDefault="00B02C47" w:rsidP="00B02C47">
      <w:pPr>
        <w:tabs>
          <w:tab w:val="left" w:pos="851"/>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sidR="002F5E66" w:rsidRPr="00B02C47">
        <w:rPr>
          <w:rFonts w:ascii="Times New Roman" w:hAnsi="Times New Roman" w:cs="Times New Roman"/>
          <w:i/>
          <w:sz w:val="24"/>
          <w:szCs w:val="24"/>
        </w:rPr>
        <w:t xml:space="preserve">В </w:t>
      </w:r>
      <w:r w:rsidR="002F1C8F" w:rsidRPr="00B02C47">
        <w:rPr>
          <w:rFonts w:ascii="Times New Roman" w:hAnsi="Times New Roman" w:cs="Times New Roman"/>
          <w:i/>
          <w:sz w:val="24"/>
          <w:szCs w:val="24"/>
        </w:rPr>
        <w:t>Цел 2: Спасяване на животи чрез осигуряване на устойчива превенция на ракови</w:t>
      </w:r>
      <w:r w:rsidR="005A3562" w:rsidRPr="00B02C47">
        <w:rPr>
          <w:rFonts w:ascii="Times New Roman" w:hAnsi="Times New Roman" w:cs="Times New Roman"/>
          <w:i/>
          <w:sz w:val="24"/>
          <w:szCs w:val="24"/>
        </w:rPr>
        <w:t xml:space="preserve">те заболявания, като по отношение на риска от ракови заболявания, причинени от инфекции, включително и хепатитни вируси </w:t>
      </w:r>
      <w:r w:rsidR="002F5E66" w:rsidRPr="00B02C47">
        <w:rPr>
          <w:rFonts w:ascii="Times New Roman" w:hAnsi="Times New Roman" w:cs="Times New Roman"/>
          <w:i/>
          <w:sz w:val="24"/>
          <w:szCs w:val="24"/>
        </w:rPr>
        <w:t>на Плана е разписано, че следва да се предприемат действия по отношение на</w:t>
      </w:r>
      <w:r w:rsidR="005A3562" w:rsidRPr="00B02C47">
        <w:rPr>
          <w:rFonts w:ascii="Times New Roman" w:hAnsi="Times New Roman" w:cs="Times New Roman"/>
          <w:i/>
          <w:sz w:val="24"/>
          <w:szCs w:val="24"/>
        </w:rPr>
        <w:t>:</w:t>
      </w:r>
    </w:p>
    <w:p w14:paraId="15DF719D" w14:textId="77777777" w:rsidR="00062BDE" w:rsidRPr="0078350B" w:rsidRDefault="005A3562" w:rsidP="0078350B">
      <w:pPr>
        <w:pStyle w:val="ListParagraph"/>
        <w:numPr>
          <w:ilvl w:val="0"/>
          <w:numId w:val="26"/>
        </w:numPr>
        <w:spacing w:after="0" w:line="360" w:lineRule="auto"/>
        <w:jc w:val="both"/>
        <w:rPr>
          <w:rFonts w:ascii="Times New Roman" w:hAnsi="Times New Roman" w:cs="Times New Roman"/>
          <w:sz w:val="24"/>
          <w:szCs w:val="24"/>
        </w:rPr>
      </w:pPr>
      <w:r w:rsidRPr="0078350B">
        <w:rPr>
          <w:rFonts w:ascii="Times New Roman" w:hAnsi="Times New Roman" w:cs="Times New Roman"/>
          <w:sz w:val="24"/>
          <w:szCs w:val="24"/>
        </w:rPr>
        <w:t xml:space="preserve">Повишаване на обществената осведоменост относно връзката между инфекциите и рака, както и за възможностите за първична профилактика чрез имунизация; </w:t>
      </w:r>
    </w:p>
    <w:p w14:paraId="381643EA" w14:textId="77777777" w:rsidR="00062BDE" w:rsidRPr="00CA5FD5" w:rsidRDefault="005A3562" w:rsidP="00CA5FD5">
      <w:pPr>
        <w:pStyle w:val="ListParagraph"/>
        <w:numPr>
          <w:ilvl w:val="0"/>
          <w:numId w:val="23"/>
        </w:numPr>
        <w:spacing w:after="0" w:line="360" w:lineRule="auto"/>
        <w:jc w:val="both"/>
        <w:rPr>
          <w:rFonts w:ascii="Times New Roman" w:hAnsi="Times New Roman" w:cs="Times New Roman"/>
          <w:sz w:val="24"/>
          <w:szCs w:val="24"/>
        </w:rPr>
      </w:pPr>
      <w:r w:rsidRPr="00CA5FD5">
        <w:rPr>
          <w:rFonts w:ascii="Times New Roman" w:hAnsi="Times New Roman" w:cs="Times New Roman"/>
          <w:sz w:val="24"/>
          <w:szCs w:val="24"/>
        </w:rPr>
        <w:t xml:space="preserve">Изработване на точни и ясни препоръки за ваксинация на лицата в риск от заразяване, базирани на медицината на доказателствата от доставчиците на здравни грижи; </w:t>
      </w:r>
    </w:p>
    <w:p w14:paraId="49384478" w14:textId="77777777" w:rsidR="00062BDE" w:rsidRPr="00CA5FD5" w:rsidRDefault="005A3562" w:rsidP="00CA5FD5">
      <w:pPr>
        <w:pStyle w:val="ListParagraph"/>
        <w:numPr>
          <w:ilvl w:val="0"/>
          <w:numId w:val="23"/>
        </w:numPr>
        <w:spacing w:after="0" w:line="360" w:lineRule="auto"/>
        <w:jc w:val="both"/>
        <w:rPr>
          <w:rFonts w:ascii="Times New Roman" w:hAnsi="Times New Roman" w:cs="Times New Roman"/>
          <w:sz w:val="24"/>
          <w:szCs w:val="24"/>
        </w:rPr>
      </w:pPr>
      <w:r w:rsidRPr="00CA5FD5">
        <w:rPr>
          <w:rFonts w:ascii="Times New Roman" w:hAnsi="Times New Roman" w:cs="Times New Roman"/>
          <w:sz w:val="24"/>
          <w:szCs w:val="24"/>
        </w:rPr>
        <w:t>Изследване на носители на HBsAg при бременни жени;</w:t>
      </w:r>
    </w:p>
    <w:p w14:paraId="0EA78EFB" w14:textId="77777777" w:rsidR="00062BDE" w:rsidRPr="00CA5FD5" w:rsidRDefault="005A3562" w:rsidP="00CA5FD5">
      <w:pPr>
        <w:pStyle w:val="ListParagraph"/>
        <w:numPr>
          <w:ilvl w:val="0"/>
          <w:numId w:val="23"/>
        </w:numPr>
        <w:spacing w:after="0" w:line="360" w:lineRule="auto"/>
        <w:jc w:val="both"/>
        <w:rPr>
          <w:rFonts w:ascii="Times New Roman" w:hAnsi="Times New Roman" w:cs="Times New Roman"/>
          <w:sz w:val="24"/>
          <w:szCs w:val="24"/>
        </w:rPr>
      </w:pPr>
      <w:r w:rsidRPr="00CA5FD5">
        <w:rPr>
          <w:rFonts w:ascii="Times New Roman" w:hAnsi="Times New Roman" w:cs="Times New Roman"/>
          <w:sz w:val="24"/>
          <w:szCs w:val="24"/>
        </w:rPr>
        <w:t xml:space="preserve">Поддържане на висок ваксинационен обхват (&gt;95%) срещу хепатит В при кърмачета; </w:t>
      </w:r>
    </w:p>
    <w:p w14:paraId="4D24EF6D" w14:textId="77777777" w:rsidR="005A3562" w:rsidRPr="00CA5FD5" w:rsidRDefault="005A3562" w:rsidP="00CA5FD5">
      <w:pPr>
        <w:pStyle w:val="ListParagraph"/>
        <w:numPr>
          <w:ilvl w:val="0"/>
          <w:numId w:val="23"/>
        </w:numPr>
        <w:spacing w:after="0" w:line="360" w:lineRule="auto"/>
        <w:jc w:val="both"/>
        <w:rPr>
          <w:rFonts w:ascii="Times New Roman" w:hAnsi="Times New Roman" w:cs="Times New Roman"/>
          <w:sz w:val="24"/>
          <w:szCs w:val="24"/>
        </w:rPr>
      </w:pPr>
      <w:r w:rsidRPr="00CA5FD5">
        <w:rPr>
          <w:rFonts w:ascii="Times New Roman" w:hAnsi="Times New Roman" w:cs="Times New Roman"/>
          <w:sz w:val="24"/>
          <w:szCs w:val="24"/>
        </w:rPr>
        <w:t>Осигуряване на достъп до безплатни ваксини за лица с повишен риск от заразяване</w:t>
      </w:r>
      <w:r w:rsidR="00062BDE" w:rsidRPr="00CA5FD5">
        <w:rPr>
          <w:rFonts w:ascii="Times New Roman" w:hAnsi="Times New Roman" w:cs="Times New Roman"/>
          <w:sz w:val="24"/>
          <w:szCs w:val="24"/>
        </w:rPr>
        <w:t>.</w:t>
      </w:r>
      <w:r w:rsidR="00F454A3">
        <w:rPr>
          <w:rFonts w:ascii="Times New Roman" w:hAnsi="Times New Roman" w:cs="Times New Roman"/>
          <w:sz w:val="24"/>
          <w:szCs w:val="24"/>
        </w:rPr>
        <w:t xml:space="preserve"> </w:t>
      </w:r>
    </w:p>
    <w:p w14:paraId="1D0203F0" w14:textId="77777777" w:rsidR="00CE1B2A" w:rsidRDefault="00CE1B2A" w:rsidP="00CA5FD5">
      <w:pPr>
        <w:pStyle w:val="ListParagraph"/>
        <w:spacing w:after="0" w:line="360" w:lineRule="auto"/>
        <w:jc w:val="both"/>
        <w:rPr>
          <w:rFonts w:ascii="Times New Roman" w:hAnsi="Times New Roman" w:cs="Times New Roman"/>
          <w:b/>
          <w:sz w:val="24"/>
          <w:szCs w:val="24"/>
        </w:rPr>
      </w:pPr>
    </w:p>
    <w:p w14:paraId="715DD1C5" w14:textId="77777777" w:rsidR="00F81133" w:rsidRPr="00F81133" w:rsidRDefault="0029327A" w:rsidP="00AC566C">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V</w:t>
      </w:r>
      <w:r w:rsidR="000360FA">
        <w:rPr>
          <w:rFonts w:ascii="Times New Roman" w:hAnsi="Times New Roman" w:cs="Times New Roman"/>
          <w:b/>
          <w:sz w:val="24"/>
          <w:szCs w:val="24"/>
          <w:lang w:val="en-US"/>
        </w:rPr>
        <w:t>I</w:t>
      </w:r>
      <w:r>
        <w:rPr>
          <w:rFonts w:ascii="Times New Roman" w:hAnsi="Times New Roman" w:cs="Times New Roman"/>
          <w:b/>
          <w:sz w:val="24"/>
          <w:szCs w:val="24"/>
          <w:lang w:val="en-US"/>
        </w:rPr>
        <w:t xml:space="preserve">. </w:t>
      </w:r>
      <w:r w:rsidR="00F81133" w:rsidRPr="00F81133">
        <w:rPr>
          <w:rFonts w:ascii="Times New Roman" w:hAnsi="Times New Roman" w:cs="Times New Roman"/>
          <w:b/>
          <w:sz w:val="24"/>
          <w:szCs w:val="24"/>
        </w:rPr>
        <w:t xml:space="preserve">ЦЕЛИ НА НАЦИОНАЛНАТА ПРОГРАМА ЗА ПРЕВЕНЦИЯ НА ВИРУСНИТЕ ХЕПАТИТИ </w:t>
      </w:r>
      <w:r w:rsidR="006250B6" w:rsidRPr="001101EE">
        <w:rPr>
          <w:rFonts w:ascii="Times New Roman" w:hAnsi="Times New Roman" w:cs="Times New Roman"/>
          <w:b/>
          <w:bCs/>
          <w:sz w:val="24"/>
          <w:szCs w:val="24"/>
        </w:rPr>
        <w:t xml:space="preserve">В РЕПУБЛИКА БЪЛГАРИЯ </w:t>
      </w:r>
      <w:r w:rsidR="00F81133" w:rsidRPr="00F81133">
        <w:rPr>
          <w:rFonts w:ascii="Times New Roman" w:hAnsi="Times New Roman" w:cs="Times New Roman"/>
          <w:b/>
          <w:sz w:val="24"/>
          <w:szCs w:val="24"/>
        </w:rPr>
        <w:t xml:space="preserve">2026-2030 г. </w:t>
      </w:r>
    </w:p>
    <w:p w14:paraId="37456CA0" w14:textId="77777777" w:rsidR="00F81133" w:rsidRDefault="00F81133" w:rsidP="00AC566C">
      <w:pPr>
        <w:pStyle w:val="ListParagraph"/>
        <w:spacing w:after="0" w:line="360" w:lineRule="auto"/>
        <w:ind w:left="0"/>
        <w:jc w:val="both"/>
        <w:rPr>
          <w:rFonts w:ascii="Times New Roman" w:hAnsi="Times New Roman" w:cs="Times New Roman"/>
          <w:b/>
          <w:sz w:val="24"/>
          <w:szCs w:val="24"/>
        </w:rPr>
      </w:pPr>
    </w:p>
    <w:p w14:paraId="7D650BEA" w14:textId="77777777" w:rsidR="004A0ED9" w:rsidRDefault="004A0ED9" w:rsidP="00337435">
      <w:pPr>
        <w:pStyle w:val="ListParagraph"/>
        <w:spacing w:after="0" w:line="360" w:lineRule="auto"/>
        <w:ind w:left="0"/>
        <w:jc w:val="both"/>
        <w:rPr>
          <w:rFonts w:ascii="Times New Roman" w:hAnsi="Times New Roman" w:cs="Times New Roman"/>
          <w:sz w:val="24"/>
          <w:szCs w:val="24"/>
        </w:rPr>
      </w:pPr>
      <w:r w:rsidRPr="006B0CB0">
        <w:rPr>
          <w:rFonts w:ascii="Times New Roman" w:hAnsi="Times New Roman" w:cs="Times New Roman"/>
          <w:b/>
          <w:sz w:val="24"/>
          <w:szCs w:val="24"/>
        </w:rPr>
        <w:t>СТРАТЕГИЧЕСКА ЦЕЛ</w:t>
      </w:r>
      <w:r w:rsidR="00337435" w:rsidRPr="006B0CB0">
        <w:rPr>
          <w:rFonts w:ascii="Times New Roman" w:hAnsi="Times New Roman" w:cs="Times New Roman"/>
          <w:b/>
          <w:sz w:val="24"/>
          <w:szCs w:val="24"/>
        </w:rPr>
        <w:t xml:space="preserve">: </w:t>
      </w:r>
      <w:r w:rsidR="00FD7C20" w:rsidRPr="006B0CB0">
        <w:rPr>
          <w:rFonts w:ascii="Times New Roman" w:hAnsi="Times New Roman" w:cs="Times New Roman"/>
          <w:sz w:val="24"/>
          <w:szCs w:val="24"/>
        </w:rPr>
        <w:t>Намаляв</w:t>
      </w:r>
      <w:r w:rsidR="00EC2A7C">
        <w:rPr>
          <w:rFonts w:ascii="Times New Roman" w:hAnsi="Times New Roman" w:cs="Times New Roman"/>
          <w:sz w:val="24"/>
          <w:szCs w:val="24"/>
        </w:rPr>
        <w:t xml:space="preserve">ане на новите случаи на вирусни </w:t>
      </w:r>
      <w:r w:rsidR="00FD7C20" w:rsidRPr="006B0CB0">
        <w:rPr>
          <w:rFonts w:ascii="Times New Roman" w:hAnsi="Times New Roman" w:cs="Times New Roman"/>
          <w:sz w:val="24"/>
          <w:szCs w:val="24"/>
        </w:rPr>
        <w:t xml:space="preserve">хепатити </w:t>
      </w:r>
      <w:r w:rsidR="00EC2A7C">
        <w:rPr>
          <w:rFonts w:ascii="Times New Roman" w:hAnsi="Times New Roman" w:cs="Times New Roman"/>
          <w:sz w:val="24"/>
          <w:szCs w:val="24"/>
        </w:rPr>
        <w:t xml:space="preserve">с </w:t>
      </w:r>
      <w:r w:rsidR="004439E8">
        <w:rPr>
          <w:rFonts w:ascii="Times New Roman" w:hAnsi="Times New Roman" w:cs="Times New Roman"/>
          <w:sz w:val="24"/>
          <w:szCs w:val="24"/>
        </w:rPr>
        <w:t xml:space="preserve">до </w:t>
      </w:r>
      <w:r w:rsidR="00EC2A7C">
        <w:rPr>
          <w:rFonts w:ascii="Times New Roman" w:hAnsi="Times New Roman" w:cs="Times New Roman"/>
          <w:sz w:val="24"/>
          <w:szCs w:val="24"/>
        </w:rPr>
        <w:t xml:space="preserve">50% </w:t>
      </w:r>
      <w:r w:rsidR="004439E8">
        <w:rPr>
          <w:rFonts w:ascii="Times New Roman" w:hAnsi="Times New Roman" w:cs="Times New Roman"/>
          <w:sz w:val="24"/>
          <w:szCs w:val="24"/>
        </w:rPr>
        <w:t>през 2030 г.</w:t>
      </w:r>
      <w:r w:rsidR="00FD7C20" w:rsidRPr="006B0CB0">
        <w:rPr>
          <w:rFonts w:ascii="Times New Roman" w:hAnsi="Times New Roman" w:cs="Times New Roman"/>
          <w:sz w:val="24"/>
          <w:szCs w:val="24"/>
        </w:rPr>
        <w:t xml:space="preserve">, чрез подобряване достъпа до ранна диагностика </w:t>
      </w:r>
      <w:r w:rsidR="002F5E66" w:rsidRPr="006B0CB0">
        <w:rPr>
          <w:rFonts w:ascii="Times New Roman" w:hAnsi="Times New Roman" w:cs="Times New Roman"/>
          <w:sz w:val="24"/>
          <w:szCs w:val="24"/>
        </w:rPr>
        <w:t xml:space="preserve">и </w:t>
      </w:r>
      <w:r w:rsidR="00FD7C20" w:rsidRPr="006B0CB0">
        <w:rPr>
          <w:rFonts w:ascii="Times New Roman" w:hAnsi="Times New Roman" w:cs="Times New Roman"/>
          <w:sz w:val="24"/>
          <w:szCs w:val="24"/>
        </w:rPr>
        <w:t>чрез повишаване на обществената информираност за начините за предпазване и предаване на заболяването, изследване, лечение</w:t>
      </w:r>
      <w:r w:rsidR="002F5E66" w:rsidRPr="00CA5FD5">
        <w:rPr>
          <w:rFonts w:ascii="Times New Roman" w:hAnsi="Times New Roman" w:cs="Times New Roman"/>
          <w:sz w:val="24"/>
          <w:szCs w:val="24"/>
        </w:rPr>
        <w:t>.</w:t>
      </w:r>
    </w:p>
    <w:p w14:paraId="28870F63" w14:textId="77777777" w:rsidR="004F3289" w:rsidRPr="004F3289" w:rsidRDefault="004F3289" w:rsidP="004F3289">
      <w:pPr>
        <w:pStyle w:val="ListParagraph"/>
        <w:spacing w:after="0" w:line="360" w:lineRule="auto"/>
        <w:ind w:left="0" w:firstLine="708"/>
        <w:jc w:val="both"/>
        <w:rPr>
          <w:rFonts w:ascii="Times New Roman" w:hAnsi="Times New Roman" w:cs="Times New Roman"/>
          <w:sz w:val="24"/>
          <w:szCs w:val="24"/>
        </w:rPr>
      </w:pPr>
    </w:p>
    <w:p w14:paraId="60661AB6" w14:textId="77777777" w:rsidR="004A0ED9" w:rsidRDefault="004A0ED9" w:rsidP="00337435">
      <w:pPr>
        <w:pStyle w:val="ListParagraph"/>
        <w:spacing w:after="0" w:line="360" w:lineRule="auto"/>
        <w:ind w:left="0"/>
        <w:jc w:val="both"/>
        <w:rPr>
          <w:rFonts w:ascii="Times New Roman" w:hAnsi="Times New Roman" w:cs="Times New Roman"/>
          <w:b/>
          <w:sz w:val="24"/>
          <w:szCs w:val="24"/>
        </w:rPr>
      </w:pPr>
      <w:r w:rsidRPr="004A0ED9">
        <w:rPr>
          <w:rFonts w:ascii="Times New Roman" w:hAnsi="Times New Roman" w:cs="Times New Roman"/>
          <w:b/>
          <w:sz w:val="24"/>
          <w:szCs w:val="24"/>
        </w:rPr>
        <w:t xml:space="preserve">ОПЕРАТИВНА ЦЕЛ </w:t>
      </w:r>
      <w:r w:rsidRPr="004A0ED9">
        <w:rPr>
          <w:rFonts w:ascii="Times New Roman" w:hAnsi="Times New Roman" w:cs="Times New Roman"/>
          <w:b/>
          <w:sz w:val="24"/>
          <w:szCs w:val="24"/>
          <w:lang w:val="en-US"/>
        </w:rPr>
        <w:t>I</w:t>
      </w:r>
      <w:r w:rsidRPr="004A0ED9">
        <w:rPr>
          <w:rFonts w:ascii="Times New Roman" w:hAnsi="Times New Roman" w:cs="Times New Roman"/>
          <w:b/>
          <w:sz w:val="24"/>
          <w:szCs w:val="24"/>
        </w:rPr>
        <w:t>.</w:t>
      </w:r>
      <w:r w:rsidR="00154E0F">
        <w:rPr>
          <w:rFonts w:ascii="Times New Roman" w:hAnsi="Times New Roman" w:cs="Times New Roman"/>
          <w:b/>
          <w:sz w:val="24"/>
          <w:szCs w:val="24"/>
        </w:rPr>
        <w:t xml:space="preserve"> </w:t>
      </w:r>
      <w:r w:rsidR="00154E0F" w:rsidRPr="00154E0F">
        <w:rPr>
          <w:rFonts w:ascii="Times New Roman" w:hAnsi="Times New Roman" w:cs="Times New Roman"/>
          <w:b/>
          <w:sz w:val="24"/>
          <w:szCs w:val="24"/>
        </w:rPr>
        <w:t xml:space="preserve">Проучване на разпространението на </w:t>
      </w:r>
      <w:r w:rsidR="000B1895">
        <w:rPr>
          <w:rFonts w:ascii="Times New Roman" w:hAnsi="Times New Roman" w:cs="Times New Roman"/>
          <w:b/>
          <w:sz w:val="24"/>
          <w:szCs w:val="24"/>
        </w:rPr>
        <w:t>вирусните хепатити</w:t>
      </w:r>
      <w:r w:rsidR="00154E0F" w:rsidRPr="00154E0F">
        <w:rPr>
          <w:rFonts w:ascii="Times New Roman" w:hAnsi="Times New Roman" w:cs="Times New Roman"/>
          <w:b/>
          <w:sz w:val="24"/>
          <w:szCs w:val="24"/>
        </w:rPr>
        <w:t xml:space="preserve"> в страната.</w:t>
      </w:r>
    </w:p>
    <w:p w14:paraId="481B987A" w14:textId="77777777" w:rsidR="00302284" w:rsidRDefault="00302284" w:rsidP="008A0FA2">
      <w:pPr>
        <w:autoSpaceDE w:val="0"/>
        <w:autoSpaceDN w:val="0"/>
        <w:adjustRightInd w:val="0"/>
        <w:spacing w:after="0" w:line="360" w:lineRule="auto"/>
        <w:ind w:firstLine="567"/>
        <w:jc w:val="both"/>
        <w:rPr>
          <w:rFonts w:ascii="Times New Roman" w:hAnsi="Times New Roman" w:cs="Times New Roman"/>
          <w:sz w:val="24"/>
          <w:szCs w:val="24"/>
        </w:rPr>
      </w:pPr>
      <w:r w:rsidRPr="00256B9F">
        <w:rPr>
          <w:rFonts w:ascii="Times New Roman" w:hAnsi="Times New Roman" w:cs="Times New Roman"/>
          <w:sz w:val="24"/>
          <w:szCs w:val="24"/>
        </w:rPr>
        <w:t>Динамиката в разпространението на вирусните хепатити (А, В, С, D, Е)  на популационно ниво е под влияние на различни здравни интервенции,</w:t>
      </w:r>
      <w:r>
        <w:rPr>
          <w:rFonts w:ascii="Times New Roman" w:hAnsi="Times New Roman" w:cs="Times New Roman"/>
          <w:sz w:val="24"/>
          <w:szCs w:val="24"/>
        </w:rPr>
        <w:t xml:space="preserve"> </w:t>
      </w:r>
      <w:r w:rsidRPr="00256B9F">
        <w:rPr>
          <w:rFonts w:ascii="Times New Roman" w:hAnsi="Times New Roman" w:cs="Times New Roman"/>
          <w:sz w:val="24"/>
          <w:szCs w:val="24"/>
        </w:rPr>
        <w:t xml:space="preserve">каквито са имунизационните програми, прилагането на нови </w:t>
      </w:r>
      <w:r w:rsidR="002F5E66">
        <w:rPr>
          <w:rFonts w:ascii="Times New Roman" w:hAnsi="Times New Roman" w:cs="Times New Roman"/>
          <w:sz w:val="24"/>
          <w:szCs w:val="24"/>
        </w:rPr>
        <w:t>поколения</w:t>
      </w:r>
      <w:r w:rsidR="002F5E66" w:rsidRPr="00256B9F">
        <w:rPr>
          <w:rFonts w:ascii="Times New Roman" w:hAnsi="Times New Roman" w:cs="Times New Roman"/>
          <w:sz w:val="24"/>
          <w:szCs w:val="24"/>
        </w:rPr>
        <w:t xml:space="preserve"> </w:t>
      </w:r>
      <w:r w:rsidRPr="00256B9F">
        <w:rPr>
          <w:rFonts w:ascii="Times New Roman" w:hAnsi="Times New Roman" w:cs="Times New Roman"/>
          <w:sz w:val="24"/>
          <w:szCs w:val="24"/>
        </w:rPr>
        <w:t xml:space="preserve">тестове за скрининг на донорската кръв, поведенчески модели, промени в структурата на населението и промените в обществото, миграционни потоци и др. Наличните в страната данни са </w:t>
      </w:r>
      <w:r w:rsidRPr="00256B9F">
        <w:rPr>
          <w:rFonts w:ascii="Times New Roman" w:hAnsi="Times New Roman" w:cs="Times New Roman"/>
          <w:sz w:val="24"/>
          <w:szCs w:val="24"/>
        </w:rPr>
        <w:lastRenderedPageBreak/>
        <w:t>базирани, основно на интензивни епидемиологични показатели като остра заболяемост, смъртност и леталитет и някои екстензивни показатели като разпределение на заболелите по възрастови групи.</w:t>
      </w:r>
    </w:p>
    <w:p w14:paraId="65B54A6C" w14:textId="77777777" w:rsidR="002F5E66" w:rsidRDefault="00302284" w:rsidP="008A0FA2">
      <w:pPr>
        <w:autoSpaceDE w:val="0"/>
        <w:autoSpaceDN w:val="0"/>
        <w:adjustRightInd w:val="0"/>
        <w:spacing w:after="0" w:line="360" w:lineRule="auto"/>
        <w:ind w:firstLine="567"/>
        <w:jc w:val="both"/>
        <w:rPr>
          <w:rFonts w:ascii="Times New Roman" w:hAnsi="Times New Roman" w:cs="Times New Roman"/>
          <w:sz w:val="24"/>
          <w:szCs w:val="24"/>
        </w:rPr>
      </w:pPr>
      <w:r w:rsidRPr="00EC5EF8">
        <w:rPr>
          <w:rFonts w:ascii="Times New Roman" w:hAnsi="Times New Roman" w:cs="Times New Roman"/>
          <w:sz w:val="24"/>
          <w:szCs w:val="24"/>
        </w:rPr>
        <w:t xml:space="preserve">За достигане целите на програмата </w:t>
      </w:r>
      <w:r w:rsidR="00DE3B0B">
        <w:rPr>
          <w:rFonts w:ascii="Times New Roman" w:hAnsi="Times New Roman" w:cs="Times New Roman"/>
          <w:sz w:val="24"/>
          <w:szCs w:val="24"/>
        </w:rPr>
        <w:t>следва</w:t>
      </w:r>
      <w:r w:rsidRPr="00EC5EF8">
        <w:rPr>
          <w:rFonts w:ascii="Times New Roman" w:hAnsi="Times New Roman" w:cs="Times New Roman"/>
          <w:sz w:val="24"/>
          <w:szCs w:val="24"/>
        </w:rPr>
        <w:t xml:space="preserve"> да се подобри качество</w:t>
      </w:r>
      <w:r w:rsidR="002F5E66">
        <w:rPr>
          <w:rFonts w:ascii="Times New Roman" w:hAnsi="Times New Roman" w:cs="Times New Roman"/>
          <w:sz w:val="24"/>
          <w:szCs w:val="24"/>
        </w:rPr>
        <w:t>то</w:t>
      </w:r>
      <w:r w:rsidRPr="00EC5EF8">
        <w:rPr>
          <w:rFonts w:ascii="Times New Roman" w:hAnsi="Times New Roman" w:cs="Times New Roman"/>
          <w:sz w:val="24"/>
          <w:szCs w:val="24"/>
        </w:rPr>
        <w:t xml:space="preserve"> на данните, което ще разшири възможността </w:t>
      </w:r>
      <w:r>
        <w:rPr>
          <w:rFonts w:ascii="Times New Roman" w:hAnsi="Times New Roman" w:cs="Times New Roman"/>
          <w:sz w:val="24"/>
          <w:szCs w:val="24"/>
        </w:rPr>
        <w:t xml:space="preserve">за планиране и изпълнение на дейностите по превенция на вирусните хепатити.  </w:t>
      </w:r>
    </w:p>
    <w:p w14:paraId="76F503B9" w14:textId="77777777" w:rsidR="00302284" w:rsidRDefault="00302284" w:rsidP="008A0FA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w:t>
      </w:r>
      <w:r w:rsidRPr="009A06DF">
        <w:rPr>
          <w:rFonts w:ascii="Times New Roman" w:hAnsi="Times New Roman" w:cs="Times New Roman"/>
          <w:sz w:val="24"/>
          <w:szCs w:val="24"/>
        </w:rPr>
        <w:t>натрупване и използване на данни от цялата страна</w:t>
      </w:r>
      <w:r>
        <w:rPr>
          <w:rFonts w:ascii="Times New Roman" w:hAnsi="Times New Roman" w:cs="Times New Roman"/>
          <w:sz w:val="24"/>
          <w:szCs w:val="24"/>
        </w:rPr>
        <w:t xml:space="preserve"> </w:t>
      </w:r>
      <w:r w:rsidR="00DE3B0B">
        <w:rPr>
          <w:rFonts w:ascii="Times New Roman" w:hAnsi="Times New Roman" w:cs="Times New Roman"/>
          <w:sz w:val="24"/>
          <w:szCs w:val="24"/>
        </w:rPr>
        <w:t>е</w:t>
      </w:r>
      <w:r w:rsidRPr="004B6933">
        <w:rPr>
          <w:rFonts w:ascii="Times New Roman" w:hAnsi="Times New Roman" w:cs="Times New Roman"/>
          <w:sz w:val="24"/>
          <w:szCs w:val="24"/>
        </w:rPr>
        <w:t xml:space="preserve"> необходимо </w:t>
      </w:r>
      <w:r>
        <w:rPr>
          <w:rFonts w:ascii="Times New Roman" w:hAnsi="Times New Roman" w:cs="Times New Roman"/>
          <w:sz w:val="24"/>
          <w:szCs w:val="24"/>
        </w:rPr>
        <w:t>получаване</w:t>
      </w:r>
      <w:r w:rsidRPr="004B6933">
        <w:rPr>
          <w:rFonts w:ascii="Times New Roman" w:hAnsi="Times New Roman" w:cs="Times New Roman"/>
          <w:sz w:val="24"/>
          <w:szCs w:val="24"/>
        </w:rPr>
        <w:t xml:space="preserve"> на повече сероепидемиологични данни</w:t>
      </w:r>
      <w:r w:rsidR="002F5E66">
        <w:rPr>
          <w:rFonts w:ascii="Times New Roman" w:hAnsi="Times New Roman" w:cs="Times New Roman"/>
          <w:sz w:val="24"/>
          <w:szCs w:val="24"/>
        </w:rPr>
        <w:t>, както и подобряване на надзора на вирусните хепатити и свързаната с това регистрация на случаите</w:t>
      </w:r>
    </w:p>
    <w:p w14:paraId="309CBF07" w14:textId="77777777" w:rsidR="007C4320" w:rsidRPr="00374E27" w:rsidRDefault="00870140" w:rsidP="00374E27">
      <w:pPr>
        <w:autoSpaceDE w:val="0"/>
        <w:autoSpaceDN w:val="0"/>
        <w:adjustRightInd w:val="0"/>
        <w:spacing w:after="0" w:line="360" w:lineRule="auto"/>
        <w:jc w:val="both"/>
        <w:rPr>
          <w:rFonts w:ascii="Times New Roman" w:hAnsi="Times New Roman" w:cs="Times New Roman"/>
          <w:sz w:val="24"/>
          <w:szCs w:val="24"/>
        </w:rPr>
      </w:pPr>
      <w:r w:rsidRPr="00870140">
        <w:rPr>
          <w:rStyle w:val="tlid-translation"/>
          <w:rFonts w:ascii="Times New Roman" w:hAnsi="Times New Roman" w:cs="Times New Roman"/>
          <w:b/>
          <w:sz w:val="24"/>
          <w:szCs w:val="24"/>
        </w:rPr>
        <w:t>Мярка</w:t>
      </w:r>
      <w:r w:rsidR="00302284" w:rsidRPr="00374E27">
        <w:rPr>
          <w:rStyle w:val="tlid-translation"/>
          <w:rFonts w:ascii="Times New Roman" w:hAnsi="Times New Roman" w:cs="Times New Roman"/>
          <w:b/>
          <w:sz w:val="24"/>
          <w:szCs w:val="24"/>
        </w:rPr>
        <w:t xml:space="preserve"> 1. </w:t>
      </w:r>
      <w:r w:rsidR="00302284" w:rsidRPr="00374E27">
        <w:rPr>
          <w:rStyle w:val="tlid-translation"/>
          <w:rFonts w:ascii="Times New Roman" w:hAnsi="Times New Roman" w:cs="Times New Roman"/>
          <w:sz w:val="24"/>
          <w:szCs w:val="24"/>
        </w:rPr>
        <w:t>Провеждане на изследване на серопревалентността на вирусните хепатити</w:t>
      </w:r>
      <w:r w:rsidR="00302284" w:rsidRPr="00374E27">
        <w:rPr>
          <w:rFonts w:ascii="Times New Roman" w:hAnsi="Times New Roman" w:cs="Times New Roman"/>
          <w:sz w:val="24"/>
          <w:szCs w:val="24"/>
        </w:rPr>
        <w:t xml:space="preserve"> А, В, С, D и Е</w:t>
      </w:r>
      <w:r w:rsidR="00982F42">
        <w:rPr>
          <w:rFonts w:ascii="Times New Roman" w:hAnsi="Times New Roman" w:cs="Times New Roman"/>
          <w:sz w:val="24"/>
          <w:szCs w:val="24"/>
        </w:rPr>
        <w:t xml:space="preserve"> в пет области на страната (</w:t>
      </w:r>
      <w:r w:rsidR="00982F42" w:rsidRPr="00982F42">
        <w:rPr>
          <w:rFonts w:ascii="Times New Roman" w:hAnsi="Times New Roman" w:cs="Times New Roman"/>
          <w:sz w:val="24"/>
          <w:szCs w:val="24"/>
        </w:rPr>
        <w:t>София, Пловдив, Стара Загора, Варна и Плевен</w:t>
      </w:r>
      <w:r w:rsidR="00982F42">
        <w:rPr>
          <w:rFonts w:ascii="Times New Roman" w:hAnsi="Times New Roman" w:cs="Times New Roman"/>
          <w:sz w:val="24"/>
          <w:szCs w:val="24"/>
        </w:rPr>
        <w:t>)</w:t>
      </w:r>
      <w:r w:rsidR="00302284" w:rsidRPr="00374E27">
        <w:rPr>
          <w:rFonts w:ascii="Times New Roman" w:hAnsi="Times New Roman" w:cs="Times New Roman"/>
          <w:sz w:val="24"/>
          <w:szCs w:val="24"/>
        </w:rPr>
        <w:t>.</w:t>
      </w:r>
    </w:p>
    <w:p w14:paraId="08593BE6" w14:textId="77777777" w:rsidR="00C71F9B" w:rsidRPr="00374E27" w:rsidRDefault="00870140" w:rsidP="00374E27">
      <w:pPr>
        <w:autoSpaceDE w:val="0"/>
        <w:autoSpaceDN w:val="0"/>
        <w:adjustRightInd w:val="0"/>
        <w:spacing w:after="0" w:line="360" w:lineRule="auto"/>
        <w:jc w:val="both"/>
        <w:rPr>
          <w:rFonts w:ascii="Times New Roman" w:hAnsi="Times New Roman" w:cs="Times New Roman"/>
          <w:sz w:val="24"/>
          <w:szCs w:val="24"/>
        </w:rPr>
      </w:pPr>
      <w:r w:rsidRPr="00870140">
        <w:rPr>
          <w:rFonts w:ascii="Times New Roman" w:hAnsi="Times New Roman" w:cs="Times New Roman"/>
          <w:b/>
          <w:sz w:val="24"/>
          <w:szCs w:val="24"/>
        </w:rPr>
        <w:t>Мярка</w:t>
      </w:r>
      <w:r w:rsidR="00C71F9B" w:rsidRPr="00374E27">
        <w:rPr>
          <w:rFonts w:ascii="Times New Roman" w:hAnsi="Times New Roman" w:cs="Times New Roman"/>
          <w:b/>
          <w:sz w:val="24"/>
          <w:szCs w:val="24"/>
        </w:rPr>
        <w:t xml:space="preserve"> 2</w:t>
      </w:r>
      <w:r w:rsidR="00C71F9B" w:rsidRPr="00374E27">
        <w:rPr>
          <w:rFonts w:ascii="Times New Roman" w:hAnsi="Times New Roman" w:cs="Times New Roman"/>
          <w:sz w:val="24"/>
          <w:szCs w:val="24"/>
        </w:rPr>
        <w:t>. Изготвяне на анализ</w:t>
      </w:r>
      <w:r w:rsidR="00CA5FD5">
        <w:rPr>
          <w:rFonts w:ascii="Times New Roman" w:hAnsi="Times New Roman" w:cs="Times New Roman"/>
          <w:sz w:val="24"/>
          <w:szCs w:val="24"/>
        </w:rPr>
        <w:t xml:space="preserve"> </w:t>
      </w:r>
      <w:r w:rsidR="00DD4B21">
        <w:rPr>
          <w:rFonts w:ascii="Times New Roman" w:hAnsi="Times New Roman" w:cs="Times New Roman"/>
          <w:sz w:val="24"/>
          <w:szCs w:val="24"/>
        </w:rPr>
        <w:t>на разпространението на вирусните хепатити на база вписани данни в Националната здравноинформационна система и проведени проучвания.</w:t>
      </w:r>
    </w:p>
    <w:p w14:paraId="625B9D8D" w14:textId="77777777" w:rsidR="00A24219" w:rsidRDefault="00A24219" w:rsidP="00D31C31">
      <w:pPr>
        <w:rPr>
          <w:rFonts w:ascii="Times New Roman" w:hAnsi="Times New Roman" w:cs="Times New Roman"/>
          <w:b/>
          <w:sz w:val="24"/>
          <w:szCs w:val="24"/>
        </w:rPr>
      </w:pPr>
    </w:p>
    <w:p w14:paraId="6FB8107F" w14:textId="77777777" w:rsidR="00B32F21" w:rsidRDefault="00A24219" w:rsidP="00B32F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ОПЕРАТИВНА ЦЕЛ </w:t>
      </w:r>
      <w:r w:rsidR="000A21AF">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B32F21" w:rsidRPr="00B32F21">
        <w:rPr>
          <w:rFonts w:ascii="Times New Roman" w:hAnsi="Times New Roman" w:cs="Times New Roman"/>
          <w:b/>
          <w:sz w:val="24"/>
          <w:szCs w:val="24"/>
        </w:rPr>
        <w:t>Подобряване на достъпа до ранна диагностика за вирусни хепатити. Превенция на вирусните хепатити сред приоритетни групи.</w:t>
      </w:r>
    </w:p>
    <w:p w14:paraId="035DD605" w14:textId="77777777" w:rsidR="00A511AF" w:rsidRDefault="00E83FF9" w:rsidP="00B32F21">
      <w:pPr>
        <w:spacing w:after="0" w:line="360" w:lineRule="auto"/>
        <w:jc w:val="both"/>
        <w:rPr>
          <w:rFonts w:ascii="Times New Roman" w:hAnsi="Times New Roman" w:cs="Times New Roman"/>
          <w:sz w:val="24"/>
          <w:szCs w:val="24"/>
          <w:lang w:val="ru-RU" w:eastAsia="bg-BG"/>
        </w:rPr>
      </w:pPr>
      <w:r>
        <w:rPr>
          <w:rFonts w:ascii="Times New Roman" w:hAnsi="Times New Roman" w:cs="Times New Roman"/>
          <w:b/>
          <w:sz w:val="24"/>
          <w:szCs w:val="24"/>
          <w:lang w:eastAsia="bg-BG"/>
        </w:rPr>
        <w:t xml:space="preserve">Мярка </w:t>
      </w:r>
      <w:r w:rsidR="00A511AF" w:rsidRPr="0062429B">
        <w:rPr>
          <w:rFonts w:ascii="Times New Roman" w:hAnsi="Times New Roman" w:cs="Times New Roman"/>
          <w:b/>
          <w:sz w:val="24"/>
          <w:szCs w:val="24"/>
          <w:lang w:eastAsia="bg-BG"/>
        </w:rPr>
        <w:t>1</w:t>
      </w:r>
      <w:r w:rsidR="00F515E8">
        <w:rPr>
          <w:rFonts w:ascii="Times New Roman" w:hAnsi="Times New Roman" w:cs="Times New Roman"/>
          <w:sz w:val="24"/>
          <w:szCs w:val="24"/>
          <w:lang w:eastAsia="bg-BG"/>
        </w:rPr>
        <w:t xml:space="preserve">. </w:t>
      </w:r>
      <w:r w:rsidR="00A511AF" w:rsidRPr="00A511AF">
        <w:rPr>
          <w:rFonts w:ascii="Times New Roman" w:hAnsi="Times New Roman" w:cs="Times New Roman"/>
          <w:sz w:val="24"/>
          <w:szCs w:val="24"/>
          <w:lang w:val="ru-RU" w:eastAsia="bg-BG"/>
        </w:rPr>
        <w:t xml:space="preserve">Предоставяне на услуги за доброволно </w:t>
      </w:r>
      <w:r w:rsidR="00EA7D07">
        <w:rPr>
          <w:rFonts w:ascii="Times New Roman" w:hAnsi="Times New Roman" w:cs="Times New Roman"/>
          <w:sz w:val="24"/>
          <w:szCs w:val="24"/>
          <w:lang w:val="ru-RU" w:eastAsia="bg-BG"/>
        </w:rPr>
        <w:t xml:space="preserve">консултиране и </w:t>
      </w:r>
      <w:r w:rsidR="00A511AF" w:rsidRPr="00A511AF">
        <w:rPr>
          <w:rFonts w:ascii="Times New Roman" w:hAnsi="Times New Roman" w:cs="Times New Roman"/>
          <w:sz w:val="24"/>
          <w:szCs w:val="24"/>
          <w:lang w:val="ru-RU" w:eastAsia="bg-BG"/>
        </w:rPr>
        <w:t xml:space="preserve">безплатно изследване за </w:t>
      </w:r>
      <w:r w:rsidR="00357B16">
        <w:rPr>
          <w:rFonts w:ascii="Times New Roman" w:hAnsi="Times New Roman" w:cs="Times New Roman"/>
          <w:sz w:val="24"/>
          <w:szCs w:val="24"/>
          <w:lang w:val="ru-RU" w:eastAsia="bg-BG"/>
        </w:rPr>
        <w:t xml:space="preserve">вирусни </w:t>
      </w:r>
      <w:r w:rsidR="00F515E8">
        <w:rPr>
          <w:rFonts w:ascii="Times New Roman" w:hAnsi="Times New Roman" w:cs="Times New Roman"/>
          <w:sz w:val="24"/>
          <w:szCs w:val="24"/>
          <w:lang w:val="ru-RU" w:eastAsia="bg-BG"/>
        </w:rPr>
        <w:t>хепатит</w:t>
      </w:r>
      <w:r w:rsidR="00357B16">
        <w:rPr>
          <w:rFonts w:ascii="Times New Roman" w:hAnsi="Times New Roman" w:cs="Times New Roman"/>
          <w:sz w:val="24"/>
          <w:szCs w:val="24"/>
          <w:lang w:val="ru-RU" w:eastAsia="bg-BG"/>
        </w:rPr>
        <w:t>и</w:t>
      </w:r>
      <w:r w:rsidR="00F515E8">
        <w:rPr>
          <w:rFonts w:ascii="Times New Roman" w:hAnsi="Times New Roman" w:cs="Times New Roman"/>
          <w:sz w:val="24"/>
          <w:szCs w:val="24"/>
          <w:lang w:val="ru-RU" w:eastAsia="bg-BG"/>
        </w:rPr>
        <w:t xml:space="preserve"> </w:t>
      </w:r>
      <w:r w:rsidR="00F515E8" w:rsidRPr="00F515E8">
        <w:rPr>
          <w:rFonts w:ascii="Times New Roman" w:hAnsi="Times New Roman" w:cs="Times New Roman"/>
          <w:sz w:val="24"/>
          <w:szCs w:val="24"/>
          <w:lang w:val="ru-RU" w:eastAsia="bg-BG"/>
        </w:rPr>
        <w:t>в КАБКИС</w:t>
      </w:r>
      <w:r w:rsidR="009D5024">
        <w:rPr>
          <w:rFonts w:ascii="Times New Roman" w:hAnsi="Times New Roman" w:cs="Times New Roman"/>
          <w:sz w:val="24"/>
          <w:szCs w:val="24"/>
          <w:lang w:val="ru-RU" w:eastAsia="bg-BG"/>
        </w:rPr>
        <w:t>, НЦЗПБ</w:t>
      </w:r>
      <w:r w:rsidR="009C6507">
        <w:rPr>
          <w:rFonts w:ascii="Times New Roman" w:hAnsi="Times New Roman" w:cs="Times New Roman"/>
          <w:sz w:val="24"/>
          <w:szCs w:val="24"/>
          <w:lang w:val="ru-RU" w:eastAsia="bg-BG"/>
        </w:rPr>
        <w:t xml:space="preserve">, чрез мобилни кабинети, </w:t>
      </w:r>
      <w:r w:rsidR="00A511AF" w:rsidRPr="00A511AF">
        <w:rPr>
          <w:rFonts w:ascii="Times New Roman" w:hAnsi="Times New Roman" w:cs="Times New Roman"/>
          <w:sz w:val="24"/>
          <w:szCs w:val="24"/>
          <w:lang w:val="ru-RU" w:eastAsia="bg-BG"/>
        </w:rPr>
        <w:t>на терен.</w:t>
      </w:r>
    </w:p>
    <w:p w14:paraId="41E83749" w14:textId="77777777" w:rsidR="006A79E8" w:rsidRPr="00B2523A" w:rsidRDefault="00E83FF9" w:rsidP="006A79E8">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Мярка</w:t>
      </w:r>
      <w:r w:rsidR="006A79E8" w:rsidRPr="0062429B">
        <w:rPr>
          <w:rFonts w:ascii="Times New Roman" w:hAnsi="Times New Roman" w:cs="Times New Roman"/>
          <w:b/>
          <w:sz w:val="24"/>
          <w:szCs w:val="24"/>
        </w:rPr>
        <w:t xml:space="preserve"> </w:t>
      </w:r>
      <w:r w:rsidR="009C6507">
        <w:rPr>
          <w:rFonts w:ascii="Times New Roman" w:hAnsi="Times New Roman" w:cs="Times New Roman"/>
          <w:b/>
          <w:sz w:val="24"/>
          <w:szCs w:val="24"/>
        </w:rPr>
        <w:t>2</w:t>
      </w:r>
      <w:r w:rsidR="006A79E8">
        <w:rPr>
          <w:rFonts w:ascii="Times New Roman" w:hAnsi="Times New Roman" w:cs="Times New Roman"/>
          <w:b/>
          <w:sz w:val="24"/>
          <w:szCs w:val="24"/>
        </w:rPr>
        <w:t>.</w:t>
      </w:r>
      <w:r w:rsidR="006A79E8" w:rsidRPr="00A65D24">
        <w:rPr>
          <w:rFonts w:ascii="Times New Roman" w:hAnsi="Times New Roman" w:cs="Times New Roman"/>
          <w:sz w:val="24"/>
          <w:szCs w:val="24"/>
        </w:rPr>
        <w:t xml:space="preserve"> Създаване на възможност за безплатно изследване за </w:t>
      </w:r>
      <w:r w:rsidR="006A79E8">
        <w:rPr>
          <w:rFonts w:ascii="Times New Roman" w:hAnsi="Times New Roman" w:cs="Times New Roman"/>
          <w:sz w:val="24"/>
          <w:szCs w:val="24"/>
        </w:rPr>
        <w:t>вирусни хепатити</w:t>
      </w:r>
      <w:r w:rsidR="006A79E8" w:rsidRPr="00A65D24">
        <w:rPr>
          <w:rFonts w:ascii="Times New Roman" w:hAnsi="Times New Roman" w:cs="Times New Roman"/>
          <w:sz w:val="24"/>
          <w:szCs w:val="24"/>
        </w:rPr>
        <w:t xml:space="preserve"> в извънболничната медицинска помощ.</w:t>
      </w:r>
      <w:r w:rsidR="006A79E8">
        <w:rPr>
          <w:rFonts w:ascii="Times New Roman" w:hAnsi="Times New Roman" w:cs="Times New Roman"/>
          <w:sz w:val="24"/>
          <w:szCs w:val="24"/>
        </w:rPr>
        <w:t xml:space="preserve"> </w:t>
      </w:r>
      <w:r w:rsidR="006A79E8" w:rsidRPr="00B2523A">
        <w:rPr>
          <w:rFonts w:ascii="Times New Roman" w:hAnsi="Times New Roman" w:cs="Times New Roman"/>
          <w:sz w:val="24"/>
          <w:szCs w:val="24"/>
        </w:rPr>
        <w:t xml:space="preserve">Включване на лабораторната мрежа в страната за изследване на всички желаещи чрез бързи тестове и при положителен резултат насочване към </w:t>
      </w:r>
      <w:r w:rsidR="009C6507">
        <w:rPr>
          <w:rFonts w:ascii="Times New Roman" w:hAnsi="Times New Roman" w:cs="Times New Roman"/>
          <w:sz w:val="24"/>
          <w:szCs w:val="24"/>
        </w:rPr>
        <w:t>общопрактикуващ лекар</w:t>
      </w:r>
      <w:r w:rsidR="006A79E8" w:rsidRPr="00B2523A">
        <w:rPr>
          <w:rFonts w:ascii="Times New Roman" w:hAnsi="Times New Roman" w:cs="Times New Roman"/>
          <w:sz w:val="24"/>
          <w:szCs w:val="24"/>
        </w:rPr>
        <w:t xml:space="preserve"> (самостоятелни медико-диагностични лаборатории или лаборатории в структурата на лечебно заведение)</w:t>
      </w:r>
      <w:r w:rsidR="00B2523A">
        <w:rPr>
          <w:rFonts w:ascii="Times New Roman" w:hAnsi="Times New Roman" w:cs="Times New Roman"/>
          <w:sz w:val="24"/>
          <w:szCs w:val="24"/>
        </w:rPr>
        <w:t>.</w:t>
      </w:r>
    </w:p>
    <w:p w14:paraId="049DD193" w14:textId="77777777" w:rsidR="00F515E8" w:rsidRDefault="00E83FF9" w:rsidP="00337435">
      <w:pPr>
        <w:pStyle w:val="ListParagraph"/>
        <w:spacing w:after="0" w:line="360" w:lineRule="auto"/>
        <w:ind w:left="0"/>
        <w:jc w:val="both"/>
        <w:rPr>
          <w:rFonts w:ascii="Times New Roman" w:hAnsi="Times New Roman" w:cs="Times New Roman"/>
          <w:sz w:val="24"/>
          <w:szCs w:val="24"/>
          <w:lang w:val="ru-RU" w:eastAsia="bg-BG"/>
        </w:rPr>
      </w:pPr>
      <w:r>
        <w:rPr>
          <w:rFonts w:ascii="Times New Roman" w:hAnsi="Times New Roman" w:cs="Times New Roman"/>
          <w:b/>
          <w:sz w:val="24"/>
          <w:szCs w:val="24"/>
          <w:lang w:val="ru-RU" w:eastAsia="bg-BG"/>
        </w:rPr>
        <w:t>Мярка</w:t>
      </w:r>
      <w:r w:rsidRPr="0062429B">
        <w:rPr>
          <w:rFonts w:ascii="Times New Roman" w:hAnsi="Times New Roman" w:cs="Times New Roman"/>
          <w:b/>
          <w:sz w:val="24"/>
          <w:szCs w:val="24"/>
          <w:lang w:val="ru-RU" w:eastAsia="bg-BG"/>
        </w:rPr>
        <w:t xml:space="preserve"> </w:t>
      </w:r>
      <w:r w:rsidR="009C6507">
        <w:rPr>
          <w:rFonts w:ascii="Times New Roman" w:hAnsi="Times New Roman" w:cs="Times New Roman"/>
          <w:b/>
          <w:sz w:val="24"/>
          <w:szCs w:val="24"/>
          <w:lang w:val="ru-RU" w:eastAsia="bg-BG"/>
        </w:rPr>
        <w:t>3</w:t>
      </w:r>
      <w:r w:rsidR="00F515E8" w:rsidRPr="0062429B">
        <w:rPr>
          <w:rFonts w:ascii="Times New Roman" w:hAnsi="Times New Roman" w:cs="Times New Roman"/>
          <w:b/>
          <w:sz w:val="24"/>
          <w:szCs w:val="24"/>
          <w:lang w:val="ru-RU" w:eastAsia="bg-BG"/>
        </w:rPr>
        <w:t>.</w:t>
      </w:r>
      <w:r w:rsidR="00F515E8">
        <w:rPr>
          <w:rFonts w:ascii="Times New Roman" w:hAnsi="Times New Roman" w:cs="Times New Roman"/>
          <w:sz w:val="24"/>
          <w:szCs w:val="24"/>
          <w:lang w:val="ru-RU" w:eastAsia="bg-BG"/>
        </w:rPr>
        <w:t xml:space="preserve"> </w:t>
      </w:r>
      <w:r w:rsidR="00F515E8" w:rsidRPr="00F515E8">
        <w:rPr>
          <w:rFonts w:ascii="Times New Roman" w:hAnsi="Times New Roman" w:cs="Times New Roman"/>
          <w:sz w:val="24"/>
          <w:szCs w:val="24"/>
          <w:lang w:val="ru-RU" w:eastAsia="bg-BG"/>
        </w:rPr>
        <w:t xml:space="preserve">Закупуване на тестове и консумативи за </w:t>
      </w:r>
      <w:r w:rsidR="008B4B75">
        <w:rPr>
          <w:rFonts w:ascii="Times New Roman" w:hAnsi="Times New Roman" w:cs="Times New Roman"/>
          <w:sz w:val="24"/>
          <w:szCs w:val="24"/>
          <w:lang w:val="ru-RU" w:eastAsia="bg-BG"/>
        </w:rPr>
        <w:t xml:space="preserve">изследване на </w:t>
      </w:r>
      <w:r w:rsidR="009C6507">
        <w:rPr>
          <w:rFonts w:ascii="Times New Roman" w:hAnsi="Times New Roman" w:cs="Times New Roman"/>
          <w:sz w:val="24"/>
          <w:szCs w:val="24"/>
          <w:lang w:val="ru-RU" w:eastAsia="bg-BG"/>
        </w:rPr>
        <w:t>вирусни хепатити</w:t>
      </w:r>
      <w:r w:rsidR="008B4B75" w:rsidRPr="008B4B75">
        <w:rPr>
          <w:rFonts w:ascii="Times New Roman" w:hAnsi="Times New Roman" w:cs="Times New Roman"/>
          <w:sz w:val="24"/>
          <w:szCs w:val="24"/>
          <w:lang w:val="ru-RU" w:eastAsia="bg-BG"/>
        </w:rPr>
        <w:t xml:space="preserve"> </w:t>
      </w:r>
      <w:r w:rsidR="00F515E8" w:rsidRPr="00F515E8">
        <w:rPr>
          <w:rFonts w:ascii="Times New Roman" w:hAnsi="Times New Roman" w:cs="Times New Roman"/>
          <w:sz w:val="24"/>
          <w:szCs w:val="24"/>
          <w:lang w:val="ru-RU" w:eastAsia="bg-BG"/>
        </w:rPr>
        <w:t xml:space="preserve">за приложение от КАБКИС, </w:t>
      </w:r>
      <w:r w:rsidR="002F593B" w:rsidRPr="002F593B">
        <w:rPr>
          <w:rFonts w:ascii="Times New Roman" w:hAnsi="Times New Roman" w:cs="Times New Roman"/>
          <w:sz w:val="24"/>
          <w:szCs w:val="24"/>
          <w:lang w:eastAsia="bg-BG"/>
        </w:rPr>
        <w:t>НЦЗПБ</w:t>
      </w:r>
      <w:r w:rsidR="002F593B">
        <w:rPr>
          <w:rFonts w:ascii="Times New Roman" w:hAnsi="Times New Roman" w:cs="Times New Roman"/>
          <w:sz w:val="24"/>
          <w:szCs w:val="24"/>
          <w:lang w:eastAsia="bg-BG"/>
        </w:rPr>
        <w:t xml:space="preserve">, </w:t>
      </w:r>
      <w:r w:rsidR="00F515E8" w:rsidRPr="00F515E8">
        <w:rPr>
          <w:rFonts w:ascii="Times New Roman" w:hAnsi="Times New Roman" w:cs="Times New Roman"/>
          <w:sz w:val="24"/>
          <w:szCs w:val="24"/>
          <w:lang w:val="ru-RU" w:eastAsia="bg-BG"/>
        </w:rPr>
        <w:t>РЗИ</w:t>
      </w:r>
      <w:r w:rsidR="002F593B">
        <w:rPr>
          <w:rFonts w:ascii="Times New Roman" w:hAnsi="Times New Roman" w:cs="Times New Roman"/>
          <w:sz w:val="24"/>
          <w:szCs w:val="24"/>
          <w:lang w:val="ru-RU" w:eastAsia="bg-BG"/>
        </w:rPr>
        <w:t>,</w:t>
      </w:r>
      <w:r w:rsidR="00F515E8" w:rsidRPr="00F515E8">
        <w:rPr>
          <w:rFonts w:ascii="Times New Roman" w:hAnsi="Times New Roman" w:cs="Times New Roman"/>
          <w:sz w:val="24"/>
          <w:szCs w:val="24"/>
          <w:lang w:val="ru-RU" w:eastAsia="bg-BG"/>
        </w:rPr>
        <w:t xml:space="preserve"> лечебни заведения</w:t>
      </w:r>
      <w:r w:rsidR="002F593B">
        <w:rPr>
          <w:rFonts w:ascii="Times New Roman" w:hAnsi="Times New Roman" w:cs="Times New Roman"/>
          <w:sz w:val="24"/>
          <w:szCs w:val="24"/>
          <w:lang w:val="ru-RU" w:eastAsia="bg-BG"/>
        </w:rPr>
        <w:t xml:space="preserve"> за извънболнична помощ</w:t>
      </w:r>
      <w:r w:rsidR="002F593B">
        <w:rPr>
          <w:rFonts w:ascii="Times New Roman" w:hAnsi="Times New Roman" w:cs="Times New Roman"/>
          <w:sz w:val="24"/>
          <w:szCs w:val="24"/>
          <w:lang w:eastAsia="bg-BG"/>
        </w:rPr>
        <w:t xml:space="preserve">, </w:t>
      </w:r>
      <w:r w:rsidR="002F593B" w:rsidRPr="002F593B">
        <w:rPr>
          <w:rFonts w:ascii="Times New Roman" w:hAnsi="Times New Roman" w:cs="Times New Roman"/>
          <w:sz w:val="24"/>
          <w:szCs w:val="24"/>
          <w:lang w:eastAsia="bg-BG"/>
        </w:rPr>
        <w:t>лаборатории</w:t>
      </w:r>
      <w:r w:rsidR="002F593B">
        <w:rPr>
          <w:rFonts w:ascii="Times New Roman" w:hAnsi="Times New Roman" w:cs="Times New Roman"/>
          <w:sz w:val="24"/>
          <w:szCs w:val="24"/>
          <w:lang w:eastAsia="bg-BG"/>
        </w:rPr>
        <w:t>,</w:t>
      </w:r>
      <w:r w:rsidR="002F593B" w:rsidRPr="002F593B">
        <w:rPr>
          <w:rFonts w:ascii="Times New Roman" w:hAnsi="Times New Roman" w:cs="Times New Roman"/>
          <w:sz w:val="24"/>
          <w:szCs w:val="24"/>
          <w:lang w:eastAsia="bg-BG"/>
        </w:rPr>
        <w:t xml:space="preserve"> неправителствени организации</w:t>
      </w:r>
      <w:r w:rsidR="002F593B">
        <w:rPr>
          <w:rFonts w:ascii="Times New Roman" w:hAnsi="Times New Roman" w:cs="Times New Roman"/>
          <w:sz w:val="24"/>
          <w:szCs w:val="24"/>
          <w:lang w:eastAsia="bg-BG"/>
        </w:rPr>
        <w:t>.</w:t>
      </w:r>
    </w:p>
    <w:p w14:paraId="357DB704" w14:textId="77777777" w:rsidR="00323E5F" w:rsidRPr="00374E27" w:rsidRDefault="00E83FF9" w:rsidP="00374E2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Мярка</w:t>
      </w:r>
      <w:r w:rsidR="00323E5F" w:rsidRPr="00374E27">
        <w:rPr>
          <w:rFonts w:ascii="Times New Roman" w:hAnsi="Times New Roman" w:cs="Times New Roman"/>
          <w:b/>
          <w:sz w:val="24"/>
          <w:szCs w:val="24"/>
        </w:rPr>
        <w:t xml:space="preserve"> </w:t>
      </w:r>
      <w:r w:rsidR="009C6507">
        <w:rPr>
          <w:rFonts w:ascii="Times New Roman" w:hAnsi="Times New Roman" w:cs="Times New Roman"/>
          <w:b/>
          <w:sz w:val="24"/>
          <w:szCs w:val="24"/>
        </w:rPr>
        <w:t>4</w:t>
      </w:r>
      <w:r w:rsidR="00323E5F" w:rsidRPr="00374E27">
        <w:rPr>
          <w:rFonts w:ascii="Times New Roman" w:hAnsi="Times New Roman" w:cs="Times New Roman"/>
          <w:b/>
          <w:sz w:val="24"/>
          <w:szCs w:val="24"/>
        </w:rPr>
        <w:t>.</w:t>
      </w:r>
      <w:r w:rsidR="00323E5F" w:rsidRPr="00374E27">
        <w:rPr>
          <w:rFonts w:ascii="Times New Roman" w:hAnsi="Times New Roman" w:cs="Times New Roman"/>
          <w:sz w:val="24"/>
          <w:szCs w:val="24"/>
        </w:rPr>
        <w:t xml:space="preserve"> Подобряване на диагностичните възможности </w:t>
      </w:r>
      <w:r w:rsidR="00557898" w:rsidRPr="00374E27">
        <w:rPr>
          <w:rFonts w:ascii="Times New Roman" w:hAnsi="Times New Roman" w:cs="Times New Roman"/>
          <w:sz w:val="24"/>
          <w:szCs w:val="24"/>
        </w:rPr>
        <w:t xml:space="preserve">на Националната референтна лаборатория „Вирусни хепатити“, НЦЗПБ </w:t>
      </w:r>
      <w:r w:rsidR="00557898">
        <w:rPr>
          <w:rFonts w:ascii="Times New Roman" w:hAnsi="Times New Roman" w:cs="Times New Roman"/>
          <w:sz w:val="24"/>
          <w:szCs w:val="24"/>
        </w:rPr>
        <w:t xml:space="preserve">чрез осигуряване на апаратура и </w:t>
      </w:r>
      <w:r w:rsidR="00323E5F" w:rsidRPr="00374E27">
        <w:rPr>
          <w:rFonts w:ascii="Times New Roman" w:hAnsi="Times New Roman" w:cs="Times New Roman"/>
          <w:sz w:val="24"/>
          <w:szCs w:val="24"/>
        </w:rPr>
        <w:t xml:space="preserve"> съвременни диагностични тестове</w:t>
      </w:r>
      <w:r w:rsidR="00557898">
        <w:rPr>
          <w:rFonts w:ascii="Times New Roman" w:hAnsi="Times New Roman" w:cs="Times New Roman"/>
          <w:sz w:val="24"/>
          <w:szCs w:val="24"/>
        </w:rPr>
        <w:t xml:space="preserve">. </w:t>
      </w:r>
    </w:p>
    <w:p w14:paraId="32E2DA4A" w14:textId="77777777" w:rsidR="000A21AF" w:rsidRDefault="000A21AF" w:rsidP="00323E5F">
      <w:pPr>
        <w:pStyle w:val="ListParagraph"/>
        <w:spacing w:after="0" w:line="360" w:lineRule="auto"/>
        <w:ind w:left="0"/>
        <w:jc w:val="both"/>
        <w:rPr>
          <w:rFonts w:ascii="Times New Roman" w:hAnsi="Times New Roman" w:cs="Times New Roman"/>
          <w:sz w:val="24"/>
          <w:szCs w:val="24"/>
        </w:rPr>
      </w:pPr>
    </w:p>
    <w:p w14:paraId="43DD0773" w14:textId="77777777" w:rsidR="00EB4A64" w:rsidRDefault="005C7FD9" w:rsidP="00EB4A6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ОПЕРАТИВНА ЦЕЛ </w:t>
      </w:r>
      <w:r>
        <w:rPr>
          <w:rFonts w:ascii="Times New Roman" w:hAnsi="Times New Roman" w:cs="Times New Roman"/>
          <w:b/>
          <w:color w:val="000000" w:themeColor="text1"/>
          <w:sz w:val="24"/>
          <w:szCs w:val="24"/>
          <w:lang w:val="en-US"/>
        </w:rPr>
        <w:t xml:space="preserve">III. </w:t>
      </w:r>
      <w:r w:rsidR="00EB4A64" w:rsidRPr="00955B13">
        <w:rPr>
          <w:rFonts w:ascii="Times New Roman" w:hAnsi="Times New Roman" w:cs="Times New Roman"/>
          <w:b/>
          <w:color w:val="000000" w:themeColor="text1"/>
          <w:sz w:val="24"/>
          <w:szCs w:val="24"/>
        </w:rPr>
        <w:t xml:space="preserve">Продължаване </w:t>
      </w:r>
      <w:r w:rsidR="00CF21D8" w:rsidRPr="00955B13">
        <w:rPr>
          <w:rFonts w:ascii="Times New Roman" w:hAnsi="Times New Roman" w:cs="Times New Roman"/>
          <w:b/>
          <w:color w:val="000000" w:themeColor="text1"/>
          <w:sz w:val="24"/>
          <w:szCs w:val="24"/>
        </w:rPr>
        <w:t xml:space="preserve">и надграждане </w:t>
      </w:r>
      <w:r w:rsidR="00EB4A64" w:rsidRPr="00955B13">
        <w:rPr>
          <w:rFonts w:ascii="Times New Roman" w:hAnsi="Times New Roman" w:cs="Times New Roman"/>
          <w:b/>
          <w:color w:val="000000" w:themeColor="text1"/>
          <w:sz w:val="24"/>
          <w:szCs w:val="24"/>
        </w:rPr>
        <w:t xml:space="preserve">на добрите практики по </w:t>
      </w:r>
      <w:r w:rsidR="002F64BE" w:rsidRPr="00955B13">
        <w:rPr>
          <w:rFonts w:ascii="Times New Roman" w:hAnsi="Times New Roman" w:cs="Times New Roman"/>
          <w:b/>
          <w:color w:val="000000" w:themeColor="text1"/>
          <w:sz w:val="24"/>
          <w:szCs w:val="24"/>
        </w:rPr>
        <w:t xml:space="preserve">повишаване информираността на обществеността за начина на заразяване, </w:t>
      </w:r>
      <w:r w:rsidR="0038261F" w:rsidRPr="00955B13">
        <w:rPr>
          <w:rFonts w:ascii="Times New Roman" w:hAnsi="Times New Roman" w:cs="Times New Roman"/>
          <w:b/>
          <w:color w:val="000000" w:themeColor="text1"/>
          <w:sz w:val="24"/>
          <w:szCs w:val="24"/>
        </w:rPr>
        <w:t xml:space="preserve">възможностите за безплатно </w:t>
      </w:r>
      <w:r w:rsidR="002F64BE" w:rsidRPr="00955B13">
        <w:rPr>
          <w:rFonts w:ascii="Times New Roman" w:hAnsi="Times New Roman" w:cs="Times New Roman"/>
          <w:b/>
          <w:color w:val="000000" w:themeColor="text1"/>
          <w:sz w:val="24"/>
          <w:szCs w:val="24"/>
        </w:rPr>
        <w:t>изследване и превенция на вирусните хепатити</w:t>
      </w:r>
      <w:r w:rsidR="002F64BE" w:rsidRPr="00374E27">
        <w:rPr>
          <w:rFonts w:ascii="Times New Roman" w:hAnsi="Times New Roman" w:cs="Times New Roman"/>
          <w:color w:val="000000" w:themeColor="text1"/>
          <w:sz w:val="24"/>
          <w:szCs w:val="24"/>
        </w:rPr>
        <w:t>.</w:t>
      </w:r>
    </w:p>
    <w:p w14:paraId="117393F5" w14:textId="77777777" w:rsidR="00E63E93" w:rsidRPr="00775E3B" w:rsidRDefault="00E83FF9" w:rsidP="00E63E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Мярка</w:t>
      </w:r>
      <w:r w:rsidRPr="003B2143">
        <w:rPr>
          <w:rFonts w:ascii="Times New Roman" w:hAnsi="Times New Roman" w:cs="Times New Roman"/>
          <w:b/>
          <w:color w:val="000000" w:themeColor="text1"/>
          <w:sz w:val="24"/>
          <w:szCs w:val="24"/>
        </w:rPr>
        <w:t xml:space="preserve"> </w:t>
      </w:r>
      <w:r w:rsidR="00857360" w:rsidRPr="003B2143">
        <w:rPr>
          <w:rFonts w:ascii="Times New Roman" w:hAnsi="Times New Roman" w:cs="Times New Roman"/>
          <w:b/>
          <w:color w:val="000000" w:themeColor="text1"/>
          <w:sz w:val="24"/>
          <w:szCs w:val="24"/>
        </w:rPr>
        <w:t>1</w:t>
      </w:r>
      <w:r w:rsidR="00857360">
        <w:rPr>
          <w:rFonts w:ascii="Times New Roman" w:hAnsi="Times New Roman" w:cs="Times New Roman"/>
          <w:color w:val="000000" w:themeColor="text1"/>
          <w:sz w:val="24"/>
          <w:szCs w:val="24"/>
        </w:rPr>
        <w:t xml:space="preserve">. </w:t>
      </w:r>
      <w:r w:rsidR="00A53FA4">
        <w:rPr>
          <w:rFonts w:ascii="Times New Roman" w:hAnsi="Times New Roman" w:cs="Times New Roman"/>
          <w:color w:val="000000" w:themeColor="text1"/>
          <w:sz w:val="24"/>
          <w:szCs w:val="24"/>
        </w:rPr>
        <w:t>П</w:t>
      </w:r>
      <w:r w:rsidR="009A4AE2" w:rsidRPr="00857360">
        <w:rPr>
          <w:rFonts w:ascii="Times New Roman" w:hAnsi="Times New Roman" w:cs="Times New Roman"/>
          <w:color w:val="000000" w:themeColor="text1"/>
          <w:sz w:val="24"/>
          <w:szCs w:val="24"/>
        </w:rPr>
        <w:t>ровеждане на и</w:t>
      </w:r>
      <w:r w:rsidR="00EB4A64" w:rsidRPr="00857360">
        <w:rPr>
          <w:rFonts w:ascii="Times New Roman" w:hAnsi="Times New Roman" w:cs="Times New Roman"/>
          <w:color w:val="000000" w:themeColor="text1"/>
          <w:sz w:val="24"/>
          <w:szCs w:val="24"/>
        </w:rPr>
        <w:t>нформационни</w:t>
      </w:r>
      <w:r w:rsidR="003B2143">
        <w:rPr>
          <w:rFonts w:ascii="Times New Roman" w:hAnsi="Times New Roman" w:cs="Times New Roman"/>
          <w:color w:val="000000" w:themeColor="text1"/>
          <w:sz w:val="24"/>
          <w:szCs w:val="24"/>
        </w:rPr>
        <w:t xml:space="preserve"> и скринингови</w:t>
      </w:r>
      <w:r w:rsidR="00EB4A64" w:rsidRPr="00857360">
        <w:rPr>
          <w:rFonts w:ascii="Times New Roman" w:hAnsi="Times New Roman" w:cs="Times New Roman"/>
          <w:color w:val="000000" w:themeColor="text1"/>
          <w:sz w:val="24"/>
          <w:szCs w:val="24"/>
        </w:rPr>
        <w:t xml:space="preserve"> кампании</w:t>
      </w:r>
      <w:r w:rsidR="00CF21D8">
        <w:rPr>
          <w:rFonts w:ascii="Times New Roman" w:hAnsi="Times New Roman" w:cs="Times New Roman"/>
          <w:color w:val="000000" w:themeColor="text1"/>
          <w:sz w:val="24"/>
          <w:szCs w:val="24"/>
        </w:rPr>
        <w:t xml:space="preserve">. </w:t>
      </w:r>
      <w:r w:rsidR="00E63E93">
        <w:rPr>
          <w:rFonts w:ascii="Times New Roman" w:hAnsi="Times New Roman" w:cs="Times New Roman"/>
          <w:color w:val="000000" w:themeColor="text1"/>
          <w:sz w:val="24"/>
          <w:szCs w:val="24"/>
        </w:rPr>
        <w:t>Създаване на информационна страница за вирусните хепатити. Разработване на мобилно приложение за информираност на гражданите.</w:t>
      </w:r>
    </w:p>
    <w:p w14:paraId="19FFD4EE" w14:textId="77777777" w:rsidR="009A4AE2" w:rsidRDefault="00E83FF9" w:rsidP="004D61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4D6131" w:rsidRPr="003B2143">
        <w:rPr>
          <w:rFonts w:ascii="Times New Roman" w:hAnsi="Times New Roman" w:cs="Times New Roman"/>
          <w:b/>
          <w:color w:val="000000" w:themeColor="text1"/>
          <w:sz w:val="24"/>
          <w:szCs w:val="24"/>
        </w:rPr>
        <w:t xml:space="preserve"> 2</w:t>
      </w:r>
      <w:r w:rsidR="004D6131" w:rsidRPr="004D6131">
        <w:rPr>
          <w:rFonts w:ascii="Times New Roman" w:hAnsi="Times New Roman" w:cs="Times New Roman"/>
          <w:color w:val="000000" w:themeColor="text1"/>
          <w:sz w:val="24"/>
          <w:szCs w:val="24"/>
        </w:rPr>
        <w:t xml:space="preserve">. </w:t>
      </w:r>
      <w:r w:rsidR="004D6131" w:rsidRPr="004D6131">
        <w:rPr>
          <w:rFonts w:ascii="Times New Roman" w:hAnsi="Times New Roman" w:cs="Times New Roman"/>
          <w:iCs/>
          <w:sz w:val="24"/>
          <w:szCs w:val="24"/>
          <w:lang w:val="ru-RU"/>
        </w:rPr>
        <w:t>Разработване и разпр</w:t>
      </w:r>
      <w:r w:rsidR="003B2143">
        <w:rPr>
          <w:rFonts w:ascii="Times New Roman" w:hAnsi="Times New Roman" w:cs="Times New Roman"/>
          <w:iCs/>
          <w:sz w:val="24"/>
          <w:szCs w:val="24"/>
          <w:lang w:val="ru-RU"/>
        </w:rPr>
        <w:t>о</w:t>
      </w:r>
      <w:r w:rsidR="004D6131" w:rsidRPr="004D6131">
        <w:rPr>
          <w:rFonts w:ascii="Times New Roman" w:hAnsi="Times New Roman" w:cs="Times New Roman"/>
          <w:iCs/>
          <w:sz w:val="24"/>
          <w:szCs w:val="24"/>
          <w:lang w:val="ru-RU"/>
        </w:rPr>
        <w:t>странение на здравно-образователни материали и провеждане на здравно-образователни</w:t>
      </w:r>
      <w:r w:rsidR="004D6131">
        <w:rPr>
          <w:rFonts w:ascii="Times New Roman" w:hAnsi="Times New Roman" w:cs="Times New Roman"/>
          <w:iCs/>
          <w:sz w:val="24"/>
          <w:szCs w:val="24"/>
          <w:lang w:val="ru-RU"/>
        </w:rPr>
        <w:t xml:space="preserve"> кампании, </w:t>
      </w:r>
      <w:r w:rsidR="004D6131" w:rsidRPr="004D6131">
        <w:rPr>
          <w:rFonts w:ascii="Times New Roman" w:hAnsi="Times New Roman" w:cs="Times New Roman"/>
          <w:iCs/>
          <w:sz w:val="24"/>
          <w:szCs w:val="24"/>
          <w:lang w:val="ru-RU"/>
        </w:rPr>
        <w:t>беседи</w:t>
      </w:r>
      <w:r w:rsidR="004D6131">
        <w:rPr>
          <w:rFonts w:ascii="Times New Roman" w:hAnsi="Times New Roman" w:cs="Times New Roman"/>
          <w:iCs/>
          <w:sz w:val="24"/>
          <w:szCs w:val="24"/>
          <w:lang w:val="ru-RU"/>
        </w:rPr>
        <w:t xml:space="preserve"> и др. </w:t>
      </w:r>
    </w:p>
    <w:p w14:paraId="06986769" w14:textId="77777777" w:rsidR="00DB5C43" w:rsidRDefault="00E83FF9" w:rsidP="00DB5C4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DB5C43" w:rsidRPr="00DB5C43">
        <w:rPr>
          <w:rFonts w:ascii="Times New Roman" w:hAnsi="Times New Roman" w:cs="Times New Roman"/>
          <w:b/>
          <w:color w:val="000000" w:themeColor="text1"/>
          <w:sz w:val="24"/>
          <w:szCs w:val="24"/>
        </w:rPr>
        <w:t xml:space="preserve"> 3</w:t>
      </w:r>
      <w:r w:rsidR="00DB5C43">
        <w:rPr>
          <w:rFonts w:ascii="Times New Roman" w:hAnsi="Times New Roman" w:cs="Times New Roman"/>
          <w:color w:val="000000" w:themeColor="text1"/>
          <w:sz w:val="24"/>
          <w:szCs w:val="24"/>
        </w:rPr>
        <w:t>.</w:t>
      </w:r>
      <w:r w:rsidR="00DB5C43" w:rsidRPr="00DB5C43">
        <w:rPr>
          <w:rFonts w:ascii="Times New Roman" w:hAnsi="Times New Roman" w:cs="Times New Roman"/>
          <w:color w:val="000000" w:themeColor="text1"/>
          <w:sz w:val="24"/>
          <w:szCs w:val="24"/>
        </w:rPr>
        <w:t xml:space="preserve"> </w:t>
      </w:r>
      <w:r w:rsidR="00A53FA4">
        <w:rPr>
          <w:rFonts w:ascii="Times New Roman" w:hAnsi="Times New Roman" w:cs="Times New Roman"/>
          <w:color w:val="000000" w:themeColor="text1"/>
          <w:sz w:val="24"/>
          <w:szCs w:val="24"/>
        </w:rPr>
        <w:t>Провеждане на с</w:t>
      </w:r>
      <w:r w:rsidR="00A75DA8">
        <w:rPr>
          <w:rFonts w:ascii="Times New Roman" w:hAnsi="Times New Roman" w:cs="Times New Roman"/>
          <w:color w:val="000000" w:themeColor="text1"/>
          <w:sz w:val="24"/>
          <w:szCs w:val="24"/>
        </w:rPr>
        <w:t xml:space="preserve">ъвместни дейности с </w:t>
      </w:r>
      <w:r w:rsidR="00DB5C43" w:rsidRPr="00DB5C43">
        <w:rPr>
          <w:rFonts w:ascii="Times New Roman" w:hAnsi="Times New Roman" w:cs="Times New Roman"/>
          <w:color w:val="000000" w:themeColor="text1"/>
          <w:sz w:val="24"/>
          <w:szCs w:val="24"/>
        </w:rPr>
        <w:t xml:space="preserve">медии, журналисти </w:t>
      </w:r>
      <w:r w:rsidR="00A75DA8">
        <w:rPr>
          <w:rFonts w:ascii="Times New Roman" w:hAnsi="Times New Roman" w:cs="Times New Roman"/>
          <w:color w:val="000000" w:themeColor="text1"/>
          <w:sz w:val="24"/>
          <w:szCs w:val="24"/>
        </w:rPr>
        <w:t>и заинтересовани лица относно</w:t>
      </w:r>
      <w:r w:rsidR="00DB5C43">
        <w:rPr>
          <w:rFonts w:ascii="Times New Roman" w:hAnsi="Times New Roman" w:cs="Times New Roman"/>
          <w:color w:val="000000" w:themeColor="text1"/>
          <w:sz w:val="24"/>
          <w:szCs w:val="24"/>
        </w:rPr>
        <w:t xml:space="preserve"> повишаване на </w:t>
      </w:r>
      <w:r w:rsidR="00A75DA8">
        <w:rPr>
          <w:rFonts w:ascii="Times New Roman" w:hAnsi="Times New Roman" w:cs="Times New Roman"/>
          <w:color w:val="000000" w:themeColor="text1"/>
          <w:sz w:val="24"/>
          <w:szCs w:val="24"/>
        </w:rPr>
        <w:t>информираността</w:t>
      </w:r>
      <w:r w:rsidR="00DB5C43">
        <w:rPr>
          <w:rFonts w:ascii="Times New Roman" w:hAnsi="Times New Roman" w:cs="Times New Roman"/>
          <w:color w:val="000000" w:themeColor="text1"/>
          <w:sz w:val="24"/>
          <w:szCs w:val="24"/>
        </w:rPr>
        <w:t xml:space="preserve"> за вирусните хепатити</w:t>
      </w:r>
      <w:r w:rsidR="00DB5C43" w:rsidRPr="00DB5C43">
        <w:rPr>
          <w:rFonts w:ascii="Times New Roman" w:hAnsi="Times New Roman" w:cs="Times New Roman"/>
          <w:color w:val="000000" w:themeColor="text1"/>
          <w:sz w:val="24"/>
          <w:szCs w:val="24"/>
        </w:rPr>
        <w:t xml:space="preserve"> сред обществеността.</w:t>
      </w:r>
    </w:p>
    <w:p w14:paraId="1FC3DC6C" w14:textId="77777777" w:rsidR="00A53FA4" w:rsidRDefault="00E83FF9" w:rsidP="003B214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Мярка</w:t>
      </w:r>
      <w:r w:rsidR="003B2143" w:rsidRPr="003B2143">
        <w:rPr>
          <w:rFonts w:ascii="Times New Roman" w:hAnsi="Times New Roman" w:cs="Times New Roman"/>
          <w:b/>
          <w:sz w:val="24"/>
          <w:szCs w:val="24"/>
        </w:rPr>
        <w:t xml:space="preserve"> </w:t>
      </w:r>
      <w:r w:rsidR="00DB5C43">
        <w:rPr>
          <w:rFonts w:ascii="Times New Roman" w:hAnsi="Times New Roman" w:cs="Times New Roman"/>
          <w:b/>
          <w:sz w:val="24"/>
          <w:szCs w:val="24"/>
        </w:rPr>
        <w:t>4</w:t>
      </w:r>
      <w:r w:rsidR="003B2143">
        <w:rPr>
          <w:rFonts w:ascii="Times New Roman" w:hAnsi="Times New Roman" w:cs="Times New Roman"/>
          <w:sz w:val="24"/>
          <w:szCs w:val="24"/>
        </w:rPr>
        <w:t xml:space="preserve">. </w:t>
      </w:r>
      <w:r w:rsidR="009A4AE2" w:rsidRPr="003B2143">
        <w:rPr>
          <w:rFonts w:ascii="Times New Roman" w:hAnsi="Times New Roman" w:cs="Times New Roman"/>
          <w:sz w:val="24"/>
          <w:szCs w:val="24"/>
        </w:rPr>
        <w:t>Организиране и провеждане на семинари</w:t>
      </w:r>
      <w:r w:rsidR="003B2143">
        <w:rPr>
          <w:rFonts w:ascii="Times New Roman" w:hAnsi="Times New Roman" w:cs="Times New Roman"/>
          <w:sz w:val="24"/>
          <w:szCs w:val="24"/>
        </w:rPr>
        <w:t>, обучения, срещи</w:t>
      </w:r>
      <w:r w:rsidR="009A4AE2" w:rsidRPr="003B2143">
        <w:rPr>
          <w:rFonts w:ascii="Times New Roman" w:hAnsi="Times New Roman" w:cs="Times New Roman"/>
          <w:sz w:val="24"/>
          <w:szCs w:val="24"/>
        </w:rPr>
        <w:t xml:space="preserve"> за медицински специалисти</w:t>
      </w:r>
      <w:r w:rsidR="000F4998">
        <w:rPr>
          <w:rFonts w:ascii="Times New Roman" w:hAnsi="Times New Roman" w:cs="Times New Roman"/>
          <w:sz w:val="24"/>
          <w:szCs w:val="24"/>
        </w:rPr>
        <w:t xml:space="preserve"> в извънболничната помощ</w:t>
      </w:r>
      <w:r w:rsidR="00111D7F" w:rsidRPr="003B2143">
        <w:rPr>
          <w:rFonts w:ascii="Times New Roman" w:hAnsi="Times New Roman" w:cs="Times New Roman"/>
          <w:sz w:val="24"/>
          <w:szCs w:val="24"/>
        </w:rPr>
        <w:t>,</w:t>
      </w:r>
      <w:r w:rsidR="000F4998" w:rsidRPr="000F4998">
        <w:t xml:space="preserve"> </w:t>
      </w:r>
      <w:r w:rsidR="000F4998" w:rsidRPr="000F4998">
        <w:rPr>
          <w:rFonts w:ascii="Times New Roman" w:hAnsi="Times New Roman" w:cs="Times New Roman"/>
          <w:sz w:val="24"/>
          <w:szCs w:val="24"/>
        </w:rPr>
        <w:t>специалисти, работещи в КАБКИС</w:t>
      </w:r>
      <w:r w:rsidR="000F4998">
        <w:rPr>
          <w:rFonts w:ascii="Times New Roman" w:hAnsi="Times New Roman" w:cs="Times New Roman"/>
          <w:sz w:val="24"/>
          <w:szCs w:val="24"/>
        </w:rPr>
        <w:t>,</w:t>
      </w:r>
      <w:r w:rsidR="00111D7F" w:rsidRPr="003B2143">
        <w:rPr>
          <w:rFonts w:ascii="Times New Roman" w:hAnsi="Times New Roman" w:cs="Times New Roman"/>
          <w:sz w:val="24"/>
          <w:szCs w:val="24"/>
        </w:rPr>
        <w:t xml:space="preserve"> РЗИ и др</w:t>
      </w:r>
      <w:r w:rsidR="003B2143">
        <w:rPr>
          <w:rFonts w:ascii="Times New Roman" w:hAnsi="Times New Roman" w:cs="Times New Roman"/>
          <w:sz w:val="24"/>
          <w:szCs w:val="24"/>
        </w:rPr>
        <w:t>.</w:t>
      </w:r>
      <w:r w:rsidR="0078185E">
        <w:rPr>
          <w:rFonts w:ascii="Times New Roman" w:hAnsi="Times New Roman" w:cs="Times New Roman"/>
          <w:sz w:val="24"/>
          <w:szCs w:val="24"/>
        </w:rPr>
        <w:t xml:space="preserve"> за повишаване знанията относно вирусните хепатити.</w:t>
      </w:r>
      <w:r w:rsidR="003B2143">
        <w:rPr>
          <w:rFonts w:ascii="Times New Roman" w:hAnsi="Times New Roman" w:cs="Times New Roman"/>
          <w:sz w:val="24"/>
          <w:szCs w:val="24"/>
        </w:rPr>
        <w:t xml:space="preserve"> </w:t>
      </w:r>
    </w:p>
    <w:p w14:paraId="37EBD455" w14:textId="77777777" w:rsidR="00A75DA8" w:rsidRDefault="00E83FF9" w:rsidP="003B214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Мярка</w:t>
      </w:r>
      <w:r w:rsidR="00A53FA4" w:rsidRPr="008B6EF0">
        <w:rPr>
          <w:rFonts w:ascii="Times New Roman" w:hAnsi="Times New Roman" w:cs="Times New Roman"/>
          <w:b/>
          <w:sz w:val="24"/>
          <w:szCs w:val="24"/>
        </w:rPr>
        <w:t xml:space="preserve"> 5.</w:t>
      </w:r>
      <w:r w:rsidR="00A53FA4">
        <w:rPr>
          <w:rFonts w:ascii="Times New Roman" w:hAnsi="Times New Roman" w:cs="Times New Roman"/>
          <w:sz w:val="24"/>
          <w:szCs w:val="24"/>
        </w:rPr>
        <w:t xml:space="preserve"> </w:t>
      </w:r>
      <w:r w:rsidR="00A75DA8" w:rsidRPr="00A75DA8">
        <w:rPr>
          <w:rFonts w:ascii="Times New Roman" w:hAnsi="Times New Roman" w:cs="Times New Roman"/>
          <w:sz w:val="24"/>
          <w:szCs w:val="24"/>
        </w:rPr>
        <w:t xml:space="preserve">Провеждане на обучения на здравни медиатори </w:t>
      </w:r>
      <w:r w:rsidR="00A75DA8">
        <w:rPr>
          <w:rFonts w:ascii="Times New Roman" w:hAnsi="Times New Roman" w:cs="Times New Roman"/>
          <w:sz w:val="24"/>
          <w:szCs w:val="24"/>
        </w:rPr>
        <w:t xml:space="preserve">и неправителствени организации </w:t>
      </w:r>
      <w:r w:rsidR="00A75DA8" w:rsidRPr="00A75DA8">
        <w:rPr>
          <w:rFonts w:ascii="Times New Roman" w:hAnsi="Times New Roman" w:cs="Times New Roman"/>
          <w:sz w:val="24"/>
          <w:szCs w:val="24"/>
        </w:rPr>
        <w:t>за теренна работа по превенция на вирусните хепатити сред ромска общност.</w:t>
      </w:r>
    </w:p>
    <w:p w14:paraId="6D3D8416" w14:textId="77777777" w:rsidR="002A77EF" w:rsidRDefault="002A77EF" w:rsidP="004D4035">
      <w:pPr>
        <w:spacing w:after="0" w:line="360" w:lineRule="auto"/>
        <w:jc w:val="both"/>
        <w:rPr>
          <w:rFonts w:ascii="Times New Roman" w:hAnsi="Times New Roman" w:cs="Times New Roman"/>
          <w:b/>
          <w:color w:val="000000" w:themeColor="text1"/>
          <w:sz w:val="24"/>
          <w:szCs w:val="24"/>
        </w:rPr>
      </w:pPr>
    </w:p>
    <w:p w14:paraId="6C013D92" w14:textId="77777777" w:rsidR="00955B13" w:rsidRDefault="003E4CF7" w:rsidP="00A60798">
      <w:pPr>
        <w:spacing w:after="0" w:line="360" w:lineRule="auto"/>
        <w:jc w:val="both"/>
        <w:rPr>
          <w:rFonts w:ascii="Times New Roman" w:hAnsi="Times New Roman" w:cs="Times New Roman"/>
          <w:b/>
          <w:color w:val="000000" w:themeColor="text1"/>
          <w:sz w:val="24"/>
          <w:szCs w:val="24"/>
        </w:rPr>
      </w:pPr>
      <w:r w:rsidRPr="002A77EF">
        <w:rPr>
          <w:rFonts w:ascii="Times New Roman" w:hAnsi="Times New Roman" w:cs="Times New Roman"/>
          <w:b/>
          <w:color w:val="000000" w:themeColor="text1"/>
          <w:sz w:val="24"/>
          <w:szCs w:val="24"/>
        </w:rPr>
        <w:t xml:space="preserve">ОПЕРАТИВНА ЦЕЛ </w:t>
      </w:r>
      <w:r>
        <w:rPr>
          <w:rFonts w:ascii="Times New Roman" w:hAnsi="Times New Roman" w:cs="Times New Roman"/>
          <w:b/>
          <w:color w:val="000000" w:themeColor="text1"/>
          <w:sz w:val="24"/>
          <w:szCs w:val="24"/>
          <w:lang w:val="en-US"/>
        </w:rPr>
        <w:t>IV</w:t>
      </w:r>
      <w:r w:rsidR="002A77EF" w:rsidRPr="002A77EF">
        <w:rPr>
          <w:rFonts w:ascii="Times New Roman" w:hAnsi="Times New Roman" w:cs="Times New Roman"/>
          <w:b/>
          <w:color w:val="000000" w:themeColor="text1"/>
          <w:sz w:val="24"/>
          <w:szCs w:val="24"/>
        </w:rPr>
        <w:t>.</w:t>
      </w:r>
      <w:r w:rsidR="00690AE8">
        <w:rPr>
          <w:rFonts w:ascii="Times New Roman" w:hAnsi="Times New Roman" w:cs="Times New Roman"/>
          <w:b/>
          <w:color w:val="000000" w:themeColor="text1"/>
          <w:sz w:val="24"/>
          <w:szCs w:val="24"/>
        </w:rPr>
        <w:t xml:space="preserve"> </w:t>
      </w:r>
      <w:r w:rsidR="00690AE8" w:rsidRPr="00690AE8">
        <w:rPr>
          <w:rFonts w:ascii="Times New Roman" w:hAnsi="Times New Roman" w:cs="Times New Roman"/>
          <w:b/>
          <w:color w:val="000000" w:themeColor="text1"/>
          <w:sz w:val="24"/>
          <w:szCs w:val="24"/>
        </w:rPr>
        <w:t xml:space="preserve">Постигане и поддържане на висок </w:t>
      </w:r>
      <w:r w:rsidR="00524F63">
        <w:rPr>
          <w:rFonts w:ascii="Times New Roman" w:hAnsi="Times New Roman" w:cs="Times New Roman"/>
          <w:b/>
          <w:color w:val="000000" w:themeColor="text1"/>
          <w:sz w:val="24"/>
          <w:szCs w:val="24"/>
        </w:rPr>
        <w:t>имунизационен</w:t>
      </w:r>
      <w:r w:rsidR="00690AE8" w:rsidRPr="00690AE8">
        <w:rPr>
          <w:rFonts w:ascii="Times New Roman" w:hAnsi="Times New Roman" w:cs="Times New Roman"/>
          <w:b/>
          <w:color w:val="000000" w:themeColor="text1"/>
          <w:sz w:val="24"/>
          <w:szCs w:val="24"/>
        </w:rPr>
        <w:t xml:space="preserve"> обхват (&gt;95%) срещу хепатит В при кърмачета</w:t>
      </w:r>
      <w:r w:rsidR="00524F63">
        <w:rPr>
          <w:rFonts w:ascii="Times New Roman" w:hAnsi="Times New Roman" w:cs="Times New Roman"/>
          <w:b/>
          <w:color w:val="000000" w:themeColor="text1"/>
          <w:sz w:val="24"/>
          <w:szCs w:val="24"/>
        </w:rPr>
        <w:t>.</w:t>
      </w:r>
      <w:r w:rsidR="00557898">
        <w:rPr>
          <w:rFonts w:ascii="Times New Roman" w:hAnsi="Times New Roman" w:cs="Times New Roman"/>
          <w:b/>
          <w:color w:val="000000" w:themeColor="text1"/>
          <w:sz w:val="24"/>
          <w:szCs w:val="24"/>
        </w:rPr>
        <w:t xml:space="preserve"> </w:t>
      </w:r>
    </w:p>
    <w:p w14:paraId="06A3F45E" w14:textId="77777777" w:rsidR="00524F63" w:rsidRPr="00BB40F6" w:rsidRDefault="00E83FF9" w:rsidP="00A6079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524F63">
        <w:rPr>
          <w:rFonts w:ascii="Times New Roman" w:hAnsi="Times New Roman" w:cs="Times New Roman"/>
          <w:b/>
          <w:color w:val="000000" w:themeColor="text1"/>
          <w:sz w:val="24"/>
          <w:szCs w:val="24"/>
        </w:rPr>
        <w:t xml:space="preserve"> 1.</w:t>
      </w:r>
      <w:r w:rsidR="00BB40F6" w:rsidRPr="00BB40F6">
        <w:t xml:space="preserve"> </w:t>
      </w:r>
      <w:r w:rsidR="00936316" w:rsidRPr="00936316">
        <w:rPr>
          <w:rFonts w:ascii="Times New Roman" w:hAnsi="Times New Roman" w:cs="Times New Roman"/>
          <w:color w:val="000000" w:themeColor="text1"/>
          <w:sz w:val="24"/>
          <w:szCs w:val="24"/>
        </w:rPr>
        <w:t xml:space="preserve">Провеждане на </w:t>
      </w:r>
      <w:r w:rsidR="00936316">
        <w:rPr>
          <w:rFonts w:ascii="Times New Roman" w:hAnsi="Times New Roman" w:cs="Times New Roman"/>
          <w:color w:val="000000" w:themeColor="text1"/>
          <w:sz w:val="24"/>
          <w:szCs w:val="24"/>
        </w:rPr>
        <w:t xml:space="preserve">семинари и </w:t>
      </w:r>
      <w:r w:rsidR="009A2550">
        <w:rPr>
          <w:rFonts w:ascii="Times New Roman" w:hAnsi="Times New Roman" w:cs="Times New Roman"/>
          <w:color w:val="000000" w:themeColor="text1"/>
          <w:sz w:val="24"/>
          <w:szCs w:val="24"/>
        </w:rPr>
        <w:t>срещи</w:t>
      </w:r>
      <w:r w:rsidR="00BB40F6" w:rsidRPr="00BB40F6">
        <w:rPr>
          <w:rFonts w:ascii="Times New Roman" w:hAnsi="Times New Roman" w:cs="Times New Roman"/>
          <w:color w:val="000000" w:themeColor="text1"/>
          <w:sz w:val="24"/>
          <w:szCs w:val="24"/>
        </w:rPr>
        <w:t xml:space="preserve"> </w:t>
      </w:r>
      <w:r w:rsidR="00936316">
        <w:rPr>
          <w:rFonts w:ascii="Times New Roman" w:hAnsi="Times New Roman" w:cs="Times New Roman"/>
          <w:color w:val="000000" w:themeColor="text1"/>
          <w:sz w:val="24"/>
          <w:szCs w:val="24"/>
        </w:rPr>
        <w:t>за</w:t>
      </w:r>
      <w:r w:rsidR="00BB40F6" w:rsidRPr="00BB40F6">
        <w:rPr>
          <w:rFonts w:ascii="Times New Roman" w:hAnsi="Times New Roman" w:cs="Times New Roman"/>
          <w:color w:val="000000" w:themeColor="text1"/>
          <w:sz w:val="24"/>
          <w:szCs w:val="24"/>
        </w:rPr>
        <w:t xml:space="preserve"> </w:t>
      </w:r>
      <w:r w:rsidR="00BB40F6">
        <w:rPr>
          <w:rFonts w:ascii="Times New Roman" w:hAnsi="Times New Roman" w:cs="Times New Roman"/>
          <w:color w:val="000000" w:themeColor="text1"/>
          <w:sz w:val="24"/>
          <w:szCs w:val="24"/>
        </w:rPr>
        <w:t>медицинските специалисти от лечебните заведения</w:t>
      </w:r>
      <w:r w:rsidR="00BB40F6" w:rsidRPr="00BB40F6">
        <w:rPr>
          <w:rFonts w:ascii="Times New Roman" w:hAnsi="Times New Roman" w:cs="Times New Roman"/>
          <w:color w:val="000000" w:themeColor="text1"/>
          <w:sz w:val="24"/>
          <w:szCs w:val="24"/>
        </w:rPr>
        <w:t xml:space="preserve"> за значението на своевременното поставяне на ваксината</w:t>
      </w:r>
      <w:r w:rsidR="00BB40F6">
        <w:rPr>
          <w:rFonts w:ascii="Times New Roman" w:hAnsi="Times New Roman" w:cs="Times New Roman"/>
          <w:color w:val="000000" w:themeColor="text1"/>
          <w:sz w:val="24"/>
          <w:szCs w:val="24"/>
        </w:rPr>
        <w:t xml:space="preserve">, медицинските противопоказания и </w:t>
      </w:r>
      <w:r w:rsidR="00936316">
        <w:rPr>
          <w:rFonts w:ascii="Times New Roman" w:hAnsi="Times New Roman" w:cs="Times New Roman"/>
          <w:color w:val="000000" w:themeColor="text1"/>
          <w:sz w:val="24"/>
          <w:szCs w:val="24"/>
        </w:rPr>
        <w:t xml:space="preserve">препоръки за </w:t>
      </w:r>
      <w:r w:rsidR="00936316" w:rsidRPr="00936316">
        <w:rPr>
          <w:rFonts w:ascii="Times New Roman" w:hAnsi="Times New Roman" w:cs="Times New Roman"/>
          <w:color w:val="000000" w:themeColor="text1"/>
          <w:sz w:val="24"/>
          <w:szCs w:val="24"/>
        </w:rPr>
        <w:t xml:space="preserve">прилагане на ваксината при </w:t>
      </w:r>
      <w:r w:rsidR="00E63E93">
        <w:rPr>
          <w:rFonts w:ascii="Times New Roman" w:hAnsi="Times New Roman" w:cs="Times New Roman"/>
          <w:color w:val="000000" w:themeColor="text1"/>
          <w:sz w:val="24"/>
          <w:szCs w:val="24"/>
        </w:rPr>
        <w:t>деца</w:t>
      </w:r>
      <w:r w:rsidR="00936316" w:rsidRPr="00936316">
        <w:rPr>
          <w:rFonts w:ascii="Times New Roman" w:hAnsi="Times New Roman" w:cs="Times New Roman"/>
          <w:color w:val="000000" w:themeColor="text1"/>
          <w:sz w:val="24"/>
          <w:szCs w:val="24"/>
        </w:rPr>
        <w:t xml:space="preserve"> с различни заболявания</w:t>
      </w:r>
      <w:r w:rsidR="00BB40F6" w:rsidRPr="00BB40F6">
        <w:rPr>
          <w:rFonts w:ascii="Times New Roman" w:hAnsi="Times New Roman" w:cs="Times New Roman"/>
          <w:color w:val="000000" w:themeColor="text1"/>
          <w:sz w:val="24"/>
          <w:szCs w:val="24"/>
        </w:rPr>
        <w:t>;</w:t>
      </w:r>
    </w:p>
    <w:p w14:paraId="5AE26408" w14:textId="77777777" w:rsidR="00524F63" w:rsidRDefault="00E83FF9" w:rsidP="00A6079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524F63">
        <w:rPr>
          <w:rFonts w:ascii="Times New Roman" w:hAnsi="Times New Roman" w:cs="Times New Roman"/>
          <w:b/>
          <w:color w:val="000000" w:themeColor="text1"/>
          <w:sz w:val="24"/>
          <w:szCs w:val="24"/>
        </w:rPr>
        <w:t xml:space="preserve"> 2.</w:t>
      </w:r>
      <w:r w:rsidR="009A2550" w:rsidRPr="009A2550">
        <w:rPr>
          <w:rFonts w:ascii="Times New Roman" w:hAnsi="Times New Roman" w:cs="Times New Roman"/>
          <w:i/>
          <w:iCs/>
          <w:color w:val="000000"/>
          <w:sz w:val="23"/>
          <w:szCs w:val="23"/>
        </w:rPr>
        <w:t xml:space="preserve"> </w:t>
      </w:r>
      <w:r w:rsidR="009A2550" w:rsidRPr="009A2550">
        <w:rPr>
          <w:rFonts w:ascii="Times New Roman" w:hAnsi="Times New Roman" w:cs="Times New Roman"/>
          <w:iCs/>
          <w:color w:val="000000" w:themeColor="text1"/>
          <w:sz w:val="24"/>
          <w:szCs w:val="24"/>
        </w:rPr>
        <w:t xml:space="preserve">Повишаване на информираността на родителите </w:t>
      </w:r>
      <w:r w:rsidR="009A2550" w:rsidRPr="009A2550">
        <w:rPr>
          <w:rFonts w:ascii="Times New Roman" w:hAnsi="Times New Roman" w:cs="Times New Roman"/>
          <w:color w:val="000000" w:themeColor="text1"/>
          <w:sz w:val="24"/>
          <w:szCs w:val="24"/>
        </w:rPr>
        <w:t xml:space="preserve">чрез информационни мероприятия и образователни материали за ползата от имунизацията срещу хепатит </w:t>
      </w:r>
      <w:r w:rsidR="00D76704">
        <w:rPr>
          <w:rFonts w:ascii="Times New Roman" w:hAnsi="Times New Roman" w:cs="Times New Roman"/>
          <w:color w:val="000000" w:themeColor="text1"/>
          <w:sz w:val="24"/>
          <w:szCs w:val="24"/>
        </w:rPr>
        <w:t>В</w:t>
      </w:r>
      <w:r w:rsidR="00D76704" w:rsidRPr="009A2550">
        <w:rPr>
          <w:rFonts w:ascii="Times New Roman" w:hAnsi="Times New Roman" w:cs="Times New Roman"/>
          <w:color w:val="000000" w:themeColor="text1"/>
          <w:sz w:val="24"/>
          <w:szCs w:val="24"/>
        </w:rPr>
        <w:t xml:space="preserve"> </w:t>
      </w:r>
      <w:r w:rsidR="009A2550" w:rsidRPr="009A2550">
        <w:rPr>
          <w:rFonts w:ascii="Times New Roman" w:hAnsi="Times New Roman" w:cs="Times New Roman"/>
          <w:color w:val="000000" w:themeColor="text1"/>
          <w:sz w:val="24"/>
          <w:szCs w:val="24"/>
        </w:rPr>
        <w:t>при децата в предпазването от развитието на хроничен хепатит и хепатоцелуларен карцином</w:t>
      </w:r>
      <w:r w:rsidR="009A2550">
        <w:rPr>
          <w:rFonts w:ascii="Times New Roman" w:hAnsi="Times New Roman" w:cs="Times New Roman"/>
          <w:color w:val="000000" w:themeColor="text1"/>
          <w:sz w:val="24"/>
          <w:szCs w:val="24"/>
        </w:rPr>
        <w:t>.</w:t>
      </w:r>
    </w:p>
    <w:p w14:paraId="3A24755A" w14:textId="77777777" w:rsidR="00B944B7" w:rsidRPr="008A0FA2" w:rsidRDefault="00E83FF9" w:rsidP="00B944B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6010DF" w:rsidRPr="006010DF">
        <w:rPr>
          <w:rFonts w:ascii="Times New Roman" w:hAnsi="Times New Roman" w:cs="Times New Roman"/>
          <w:b/>
          <w:color w:val="000000" w:themeColor="text1"/>
          <w:sz w:val="24"/>
          <w:szCs w:val="24"/>
        </w:rPr>
        <w:t xml:space="preserve"> 3. </w:t>
      </w:r>
      <w:r w:rsidR="00B944B7" w:rsidRPr="008A0FA2">
        <w:rPr>
          <w:rFonts w:ascii="Times New Roman" w:hAnsi="Times New Roman" w:cs="Times New Roman"/>
          <w:color w:val="000000" w:themeColor="text1"/>
          <w:sz w:val="24"/>
          <w:szCs w:val="24"/>
        </w:rPr>
        <w:t xml:space="preserve">Проучване на </w:t>
      </w:r>
      <w:r w:rsidR="00DC1835">
        <w:rPr>
          <w:rFonts w:ascii="Times New Roman" w:hAnsi="Times New Roman" w:cs="Times New Roman"/>
          <w:color w:val="000000" w:themeColor="text1"/>
          <w:sz w:val="24"/>
          <w:szCs w:val="24"/>
        </w:rPr>
        <w:t xml:space="preserve">епидемиологична ефективност на имунизацията срещу хепатит </w:t>
      </w:r>
      <w:r w:rsidR="00E63E93">
        <w:rPr>
          <w:rFonts w:ascii="Times New Roman" w:hAnsi="Times New Roman" w:cs="Times New Roman"/>
          <w:color w:val="000000" w:themeColor="text1"/>
          <w:sz w:val="24"/>
          <w:szCs w:val="24"/>
        </w:rPr>
        <w:t xml:space="preserve">В </w:t>
      </w:r>
      <w:r w:rsidR="00DC1835">
        <w:rPr>
          <w:rFonts w:ascii="Times New Roman" w:hAnsi="Times New Roman" w:cs="Times New Roman"/>
          <w:color w:val="000000" w:themeColor="text1"/>
          <w:sz w:val="24"/>
          <w:szCs w:val="24"/>
        </w:rPr>
        <w:t>при ваксинирани лица</w:t>
      </w:r>
      <w:r w:rsidR="00E63E93">
        <w:rPr>
          <w:rFonts w:ascii="Times New Roman" w:hAnsi="Times New Roman" w:cs="Times New Roman"/>
          <w:color w:val="000000" w:themeColor="text1"/>
          <w:sz w:val="24"/>
          <w:szCs w:val="24"/>
        </w:rPr>
        <w:t>.</w:t>
      </w:r>
      <w:r w:rsidR="00B944B7" w:rsidRPr="008A0FA2">
        <w:rPr>
          <w:rFonts w:ascii="Times New Roman" w:hAnsi="Times New Roman" w:cs="Times New Roman"/>
          <w:color w:val="000000" w:themeColor="text1"/>
          <w:sz w:val="24"/>
          <w:szCs w:val="24"/>
        </w:rPr>
        <w:t xml:space="preserve"> </w:t>
      </w:r>
    </w:p>
    <w:p w14:paraId="23B6CD7F" w14:textId="77777777" w:rsidR="0087218F" w:rsidRPr="0087218F" w:rsidRDefault="00E83FF9" w:rsidP="00A6079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Мярка</w:t>
      </w:r>
      <w:r w:rsidR="00B944B7">
        <w:rPr>
          <w:rFonts w:ascii="Times New Roman" w:hAnsi="Times New Roman" w:cs="Times New Roman"/>
          <w:b/>
          <w:color w:val="000000" w:themeColor="text1"/>
          <w:sz w:val="24"/>
          <w:szCs w:val="24"/>
        </w:rPr>
        <w:t xml:space="preserve"> 4. </w:t>
      </w:r>
      <w:r w:rsidR="006010DF" w:rsidRPr="006010DF">
        <w:rPr>
          <w:rFonts w:ascii="Times New Roman" w:hAnsi="Times New Roman" w:cs="Times New Roman"/>
          <w:color w:val="000000" w:themeColor="text1"/>
          <w:sz w:val="24"/>
          <w:szCs w:val="24"/>
        </w:rPr>
        <w:t>Изготвяне на нормативни промени</w:t>
      </w:r>
      <w:r w:rsidR="00DC1835">
        <w:rPr>
          <w:rFonts w:ascii="Times New Roman" w:hAnsi="Times New Roman" w:cs="Times New Roman"/>
          <w:color w:val="000000" w:themeColor="text1"/>
          <w:sz w:val="24"/>
          <w:szCs w:val="24"/>
        </w:rPr>
        <w:t>,</w:t>
      </w:r>
      <w:r w:rsidR="006010DF" w:rsidRPr="006010DF">
        <w:rPr>
          <w:rFonts w:ascii="Times New Roman" w:hAnsi="Times New Roman" w:cs="Times New Roman"/>
          <w:color w:val="000000" w:themeColor="text1"/>
          <w:sz w:val="24"/>
          <w:szCs w:val="24"/>
        </w:rPr>
        <w:t xml:space="preserve"> свързани с провеждане и отчитане от лечебните заведения за болнична помощ на първи прием имунизация срещу хепатит В съгласно разпоредбите на Наредба № 15 </w:t>
      </w:r>
      <w:r w:rsidR="00397101">
        <w:rPr>
          <w:rFonts w:ascii="Times New Roman" w:hAnsi="Times New Roman" w:cs="Times New Roman"/>
          <w:color w:val="000000" w:themeColor="text1"/>
          <w:sz w:val="24"/>
          <w:szCs w:val="24"/>
        </w:rPr>
        <w:t xml:space="preserve">от 2005 г. </w:t>
      </w:r>
      <w:r w:rsidR="006010DF" w:rsidRPr="006010DF">
        <w:rPr>
          <w:rFonts w:ascii="Times New Roman" w:hAnsi="Times New Roman" w:cs="Times New Roman"/>
          <w:color w:val="000000" w:themeColor="text1"/>
          <w:sz w:val="24"/>
          <w:szCs w:val="24"/>
        </w:rPr>
        <w:t xml:space="preserve">за имунизациите в Република България, включително и схеми на приложение при новородени без своевременно приложена имунизация </w:t>
      </w:r>
      <w:r w:rsidR="00357B16">
        <w:rPr>
          <w:rFonts w:ascii="Times New Roman" w:hAnsi="Times New Roman" w:cs="Times New Roman"/>
          <w:color w:val="000000" w:themeColor="text1"/>
          <w:sz w:val="24"/>
          <w:szCs w:val="24"/>
        </w:rPr>
        <w:t>при раждане</w:t>
      </w:r>
      <w:r w:rsidR="006010DF" w:rsidRPr="006010DF">
        <w:rPr>
          <w:rFonts w:ascii="Times New Roman" w:hAnsi="Times New Roman" w:cs="Times New Roman"/>
          <w:color w:val="000000" w:themeColor="text1"/>
          <w:sz w:val="24"/>
          <w:szCs w:val="24"/>
        </w:rPr>
        <w:t>.</w:t>
      </w:r>
    </w:p>
    <w:p w14:paraId="36F645C6" w14:textId="77777777" w:rsidR="00E63E93" w:rsidRDefault="00E63E93" w:rsidP="00E63E93">
      <w:pPr>
        <w:spacing w:after="0" w:line="360" w:lineRule="auto"/>
        <w:contextualSpacing/>
        <w:jc w:val="both"/>
        <w:rPr>
          <w:rFonts w:ascii="Times New Roman" w:hAnsi="Times New Roman" w:cs="Times New Roman"/>
          <w:b/>
          <w:color w:val="000000" w:themeColor="text1"/>
          <w:sz w:val="24"/>
          <w:szCs w:val="24"/>
        </w:rPr>
      </w:pPr>
    </w:p>
    <w:p w14:paraId="20DF7F18" w14:textId="77777777" w:rsidR="00623A1E" w:rsidRDefault="00A81DA7" w:rsidP="00E63E93">
      <w:pPr>
        <w:spacing w:after="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ОПЕРАТИВНА ЦЕЛ </w:t>
      </w:r>
      <w:r>
        <w:rPr>
          <w:rFonts w:ascii="Times New Roman" w:hAnsi="Times New Roman" w:cs="Times New Roman"/>
          <w:b/>
          <w:color w:val="000000" w:themeColor="text1"/>
          <w:sz w:val="24"/>
          <w:szCs w:val="24"/>
          <w:lang w:val="en-US"/>
        </w:rPr>
        <w:t>V</w:t>
      </w:r>
      <w:r w:rsidR="004F12F0" w:rsidRPr="004F12F0">
        <w:rPr>
          <w:rFonts w:ascii="Times New Roman" w:hAnsi="Times New Roman" w:cs="Times New Roman"/>
          <w:b/>
          <w:color w:val="000000" w:themeColor="text1"/>
          <w:sz w:val="24"/>
          <w:szCs w:val="24"/>
        </w:rPr>
        <w:t xml:space="preserve">. </w:t>
      </w:r>
      <w:r w:rsidR="004F12F0">
        <w:rPr>
          <w:rFonts w:ascii="Times New Roman" w:hAnsi="Times New Roman" w:cs="Times New Roman"/>
          <w:b/>
          <w:color w:val="000000" w:themeColor="text1"/>
          <w:sz w:val="24"/>
          <w:szCs w:val="24"/>
        </w:rPr>
        <w:t xml:space="preserve">Превенция на вирусните хепатити сред </w:t>
      </w:r>
      <w:r w:rsidR="004F12F0" w:rsidRPr="004F12F0">
        <w:rPr>
          <w:rFonts w:ascii="Times New Roman" w:hAnsi="Times New Roman" w:cs="Times New Roman"/>
          <w:b/>
          <w:color w:val="000000" w:themeColor="text1"/>
          <w:sz w:val="24"/>
          <w:szCs w:val="24"/>
        </w:rPr>
        <w:t xml:space="preserve">медицински специалисти </w:t>
      </w:r>
    </w:p>
    <w:p w14:paraId="391B7E1B" w14:textId="77777777" w:rsidR="00500262" w:rsidRDefault="00E83FF9" w:rsidP="00E63E93">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Мярка</w:t>
      </w:r>
      <w:r w:rsidR="00500262" w:rsidRPr="00500262">
        <w:rPr>
          <w:rFonts w:ascii="Times New Roman" w:hAnsi="Times New Roman" w:cs="Times New Roman"/>
          <w:b/>
          <w:sz w:val="24"/>
          <w:szCs w:val="24"/>
        </w:rPr>
        <w:t xml:space="preserve"> 1</w:t>
      </w:r>
      <w:r w:rsidR="00500262">
        <w:rPr>
          <w:rFonts w:ascii="Times New Roman" w:hAnsi="Times New Roman" w:cs="Times New Roman"/>
          <w:sz w:val="24"/>
          <w:szCs w:val="24"/>
        </w:rPr>
        <w:t xml:space="preserve">. </w:t>
      </w:r>
      <w:r w:rsidR="00D76704">
        <w:rPr>
          <w:rFonts w:ascii="Times New Roman" w:hAnsi="Times New Roman" w:cs="Times New Roman"/>
          <w:sz w:val="24"/>
          <w:szCs w:val="24"/>
        </w:rPr>
        <w:t>Р</w:t>
      </w:r>
      <w:r w:rsidR="00500262" w:rsidRPr="004F12F0">
        <w:rPr>
          <w:rFonts w:ascii="Times New Roman" w:hAnsi="Times New Roman" w:cs="Times New Roman"/>
          <w:sz w:val="24"/>
          <w:szCs w:val="24"/>
        </w:rPr>
        <w:t>азработване</w:t>
      </w:r>
      <w:r w:rsidR="00500262">
        <w:rPr>
          <w:rFonts w:ascii="Times New Roman" w:hAnsi="Times New Roman" w:cs="Times New Roman"/>
          <w:sz w:val="24"/>
          <w:szCs w:val="24"/>
        </w:rPr>
        <w:t xml:space="preserve"> и разпространение на</w:t>
      </w:r>
      <w:r w:rsidR="00500262" w:rsidRPr="004F12F0">
        <w:rPr>
          <w:rFonts w:ascii="Times New Roman" w:hAnsi="Times New Roman" w:cs="Times New Roman"/>
          <w:sz w:val="24"/>
          <w:szCs w:val="24"/>
        </w:rPr>
        <w:t xml:space="preserve"> указания за скрининг и </w:t>
      </w:r>
      <w:r w:rsidR="00D76704">
        <w:rPr>
          <w:rFonts w:ascii="Times New Roman" w:hAnsi="Times New Roman" w:cs="Times New Roman"/>
          <w:sz w:val="24"/>
          <w:szCs w:val="24"/>
        </w:rPr>
        <w:t>на указания</w:t>
      </w:r>
      <w:r w:rsidR="00D76704" w:rsidRPr="004F12F0">
        <w:rPr>
          <w:rFonts w:ascii="Times New Roman" w:hAnsi="Times New Roman" w:cs="Times New Roman"/>
          <w:sz w:val="24"/>
          <w:szCs w:val="24"/>
        </w:rPr>
        <w:t xml:space="preserve"> </w:t>
      </w:r>
      <w:r w:rsidR="00D76704">
        <w:rPr>
          <w:rFonts w:ascii="Times New Roman" w:hAnsi="Times New Roman" w:cs="Times New Roman"/>
          <w:sz w:val="24"/>
          <w:szCs w:val="24"/>
        </w:rPr>
        <w:t xml:space="preserve">за действие </w:t>
      </w:r>
      <w:r w:rsidR="00500262" w:rsidRPr="004F12F0">
        <w:rPr>
          <w:rFonts w:ascii="Times New Roman" w:hAnsi="Times New Roman" w:cs="Times New Roman"/>
          <w:sz w:val="24"/>
          <w:szCs w:val="24"/>
        </w:rPr>
        <w:t>при възникване на професионален инцидент на работното място</w:t>
      </w:r>
      <w:r w:rsidR="00D76704">
        <w:rPr>
          <w:rFonts w:ascii="Times New Roman" w:hAnsi="Times New Roman" w:cs="Times New Roman"/>
          <w:sz w:val="24"/>
          <w:szCs w:val="24"/>
        </w:rPr>
        <w:t>, свързан с риска от заразяване с хепатитни вируси</w:t>
      </w:r>
      <w:r w:rsidR="00500262">
        <w:rPr>
          <w:rFonts w:ascii="Times New Roman" w:hAnsi="Times New Roman" w:cs="Times New Roman"/>
          <w:sz w:val="24"/>
          <w:szCs w:val="24"/>
        </w:rPr>
        <w:t xml:space="preserve">. </w:t>
      </w:r>
    </w:p>
    <w:p w14:paraId="6EC1A919" w14:textId="77777777" w:rsidR="004F12F0" w:rsidRDefault="00E83FF9" w:rsidP="00A6079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Мярка</w:t>
      </w:r>
      <w:r w:rsidR="00500262" w:rsidRPr="00500262">
        <w:rPr>
          <w:rFonts w:ascii="Times New Roman" w:hAnsi="Times New Roman" w:cs="Times New Roman"/>
          <w:b/>
          <w:sz w:val="24"/>
          <w:szCs w:val="24"/>
        </w:rPr>
        <w:t xml:space="preserve"> 2</w:t>
      </w:r>
      <w:r w:rsidR="00500262">
        <w:rPr>
          <w:rFonts w:ascii="Times New Roman" w:hAnsi="Times New Roman" w:cs="Times New Roman"/>
          <w:sz w:val="24"/>
          <w:szCs w:val="24"/>
        </w:rPr>
        <w:t xml:space="preserve">. </w:t>
      </w:r>
      <w:r w:rsidR="00500262" w:rsidRPr="00500262">
        <w:rPr>
          <w:rFonts w:ascii="Times New Roman" w:hAnsi="Times New Roman" w:cs="Times New Roman"/>
          <w:sz w:val="24"/>
          <w:szCs w:val="24"/>
        </w:rPr>
        <w:t xml:space="preserve"> </w:t>
      </w:r>
      <w:r w:rsidR="00500262">
        <w:rPr>
          <w:rFonts w:ascii="Times New Roman" w:hAnsi="Times New Roman" w:cs="Times New Roman"/>
          <w:sz w:val="24"/>
          <w:szCs w:val="24"/>
        </w:rPr>
        <w:t>Повишаван</w:t>
      </w:r>
      <w:r w:rsidR="00D76704">
        <w:rPr>
          <w:rFonts w:ascii="Times New Roman" w:hAnsi="Times New Roman" w:cs="Times New Roman"/>
          <w:sz w:val="24"/>
          <w:szCs w:val="24"/>
        </w:rPr>
        <w:t>е</w:t>
      </w:r>
      <w:r w:rsidR="00500262">
        <w:rPr>
          <w:rFonts w:ascii="Times New Roman" w:hAnsi="Times New Roman" w:cs="Times New Roman"/>
          <w:sz w:val="24"/>
          <w:szCs w:val="24"/>
        </w:rPr>
        <w:t xml:space="preserve"> на информираността, </w:t>
      </w:r>
      <w:r w:rsidR="00500262" w:rsidRPr="00500262">
        <w:rPr>
          <w:rFonts w:ascii="Times New Roman" w:hAnsi="Times New Roman" w:cs="Times New Roman"/>
          <w:sz w:val="24"/>
          <w:szCs w:val="24"/>
        </w:rPr>
        <w:t>в контекста на контрола на инфекциите, свъ</w:t>
      </w:r>
      <w:r w:rsidR="00E86E4D">
        <w:rPr>
          <w:rFonts w:ascii="Times New Roman" w:hAnsi="Times New Roman" w:cs="Times New Roman"/>
          <w:sz w:val="24"/>
          <w:szCs w:val="24"/>
        </w:rPr>
        <w:t>рзани с медицинското обслужване чрез провеждане на обучения, семинари</w:t>
      </w:r>
      <w:r w:rsidR="00E86E4D" w:rsidRPr="00E86E4D">
        <w:t xml:space="preserve"> </w:t>
      </w:r>
      <w:r w:rsidR="00E86E4D">
        <w:rPr>
          <w:rFonts w:ascii="Times New Roman" w:hAnsi="Times New Roman" w:cs="Times New Roman"/>
          <w:sz w:val="24"/>
          <w:szCs w:val="24"/>
        </w:rPr>
        <w:t xml:space="preserve">относно </w:t>
      </w:r>
      <w:r w:rsidR="00E86E4D" w:rsidRPr="00E86E4D">
        <w:rPr>
          <w:rFonts w:ascii="Times New Roman" w:hAnsi="Times New Roman" w:cs="Times New Roman"/>
          <w:sz w:val="24"/>
          <w:szCs w:val="24"/>
        </w:rPr>
        <w:t xml:space="preserve"> начините и риска от заразяване с вирусни хепатити</w:t>
      </w:r>
      <w:r w:rsidR="00E86E4D">
        <w:rPr>
          <w:rFonts w:ascii="Times New Roman" w:hAnsi="Times New Roman" w:cs="Times New Roman"/>
          <w:sz w:val="24"/>
          <w:szCs w:val="24"/>
        </w:rPr>
        <w:t>,</w:t>
      </w:r>
      <w:r w:rsidR="00E86E4D" w:rsidRPr="00E86E4D">
        <w:rPr>
          <w:rFonts w:ascii="Times New Roman" w:hAnsi="Times New Roman" w:cs="Times New Roman"/>
          <w:sz w:val="24"/>
          <w:szCs w:val="24"/>
        </w:rPr>
        <w:t xml:space="preserve"> нагласи</w:t>
      </w:r>
      <w:r w:rsidR="00E86E4D">
        <w:rPr>
          <w:rFonts w:ascii="Times New Roman" w:hAnsi="Times New Roman" w:cs="Times New Roman"/>
          <w:sz w:val="24"/>
          <w:szCs w:val="24"/>
        </w:rPr>
        <w:t>те</w:t>
      </w:r>
      <w:r w:rsidR="00E86E4D" w:rsidRPr="00E86E4D">
        <w:rPr>
          <w:rFonts w:ascii="Times New Roman" w:hAnsi="Times New Roman" w:cs="Times New Roman"/>
          <w:sz w:val="24"/>
          <w:szCs w:val="24"/>
        </w:rPr>
        <w:t xml:space="preserve"> за въвеждане на задължителен скрининг срещу хепатит В и С, имунизиране срещу хепатит В при неимунни лица преди назначаване на длъжности с висок риск от заразяване и </w:t>
      </w:r>
      <w:r w:rsidR="00E86E4D">
        <w:rPr>
          <w:rFonts w:ascii="Times New Roman" w:hAnsi="Times New Roman" w:cs="Times New Roman"/>
          <w:sz w:val="24"/>
          <w:szCs w:val="24"/>
        </w:rPr>
        <w:t>др</w:t>
      </w:r>
      <w:r w:rsidR="00E86E4D" w:rsidRPr="00E86E4D">
        <w:rPr>
          <w:rFonts w:ascii="Times New Roman" w:hAnsi="Times New Roman" w:cs="Times New Roman"/>
          <w:sz w:val="24"/>
          <w:szCs w:val="24"/>
        </w:rPr>
        <w:t>.</w:t>
      </w:r>
    </w:p>
    <w:p w14:paraId="16811560" w14:textId="77777777" w:rsidR="00196BC9" w:rsidRDefault="00196BC9" w:rsidP="008A0FA2">
      <w:pPr>
        <w:spacing w:line="360" w:lineRule="auto"/>
        <w:contextualSpacing/>
        <w:jc w:val="both"/>
        <w:rPr>
          <w:rFonts w:ascii="Times New Roman" w:eastAsia="Calibri" w:hAnsi="Times New Roman" w:cs="Times New Roman"/>
          <w:b/>
          <w:sz w:val="24"/>
          <w:szCs w:val="24"/>
          <w:lang w:val="en-US"/>
        </w:rPr>
      </w:pPr>
    </w:p>
    <w:p w14:paraId="711DCFED" w14:textId="77777777" w:rsidR="00196BC9" w:rsidRPr="00196BC9" w:rsidRDefault="00196BC9" w:rsidP="00E63E93">
      <w:pPr>
        <w:spacing w:line="360" w:lineRule="auto"/>
        <w:contextualSpacing/>
        <w:jc w:val="both"/>
        <w:rPr>
          <w:rFonts w:ascii="Times New Roman" w:eastAsia="Calibri" w:hAnsi="Times New Roman" w:cs="Times New Roman"/>
          <w:b/>
          <w:sz w:val="24"/>
          <w:szCs w:val="24"/>
          <w:lang w:val="en-US"/>
        </w:rPr>
      </w:pPr>
      <w:r w:rsidRPr="00196BC9">
        <w:rPr>
          <w:rFonts w:ascii="Times New Roman" w:eastAsia="Calibri" w:hAnsi="Times New Roman" w:cs="Times New Roman"/>
          <w:b/>
          <w:sz w:val="24"/>
          <w:szCs w:val="24"/>
          <w:lang w:val="en-US"/>
        </w:rPr>
        <w:t>V</w:t>
      </w:r>
      <w:r w:rsidR="00B62729">
        <w:rPr>
          <w:rFonts w:ascii="Times New Roman" w:eastAsia="Calibri" w:hAnsi="Times New Roman" w:cs="Times New Roman"/>
          <w:b/>
          <w:sz w:val="24"/>
          <w:szCs w:val="24"/>
          <w:lang w:val="en-US"/>
        </w:rPr>
        <w:t>I</w:t>
      </w:r>
      <w:r w:rsidR="003B2E7E">
        <w:rPr>
          <w:rFonts w:ascii="Times New Roman" w:eastAsia="Calibri" w:hAnsi="Times New Roman" w:cs="Times New Roman"/>
          <w:b/>
          <w:sz w:val="24"/>
          <w:szCs w:val="24"/>
          <w:lang w:val="en-US"/>
        </w:rPr>
        <w:t>I</w:t>
      </w:r>
      <w:r w:rsidRPr="00196BC9">
        <w:rPr>
          <w:rFonts w:ascii="Times New Roman" w:eastAsia="Calibri" w:hAnsi="Times New Roman" w:cs="Times New Roman"/>
          <w:b/>
          <w:sz w:val="24"/>
          <w:szCs w:val="24"/>
        </w:rPr>
        <w:t>.</w:t>
      </w:r>
      <w:r w:rsidRPr="00196BC9">
        <w:rPr>
          <w:rFonts w:ascii="Times New Roman" w:eastAsia="Calibri" w:hAnsi="Times New Roman" w:cs="Times New Roman"/>
          <w:b/>
          <w:sz w:val="24"/>
          <w:szCs w:val="24"/>
          <w:lang w:val="en-US"/>
        </w:rPr>
        <w:t xml:space="preserve"> </w:t>
      </w:r>
      <w:r w:rsidRPr="00196BC9">
        <w:rPr>
          <w:rFonts w:ascii="Times New Roman" w:eastAsia="Calibri" w:hAnsi="Times New Roman" w:cs="Times New Roman"/>
          <w:b/>
          <w:sz w:val="24"/>
          <w:szCs w:val="24"/>
        </w:rPr>
        <w:t>ИЗПЪЛНИТЕЛИ НА ПРОГРАМАТА</w:t>
      </w:r>
    </w:p>
    <w:p w14:paraId="1FBE9EF3" w14:textId="77777777" w:rsidR="00196BC9" w:rsidRPr="00196BC9" w:rsidRDefault="00196BC9" w:rsidP="00E63E93">
      <w:pPr>
        <w:pStyle w:val="ListParagraph"/>
        <w:spacing w:after="0" w:line="360" w:lineRule="auto"/>
        <w:ind w:left="0"/>
        <w:jc w:val="both"/>
        <w:rPr>
          <w:rFonts w:ascii="Times New Roman" w:hAnsi="Times New Roman" w:cs="Times New Roman"/>
          <w:sz w:val="24"/>
          <w:szCs w:val="24"/>
        </w:rPr>
      </w:pPr>
      <w:r w:rsidRPr="00196BC9">
        <w:rPr>
          <w:rFonts w:ascii="Times New Roman" w:eastAsia="Calibri" w:hAnsi="Times New Roman" w:cs="Times New Roman"/>
          <w:b/>
          <w:sz w:val="24"/>
          <w:szCs w:val="24"/>
        </w:rPr>
        <w:t xml:space="preserve">ПО ОПЕРАТИВНА ЦЕЛ </w:t>
      </w:r>
      <w:r w:rsidRPr="00196BC9">
        <w:rPr>
          <w:rFonts w:ascii="Times New Roman" w:eastAsia="Calibri" w:hAnsi="Times New Roman" w:cs="Times New Roman"/>
          <w:b/>
          <w:sz w:val="24"/>
          <w:szCs w:val="24"/>
          <w:lang w:val="en-US"/>
        </w:rPr>
        <w:t>I</w:t>
      </w:r>
      <w:r w:rsidR="00E63E93">
        <w:rPr>
          <w:rFonts w:ascii="Times New Roman" w:eastAsia="Calibri" w:hAnsi="Times New Roman" w:cs="Times New Roman"/>
          <w:b/>
          <w:sz w:val="24"/>
          <w:szCs w:val="24"/>
        </w:rPr>
        <w:t>.</w:t>
      </w:r>
      <w:r w:rsidRPr="00196BC9">
        <w:rPr>
          <w:rFonts w:ascii="Times New Roman" w:eastAsia="Calibri" w:hAnsi="Times New Roman" w:cs="Times New Roman"/>
          <w:b/>
          <w:sz w:val="24"/>
          <w:szCs w:val="24"/>
        </w:rPr>
        <w:t xml:space="preserve"> </w:t>
      </w:r>
      <w:r w:rsidRPr="008A0FA2">
        <w:rPr>
          <w:rFonts w:ascii="Times New Roman" w:hAnsi="Times New Roman" w:cs="Times New Roman"/>
          <w:b/>
          <w:sz w:val="24"/>
          <w:szCs w:val="24"/>
        </w:rPr>
        <w:t xml:space="preserve">Проучване на разпространението на </w:t>
      </w:r>
      <w:r w:rsidR="00FF1C66">
        <w:rPr>
          <w:rFonts w:ascii="Times New Roman" w:hAnsi="Times New Roman" w:cs="Times New Roman"/>
          <w:b/>
          <w:sz w:val="24"/>
          <w:szCs w:val="24"/>
        </w:rPr>
        <w:t>вирусните хепатити</w:t>
      </w:r>
      <w:r w:rsidRPr="008A0FA2">
        <w:rPr>
          <w:rFonts w:ascii="Times New Roman" w:hAnsi="Times New Roman" w:cs="Times New Roman"/>
          <w:b/>
          <w:sz w:val="24"/>
          <w:szCs w:val="24"/>
        </w:rPr>
        <w:t xml:space="preserve"> в страната</w:t>
      </w:r>
      <w:r w:rsidR="00E63E93">
        <w:rPr>
          <w:rFonts w:ascii="Times New Roman" w:eastAsia="Calibri" w:hAnsi="Times New Roman" w:cs="Times New Roman"/>
          <w:sz w:val="24"/>
          <w:szCs w:val="24"/>
        </w:rPr>
        <w:t>.</w:t>
      </w:r>
    </w:p>
    <w:p w14:paraId="6EE4A0D3" w14:textId="77777777" w:rsidR="00154470" w:rsidRDefault="00397101" w:rsidP="00E63E93">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Водещи </w:t>
      </w:r>
      <w:r w:rsidR="007D62EF">
        <w:rPr>
          <w:rFonts w:ascii="Times New Roman" w:eastAsia="Calibri" w:hAnsi="Times New Roman" w:cs="Times New Roman"/>
          <w:b/>
          <w:sz w:val="24"/>
          <w:szCs w:val="24"/>
        </w:rPr>
        <w:t>институции</w:t>
      </w:r>
      <w:r w:rsidR="00196BC9" w:rsidRPr="00196BC9">
        <w:rPr>
          <w:rFonts w:ascii="Times New Roman" w:eastAsia="Calibri" w:hAnsi="Times New Roman" w:cs="Times New Roman"/>
          <w:b/>
          <w:sz w:val="24"/>
          <w:szCs w:val="24"/>
        </w:rPr>
        <w:t xml:space="preserve">: </w:t>
      </w:r>
      <w:r w:rsidR="00196BC9" w:rsidRPr="00196BC9">
        <w:rPr>
          <w:rFonts w:ascii="Times New Roman" w:eastAsia="Calibri" w:hAnsi="Times New Roman" w:cs="Times New Roman"/>
          <w:sz w:val="24"/>
          <w:szCs w:val="24"/>
        </w:rPr>
        <w:t xml:space="preserve">Министерство на здравеопазването, </w:t>
      </w:r>
      <w:r w:rsidR="002516B3">
        <w:rPr>
          <w:rFonts w:ascii="Times New Roman" w:eastAsia="Calibri" w:hAnsi="Times New Roman" w:cs="Times New Roman"/>
          <w:sz w:val="24"/>
          <w:szCs w:val="24"/>
        </w:rPr>
        <w:t xml:space="preserve">Национален </w:t>
      </w:r>
      <w:r w:rsidR="00154470">
        <w:rPr>
          <w:rFonts w:ascii="Times New Roman" w:eastAsia="Calibri" w:hAnsi="Times New Roman" w:cs="Times New Roman"/>
          <w:sz w:val="24"/>
          <w:szCs w:val="24"/>
        </w:rPr>
        <w:t xml:space="preserve">център по заразни и паразитни болести, </w:t>
      </w:r>
      <w:r w:rsidR="00322D15" w:rsidRPr="00322D15">
        <w:rPr>
          <w:rFonts w:ascii="Times New Roman" w:eastAsia="Calibri" w:hAnsi="Times New Roman" w:cs="Times New Roman"/>
          <w:sz w:val="24"/>
          <w:szCs w:val="24"/>
        </w:rPr>
        <w:t>Регионални здравни инспекции</w:t>
      </w:r>
      <w:r w:rsidR="00D02968">
        <w:rPr>
          <w:rFonts w:ascii="Times New Roman" w:eastAsia="Calibri" w:hAnsi="Times New Roman" w:cs="Times New Roman"/>
          <w:sz w:val="24"/>
          <w:szCs w:val="24"/>
        </w:rPr>
        <w:t>.</w:t>
      </w:r>
    </w:p>
    <w:p w14:paraId="53FAA29B" w14:textId="77777777" w:rsidR="00196BC9" w:rsidRPr="00196BC9" w:rsidRDefault="00196BC9" w:rsidP="00E63E93">
      <w:pPr>
        <w:spacing w:line="360" w:lineRule="auto"/>
        <w:ind w:firstLine="567"/>
        <w:contextualSpacing/>
        <w:jc w:val="both"/>
        <w:rPr>
          <w:rFonts w:ascii="Times New Roman" w:eastAsia="Calibri" w:hAnsi="Times New Roman" w:cs="Times New Roman"/>
          <w:sz w:val="24"/>
          <w:szCs w:val="24"/>
        </w:rPr>
      </w:pPr>
      <w:r w:rsidRPr="00196BC9">
        <w:rPr>
          <w:rFonts w:ascii="Times New Roman" w:eastAsia="Calibri" w:hAnsi="Times New Roman" w:cs="Times New Roman"/>
          <w:b/>
          <w:bCs/>
          <w:sz w:val="24"/>
          <w:szCs w:val="24"/>
        </w:rPr>
        <w:t>Партньори:</w:t>
      </w:r>
      <w:r w:rsidR="00154470">
        <w:rPr>
          <w:rFonts w:ascii="Times New Roman" w:eastAsia="Calibri" w:hAnsi="Times New Roman" w:cs="Times New Roman"/>
          <w:sz w:val="24"/>
          <w:szCs w:val="24"/>
        </w:rPr>
        <w:t xml:space="preserve"> </w:t>
      </w:r>
      <w:r w:rsidR="00154470">
        <w:rPr>
          <w:rFonts w:ascii="Times New Roman" w:eastAsia="Calibri" w:hAnsi="Times New Roman" w:cs="Times New Roman"/>
          <w:bCs/>
          <w:sz w:val="24"/>
          <w:szCs w:val="24"/>
        </w:rPr>
        <w:t>лечебни заведения</w:t>
      </w:r>
      <w:r w:rsidR="00154470" w:rsidRPr="00154470">
        <w:rPr>
          <w:rFonts w:ascii="Times New Roman" w:eastAsia="Calibri" w:hAnsi="Times New Roman" w:cs="Times New Roman"/>
          <w:bCs/>
          <w:sz w:val="24"/>
          <w:szCs w:val="24"/>
        </w:rPr>
        <w:t xml:space="preserve">, </w:t>
      </w:r>
      <w:r w:rsidRPr="00196BC9">
        <w:rPr>
          <w:rFonts w:ascii="Times New Roman" w:eastAsia="Calibri" w:hAnsi="Times New Roman" w:cs="Times New Roman"/>
          <w:sz w:val="24"/>
          <w:szCs w:val="24"/>
        </w:rPr>
        <w:t xml:space="preserve">здравни медиатори, </w:t>
      </w:r>
      <w:r w:rsidRPr="00196BC9">
        <w:rPr>
          <w:rFonts w:ascii="Times New Roman" w:eastAsia="Calibri" w:hAnsi="Times New Roman" w:cs="Times New Roman"/>
          <w:bCs/>
          <w:sz w:val="24"/>
          <w:szCs w:val="24"/>
        </w:rPr>
        <w:t xml:space="preserve">медицински </w:t>
      </w:r>
      <w:r w:rsidR="002516B3">
        <w:rPr>
          <w:rFonts w:ascii="Times New Roman" w:eastAsia="Calibri" w:hAnsi="Times New Roman" w:cs="Times New Roman"/>
          <w:bCs/>
          <w:sz w:val="24"/>
          <w:szCs w:val="24"/>
        </w:rPr>
        <w:t xml:space="preserve">университети, медицински </w:t>
      </w:r>
      <w:r w:rsidRPr="00196BC9">
        <w:rPr>
          <w:rFonts w:ascii="Times New Roman" w:eastAsia="Calibri" w:hAnsi="Times New Roman" w:cs="Times New Roman"/>
          <w:sz w:val="24"/>
          <w:szCs w:val="24"/>
        </w:rPr>
        <w:t>научни дружества, експертни съвети по медицинските специалности</w:t>
      </w:r>
      <w:r w:rsidR="00B01410">
        <w:rPr>
          <w:rFonts w:ascii="Times New Roman" w:eastAsia="Calibri" w:hAnsi="Times New Roman" w:cs="Times New Roman"/>
          <w:sz w:val="24"/>
          <w:szCs w:val="24"/>
        </w:rPr>
        <w:t xml:space="preserve">, </w:t>
      </w:r>
      <w:r w:rsidR="00397101">
        <w:rPr>
          <w:rFonts w:ascii="Times New Roman" w:eastAsia="Calibri" w:hAnsi="Times New Roman" w:cs="Times New Roman"/>
          <w:sz w:val="24"/>
          <w:szCs w:val="24"/>
        </w:rPr>
        <w:t>„</w:t>
      </w:r>
      <w:r w:rsidR="00B01410">
        <w:rPr>
          <w:rFonts w:ascii="Times New Roman" w:eastAsia="Calibri" w:hAnsi="Times New Roman" w:cs="Times New Roman"/>
          <w:sz w:val="24"/>
          <w:szCs w:val="24"/>
        </w:rPr>
        <w:t>Информационно обслужване</w:t>
      </w:r>
      <w:r w:rsidR="00397101">
        <w:rPr>
          <w:rFonts w:ascii="Times New Roman" w:eastAsia="Calibri" w:hAnsi="Times New Roman" w:cs="Times New Roman"/>
          <w:sz w:val="24"/>
          <w:szCs w:val="24"/>
        </w:rPr>
        <w:t>“ АД</w:t>
      </w:r>
      <w:r w:rsidR="00D02968">
        <w:rPr>
          <w:rFonts w:ascii="Times New Roman" w:eastAsia="Calibri" w:hAnsi="Times New Roman" w:cs="Times New Roman"/>
          <w:sz w:val="24"/>
          <w:szCs w:val="24"/>
        </w:rPr>
        <w:t>.</w:t>
      </w:r>
    </w:p>
    <w:p w14:paraId="513CFA23" w14:textId="77777777" w:rsidR="00E63E93" w:rsidRDefault="00E63E93" w:rsidP="00D10D30">
      <w:pPr>
        <w:spacing w:line="360" w:lineRule="auto"/>
        <w:ind w:firstLine="708"/>
        <w:contextualSpacing/>
        <w:jc w:val="both"/>
        <w:rPr>
          <w:rFonts w:ascii="Times New Roman" w:eastAsia="Calibri" w:hAnsi="Times New Roman" w:cs="Times New Roman"/>
          <w:b/>
          <w:sz w:val="24"/>
          <w:szCs w:val="24"/>
        </w:rPr>
      </w:pPr>
    </w:p>
    <w:p w14:paraId="2B54E4C9" w14:textId="77777777" w:rsidR="00E63E93" w:rsidRPr="008B6EF0" w:rsidRDefault="00196BC9" w:rsidP="00E63E93">
      <w:pPr>
        <w:spacing w:after="0" w:line="360" w:lineRule="auto"/>
        <w:jc w:val="both"/>
        <w:rPr>
          <w:rFonts w:ascii="Times New Roman" w:hAnsi="Times New Roman" w:cs="Times New Roman"/>
          <w:b/>
          <w:sz w:val="24"/>
          <w:szCs w:val="24"/>
        </w:rPr>
      </w:pPr>
      <w:r w:rsidRPr="00196BC9">
        <w:rPr>
          <w:rFonts w:ascii="Times New Roman" w:eastAsia="Calibri" w:hAnsi="Times New Roman" w:cs="Times New Roman"/>
          <w:b/>
          <w:sz w:val="24"/>
          <w:szCs w:val="24"/>
        </w:rPr>
        <w:t xml:space="preserve">ПО ОПЕРАТИВНА ЦЕЛ </w:t>
      </w:r>
      <w:r w:rsidRPr="00196BC9">
        <w:rPr>
          <w:rFonts w:ascii="Times New Roman" w:eastAsia="Calibri" w:hAnsi="Times New Roman" w:cs="Times New Roman"/>
          <w:b/>
          <w:sz w:val="24"/>
          <w:szCs w:val="24"/>
          <w:lang w:val="en-US"/>
        </w:rPr>
        <w:t>II</w:t>
      </w:r>
      <w:r w:rsidR="00E63E93">
        <w:rPr>
          <w:rFonts w:ascii="Times New Roman" w:eastAsia="Calibri" w:hAnsi="Times New Roman" w:cs="Times New Roman"/>
          <w:b/>
          <w:sz w:val="24"/>
          <w:szCs w:val="24"/>
        </w:rPr>
        <w:t>.</w:t>
      </w:r>
      <w:r w:rsidRPr="00196BC9">
        <w:rPr>
          <w:rFonts w:ascii="Times New Roman" w:eastAsia="Calibri" w:hAnsi="Times New Roman" w:cs="Times New Roman"/>
          <w:b/>
          <w:sz w:val="24"/>
          <w:szCs w:val="24"/>
        </w:rPr>
        <w:t xml:space="preserve"> </w:t>
      </w:r>
      <w:r w:rsidR="00E63E93" w:rsidRPr="008B6EF0">
        <w:rPr>
          <w:rFonts w:ascii="Times New Roman" w:hAnsi="Times New Roman" w:cs="Times New Roman"/>
          <w:b/>
          <w:sz w:val="24"/>
          <w:szCs w:val="24"/>
        </w:rPr>
        <w:t>Подобряване на достъпа до ранна д</w:t>
      </w:r>
      <w:r w:rsidR="00E63E93">
        <w:rPr>
          <w:rFonts w:ascii="Times New Roman" w:hAnsi="Times New Roman" w:cs="Times New Roman"/>
          <w:b/>
          <w:sz w:val="24"/>
          <w:szCs w:val="24"/>
        </w:rPr>
        <w:t>иагностика за вирусни хепатити</w:t>
      </w:r>
      <w:r w:rsidR="00E63E93" w:rsidRPr="008B6EF0">
        <w:rPr>
          <w:rFonts w:ascii="Times New Roman" w:hAnsi="Times New Roman" w:cs="Times New Roman"/>
          <w:b/>
          <w:sz w:val="24"/>
          <w:szCs w:val="24"/>
        </w:rPr>
        <w:t>.</w:t>
      </w:r>
    </w:p>
    <w:p w14:paraId="72D9C537" w14:textId="77777777" w:rsidR="00D10D30" w:rsidRPr="00196BC9" w:rsidRDefault="00397101" w:rsidP="00E63E93">
      <w:pPr>
        <w:spacing w:line="360" w:lineRule="auto"/>
        <w:ind w:firstLine="567"/>
        <w:contextualSpacing/>
        <w:jc w:val="both"/>
        <w:rPr>
          <w:rFonts w:ascii="Times New Roman" w:eastAsia="Calibri" w:hAnsi="Times New Roman" w:cs="Times New Roman"/>
          <w:bCs/>
          <w:sz w:val="24"/>
          <w:szCs w:val="24"/>
        </w:rPr>
      </w:pPr>
      <w:r>
        <w:rPr>
          <w:rFonts w:ascii="Times New Roman" w:eastAsia="Calibri" w:hAnsi="Times New Roman" w:cs="Times New Roman"/>
          <w:b/>
          <w:sz w:val="24"/>
          <w:szCs w:val="24"/>
        </w:rPr>
        <w:t>Водещи</w:t>
      </w:r>
      <w:r w:rsidR="007D62EF">
        <w:rPr>
          <w:rFonts w:ascii="Times New Roman" w:eastAsia="Calibri" w:hAnsi="Times New Roman" w:cs="Times New Roman"/>
          <w:b/>
          <w:sz w:val="24"/>
          <w:szCs w:val="24"/>
        </w:rPr>
        <w:t xml:space="preserve"> институции:</w:t>
      </w:r>
      <w:r w:rsidR="00D10D30" w:rsidRPr="00196BC9">
        <w:rPr>
          <w:rFonts w:ascii="Times New Roman" w:eastAsia="Calibri" w:hAnsi="Times New Roman" w:cs="Times New Roman"/>
          <w:b/>
          <w:sz w:val="24"/>
          <w:szCs w:val="24"/>
        </w:rPr>
        <w:t xml:space="preserve"> </w:t>
      </w:r>
      <w:r w:rsidR="00D10D30" w:rsidRPr="00196BC9">
        <w:rPr>
          <w:rFonts w:ascii="Times New Roman" w:eastAsia="Calibri" w:hAnsi="Times New Roman" w:cs="Times New Roman"/>
          <w:sz w:val="24"/>
          <w:szCs w:val="24"/>
        </w:rPr>
        <w:t xml:space="preserve">Министерство на здравеопазването, регионални здравни инспекции, </w:t>
      </w:r>
      <w:r w:rsidR="00E63E93" w:rsidRPr="009530FB">
        <w:rPr>
          <w:rFonts w:ascii="Times New Roman" w:eastAsia="Calibri" w:hAnsi="Times New Roman" w:cs="Times New Roman"/>
          <w:sz w:val="24"/>
          <w:szCs w:val="24"/>
          <w:lang w:val="ru-RU"/>
        </w:rPr>
        <w:t>НЦЗПБ</w:t>
      </w:r>
      <w:r w:rsidR="00D02968">
        <w:rPr>
          <w:rFonts w:ascii="Times New Roman" w:eastAsia="Calibri" w:hAnsi="Times New Roman" w:cs="Times New Roman"/>
          <w:sz w:val="24"/>
          <w:szCs w:val="24"/>
          <w:lang w:val="ru-RU"/>
        </w:rPr>
        <w:t>.</w:t>
      </w:r>
    </w:p>
    <w:p w14:paraId="276FB2C9" w14:textId="77777777" w:rsidR="00E63E93" w:rsidRDefault="00D10D30" w:rsidP="00E63E93">
      <w:pPr>
        <w:spacing w:line="360" w:lineRule="auto"/>
        <w:ind w:firstLine="567"/>
        <w:contextualSpacing/>
        <w:jc w:val="both"/>
        <w:rPr>
          <w:rFonts w:ascii="Times New Roman" w:eastAsia="Calibri" w:hAnsi="Times New Roman" w:cs="Times New Roman"/>
          <w:sz w:val="24"/>
          <w:szCs w:val="24"/>
        </w:rPr>
      </w:pPr>
      <w:r w:rsidRPr="00196BC9">
        <w:rPr>
          <w:rFonts w:ascii="Times New Roman" w:eastAsia="Calibri" w:hAnsi="Times New Roman" w:cs="Times New Roman"/>
          <w:b/>
          <w:bCs/>
          <w:sz w:val="24"/>
          <w:szCs w:val="24"/>
        </w:rPr>
        <w:t>Партньори:</w:t>
      </w:r>
      <w:r>
        <w:rPr>
          <w:rFonts w:ascii="Times New Roman" w:eastAsia="Calibri" w:hAnsi="Times New Roman" w:cs="Times New Roman"/>
          <w:b/>
          <w:bCs/>
          <w:sz w:val="24"/>
          <w:szCs w:val="24"/>
        </w:rPr>
        <w:t xml:space="preserve"> </w:t>
      </w:r>
      <w:r w:rsidRPr="00196BC9">
        <w:rPr>
          <w:rFonts w:ascii="Times New Roman" w:eastAsia="Calibri" w:hAnsi="Times New Roman" w:cs="Times New Roman"/>
          <w:sz w:val="24"/>
          <w:szCs w:val="24"/>
        </w:rPr>
        <w:t xml:space="preserve">Български лекарски съюз, </w:t>
      </w:r>
      <w:r w:rsidRPr="001D2F6B">
        <w:rPr>
          <w:rFonts w:ascii="Times New Roman" w:eastAsia="Calibri" w:hAnsi="Times New Roman" w:cs="Times New Roman"/>
          <w:sz w:val="24"/>
          <w:szCs w:val="24"/>
        </w:rPr>
        <w:t>експертни съве</w:t>
      </w:r>
      <w:r>
        <w:rPr>
          <w:rFonts w:ascii="Times New Roman" w:eastAsia="Calibri" w:hAnsi="Times New Roman" w:cs="Times New Roman"/>
          <w:sz w:val="24"/>
          <w:szCs w:val="24"/>
        </w:rPr>
        <w:t>ти по медицинските специалности</w:t>
      </w:r>
      <w:r w:rsidRPr="00196BC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лечебни заведения, </w:t>
      </w:r>
      <w:r w:rsidRPr="00196BC9">
        <w:rPr>
          <w:rFonts w:ascii="Times New Roman" w:eastAsia="Calibri" w:hAnsi="Times New Roman" w:cs="Times New Roman"/>
          <w:sz w:val="24"/>
          <w:szCs w:val="24"/>
        </w:rPr>
        <w:t xml:space="preserve">здравни медиатори, неправителствени организации, </w:t>
      </w:r>
      <w:r w:rsidRPr="00196BC9">
        <w:rPr>
          <w:rFonts w:ascii="Times New Roman" w:eastAsia="Calibri" w:hAnsi="Times New Roman" w:cs="Times New Roman"/>
          <w:bCs/>
          <w:sz w:val="24"/>
          <w:szCs w:val="24"/>
        </w:rPr>
        <w:t>областни и общински администрации</w:t>
      </w:r>
      <w:r w:rsidR="00D02968">
        <w:rPr>
          <w:rFonts w:ascii="Times New Roman" w:eastAsia="Calibri" w:hAnsi="Times New Roman" w:cs="Times New Roman"/>
          <w:bCs/>
          <w:sz w:val="24"/>
          <w:szCs w:val="24"/>
        </w:rPr>
        <w:t>.</w:t>
      </w:r>
    </w:p>
    <w:p w14:paraId="032AA0C4" w14:textId="77777777" w:rsidR="00E63E93" w:rsidRDefault="00E63E93" w:rsidP="00E63E93">
      <w:pPr>
        <w:spacing w:line="360" w:lineRule="auto"/>
        <w:contextualSpacing/>
        <w:jc w:val="both"/>
        <w:rPr>
          <w:rFonts w:ascii="Times New Roman" w:eastAsia="Calibri" w:hAnsi="Times New Roman" w:cs="Times New Roman"/>
          <w:sz w:val="24"/>
          <w:szCs w:val="24"/>
        </w:rPr>
      </w:pPr>
    </w:p>
    <w:p w14:paraId="15662738" w14:textId="77777777" w:rsidR="00196BC9" w:rsidRPr="00E63E93" w:rsidRDefault="00D10D30" w:rsidP="00E63E93">
      <w:pPr>
        <w:spacing w:line="360" w:lineRule="auto"/>
        <w:contextualSpacing/>
        <w:jc w:val="both"/>
        <w:rPr>
          <w:rFonts w:ascii="Times New Roman" w:eastAsia="Calibri" w:hAnsi="Times New Roman" w:cs="Times New Roman"/>
          <w:sz w:val="24"/>
          <w:szCs w:val="24"/>
        </w:rPr>
      </w:pPr>
      <w:r w:rsidRPr="00D10D30">
        <w:rPr>
          <w:rFonts w:ascii="Times New Roman" w:hAnsi="Times New Roman" w:cs="Times New Roman"/>
          <w:b/>
          <w:color w:val="000000" w:themeColor="text1"/>
          <w:sz w:val="24"/>
          <w:szCs w:val="24"/>
        </w:rPr>
        <w:t xml:space="preserve">ПО ОПЕРАТИВНА ЦЕЛ </w:t>
      </w:r>
      <w:r w:rsidRPr="00D10D30">
        <w:rPr>
          <w:rFonts w:ascii="Times New Roman" w:hAnsi="Times New Roman" w:cs="Times New Roman"/>
          <w:b/>
          <w:color w:val="000000" w:themeColor="text1"/>
          <w:sz w:val="24"/>
          <w:szCs w:val="24"/>
          <w:lang w:val="en-US"/>
        </w:rPr>
        <w:t>II</w:t>
      </w:r>
      <w:r w:rsidR="003B2E7E">
        <w:rPr>
          <w:rFonts w:ascii="Times New Roman" w:hAnsi="Times New Roman" w:cs="Times New Roman"/>
          <w:b/>
          <w:color w:val="000000" w:themeColor="text1"/>
          <w:sz w:val="24"/>
          <w:szCs w:val="24"/>
          <w:lang w:val="en-US"/>
        </w:rPr>
        <w:t>I</w:t>
      </w:r>
      <w:r w:rsidR="00E63E93">
        <w:rPr>
          <w:rFonts w:ascii="Times New Roman" w:hAnsi="Times New Roman" w:cs="Times New Roman"/>
          <w:b/>
          <w:color w:val="000000" w:themeColor="text1"/>
          <w:sz w:val="24"/>
          <w:szCs w:val="24"/>
        </w:rPr>
        <w:t>.</w:t>
      </w:r>
      <w:r w:rsidRPr="00D10D30">
        <w:rPr>
          <w:rFonts w:ascii="Times New Roman" w:hAnsi="Times New Roman" w:cs="Times New Roman"/>
          <w:b/>
          <w:color w:val="000000" w:themeColor="text1"/>
          <w:sz w:val="24"/>
          <w:szCs w:val="24"/>
        </w:rPr>
        <w:t xml:space="preserve"> </w:t>
      </w:r>
      <w:r w:rsidR="001D2F6B" w:rsidRPr="008A0FA2">
        <w:rPr>
          <w:rFonts w:ascii="Times New Roman" w:hAnsi="Times New Roman" w:cs="Times New Roman"/>
          <w:b/>
          <w:color w:val="000000" w:themeColor="text1"/>
          <w:sz w:val="24"/>
          <w:szCs w:val="24"/>
        </w:rPr>
        <w:t>Продължаване и надграждане на добрите практики по повишаване информираността на обществеността за начина на заразяване, възможностите за безплатно изследване и превенция на вирусните хепатити</w:t>
      </w:r>
      <w:r w:rsidR="00E63E93">
        <w:rPr>
          <w:rFonts w:ascii="Times New Roman" w:hAnsi="Times New Roman" w:cs="Times New Roman"/>
          <w:b/>
          <w:color w:val="000000" w:themeColor="text1"/>
          <w:sz w:val="24"/>
          <w:szCs w:val="24"/>
        </w:rPr>
        <w:t>.</w:t>
      </w:r>
    </w:p>
    <w:p w14:paraId="0AFB42AD" w14:textId="77777777" w:rsidR="00196BC9" w:rsidRPr="00196BC9" w:rsidRDefault="007D62EF" w:rsidP="00E63E93">
      <w:pPr>
        <w:spacing w:line="360" w:lineRule="auto"/>
        <w:ind w:firstLine="567"/>
        <w:contextualSpacing/>
        <w:jc w:val="both"/>
        <w:rPr>
          <w:rFonts w:ascii="Times New Roman" w:eastAsia="Calibri" w:hAnsi="Times New Roman" w:cs="Times New Roman"/>
          <w:bCs/>
          <w:sz w:val="24"/>
          <w:szCs w:val="24"/>
        </w:rPr>
      </w:pPr>
      <w:r>
        <w:rPr>
          <w:rFonts w:ascii="Times New Roman" w:eastAsia="Calibri" w:hAnsi="Times New Roman" w:cs="Times New Roman"/>
          <w:b/>
          <w:sz w:val="24"/>
          <w:szCs w:val="24"/>
        </w:rPr>
        <w:t>Водещи институции</w:t>
      </w:r>
      <w:r w:rsidR="00196BC9" w:rsidRPr="00196BC9">
        <w:rPr>
          <w:rFonts w:ascii="Times New Roman" w:eastAsia="Calibri" w:hAnsi="Times New Roman" w:cs="Times New Roman"/>
          <w:b/>
          <w:sz w:val="24"/>
          <w:szCs w:val="24"/>
        </w:rPr>
        <w:t xml:space="preserve">: </w:t>
      </w:r>
      <w:r w:rsidR="00196BC9" w:rsidRPr="00196BC9">
        <w:rPr>
          <w:rFonts w:ascii="Times New Roman" w:eastAsia="Calibri" w:hAnsi="Times New Roman" w:cs="Times New Roman"/>
          <w:sz w:val="24"/>
          <w:szCs w:val="24"/>
        </w:rPr>
        <w:t xml:space="preserve">Министерство на здравеопазването, </w:t>
      </w:r>
      <w:r w:rsidR="00397101">
        <w:rPr>
          <w:rFonts w:ascii="Times New Roman" w:eastAsia="Calibri" w:hAnsi="Times New Roman" w:cs="Times New Roman"/>
          <w:sz w:val="24"/>
          <w:szCs w:val="24"/>
        </w:rPr>
        <w:t>р</w:t>
      </w:r>
      <w:r w:rsidR="00196BC9" w:rsidRPr="00196BC9">
        <w:rPr>
          <w:rFonts w:ascii="Times New Roman" w:eastAsia="Calibri" w:hAnsi="Times New Roman" w:cs="Times New Roman"/>
          <w:sz w:val="24"/>
          <w:szCs w:val="24"/>
        </w:rPr>
        <w:t>егионални здравни инспекции,</w:t>
      </w:r>
      <w:r w:rsidR="009E5B85">
        <w:rPr>
          <w:rFonts w:ascii="Times New Roman" w:eastAsia="Calibri" w:hAnsi="Times New Roman" w:cs="Times New Roman"/>
          <w:bCs/>
          <w:sz w:val="24"/>
          <w:szCs w:val="24"/>
        </w:rPr>
        <w:t xml:space="preserve"> </w:t>
      </w:r>
      <w:r w:rsidR="009E5B85" w:rsidRPr="009530FB">
        <w:rPr>
          <w:rFonts w:ascii="Times New Roman" w:eastAsia="Calibri" w:hAnsi="Times New Roman" w:cs="Times New Roman"/>
          <w:sz w:val="24"/>
          <w:szCs w:val="24"/>
          <w:lang w:val="ru-RU"/>
        </w:rPr>
        <w:t>НЦЗПБ</w:t>
      </w:r>
      <w:r w:rsidR="00D02968">
        <w:rPr>
          <w:rFonts w:ascii="Times New Roman" w:eastAsia="Calibri" w:hAnsi="Times New Roman" w:cs="Times New Roman"/>
          <w:bCs/>
          <w:sz w:val="24"/>
          <w:szCs w:val="24"/>
        </w:rPr>
        <w:t>.</w:t>
      </w:r>
    </w:p>
    <w:p w14:paraId="64399B38" w14:textId="77777777" w:rsidR="00196BC9" w:rsidRPr="001D2F6B" w:rsidRDefault="00196BC9" w:rsidP="00E63E93">
      <w:pPr>
        <w:spacing w:line="360" w:lineRule="auto"/>
        <w:ind w:firstLine="567"/>
        <w:contextualSpacing/>
        <w:jc w:val="both"/>
        <w:rPr>
          <w:rFonts w:ascii="Times New Roman" w:eastAsia="Calibri" w:hAnsi="Times New Roman" w:cs="Times New Roman"/>
          <w:sz w:val="24"/>
          <w:szCs w:val="24"/>
        </w:rPr>
      </w:pPr>
      <w:r w:rsidRPr="00196BC9">
        <w:rPr>
          <w:rFonts w:ascii="Times New Roman" w:eastAsia="Calibri" w:hAnsi="Times New Roman" w:cs="Times New Roman"/>
          <w:b/>
          <w:bCs/>
          <w:sz w:val="24"/>
          <w:szCs w:val="24"/>
        </w:rPr>
        <w:t>Партньори:</w:t>
      </w:r>
      <w:r w:rsidRPr="00196BC9">
        <w:rPr>
          <w:rFonts w:ascii="Times New Roman" w:eastAsia="Calibri" w:hAnsi="Times New Roman" w:cs="Times New Roman"/>
          <w:b/>
          <w:sz w:val="24"/>
          <w:szCs w:val="24"/>
        </w:rPr>
        <w:t xml:space="preserve"> </w:t>
      </w:r>
      <w:r w:rsidRPr="00196BC9">
        <w:rPr>
          <w:rFonts w:ascii="Times New Roman" w:eastAsia="Calibri" w:hAnsi="Times New Roman" w:cs="Times New Roman"/>
          <w:sz w:val="24"/>
          <w:szCs w:val="24"/>
        </w:rPr>
        <w:t xml:space="preserve">Национална здравноосигурителна каса, Български лекарски съюз, </w:t>
      </w:r>
      <w:r w:rsidR="001D2F6B" w:rsidRPr="001D2F6B">
        <w:rPr>
          <w:rFonts w:ascii="Times New Roman" w:eastAsia="Calibri" w:hAnsi="Times New Roman" w:cs="Times New Roman"/>
          <w:sz w:val="24"/>
          <w:szCs w:val="24"/>
        </w:rPr>
        <w:t>експертни съве</w:t>
      </w:r>
      <w:r w:rsidR="001D2F6B">
        <w:rPr>
          <w:rFonts w:ascii="Times New Roman" w:eastAsia="Calibri" w:hAnsi="Times New Roman" w:cs="Times New Roman"/>
          <w:sz w:val="24"/>
          <w:szCs w:val="24"/>
        </w:rPr>
        <w:t>ти по медицинските специалности</w:t>
      </w:r>
      <w:r w:rsidRPr="00196BC9">
        <w:rPr>
          <w:rFonts w:ascii="Times New Roman" w:eastAsia="Calibri" w:hAnsi="Times New Roman" w:cs="Times New Roman"/>
          <w:sz w:val="24"/>
          <w:szCs w:val="24"/>
        </w:rPr>
        <w:t xml:space="preserve">, здравни медиатори, неправителствени организации, средства за масово осведомяване, журналисти, </w:t>
      </w:r>
      <w:r w:rsidRPr="00196BC9">
        <w:rPr>
          <w:rFonts w:ascii="Times New Roman" w:eastAsia="Calibri" w:hAnsi="Times New Roman" w:cs="Times New Roman"/>
          <w:bCs/>
          <w:sz w:val="24"/>
          <w:szCs w:val="24"/>
        </w:rPr>
        <w:t>областни и общински администрации</w:t>
      </w:r>
      <w:r w:rsidR="00D02968">
        <w:rPr>
          <w:rFonts w:ascii="Times New Roman" w:eastAsia="Calibri" w:hAnsi="Times New Roman" w:cs="Times New Roman"/>
          <w:bCs/>
          <w:sz w:val="24"/>
          <w:szCs w:val="24"/>
        </w:rPr>
        <w:t>.</w:t>
      </w:r>
    </w:p>
    <w:p w14:paraId="1104B247" w14:textId="77777777" w:rsidR="00AE591F" w:rsidRDefault="00AE591F" w:rsidP="00196BC9">
      <w:pPr>
        <w:spacing w:line="360" w:lineRule="auto"/>
        <w:ind w:firstLine="708"/>
        <w:contextualSpacing/>
        <w:jc w:val="both"/>
        <w:rPr>
          <w:rFonts w:ascii="Times New Roman" w:eastAsia="Calibri" w:hAnsi="Times New Roman" w:cs="Times New Roman"/>
          <w:b/>
          <w:sz w:val="24"/>
          <w:szCs w:val="24"/>
        </w:rPr>
      </w:pPr>
    </w:p>
    <w:p w14:paraId="7C37F5BA" w14:textId="77777777" w:rsidR="00196BC9" w:rsidRPr="00196BC9" w:rsidRDefault="00196BC9" w:rsidP="00AE591F">
      <w:pPr>
        <w:spacing w:line="360" w:lineRule="auto"/>
        <w:contextualSpacing/>
        <w:jc w:val="both"/>
        <w:rPr>
          <w:rFonts w:ascii="Times New Roman" w:eastAsia="Calibri" w:hAnsi="Times New Roman" w:cs="Times New Roman"/>
          <w:b/>
          <w:sz w:val="24"/>
          <w:szCs w:val="24"/>
          <w:lang w:val="ru-RU"/>
        </w:rPr>
      </w:pPr>
      <w:r w:rsidRPr="00196BC9">
        <w:rPr>
          <w:rFonts w:ascii="Times New Roman" w:eastAsia="Calibri" w:hAnsi="Times New Roman" w:cs="Times New Roman"/>
          <w:b/>
          <w:sz w:val="24"/>
          <w:szCs w:val="24"/>
        </w:rPr>
        <w:lastRenderedPageBreak/>
        <w:t>П</w:t>
      </w:r>
      <w:r w:rsidR="00AE591F">
        <w:rPr>
          <w:rFonts w:ascii="Times New Roman" w:eastAsia="Calibri" w:hAnsi="Times New Roman" w:cs="Times New Roman"/>
          <w:b/>
          <w:sz w:val="24"/>
          <w:szCs w:val="24"/>
        </w:rPr>
        <w:t>О</w:t>
      </w:r>
      <w:r w:rsidRPr="00196BC9">
        <w:rPr>
          <w:rFonts w:ascii="Times New Roman" w:eastAsia="Calibri" w:hAnsi="Times New Roman" w:cs="Times New Roman"/>
          <w:b/>
          <w:sz w:val="24"/>
          <w:szCs w:val="24"/>
        </w:rPr>
        <w:t xml:space="preserve"> ОПЕРАТИВНА ЦЕЛ </w:t>
      </w:r>
      <w:r w:rsidR="003B2E7E">
        <w:rPr>
          <w:rFonts w:ascii="Times New Roman" w:eastAsia="Calibri" w:hAnsi="Times New Roman" w:cs="Times New Roman"/>
          <w:b/>
          <w:sz w:val="24"/>
          <w:szCs w:val="24"/>
          <w:lang w:val="en-US"/>
        </w:rPr>
        <w:t>IV</w:t>
      </w:r>
      <w:r w:rsidR="00AE591F">
        <w:rPr>
          <w:rFonts w:ascii="Times New Roman" w:eastAsia="Calibri" w:hAnsi="Times New Roman" w:cs="Times New Roman"/>
          <w:b/>
          <w:sz w:val="24"/>
          <w:szCs w:val="24"/>
        </w:rPr>
        <w:t>.</w:t>
      </w:r>
      <w:r w:rsidRPr="00196BC9">
        <w:rPr>
          <w:rFonts w:ascii="Times New Roman" w:eastAsia="Calibri" w:hAnsi="Times New Roman" w:cs="Times New Roman"/>
          <w:b/>
          <w:sz w:val="24"/>
          <w:szCs w:val="24"/>
          <w:lang w:val="ru-RU"/>
        </w:rPr>
        <w:t xml:space="preserve"> </w:t>
      </w:r>
      <w:r w:rsidR="004779C7" w:rsidRPr="00690AE8">
        <w:rPr>
          <w:rFonts w:ascii="Times New Roman" w:hAnsi="Times New Roman" w:cs="Times New Roman"/>
          <w:b/>
          <w:color w:val="000000" w:themeColor="text1"/>
          <w:sz w:val="24"/>
          <w:szCs w:val="24"/>
        </w:rPr>
        <w:t xml:space="preserve">Постигане и поддържане на висок </w:t>
      </w:r>
      <w:r w:rsidR="004779C7">
        <w:rPr>
          <w:rFonts w:ascii="Times New Roman" w:hAnsi="Times New Roman" w:cs="Times New Roman"/>
          <w:b/>
          <w:color w:val="000000" w:themeColor="text1"/>
          <w:sz w:val="24"/>
          <w:szCs w:val="24"/>
        </w:rPr>
        <w:t>имунизационен</w:t>
      </w:r>
      <w:r w:rsidR="004779C7" w:rsidRPr="00690AE8">
        <w:rPr>
          <w:rFonts w:ascii="Times New Roman" w:hAnsi="Times New Roman" w:cs="Times New Roman"/>
          <w:b/>
          <w:color w:val="000000" w:themeColor="text1"/>
          <w:sz w:val="24"/>
          <w:szCs w:val="24"/>
        </w:rPr>
        <w:t xml:space="preserve"> обхват (&gt;95%) срещу хепатит В при кърмачета</w:t>
      </w:r>
      <w:r w:rsidRPr="00196BC9">
        <w:rPr>
          <w:rFonts w:ascii="Times New Roman" w:eastAsia="Calibri" w:hAnsi="Times New Roman" w:cs="Times New Roman"/>
          <w:b/>
          <w:sz w:val="24"/>
          <w:szCs w:val="24"/>
          <w:lang w:val="ru-RU"/>
        </w:rPr>
        <w:t xml:space="preserve">.  </w:t>
      </w:r>
    </w:p>
    <w:p w14:paraId="09DAD9A8" w14:textId="77777777" w:rsidR="004779C7" w:rsidRDefault="007D62EF" w:rsidP="004779C7">
      <w:pPr>
        <w:spacing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Водещи институции</w:t>
      </w:r>
      <w:r w:rsidR="00196BC9" w:rsidRPr="00196BC9">
        <w:rPr>
          <w:rFonts w:ascii="Times New Roman" w:eastAsia="Calibri" w:hAnsi="Times New Roman" w:cs="Times New Roman"/>
          <w:b/>
          <w:sz w:val="24"/>
          <w:szCs w:val="24"/>
        </w:rPr>
        <w:t xml:space="preserve">: </w:t>
      </w:r>
      <w:r w:rsidR="004779C7" w:rsidRPr="00196BC9">
        <w:rPr>
          <w:rFonts w:ascii="Times New Roman" w:eastAsia="Calibri" w:hAnsi="Times New Roman" w:cs="Times New Roman"/>
          <w:sz w:val="24"/>
          <w:szCs w:val="24"/>
        </w:rPr>
        <w:t xml:space="preserve">Министерство на здравеопазването, </w:t>
      </w:r>
      <w:r w:rsidR="009E5B85">
        <w:rPr>
          <w:rFonts w:ascii="Times New Roman" w:eastAsia="Calibri" w:hAnsi="Times New Roman" w:cs="Times New Roman"/>
          <w:sz w:val="24"/>
          <w:szCs w:val="24"/>
          <w:lang w:val="en-US"/>
        </w:rPr>
        <w:t xml:space="preserve"> </w:t>
      </w:r>
      <w:r w:rsidR="009E5B85" w:rsidRPr="009530FB">
        <w:rPr>
          <w:rFonts w:ascii="Times New Roman" w:eastAsia="Calibri" w:hAnsi="Times New Roman" w:cs="Times New Roman"/>
          <w:sz w:val="24"/>
          <w:szCs w:val="24"/>
          <w:lang w:val="ru-RU"/>
        </w:rPr>
        <w:t>НЦЗПБ</w:t>
      </w:r>
      <w:r w:rsidR="002516B3">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4779C7" w:rsidRPr="00196BC9">
        <w:rPr>
          <w:rFonts w:ascii="Times New Roman" w:eastAsia="Calibri" w:hAnsi="Times New Roman" w:cs="Times New Roman"/>
          <w:sz w:val="24"/>
          <w:szCs w:val="24"/>
        </w:rPr>
        <w:t>егионални здравни инспекции</w:t>
      </w:r>
      <w:r w:rsidR="00AE591F">
        <w:rPr>
          <w:rFonts w:ascii="Times New Roman" w:eastAsia="Calibri" w:hAnsi="Times New Roman" w:cs="Times New Roman"/>
          <w:sz w:val="24"/>
          <w:szCs w:val="24"/>
        </w:rPr>
        <w:t>, лечебни заведения</w:t>
      </w:r>
      <w:r w:rsidR="00D02968">
        <w:rPr>
          <w:rFonts w:ascii="Times New Roman" w:eastAsia="Calibri" w:hAnsi="Times New Roman" w:cs="Times New Roman"/>
          <w:sz w:val="24"/>
          <w:szCs w:val="24"/>
        </w:rPr>
        <w:t>.</w:t>
      </w:r>
    </w:p>
    <w:p w14:paraId="2BDCC9E4" w14:textId="77777777" w:rsidR="00196BC9" w:rsidRPr="008A0FA2" w:rsidRDefault="00196BC9" w:rsidP="004779C7">
      <w:pPr>
        <w:spacing w:line="360" w:lineRule="auto"/>
        <w:ind w:firstLine="708"/>
        <w:contextualSpacing/>
        <w:jc w:val="both"/>
        <w:rPr>
          <w:rFonts w:ascii="Times New Roman" w:eastAsia="Calibri" w:hAnsi="Times New Roman" w:cs="Times New Roman"/>
          <w:sz w:val="24"/>
          <w:szCs w:val="24"/>
          <w:lang w:val="en-US"/>
        </w:rPr>
      </w:pPr>
      <w:r w:rsidRPr="00196BC9">
        <w:rPr>
          <w:rFonts w:ascii="Times New Roman" w:eastAsia="Calibri" w:hAnsi="Times New Roman" w:cs="Times New Roman"/>
          <w:b/>
          <w:bCs/>
          <w:sz w:val="24"/>
          <w:szCs w:val="24"/>
        </w:rPr>
        <w:t xml:space="preserve">Партньори: </w:t>
      </w:r>
      <w:r w:rsidR="009712A0" w:rsidRPr="008A0FA2">
        <w:rPr>
          <w:rFonts w:ascii="Times New Roman" w:eastAsia="Calibri" w:hAnsi="Times New Roman" w:cs="Times New Roman"/>
          <w:bCs/>
          <w:sz w:val="24"/>
          <w:szCs w:val="24"/>
        </w:rPr>
        <w:t>НЦЗПБ,</w:t>
      </w:r>
      <w:r w:rsidR="009712A0">
        <w:rPr>
          <w:rFonts w:ascii="Times New Roman" w:eastAsia="Calibri" w:hAnsi="Times New Roman" w:cs="Times New Roman"/>
          <w:b/>
          <w:bCs/>
          <w:sz w:val="24"/>
          <w:szCs w:val="24"/>
        </w:rPr>
        <w:t xml:space="preserve"> </w:t>
      </w:r>
      <w:r w:rsidR="00AE591F" w:rsidRPr="00AE591F">
        <w:rPr>
          <w:rFonts w:ascii="Times New Roman" w:eastAsia="Calibri" w:hAnsi="Times New Roman" w:cs="Times New Roman"/>
          <w:bCs/>
          <w:sz w:val="24"/>
          <w:szCs w:val="24"/>
        </w:rPr>
        <w:t>Български лекарски съюз,</w:t>
      </w:r>
      <w:r w:rsidR="00AE591F">
        <w:rPr>
          <w:rFonts w:ascii="Times New Roman" w:eastAsia="Calibri" w:hAnsi="Times New Roman" w:cs="Times New Roman"/>
          <w:b/>
          <w:bCs/>
          <w:sz w:val="24"/>
          <w:szCs w:val="24"/>
        </w:rPr>
        <w:t xml:space="preserve"> </w:t>
      </w:r>
      <w:r w:rsidR="00AE591F">
        <w:rPr>
          <w:rFonts w:ascii="Times New Roman" w:eastAsia="Calibri" w:hAnsi="Times New Roman" w:cs="Times New Roman"/>
          <w:sz w:val="24"/>
          <w:szCs w:val="24"/>
        </w:rPr>
        <w:t xml:space="preserve">медицински дружества, Национално сдружение на общопрактикуващите лекари в България, </w:t>
      </w:r>
      <w:r w:rsidR="000D02A2">
        <w:rPr>
          <w:rFonts w:ascii="Times New Roman" w:eastAsia="Calibri" w:hAnsi="Times New Roman" w:cs="Times New Roman"/>
          <w:sz w:val="24"/>
          <w:szCs w:val="24"/>
        </w:rPr>
        <w:t>медицински университети, здравни медиатори</w:t>
      </w:r>
      <w:r w:rsidR="00D02968">
        <w:rPr>
          <w:rFonts w:ascii="Times New Roman" w:eastAsia="Calibri" w:hAnsi="Times New Roman" w:cs="Times New Roman"/>
          <w:sz w:val="24"/>
          <w:szCs w:val="24"/>
        </w:rPr>
        <w:t>.</w:t>
      </w:r>
      <w:r w:rsidR="004779C7">
        <w:rPr>
          <w:rFonts w:ascii="Times New Roman" w:eastAsia="Calibri" w:hAnsi="Times New Roman" w:cs="Times New Roman"/>
          <w:sz w:val="24"/>
          <w:szCs w:val="24"/>
        </w:rPr>
        <w:t xml:space="preserve"> </w:t>
      </w:r>
    </w:p>
    <w:p w14:paraId="5039EAB9" w14:textId="77777777" w:rsidR="009530FB" w:rsidRDefault="009530FB" w:rsidP="003B2E7E">
      <w:pPr>
        <w:spacing w:line="360" w:lineRule="auto"/>
        <w:ind w:firstLine="708"/>
        <w:contextualSpacing/>
        <w:jc w:val="both"/>
        <w:rPr>
          <w:rFonts w:ascii="Times New Roman" w:eastAsia="Calibri" w:hAnsi="Times New Roman" w:cs="Times New Roman"/>
          <w:b/>
          <w:sz w:val="24"/>
          <w:szCs w:val="24"/>
        </w:rPr>
      </w:pPr>
    </w:p>
    <w:p w14:paraId="58EE8C34" w14:textId="77777777" w:rsidR="003B2E7E" w:rsidRPr="009712A0" w:rsidRDefault="003B2E7E" w:rsidP="00AE591F">
      <w:pPr>
        <w:spacing w:line="360" w:lineRule="auto"/>
        <w:contextualSpacing/>
        <w:jc w:val="both"/>
        <w:rPr>
          <w:rFonts w:ascii="Times New Roman" w:eastAsia="Calibri" w:hAnsi="Times New Roman" w:cs="Times New Roman"/>
          <w:b/>
          <w:sz w:val="24"/>
          <w:szCs w:val="24"/>
          <w:lang w:val="ru-RU"/>
        </w:rPr>
      </w:pPr>
      <w:r w:rsidRPr="00196BC9">
        <w:rPr>
          <w:rFonts w:ascii="Times New Roman" w:eastAsia="Calibri" w:hAnsi="Times New Roman" w:cs="Times New Roman"/>
          <w:b/>
          <w:sz w:val="24"/>
          <w:szCs w:val="24"/>
        </w:rPr>
        <w:t>П</w:t>
      </w:r>
      <w:r w:rsidR="00AE591F">
        <w:rPr>
          <w:rFonts w:ascii="Times New Roman" w:eastAsia="Calibri" w:hAnsi="Times New Roman" w:cs="Times New Roman"/>
          <w:b/>
          <w:sz w:val="24"/>
          <w:szCs w:val="24"/>
        </w:rPr>
        <w:t>О</w:t>
      </w:r>
      <w:r w:rsidRPr="00196BC9">
        <w:rPr>
          <w:rFonts w:ascii="Times New Roman" w:eastAsia="Calibri" w:hAnsi="Times New Roman" w:cs="Times New Roman"/>
          <w:b/>
          <w:sz w:val="24"/>
          <w:szCs w:val="24"/>
        </w:rPr>
        <w:t xml:space="preserve"> ОПЕРАТИВНА ЦЕЛ </w:t>
      </w:r>
      <w:r>
        <w:rPr>
          <w:rFonts w:ascii="Times New Roman" w:eastAsia="Calibri" w:hAnsi="Times New Roman" w:cs="Times New Roman"/>
          <w:b/>
          <w:sz w:val="24"/>
          <w:szCs w:val="24"/>
          <w:lang w:val="en-US"/>
        </w:rPr>
        <w:t>V</w:t>
      </w:r>
      <w:r w:rsidR="00AE591F">
        <w:rPr>
          <w:rFonts w:ascii="Times New Roman" w:eastAsia="Calibri" w:hAnsi="Times New Roman" w:cs="Times New Roman"/>
          <w:b/>
          <w:sz w:val="24"/>
          <w:szCs w:val="24"/>
        </w:rPr>
        <w:t>.</w:t>
      </w:r>
      <w:r w:rsidRPr="00196BC9">
        <w:rPr>
          <w:rFonts w:ascii="Times New Roman" w:eastAsia="Calibri" w:hAnsi="Times New Roman" w:cs="Times New Roman"/>
          <w:b/>
          <w:sz w:val="24"/>
          <w:szCs w:val="24"/>
          <w:lang w:val="ru-RU"/>
        </w:rPr>
        <w:t xml:space="preserve"> </w:t>
      </w:r>
      <w:r w:rsidR="009530FB" w:rsidRPr="008A0FA2">
        <w:rPr>
          <w:rFonts w:ascii="Times New Roman" w:hAnsi="Times New Roman" w:cs="Times New Roman"/>
          <w:b/>
          <w:color w:val="000000" w:themeColor="text1"/>
          <w:sz w:val="24"/>
          <w:szCs w:val="24"/>
        </w:rPr>
        <w:t>Превенция на вирусните хепатити сред медицински специалисти</w:t>
      </w:r>
      <w:r w:rsidR="00AE591F">
        <w:rPr>
          <w:rFonts w:ascii="Times New Roman" w:hAnsi="Times New Roman" w:cs="Times New Roman"/>
          <w:b/>
          <w:color w:val="000000" w:themeColor="text1"/>
          <w:sz w:val="24"/>
          <w:szCs w:val="24"/>
        </w:rPr>
        <w:t>.</w:t>
      </w:r>
      <w:r w:rsidRPr="009712A0">
        <w:rPr>
          <w:rFonts w:ascii="Times New Roman" w:eastAsia="Calibri" w:hAnsi="Times New Roman" w:cs="Times New Roman"/>
          <w:b/>
          <w:sz w:val="24"/>
          <w:szCs w:val="24"/>
          <w:lang w:val="ru-RU"/>
        </w:rPr>
        <w:t xml:space="preserve">  </w:t>
      </w:r>
    </w:p>
    <w:p w14:paraId="52858E4A" w14:textId="77777777" w:rsidR="003B2E7E" w:rsidRPr="00196BC9" w:rsidRDefault="007D62EF" w:rsidP="00AE591F">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Водещи институции</w:t>
      </w:r>
      <w:r w:rsidR="003B2E7E" w:rsidRPr="00196BC9">
        <w:rPr>
          <w:rFonts w:ascii="Times New Roman" w:eastAsia="Calibri" w:hAnsi="Times New Roman" w:cs="Times New Roman"/>
          <w:b/>
          <w:sz w:val="24"/>
          <w:szCs w:val="24"/>
        </w:rPr>
        <w:t xml:space="preserve">: </w:t>
      </w:r>
      <w:r w:rsidR="00322D15" w:rsidRPr="00322D15">
        <w:rPr>
          <w:rFonts w:ascii="Times New Roman" w:eastAsia="Calibri" w:hAnsi="Times New Roman" w:cs="Times New Roman"/>
          <w:sz w:val="24"/>
          <w:szCs w:val="24"/>
        </w:rPr>
        <w:t xml:space="preserve">Министерство на здравеопазването, </w:t>
      </w:r>
      <w:r w:rsidR="009E5B85">
        <w:rPr>
          <w:rFonts w:ascii="Times New Roman" w:eastAsia="Calibri" w:hAnsi="Times New Roman" w:cs="Times New Roman"/>
          <w:sz w:val="24"/>
          <w:szCs w:val="24"/>
          <w:lang w:val="en-US"/>
        </w:rPr>
        <w:t xml:space="preserve"> </w:t>
      </w:r>
      <w:r w:rsidR="009E5B85" w:rsidRPr="009530FB">
        <w:rPr>
          <w:rFonts w:ascii="Times New Roman" w:eastAsia="Calibri" w:hAnsi="Times New Roman" w:cs="Times New Roman"/>
          <w:sz w:val="24"/>
          <w:szCs w:val="24"/>
          <w:lang w:val="ru-RU"/>
        </w:rPr>
        <w:t>НЦЗПБ</w:t>
      </w:r>
      <w:r w:rsidR="00322D15">
        <w:rPr>
          <w:rFonts w:ascii="Times New Roman" w:eastAsia="Calibri" w:hAnsi="Times New Roman" w:cs="Times New Roman"/>
          <w:sz w:val="24"/>
          <w:szCs w:val="24"/>
          <w:lang w:val="ru-RU"/>
        </w:rPr>
        <w:t xml:space="preserve">, </w:t>
      </w:r>
      <w:r w:rsidR="00397101">
        <w:rPr>
          <w:rFonts w:ascii="Times New Roman" w:eastAsia="Calibri" w:hAnsi="Times New Roman" w:cs="Times New Roman"/>
          <w:sz w:val="24"/>
          <w:szCs w:val="24"/>
          <w:lang w:val="ru-RU"/>
        </w:rPr>
        <w:t>р</w:t>
      </w:r>
      <w:r w:rsidR="00322D15">
        <w:rPr>
          <w:rFonts w:ascii="Times New Roman" w:eastAsia="Calibri" w:hAnsi="Times New Roman" w:cs="Times New Roman"/>
          <w:sz w:val="24"/>
          <w:szCs w:val="24"/>
          <w:lang w:val="ru-RU"/>
        </w:rPr>
        <w:t>егионални здравни инспекции</w:t>
      </w:r>
      <w:r w:rsidR="00D02968">
        <w:rPr>
          <w:rFonts w:ascii="Times New Roman" w:eastAsia="Calibri" w:hAnsi="Times New Roman" w:cs="Times New Roman"/>
          <w:sz w:val="24"/>
          <w:szCs w:val="24"/>
          <w:lang w:val="ru-RU"/>
        </w:rPr>
        <w:t>.</w:t>
      </w:r>
    </w:p>
    <w:p w14:paraId="68B0A032" w14:textId="77777777" w:rsidR="003B2E7E" w:rsidRPr="00196BC9" w:rsidRDefault="003B2E7E" w:rsidP="00AE591F">
      <w:pPr>
        <w:spacing w:after="0" w:line="360" w:lineRule="auto"/>
        <w:ind w:firstLine="567"/>
        <w:contextualSpacing/>
        <w:jc w:val="both"/>
        <w:rPr>
          <w:rFonts w:ascii="Times New Roman" w:eastAsia="Calibri" w:hAnsi="Times New Roman" w:cs="Times New Roman"/>
          <w:sz w:val="24"/>
          <w:szCs w:val="24"/>
        </w:rPr>
      </w:pPr>
      <w:r w:rsidRPr="00196BC9">
        <w:rPr>
          <w:rFonts w:ascii="Times New Roman" w:eastAsia="Calibri" w:hAnsi="Times New Roman" w:cs="Times New Roman"/>
          <w:b/>
          <w:bCs/>
          <w:sz w:val="24"/>
          <w:szCs w:val="24"/>
        </w:rPr>
        <w:t xml:space="preserve">Партньори: </w:t>
      </w:r>
      <w:r w:rsidR="00AE591F" w:rsidRPr="00AE591F">
        <w:rPr>
          <w:rFonts w:ascii="Times New Roman" w:eastAsia="Calibri" w:hAnsi="Times New Roman" w:cs="Times New Roman"/>
          <w:bCs/>
          <w:sz w:val="24"/>
          <w:szCs w:val="24"/>
        </w:rPr>
        <w:t>Български лекарски съюз,</w:t>
      </w:r>
      <w:r w:rsidR="00AE591F">
        <w:rPr>
          <w:rFonts w:ascii="Times New Roman" w:eastAsia="Calibri" w:hAnsi="Times New Roman" w:cs="Times New Roman"/>
          <w:b/>
          <w:bCs/>
          <w:sz w:val="24"/>
          <w:szCs w:val="24"/>
        </w:rPr>
        <w:t xml:space="preserve"> </w:t>
      </w:r>
      <w:r w:rsidR="00AE591F">
        <w:rPr>
          <w:rFonts w:ascii="Times New Roman" w:eastAsia="Calibri" w:hAnsi="Times New Roman" w:cs="Times New Roman"/>
          <w:sz w:val="24"/>
          <w:szCs w:val="24"/>
        </w:rPr>
        <w:t xml:space="preserve">медицински дружества, </w:t>
      </w:r>
      <w:r w:rsidR="00EF26AA" w:rsidRPr="00EF26AA">
        <w:rPr>
          <w:rFonts w:ascii="Times New Roman" w:eastAsia="Calibri" w:hAnsi="Times New Roman" w:cs="Times New Roman"/>
          <w:sz w:val="24"/>
          <w:szCs w:val="24"/>
        </w:rPr>
        <w:t>експертни съвети по медицинските специалности</w:t>
      </w:r>
      <w:r w:rsidR="00EF26AA">
        <w:rPr>
          <w:rFonts w:ascii="Times New Roman" w:eastAsia="Calibri" w:hAnsi="Times New Roman" w:cs="Times New Roman"/>
          <w:sz w:val="24"/>
          <w:szCs w:val="24"/>
        </w:rPr>
        <w:t xml:space="preserve">, </w:t>
      </w:r>
      <w:r w:rsidR="00322D15" w:rsidRPr="00196BC9">
        <w:rPr>
          <w:rFonts w:ascii="Times New Roman" w:eastAsia="Calibri" w:hAnsi="Times New Roman" w:cs="Times New Roman"/>
          <w:sz w:val="24"/>
          <w:szCs w:val="24"/>
          <w:lang w:val="ru-RU"/>
        </w:rPr>
        <w:t>лечебни заведения</w:t>
      </w:r>
      <w:r w:rsidR="00AE591F">
        <w:rPr>
          <w:rFonts w:ascii="Times New Roman" w:eastAsia="Calibri" w:hAnsi="Times New Roman" w:cs="Times New Roman"/>
          <w:sz w:val="24"/>
          <w:szCs w:val="24"/>
          <w:lang w:val="ru-RU"/>
        </w:rPr>
        <w:t>, медицински университети</w:t>
      </w:r>
      <w:r w:rsidR="00D02968">
        <w:rPr>
          <w:rFonts w:ascii="Times New Roman" w:eastAsia="Calibri" w:hAnsi="Times New Roman" w:cs="Times New Roman"/>
          <w:sz w:val="24"/>
          <w:szCs w:val="24"/>
          <w:lang w:val="ru-RU"/>
        </w:rPr>
        <w:t>.</w:t>
      </w:r>
    </w:p>
    <w:p w14:paraId="5AFE8CE8" w14:textId="77777777" w:rsidR="00196BC9" w:rsidRPr="00196BC9" w:rsidRDefault="00196BC9" w:rsidP="00196BC9">
      <w:pPr>
        <w:spacing w:after="0" w:line="360" w:lineRule="auto"/>
        <w:contextualSpacing/>
        <w:jc w:val="both"/>
        <w:rPr>
          <w:rFonts w:ascii="Times New Roman" w:eastAsia="Calibri" w:hAnsi="Times New Roman" w:cs="Times New Roman"/>
          <w:sz w:val="24"/>
          <w:szCs w:val="24"/>
          <w:lang w:val="ru-RU"/>
        </w:rPr>
      </w:pPr>
    </w:p>
    <w:p w14:paraId="72708BF3" w14:textId="77777777" w:rsidR="00D90C58" w:rsidRPr="00D90C58" w:rsidRDefault="005B232C" w:rsidP="00D90C58">
      <w:pPr>
        <w:keepNext/>
        <w:tabs>
          <w:tab w:val="num" w:pos="0"/>
        </w:tabs>
        <w:spacing w:after="0" w:line="360" w:lineRule="auto"/>
        <w:contextualSpacing/>
        <w:jc w:val="both"/>
        <w:outlineLvl w:val="0"/>
        <w:rPr>
          <w:rFonts w:ascii="Arial" w:eastAsia="Arial Unicode MS" w:hAnsi="Arial" w:cs="Times New Roman"/>
          <w:bCs/>
          <w:kern w:val="32"/>
          <w:sz w:val="24"/>
          <w:szCs w:val="24"/>
          <w:lang w:val="ru-RU"/>
        </w:rPr>
      </w:pPr>
      <w:r>
        <w:rPr>
          <w:rFonts w:ascii="Times New Roman" w:eastAsia="Arial Unicode MS" w:hAnsi="Times New Roman" w:cs="Times New Roman"/>
          <w:b/>
          <w:bCs/>
          <w:kern w:val="32"/>
          <w:sz w:val="24"/>
          <w:szCs w:val="24"/>
          <w:lang w:val="en-US"/>
        </w:rPr>
        <w:t>VI</w:t>
      </w:r>
      <w:r w:rsidR="00AE591F">
        <w:rPr>
          <w:rFonts w:ascii="Times New Roman" w:eastAsia="Arial Unicode MS" w:hAnsi="Times New Roman" w:cs="Times New Roman"/>
          <w:b/>
          <w:bCs/>
          <w:kern w:val="32"/>
          <w:sz w:val="24"/>
          <w:szCs w:val="24"/>
          <w:lang w:val="en-US"/>
        </w:rPr>
        <w:t>I</w:t>
      </w:r>
      <w:r w:rsidR="00B62729">
        <w:rPr>
          <w:rFonts w:ascii="Times New Roman" w:eastAsia="Arial Unicode MS" w:hAnsi="Times New Roman" w:cs="Times New Roman"/>
          <w:b/>
          <w:bCs/>
          <w:kern w:val="32"/>
          <w:sz w:val="24"/>
          <w:szCs w:val="24"/>
          <w:lang w:val="en-US"/>
        </w:rPr>
        <w:t>I</w:t>
      </w:r>
      <w:r>
        <w:rPr>
          <w:rFonts w:ascii="Times New Roman" w:eastAsia="Arial Unicode MS" w:hAnsi="Times New Roman" w:cs="Times New Roman"/>
          <w:b/>
          <w:bCs/>
          <w:kern w:val="32"/>
          <w:sz w:val="24"/>
          <w:szCs w:val="24"/>
        </w:rPr>
        <w:t xml:space="preserve">. </w:t>
      </w:r>
      <w:r w:rsidR="00A32FF4" w:rsidRPr="00A32FF4">
        <w:rPr>
          <w:rFonts w:ascii="Times New Roman" w:eastAsia="Arial Unicode MS" w:hAnsi="Times New Roman" w:cs="Times New Roman"/>
          <w:b/>
          <w:bCs/>
          <w:kern w:val="32"/>
          <w:sz w:val="24"/>
          <w:szCs w:val="24"/>
        </w:rPr>
        <w:t>МЕХАНИЗЪМ ЗА НАБЛЮДЕНИЕ, ОТЧИТАНЕ, КОНТРОЛ И ОЦЕНКА</w:t>
      </w:r>
    </w:p>
    <w:p w14:paraId="62B5EA27" w14:textId="77777777" w:rsidR="00B62729" w:rsidRDefault="00D90C58" w:rsidP="00D90C58">
      <w:pPr>
        <w:spacing w:after="0" w:line="360" w:lineRule="auto"/>
        <w:ind w:firstLine="360"/>
        <w:contextualSpacing/>
        <w:jc w:val="both"/>
        <w:rPr>
          <w:rFonts w:ascii="Times New Roman" w:eastAsia="Times New Roman" w:hAnsi="Times New Roman" w:cs="Times New Roman"/>
          <w:sz w:val="24"/>
          <w:szCs w:val="24"/>
        </w:rPr>
      </w:pPr>
      <w:r w:rsidRPr="00D90C58">
        <w:rPr>
          <w:rFonts w:ascii="Times New Roman" w:eastAsia="Times New Roman" w:hAnsi="Times New Roman" w:cs="Times New Roman"/>
          <w:sz w:val="24"/>
          <w:szCs w:val="24"/>
        </w:rPr>
        <w:t>За координиране на дейностите на програмата министърът на здравеопазването създава Национален координационен съвет</w:t>
      </w:r>
      <w:r w:rsidR="00AE591F">
        <w:rPr>
          <w:rFonts w:ascii="Times New Roman" w:eastAsia="Times New Roman" w:hAnsi="Times New Roman" w:cs="Times New Roman"/>
          <w:sz w:val="24"/>
          <w:szCs w:val="24"/>
        </w:rPr>
        <w:t xml:space="preserve"> (НКС)</w:t>
      </w:r>
      <w:r w:rsidRPr="00D90C58">
        <w:rPr>
          <w:rFonts w:ascii="Times New Roman" w:eastAsia="Times New Roman" w:hAnsi="Times New Roman" w:cs="Times New Roman"/>
          <w:sz w:val="24"/>
          <w:szCs w:val="24"/>
        </w:rPr>
        <w:t xml:space="preserve">, </w:t>
      </w:r>
      <w:r w:rsidR="00CB6BC9" w:rsidRPr="00A36A5F">
        <w:rPr>
          <w:rFonts w:ascii="Times New Roman" w:hAnsi="Times New Roman" w:cs="Times New Roman"/>
        </w:rPr>
        <w:t>на основание чл. 45, ал. 1 от Закона за администрацията</w:t>
      </w:r>
      <w:r w:rsidR="00CB6BC9">
        <w:rPr>
          <w:rFonts w:ascii="Times New Roman" w:eastAsia="Times New Roman" w:hAnsi="Times New Roman" w:cs="Times New Roman"/>
          <w:sz w:val="24"/>
          <w:szCs w:val="24"/>
        </w:rPr>
        <w:t xml:space="preserve">, </w:t>
      </w:r>
      <w:r w:rsidR="00BA329E">
        <w:rPr>
          <w:rFonts w:ascii="Times New Roman" w:eastAsia="Times New Roman" w:hAnsi="Times New Roman" w:cs="Times New Roman"/>
          <w:sz w:val="24"/>
          <w:szCs w:val="24"/>
        </w:rPr>
        <w:t xml:space="preserve">като </w:t>
      </w:r>
      <w:r w:rsidR="00B62729">
        <w:rPr>
          <w:rFonts w:ascii="Times New Roman" w:eastAsia="Times New Roman" w:hAnsi="Times New Roman" w:cs="Times New Roman"/>
          <w:sz w:val="24"/>
          <w:szCs w:val="24"/>
        </w:rPr>
        <w:t>определя негов председател</w:t>
      </w:r>
      <w:r w:rsidR="00B62729">
        <w:rPr>
          <w:rFonts w:ascii="Times New Roman" w:eastAsia="Times New Roman" w:hAnsi="Times New Roman" w:cs="Times New Roman"/>
          <w:sz w:val="24"/>
          <w:szCs w:val="24"/>
          <w:lang w:val="en-US"/>
        </w:rPr>
        <w:t xml:space="preserve"> </w:t>
      </w:r>
      <w:r w:rsidR="00B62729" w:rsidRPr="00B62729">
        <w:rPr>
          <w:rFonts w:ascii="Times New Roman" w:eastAsia="Times New Roman" w:hAnsi="Times New Roman" w:cs="Times New Roman"/>
          <w:sz w:val="24"/>
          <w:szCs w:val="24"/>
        </w:rPr>
        <w:t>утвърждава правила за организацията и дейността му.</w:t>
      </w:r>
      <w:r w:rsidR="00B62729">
        <w:rPr>
          <w:rFonts w:ascii="Times New Roman" w:eastAsia="Times New Roman" w:hAnsi="Times New Roman" w:cs="Times New Roman"/>
          <w:sz w:val="24"/>
          <w:szCs w:val="24"/>
          <w:lang w:val="en-US"/>
        </w:rPr>
        <w:t xml:space="preserve"> </w:t>
      </w:r>
      <w:r w:rsidR="00A32FF4" w:rsidRPr="00A32FF4">
        <w:rPr>
          <w:rFonts w:ascii="Times New Roman" w:eastAsia="Times New Roman" w:hAnsi="Times New Roman" w:cs="Times New Roman"/>
          <w:sz w:val="24"/>
          <w:szCs w:val="24"/>
        </w:rPr>
        <w:t>Националн</w:t>
      </w:r>
      <w:r w:rsidR="00A32FF4">
        <w:rPr>
          <w:rFonts w:ascii="Times New Roman" w:eastAsia="Times New Roman" w:hAnsi="Times New Roman" w:cs="Times New Roman"/>
          <w:sz w:val="24"/>
          <w:szCs w:val="24"/>
        </w:rPr>
        <w:t>ият</w:t>
      </w:r>
      <w:r w:rsidR="00A32FF4" w:rsidRPr="00A32FF4">
        <w:rPr>
          <w:rFonts w:ascii="Times New Roman" w:eastAsia="Times New Roman" w:hAnsi="Times New Roman" w:cs="Times New Roman"/>
          <w:sz w:val="24"/>
          <w:szCs w:val="24"/>
        </w:rPr>
        <w:t xml:space="preserve"> координационен съвет</w:t>
      </w:r>
      <w:r w:rsidR="00A32FF4">
        <w:rPr>
          <w:rFonts w:ascii="Times New Roman" w:eastAsia="Times New Roman" w:hAnsi="Times New Roman" w:cs="Times New Roman"/>
          <w:sz w:val="24"/>
          <w:szCs w:val="24"/>
        </w:rPr>
        <w:t xml:space="preserve"> по вирусни хепатити</w:t>
      </w:r>
      <w:r w:rsidR="00B62729" w:rsidRPr="00B62729">
        <w:t xml:space="preserve"> </w:t>
      </w:r>
      <w:r w:rsidR="00CB6BC9">
        <w:rPr>
          <w:rFonts w:ascii="Times New Roman" w:eastAsia="Times New Roman" w:hAnsi="Times New Roman" w:cs="Times New Roman"/>
          <w:sz w:val="24"/>
          <w:szCs w:val="24"/>
        </w:rPr>
        <w:t xml:space="preserve">е консултативен орган към </w:t>
      </w:r>
      <w:r w:rsidR="00B62729" w:rsidRPr="00B62729">
        <w:rPr>
          <w:rFonts w:ascii="Times New Roman" w:eastAsia="Times New Roman" w:hAnsi="Times New Roman" w:cs="Times New Roman"/>
          <w:sz w:val="24"/>
          <w:szCs w:val="24"/>
        </w:rPr>
        <w:t>министъра на здравеопазването и го подпомага при осъществяване координирането на дейностите по изпълнение на</w:t>
      </w:r>
      <w:r w:rsidR="00B62729" w:rsidRPr="00B62729">
        <w:t xml:space="preserve"> </w:t>
      </w:r>
      <w:r w:rsidR="00B62729" w:rsidRPr="00B62729">
        <w:rPr>
          <w:rFonts w:ascii="Times New Roman" w:eastAsia="Times New Roman" w:hAnsi="Times New Roman" w:cs="Times New Roman"/>
          <w:sz w:val="24"/>
          <w:szCs w:val="24"/>
        </w:rPr>
        <w:t xml:space="preserve">Националната програма за превенция на </w:t>
      </w:r>
      <w:r w:rsidR="00B62729">
        <w:rPr>
          <w:rFonts w:ascii="Times New Roman" w:eastAsia="Times New Roman" w:hAnsi="Times New Roman" w:cs="Times New Roman"/>
          <w:sz w:val="24"/>
          <w:szCs w:val="24"/>
        </w:rPr>
        <w:t>вирусните хепатити</w:t>
      </w:r>
      <w:r w:rsidR="00B62729" w:rsidRPr="00B62729">
        <w:rPr>
          <w:rFonts w:ascii="Times New Roman" w:eastAsia="Times New Roman" w:hAnsi="Times New Roman" w:cs="Times New Roman"/>
          <w:sz w:val="24"/>
          <w:szCs w:val="24"/>
        </w:rPr>
        <w:t xml:space="preserve"> в Република България, като изпълнява следните функции: координира изпълнението на Програмата като цяло и между отделните изпълнители; изпълнява възложените му дейности по Плана за действие към Програмата; обсъжда и оценява етапното изпълнение на целите на Програмата; изготвя и представя на министъра на здравеопазването годишни отчети за изпълнение на дейностите и окончателен анализ и оценка на Програмата.</w:t>
      </w:r>
    </w:p>
    <w:p w14:paraId="77E4C430" w14:textId="77777777" w:rsidR="00D90C58" w:rsidRPr="00B62729" w:rsidRDefault="00D90C58" w:rsidP="00D90C58">
      <w:pPr>
        <w:spacing w:after="0" w:line="360" w:lineRule="auto"/>
        <w:ind w:firstLine="360"/>
        <w:contextualSpacing/>
        <w:jc w:val="both"/>
        <w:rPr>
          <w:rFonts w:ascii="Times New Roman" w:eastAsia="Times New Roman" w:hAnsi="Times New Roman" w:cs="Times New Roman"/>
          <w:sz w:val="24"/>
          <w:szCs w:val="24"/>
        </w:rPr>
      </w:pPr>
      <w:r w:rsidRPr="00B62729">
        <w:rPr>
          <w:rFonts w:ascii="Times New Roman" w:eastAsia="Times New Roman" w:hAnsi="Times New Roman" w:cs="Times New Roman"/>
          <w:sz w:val="24"/>
          <w:szCs w:val="24"/>
        </w:rPr>
        <w:t>Структура на НКС:</w:t>
      </w:r>
    </w:p>
    <w:p w14:paraId="1E476677" w14:textId="77777777" w:rsidR="00D90C58" w:rsidRPr="00D90C58" w:rsidRDefault="00D90C58" w:rsidP="00D90C58">
      <w:pPr>
        <w:spacing w:after="0" w:line="360" w:lineRule="auto"/>
        <w:ind w:firstLine="360"/>
        <w:contextualSpacing/>
        <w:jc w:val="both"/>
        <w:rPr>
          <w:rFonts w:ascii="Times New Roman" w:eastAsia="Times New Roman" w:hAnsi="Times New Roman" w:cs="Times New Roman"/>
          <w:sz w:val="24"/>
          <w:szCs w:val="24"/>
        </w:rPr>
      </w:pPr>
      <w:r w:rsidRPr="00D90C58">
        <w:rPr>
          <w:rFonts w:ascii="Times New Roman" w:eastAsia="Times New Roman" w:hAnsi="Times New Roman" w:cs="Times New Roman"/>
          <w:sz w:val="24"/>
          <w:szCs w:val="24"/>
        </w:rPr>
        <w:t>Председател – организира работата на съвета, координира изпълнението на дейностите по Националната програма.</w:t>
      </w:r>
    </w:p>
    <w:p w14:paraId="3432B4FA" w14:textId="77777777" w:rsidR="00D90C58" w:rsidRPr="00D90C58" w:rsidRDefault="00D90C58" w:rsidP="00D90C58">
      <w:pPr>
        <w:spacing w:after="0" w:line="360" w:lineRule="auto"/>
        <w:ind w:firstLine="360"/>
        <w:contextualSpacing/>
        <w:jc w:val="both"/>
        <w:rPr>
          <w:rFonts w:ascii="Times New Roman" w:eastAsia="Times New Roman" w:hAnsi="Times New Roman" w:cs="Times New Roman"/>
          <w:sz w:val="24"/>
          <w:szCs w:val="24"/>
        </w:rPr>
      </w:pPr>
      <w:r w:rsidRPr="00D90C58">
        <w:rPr>
          <w:rFonts w:ascii="Times New Roman" w:eastAsia="Times New Roman" w:hAnsi="Times New Roman" w:cs="Times New Roman"/>
          <w:sz w:val="24"/>
          <w:szCs w:val="24"/>
        </w:rPr>
        <w:t xml:space="preserve">Членове – представители от </w:t>
      </w:r>
      <w:r w:rsidR="007D62EF" w:rsidRPr="00322D15">
        <w:rPr>
          <w:rFonts w:ascii="Times New Roman" w:eastAsia="Calibri" w:hAnsi="Times New Roman" w:cs="Times New Roman"/>
          <w:sz w:val="24"/>
          <w:szCs w:val="24"/>
        </w:rPr>
        <w:t>Министерство на здравеопазването</w:t>
      </w:r>
      <w:r w:rsidRPr="00D90C58">
        <w:rPr>
          <w:rFonts w:ascii="Times New Roman" w:eastAsia="Times New Roman" w:hAnsi="Times New Roman" w:cs="Times New Roman"/>
          <w:sz w:val="24"/>
          <w:szCs w:val="24"/>
        </w:rPr>
        <w:t xml:space="preserve">, </w:t>
      </w:r>
      <w:r w:rsidR="007D62EF" w:rsidRPr="00AE591F">
        <w:rPr>
          <w:rFonts w:ascii="Times New Roman" w:eastAsia="Calibri" w:hAnsi="Times New Roman" w:cs="Times New Roman"/>
          <w:bCs/>
          <w:sz w:val="24"/>
          <w:szCs w:val="24"/>
        </w:rPr>
        <w:t>Български лекарски съюз</w:t>
      </w:r>
      <w:r w:rsidRPr="00D90C58">
        <w:rPr>
          <w:rFonts w:ascii="Times New Roman" w:eastAsia="Times New Roman" w:hAnsi="Times New Roman" w:cs="Times New Roman"/>
          <w:sz w:val="24"/>
          <w:szCs w:val="24"/>
        </w:rPr>
        <w:t>, НЦЗПБ</w:t>
      </w:r>
      <w:r w:rsidR="00AE591F">
        <w:rPr>
          <w:rFonts w:ascii="Times New Roman" w:eastAsia="Times New Roman" w:hAnsi="Times New Roman" w:cs="Times New Roman"/>
          <w:sz w:val="24"/>
          <w:szCs w:val="24"/>
        </w:rPr>
        <w:t>, представители на експертни съвети по медицинските специалности</w:t>
      </w:r>
      <w:r w:rsidRPr="00D90C58">
        <w:rPr>
          <w:rFonts w:ascii="Times New Roman" w:eastAsia="Times New Roman" w:hAnsi="Times New Roman" w:cs="Times New Roman"/>
          <w:sz w:val="24"/>
          <w:szCs w:val="24"/>
        </w:rPr>
        <w:t xml:space="preserve"> </w:t>
      </w:r>
      <w:r w:rsidR="00AE591F">
        <w:rPr>
          <w:rFonts w:ascii="Times New Roman" w:eastAsia="Times New Roman" w:hAnsi="Times New Roman" w:cs="Times New Roman"/>
          <w:sz w:val="24"/>
          <w:szCs w:val="24"/>
        </w:rPr>
        <w:t>Е</w:t>
      </w:r>
      <w:r w:rsidRPr="00D90C58">
        <w:rPr>
          <w:rFonts w:ascii="Times New Roman" w:eastAsia="Times New Roman" w:hAnsi="Times New Roman" w:cs="Times New Roman"/>
          <w:sz w:val="24"/>
          <w:szCs w:val="24"/>
        </w:rPr>
        <w:t xml:space="preserve">пидемиология на инфекциозните болести, </w:t>
      </w:r>
      <w:r w:rsidR="00AE591F">
        <w:rPr>
          <w:rFonts w:ascii="Times New Roman" w:eastAsia="Times New Roman" w:hAnsi="Times New Roman" w:cs="Times New Roman"/>
          <w:sz w:val="24"/>
          <w:szCs w:val="24"/>
        </w:rPr>
        <w:t>В</w:t>
      </w:r>
      <w:r w:rsidR="006B0B2C">
        <w:rPr>
          <w:rFonts w:ascii="Times New Roman" w:eastAsia="Times New Roman" w:hAnsi="Times New Roman" w:cs="Times New Roman"/>
          <w:sz w:val="24"/>
          <w:szCs w:val="24"/>
        </w:rPr>
        <w:t xml:space="preserve">ирусология, </w:t>
      </w:r>
      <w:r w:rsidR="00AE591F">
        <w:rPr>
          <w:rFonts w:ascii="Times New Roman" w:eastAsia="Times New Roman" w:hAnsi="Times New Roman" w:cs="Times New Roman"/>
          <w:sz w:val="24"/>
          <w:szCs w:val="24"/>
        </w:rPr>
        <w:t>Г</w:t>
      </w:r>
      <w:r w:rsidR="006B0B2C">
        <w:rPr>
          <w:rFonts w:ascii="Times New Roman" w:eastAsia="Times New Roman" w:hAnsi="Times New Roman" w:cs="Times New Roman"/>
          <w:sz w:val="24"/>
          <w:szCs w:val="24"/>
        </w:rPr>
        <w:t>астроентерология</w:t>
      </w:r>
      <w:r w:rsidR="00AE591F">
        <w:rPr>
          <w:rFonts w:ascii="Times New Roman" w:eastAsia="Times New Roman" w:hAnsi="Times New Roman" w:cs="Times New Roman"/>
          <w:sz w:val="24"/>
          <w:szCs w:val="24"/>
        </w:rPr>
        <w:t>, Детска гастроентерология,</w:t>
      </w:r>
      <w:r w:rsidRPr="00D90C58">
        <w:rPr>
          <w:rFonts w:ascii="Times New Roman" w:eastAsia="Times New Roman" w:hAnsi="Times New Roman" w:cs="Times New Roman"/>
          <w:sz w:val="24"/>
          <w:szCs w:val="24"/>
        </w:rPr>
        <w:t xml:space="preserve"> представители на професионални медицински сдружения, </w:t>
      </w:r>
      <w:r w:rsidRPr="00D90C58">
        <w:rPr>
          <w:rFonts w:ascii="Times New Roman" w:eastAsia="Times New Roman" w:hAnsi="Times New Roman" w:cs="Times New Roman"/>
          <w:sz w:val="24"/>
          <w:szCs w:val="24"/>
        </w:rPr>
        <w:lastRenderedPageBreak/>
        <w:t xml:space="preserve">неправителствени организации, имащи отношение към </w:t>
      </w:r>
      <w:r w:rsidR="00366E22">
        <w:rPr>
          <w:rFonts w:ascii="Times New Roman" w:eastAsia="Times New Roman" w:hAnsi="Times New Roman" w:cs="Times New Roman"/>
          <w:sz w:val="24"/>
          <w:szCs w:val="24"/>
        </w:rPr>
        <w:t>профилактиката на вирусните хепатити</w:t>
      </w:r>
      <w:r w:rsidRPr="00D90C58">
        <w:rPr>
          <w:rFonts w:ascii="Times New Roman" w:eastAsia="Times New Roman" w:hAnsi="Times New Roman" w:cs="Times New Roman"/>
          <w:sz w:val="24"/>
          <w:szCs w:val="24"/>
        </w:rPr>
        <w:t>.</w:t>
      </w:r>
    </w:p>
    <w:p w14:paraId="1855BB2E" w14:textId="77777777" w:rsidR="00A32FF4" w:rsidRDefault="00A32FF4" w:rsidP="00A32FF4">
      <w:pPr>
        <w:pStyle w:val="NoSpacing"/>
        <w:spacing w:line="360" w:lineRule="auto"/>
        <w:jc w:val="both"/>
        <w:rPr>
          <w:rFonts w:ascii="Times New Roman" w:eastAsia="Arial Unicode MS" w:hAnsi="Times New Roman" w:cs="Times New Roman"/>
          <w:b/>
          <w:bCs/>
          <w:kern w:val="32"/>
          <w:sz w:val="24"/>
          <w:szCs w:val="24"/>
          <w:lang w:val="en-US"/>
        </w:rPr>
      </w:pPr>
    </w:p>
    <w:p w14:paraId="2BFA9DD1" w14:textId="77777777" w:rsidR="00A32FF4" w:rsidRPr="00706CFB" w:rsidRDefault="00B62729" w:rsidP="00A32FF4">
      <w:pPr>
        <w:pStyle w:val="NoSpacing"/>
        <w:spacing w:line="360" w:lineRule="auto"/>
        <w:jc w:val="both"/>
        <w:rPr>
          <w:rFonts w:ascii="Times New Roman" w:eastAsia="Arial Unicode MS" w:hAnsi="Times New Roman" w:cs="Times New Roman"/>
          <w:b/>
          <w:bCs/>
          <w:kern w:val="32"/>
          <w:sz w:val="24"/>
          <w:szCs w:val="24"/>
          <w:lang w:val="en-US"/>
        </w:rPr>
      </w:pPr>
      <w:r>
        <w:rPr>
          <w:rFonts w:ascii="Times New Roman" w:eastAsia="Arial Unicode MS" w:hAnsi="Times New Roman" w:cs="Times New Roman"/>
          <w:b/>
          <w:bCs/>
          <w:kern w:val="32"/>
          <w:sz w:val="24"/>
          <w:szCs w:val="24"/>
          <w:lang w:val="en-US"/>
        </w:rPr>
        <w:t>IX</w:t>
      </w:r>
      <w:r w:rsidR="00A32FF4" w:rsidRPr="00706CFB">
        <w:rPr>
          <w:rFonts w:ascii="Times New Roman" w:eastAsia="Arial Unicode MS" w:hAnsi="Times New Roman" w:cs="Times New Roman"/>
          <w:b/>
          <w:bCs/>
          <w:kern w:val="32"/>
          <w:sz w:val="24"/>
          <w:szCs w:val="24"/>
          <w:lang w:val="en-US"/>
        </w:rPr>
        <w:t>. ПЛАН ЗА ДЕЙСТВИЕ И ФИНАНСОВ ПЛАН</w:t>
      </w:r>
    </w:p>
    <w:p w14:paraId="4885270D" w14:textId="77777777" w:rsidR="00A32FF4" w:rsidRPr="00B62729" w:rsidRDefault="00A32FF4" w:rsidP="00A32FF4">
      <w:pPr>
        <w:pStyle w:val="NoSpacing"/>
        <w:spacing w:line="360" w:lineRule="auto"/>
        <w:jc w:val="both"/>
        <w:rPr>
          <w:rFonts w:ascii="Times New Roman" w:hAnsi="Times New Roman"/>
          <w:bCs/>
          <w:sz w:val="24"/>
          <w:szCs w:val="24"/>
        </w:rPr>
      </w:pPr>
      <w:r w:rsidRPr="00706CFB">
        <w:rPr>
          <w:rFonts w:ascii="Times New Roman" w:eastAsia="Arial Unicode MS" w:hAnsi="Times New Roman" w:cs="Times New Roman"/>
          <w:b/>
          <w:bCs/>
          <w:kern w:val="32"/>
          <w:sz w:val="24"/>
          <w:szCs w:val="24"/>
          <w:lang w:val="en-US"/>
        </w:rPr>
        <w:tab/>
      </w:r>
      <w:r w:rsidRPr="00B62729">
        <w:rPr>
          <w:rFonts w:ascii="Times New Roman" w:eastAsia="Arial Unicode MS" w:hAnsi="Times New Roman" w:cs="Times New Roman"/>
          <w:bCs/>
          <w:kern w:val="32"/>
          <w:sz w:val="24"/>
          <w:szCs w:val="24"/>
        </w:rPr>
        <w:t>Въз основа на приоритетите са съставени План за действие (Приложение № 1) и Финансов план (Приложение № 2), съдържащи съответно информация за конкретните</w:t>
      </w:r>
      <w:r w:rsidRPr="00B62729">
        <w:rPr>
          <w:rFonts w:ascii="Times New Roman" w:hAnsi="Times New Roman"/>
          <w:bCs/>
          <w:sz w:val="24"/>
          <w:szCs w:val="24"/>
        </w:rPr>
        <w:t xml:space="preserve"> дейности, сроковете за тяхното изпълнение, изпълнители, резултати и финансови ресурси. </w:t>
      </w:r>
    </w:p>
    <w:p w14:paraId="37380C8B" w14:textId="77777777" w:rsidR="00A32FF4" w:rsidRDefault="00A32FF4" w:rsidP="00A32FF4">
      <w:pPr>
        <w:spacing w:after="0" w:line="360" w:lineRule="auto"/>
        <w:contextualSpacing/>
        <w:jc w:val="both"/>
        <w:rPr>
          <w:rFonts w:ascii="Times New Roman" w:hAnsi="Times New Roman"/>
          <w:bCs/>
          <w:sz w:val="24"/>
          <w:szCs w:val="24"/>
        </w:rPr>
      </w:pPr>
      <w:r w:rsidRPr="00D94233">
        <w:rPr>
          <w:rFonts w:ascii="Times New Roman" w:hAnsi="Times New Roman"/>
          <w:bCs/>
          <w:sz w:val="24"/>
          <w:szCs w:val="24"/>
        </w:rPr>
        <w:tab/>
      </w:r>
      <w:r w:rsidR="00B62729" w:rsidRPr="00B62729">
        <w:rPr>
          <w:rFonts w:ascii="Times New Roman" w:hAnsi="Times New Roman"/>
          <w:bCs/>
          <w:sz w:val="24"/>
          <w:szCs w:val="24"/>
        </w:rPr>
        <w:t>Всички дейности ще се реализират в рамките на осигурените за тази цел бюджетни средства на Министерството на здравеопазването през съответната финансова година, а в средносрочен план в рамките на параметрите на средносрочната бюджетна прогноза за съответния тригодишен период.</w:t>
      </w:r>
    </w:p>
    <w:p w14:paraId="7C45FCC5" w14:textId="77777777" w:rsidR="00B62729" w:rsidRDefault="00B62729" w:rsidP="00A32FF4">
      <w:pPr>
        <w:spacing w:after="0" w:line="360" w:lineRule="auto"/>
        <w:contextualSpacing/>
        <w:jc w:val="both"/>
        <w:rPr>
          <w:rFonts w:ascii="Times New Roman" w:hAnsi="Times New Roman"/>
          <w:bCs/>
          <w:sz w:val="24"/>
          <w:szCs w:val="24"/>
        </w:rPr>
      </w:pPr>
    </w:p>
    <w:p w14:paraId="23FF0E53" w14:textId="77777777" w:rsidR="00F14C1A" w:rsidRDefault="00F14C1A" w:rsidP="009F6C14">
      <w:pPr>
        <w:spacing w:after="0" w:line="360" w:lineRule="auto"/>
        <w:ind w:firstLine="360"/>
        <w:jc w:val="both"/>
        <w:rPr>
          <w:rFonts w:ascii="Times New Roman" w:eastAsia="Times New Roman" w:hAnsi="Times New Roman" w:cs="Times New Roman"/>
          <w:sz w:val="24"/>
          <w:szCs w:val="24"/>
          <w:lang w:val="ru-RU"/>
        </w:rPr>
      </w:pPr>
    </w:p>
    <w:p w14:paraId="0AD54A44" w14:textId="77777777" w:rsidR="0078350B" w:rsidRPr="0078350B" w:rsidRDefault="0078350B" w:rsidP="0078350B">
      <w:pPr>
        <w:spacing w:after="0" w:line="360" w:lineRule="auto"/>
        <w:ind w:firstLine="360"/>
        <w:jc w:val="both"/>
        <w:rPr>
          <w:rFonts w:ascii="Times New Roman" w:eastAsia="Times New Roman" w:hAnsi="Times New Roman" w:cs="Times New Roman"/>
          <w:b/>
          <w:sz w:val="24"/>
          <w:szCs w:val="24"/>
        </w:rPr>
      </w:pPr>
      <w:r w:rsidRPr="0078350B">
        <w:rPr>
          <w:rFonts w:ascii="Times New Roman" w:eastAsia="Times New Roman" w:hAnsi="Times New Roman" w:cs="Times New Roman"/>
          <w:b/>
          <w:sz w:val="24"/>
          <w:szCs w:val="24"/>
        </w:rPr>
        <w:t>ИЗТОЧНИЦИ НА ИНФОРМАЦИЯ:</w:t>
      </w:r>
    </w:p>
    <w:p w14:paraId="338ECA73"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2" w:history="1">
        <w:r w:rsidR="00F05984" w:rsidRPr="009821C6">
          <w:rPr>
            <w:rStyle w:val="Hyperlink"/>
            <w:rFonts w:ascii="Times New Roman" w:eastAsia="Times New Roman" w:hAnsi="Times New Roman" w:cs="Times New Roman"/>
            <w:sz w:val="24"/>
            <w:szCs w:val="24"/>
            <w:lang w:val="en-GB"/>
          </w:rPr>
          <w:t>https://www.who.int/publications/i/item/9789240091672</w:t>
        </w:r>
      </w:hyperlink>
    </w:p>
    <w:p w14:paraId="07F97D04" w14:textId="77777777" w:rsidR="00F05984" w:rsidRPr="0081754E"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3" w:history="1">
        <w:r w:rsidR="00F05984" w:rsidRPr="0081754E">
          <w:rPr>
            <w:rStyle w:val="Hyperlink"/>
            <w:rFonts w:ascii="Times New Roman" w:hAnsi="Times New Roman" w:cs="Times New Roman"/>
          </w:rPr>
          <w:t>https://www.who.int/teams/global-hiv-hepatitis-and-stis-programmes/strategies/global-health-sector-strategies</w:t>
        </w:r>
      </w:hyperlink>
    </w:p>
    <w:p w14:paraId="093DB0C3"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4" w:history="1">
        <w:r w:rsidR="00F05984" w:rsidRPr="0078350B">
          <w:rPr>
            <w:rStyle w:val="Hyperlink"/>
            <w:rFonts w:ascii="Times New Roman" w:eastAsia="Times New Roman" w:hAnsi="Times New Roman" w:cs="Times New Roman"/>
            <w:sz w:val="24"/>
            <w:szCs w:val="24"/>
          </w:rPr>
          <w:t>https://www1.ncipd.org/index.php?option=com_k2&amp;view=item&amp;layout=item&amp;id=84&amp;Itemid=1337&amp;lang=bg</w:t>
        </w:r>
      </w:hyperlink>
    </w:p>
    <w:p w14:paraId="1EB2E60F"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5" w:anchor="tab=tab_1" w:history="1">
        <w:r w:rsidR="00F05984" w:rsidRPr="0078350B">
          <w:rPr>
            <w:rStyle w:val="Hyperlink"/>
            <w:rFonts w:ascii="Times New Roman" w:eastAsia="Times New Roman" w:hAnsi="Times New Roman" w:cs="Times New Roman"/>
            <w:sz w:val="24"/>
            <w:szCs w:val="24"/>
          </w:rPr>
          <w:t>https://www.who.int/health-topics/hepatitis#tab=tab_1</w:t>
        </w:r>
      </w:hyperlink>
    </w:p>
    <w:p w14:paraId="50309049"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6" w:history="1">
        <w:r w:rsidR="00F05984" w:rsidRPr="0078350B">
          <w:rPr>
            <w:rStyle w:val="Hyperlink"/>
            <w:rFonts w:ascii="Times New Roman" w:eastAsia="Times New Roman" w:hAnsi="Times New Roman" w:cs="Times New Roman"/>
            <w:sz w:val="24"/>
            <w:szCs w:val="24"/>
          </w:rPr>
          <w:t>https://www1.ncipd.org/index.php?option=com_k2&amp;view=item&amp;id=735:hepatit-a&amp;lang=bg</w:t>
        </w:r>
      </w:hyperlink>
    </w:p>
    <w:p w14:paraId="721C1B41"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7" w:history="1">
        <w:r w:rsidR="00F05984" w:rsidRPr="0078350B">
          <w:rPr>
            <w:rStyle w:val="Hyperlink"/>
            <w:rFonts w:ascii="Times New Roman" w:eastAsia="Times New Roman" w:hAnsi="Times New Roman" w:cs="Times New Roman"/>
            <w:sz w:val="24"/>
            <w:szCs w:val="24"/>
          </w:rPr>
          <w:t>https://www1.ncipd.org/index.php?option=com_k2&amp;view=item&amp;id=739:hepatit-e&amp;lang=bg</w:t>
        </w:r>
      </w:hyperlink>
    </w:p>
    <w:p w14:paraId="3B4E8B8B" w14:textId="77777777" w:rsidR="00F05984" w:rsidRPr="0078350B"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78350B">
        <w:rPr>
          <w:rFonts w:ascii="Times New Roman" w:eastAsia="Times New Roman" w:hAnsi="Times New Roman" w:cs="Times New Roman"/>
          <w:sz w:val="24"/>
          <w:szCs w:val="24"/>
        </w:rPr>
        <w:t>Hsu YC, Huang DQ, Nguyen MH. Global burden of hepatitis B virus: current status, missed opportunities and a call for action. Nat Rev Gastroenterol Hepatol. 2023 Aug;20(8):524-37.</w:t>
      </w:r>
    </w:p>
    <w:p w14:paraId="4F4C21F2" w14:textId="77777777" w:rsidR="00F05984" w:rsidRPr="0078350B"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78350B">
        <w:rPr>
          <w:rFonts w:ascii="Times New Roman" w:eastAsia="Times New Roman" w:hAnsi="Times New Roman" w:cs="Times New Roman"/>
          <w:sz w:val="24"/>
          <w:szCs w:val="24"/>
        </w:rPr>
        <w:t xml:space="preserve">International Committee on Taxonomy of Viruses. Official Taxonomic Resources: International Committee on Taxonomy of Viruses: ICTV; 2025. Available from: </w:t>
      </w:r>
      <w:hyperlink r:id="rId18" w:history="1">
        <w:r w:rsidRPr="0078350B">
          <w:rPr>
            <w:rStyle w:val="Hyperlink"/>
            <w:rFonts w:ascii="Times New Roman" w:eastAsia="Times New Roman" w:hAnsi="Times New Roman" w:cs="Times New Roman"/>
            <w:sz w:val="24"/>
            <w:szCs w:val="24"/>
          </w:rPr>
          <w:t>https://ictv.global/taxonomy</w:t>
        </w:r>
      </w:hyperlink>
      <w:r w:rsidRPr="0078350B">
        <w:rPr>
          <w:rFonts w:ascii="Times New Roman" w:eastAsia="Times New Roman" w:hAnsi="Times New Roman" w:cs="Times New Roman"/>
          <w:sz w:val="24"/>
          <w:szCs w:val="24"/>
        </w:rPr>
        <w:t>.</w:t>
      </w:r>
    </w:p>
    <w:p w14:paraId="36BF2193" w14:textId="77777777" w:rsidR="00F05984" w:rsidRPr="0078350B"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78350B">
        <w:rPr>
          <w:rFonts w:ascii="Times New Roman" w:eastAsia="Times New Roman" w:hAnsi="Times New Roman" w:cs="Times New Roman"/>
          <w:sz w:val="24"/>
          <w:szCs w:val="24"/>
          <w:lang w:val="ru-RU"/>
        </w:rPr>
        <w:t>Lin CL, Kao JH. Hepatitis B virus genotypes and variants. Cold Spring Harb Perspect Med. 2015 May 1;5(5):a021436)</w:t>
      </w:r>
    </w:p>
    <w:p w14:paraId="5D77C404"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19" w:history="1">
        <w:r w:rsidR="00F05984" w:rsidRPr="0078350B">
          <w:rPr>
            <w:rStyle w:val="Hyperlink"/>
            <w:rFonts w:ascii="Times New Roman" w:eastAsia="Times New Roman" w:hAnsi="Times New Roman" w:cs="Times New Roman"/>
            <w:sz w:val="24"/>
            <w:szCs w:val="24"/>
          </w:rPr>
          <w:t>https://plusmen.bg/bg/illness/hbv</w:t>
        </w:r>
      </w:hyperlink>
    </w:p>
    <w:p w14:paraId="56A7AF75"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20" w:anchor="the-pathogen" w:history="1">
        <w:r w:rsidR="00F05984" w:rsidRPr="0078350B">
          <w:rPr>
            <w:rStyle w:val="Hyperlink"/>
            <w:rFonts w:ascii="Times New Roman" w:eastAsia="Times New Roman" w:hAnsi="Times New Roman" w:cs="Times New Roman"/>
            <w:sz w:val="24"/>
            <w:szCs w:val="24"/>
          </w:rPr>
          <w:t>https://www.ecdc.europa.eu/en/hepatitis-b/facts#the-pathogen</w:t>
        </w:r>
      </w:hyperlink>
    </w:p>
    <w:p w14:paraId="7A030BD1" w14:textId="77777777" w:rsidR="00F05984" w:rsidRPr="0078350B"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21" w:history="1">
        <w:r w:rsidR="00F05984" w:rsidRPr="0078350B">
          <w:rPr>
            <w:rStyle w:val="Hyperlink"/>
            <w:rFonts w:ascii="Times New Roman" w:eastAsia="Times New Roman" w:hAnsi="Times New Roman" w:cs="Times New Roman"/>
            <w:sz w:val="24"/>
            <w:szCs w:val="24"/>
          </w:rPr>
          <w:t>https://www.ecdc.europa.eu/en/hepatitis-c</w:t>
        </w:r>
      </w:hyperlink>
    </w:p>
    <w:p w14:paraId="61E95BD7" w14:textId="77777777" w:rsidR="00F05984" w:rsidRPr="00CF2C4C" w:rsidRDefault="00812E64" w:rsidP="00F05984">
      <w:pPr>
        <w:numPr>
          <w:ilvl w:val="0"/>
          <w:numId w:val="25"/>
        </w:numPr>
        <w:spacing w:after="0" w:line="360" w:lineRule="auto"/>
        <w:jc w:val="both"/>
        <w:rPr>
          <w:rStyle w:val="Hyperlink"/>
          <w:rFonts w:ascii="Times New Roman" w:eastAsia="Times New Roman" w:hAnsi="Times New Roman" w:cs="Times New Roman"/>
          <w:color w:val="auto"/>
          <w:sz w:val="24"/>
          <w:szCs w:val="24"/>
          <w:u w:val="none"/>
        </w:rPr>
      </w:pPr>
      <w:hyperlink r:id="rId22" w:history="1">
        <w:r w:rsidR="00F05984" w:rsidRPr="0078350B">
          <w:rPr>
            <w:rStyle w:val="Hyperlink"/>
            <w:rFonts w:ascii="Times New Roman" w:eastAsia="Times New Roman" w:hAnsi="Times New Roman" w:cs="Times New Roman"/>
            <w:sz w:val="24"/>
            <w:szCs w:val="24"/>
          </w:rPr>
          <w:t>https://www1.ncipd.org/index.php?option=com_k2&amp;view=item&amp;id=738:hepatit-d&amp;lang=bg</w:t>
        </w:r>
      </w:hyperlink>
    </w:p>
    <w:p w14:paraId="50753E51"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CF2C4C">
        <w:rPr>
          <w:rFonts w:ascii="Times New Roman" w:eastAsia="Times New Roman" w:hAnsi="Times New Roman" w:cs="Times New Roman"/>
          <w:sz w:val="24"/>
          <w:szCs w:val="24"/>
        </w:rPr>
        <w:t>European Centre for Disease Prevention and Control (ECDC) and European Monitoring Centre for Drugs and Drug Addiction (EMCDDA). Prevention and control of infectious diseases among people who inject drugs: 2023 update. Stockholm: ECDC; 2023</w:t>
      </w:r>
      <w:r>
        <w:rPr>
          <w:rFonts w:ascii="Times New Roman" w:eastAsia="Times New Roman" w:hAnsi="Times New Roman" w:cs="Times New Roman"/>
          <w:sz w:val="24"/>
          <w:szCs w:val="24"/>
        </w:rPr>
        <w:t>.</w:t>
      </w:r>
    </w:p>
    <w:p w14:paraId="3CE482E4"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6A2159">
        <w:rPr>
          <w:rFonts w:ascii="Times New Roman" w:eastAsia="Times New Roman" w:hAnsi="Times New Roman" w:cs="Times New Roman"/>
          <w:sz w:val="24"/>
          <w:szCs w:val="24"/>
        </w:rPr>
        <w:t>Годишен доклад по проблемите, свързани с наркотиците и наркоманиите в България 2023, Национален фокусен център за наркотици и наркомании с подкрепата и санкцията на Национален съвет по наркотичните вещества, София 2024</w:t>
      </w:r>
      <w:r>
        <w:rPr>
          <w:rFonts w:ascii="Times New Roman" w:eastAsia="Times New Roman" w:hAnsi="Times New Roman" w:cs="Times New Roman"/>
          <w:sz w:val="24"/>
          <w:szCs w:val="24"/>
        </w:rPr>
        <w:t>.</w:t>
      </w:r>
    </w:p>
    <w:p w14:paraId="257E3A06"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EC0749">
        <w:rPr>
          <w:rFonts w:ascii="Times New Roman" w:eastAsia="Times New Roman" w:hAnsi="Times New Roman" w:cs="Times New Roman"/>
          <w:sz w:val="24"/>
          <w:szCs w:val="24"/>
        </w:rPr>
        <w:t>Обобщени данни от годишните отчети на програмите за лечение с агонисти и агонисти-антагонисти, функциониращи на територията на Република България през 2023 г., НЦОЗА</w:t>
      </w:r>
      <w:r>
        <w:rPr>
          <w:rFonts w:ascii="Times New Roman" w:eastAsia="Times New Roman" w:hAnsi="Times New Roman" w:cs="Times New Roman"/>
          <w:sz w:val="24"/>
          <w:szCs w:val="24"/>
        </w:rPr>
        <w:t>.</w:t>
      </w:r>
    </w:p>
    <w:p w14:paraId="7684BFCF" w14:textId="77777777" w:rsidR="00F05984" w:rsidRPr="002C3120" w:rsidRDefault="00F05984" w:rsidP="00F05984">
      <w:pPr>
        <w:numPr>
          <w:ilvl w:val="0"/>
          <w:numId w:val="2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C3120">
        <w:rPr>
          <w:rFonts w:ascii="Times New Roman" w:eastAsia="Times New Roman" w:hAnsi="Times New Roman" w:cs="Times New Roman"/>
          <w:sz w:val="24"/>
          <w:szCs w:val="24"/>
        </w:rPr>
        <w:t>Ramière C, Charre C, Miailhes P, et.al. Acute Hepatitis Study Group. Patterns of Hepatitis C Virus Transmission in Human Immunodeficiency Virus (HIV)-infected and HIV-negative men who have sex with men. Clin Infect Dis. 2019;69(12):2127-2135.</w:t>
      </w:r>
    </w:p>
    <w:p w14:paraId="5DBF5AEA"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C3120">
        <w:rPr>
          <w:rFonts w:ascii="Times New Roman" w:eastAsia="Times New Roman" w:hAnsi="Times New Roman" w:cs="Times New Roman"/>
          <w:sz w:val="24"/>
          <w:szCs w:val="24"/>
        </w:rPr>
        <w:t>Popping S, Cuypers L, Claassen MAA, et.al. Persistent Transmission of HCV among men who have sex with men despite widespread screening and treatment with direct-acting antivirals. Viruses. 2022;14(9):1953.</w:t>
      </w:r>
    </w:p>
    <w:p w14:paraId="110FA072" w14:textId="77777777" w:rsidR="00F05984" w:rsidRPr="00603BF7"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603BF7">
        <w:rPr>
          <w:rFonts w:ascii="Times New Roman" w:eastAsia="Times New Roman" w:hAnsi="Times New Roman" w:cs="Times New Roman"/>
          <w:sz w:val="24"/>
          <w:szCs w:val="24"/>
        </w:rPr>
        <w:t>Foster MA, Hofmeister MG, Albertson JP, et al. Hepatitis A Virus Infections Among Men Who Have Sex with Men — Eight U.S. States, 2017–2018. MMWR Morb Mortal Wkly Rep 2021;70:875–878</w:t>
      </w:r>
      <w:r>
        <w:rPr>
          <w:rFonts w:ascii="Times New Roman" w:eastAsia="Times New Roman" w:hAnsi="Times New Roman" w:cs="Times New Roman"/>
          <w:sz w:val="24"/>
          <w:szCs w:val="24"/>
        </w:rPr>
        <w:t>.</w:t>
      </w:r>
    </w:p>
    <w:p w14:paraId="1F8AFC4C"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603BF7">
        <w:rPr>
          <w:rFonts w:ascii="Times New Roman" w:eastAsia="Times New Roman" w:hAnsi="Times New Roman" w:cs="Times New Roman"/>
          <w:sz w:val="24"/>
          <w:szCs w:val="24"/>
        </w:rPr>
        <w:t xml:space="preserve">  Bogdanić N, Begovac J, Močibob L, Zekan Š, Grgić I, Ujević J, Đaković Rode O, Židovec-Lepej S. Hepatitis A Outbreak in Men Who Have Sex with Men Using Pre-Exposure Prophylaxis and People Living with HIV in Croatia, January to October 2022. Viruses. 2023; 15(1):87</w:t>
      </w:r>
      <w:r>
        <w:rPr>
          <w:rFonts w:ascii="Times New Roman" w:eastAsia="Times New Roman" w:hAnsi="Times New Roman" w:cs="Times New Roman"/>
          <w:sz w:val="24"/>
          <w:szCs w:val="24"/>
        </w:rPr>
        <w:t>.</w:t>
      </w:r>
    </w:p>
    <w:p w14:paraId="31FDC301"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CB242F">
        <w:rPr>
          <w:rFonts w:ascii="Times New Roman" w:eastAsia="Times New Roman" w:hAnsi="Times New Roman" w:cs="Times New Roman"/>
          <w:sz w:val="24"/>
          <w:szCs w:val="24"/>
        </w:rPr>
        <w:t xml:space="preserve">  </w:t>
      </w:r>
      <w:hyperlink r:id="rId23" w:history="1">
        <w:r w:rsidRPr="00F73B6A">
          <w:rPr>
            <w:rStyle w:val="Hyperlink"/>
            <w:rFonts w:ascii="Times New Roman" w:eastAsia="Times New Roman" w:hAnsi="Times New Roman" w:cs="Times New Roman"/>
            <w:sz w:val="24"/>
            <w:szCs w:val="24"/>
          </w:rPr>
          <w:t>https://www.nsi.bg/bg/content/3758/осъдени-лица-по-пол-и-възраст-и-по-статистически-зони-статистически-райони-и-области</w:t>
        </w:r>
      </w:hyperlink>
      <w:r>
        <w:rPr>
          <w:rFonts w:ascii="Times New Roman" w:eastAsia="Times New Roman" w:hAnsi="Times New Roman" w:cs="Times New Roman"/>
          <w:sz w:val="24"/>
          <w:szCs w:val="24"/>
        </w:rPr>
        <w:t>.</w:t>
      </w:r>
    </w:p>
    <w:p w14:paraId="6F2EDD92" w14:textId="77777777" w:rsidR="00F05984"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24" w:history="1">
        <w:r w:rsidR="00F05984" w:rsidRPr="00F73B6A">
          <w:rPr>
            <w:rStyle w:val="Hyperlink"/>
            <w:rFonts w:ascii="Times New Roman" w:eastAsia="Times New Roman" w:hAnsi="Times New Roman" w:cs="Times New Roman"/>
            <w:sz w:val="24"/>
            <w:szCs w:val="24"/>
          </w:rPr>
          <w:t>https://nsi.bg/bg/content/16339</w:t>
        </w:r>
      </w:hyperlink>
      <w:r w:rsidR="00F05984">
        <w:rPr>
          <w:rFonts w:ascii="Times New Roman" w:eastAsia="Times New Roman" w:hAnsi="Times New Roman" w:cs="Times New Roman"/>
          <w:sz w:val="24"/>
          <w:szCs w:val="24"/>
        </w:rPr>
        <w:t xml:space="preserve"> </w:t>
      </w:r>
    </w:p>
    <w:p w14:paraId="73F70C91" w14:textId="77777777" w:rsidR="00F05984" w:rsidRPr="003E7C7A"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3E7C7A">
        <w:rPr>
          <w:rFonts w:ascii="Times New Roman" w:eastAsia="Times New Roman" w:hAnsi="Times New Roman" w:cs="Times New Roman"/>
          <w:sz w:val="24"/>
          <w:szCs w:val="24"/>
        </w:rPr>
        <w:t>Доклад за дейността на Държавна агенция за бежанците при Министерски съвет за 2024 г., София 2025 г.</w:t>
      </w:r>
    </w:p>
    <w:p w14:paraId="67AA117B"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3E7C7A">
        <w:rPr>
          <w:rFonts w:ascii="Times New Roman" w:eastAsia="Times New Roman" w:hAnsi="Times New Roman" w:cs="Times New Roman"/>
          <w:sz w:val="24"/>
          <w:szCs w:val="24"/>
        </w:rPr>
        <w:t xml:space="preserve">  European Centre for Disease Prevention and Control. Epidemiological assessment of hepatitis B</w:t>
      </w:r>
      <w:r>
        <w:rPr>
          <w:rFonts w:ascii="Times New Roman" w:eastAsia="Times New Roman" w:hAnsi="Times New Roman" w:cs="Times New Roman"/>
          <w:sz w:val="24"/>
          <w:szCs w:val="24"/>
        </w:rPr>
        <w:t xml:space="preserve"> </w:t>
      </w:r>
      <w:r w:rsidRPr="003E7C7A">
        <w:rPr>
          <w:rFonts w:ascii="Times New Roman" w:eastAsia="Times New Roman" w:hAnsi="Times New Roman" w:cs="Times New Roman"/>
          <w:sz w:val="24"/>
          <w:szCs w:val="24"/>
        </w:rPr>
        <w:t>and C among migrants in the EU/EEA. Stockholm: ECDC; 2016</w:t>
      </w:r>
    </w:p>
    <w:p w14:paraId="026D90CD" w14:textId="77777777" w:rsidR="00F05984"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626E3C">
        <w:rPr>
          <w:rFonts w:ascii="Times New Roman" w:eastAsia="Times New Roman" w:hAnsi="Times New Roman" w:cs="Times New Roman"/>
          <w:sz w:val="24"/>
          <w:szCs w:val="24"/>
        </w:rPr>
        <w:t>Lee C, Emeto TI, Walsh N. Prevalence of hepatitis B virus amongst refugees, asylum seekers and internally displaced persons in low- and middle-income countries: A systematic review. J Viral Hepat. 2023;30(1):4-18.</w:t>
      </w:r>
    </w:p>
    <w:p w14:paraId="4058B847" w14:textId="77777777" w:rsidR="00F05984"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25" w:history="1">
        <w:r w:rsidR="00F05984" w:rsidRPr="00F73B6A">
          <w:rPr>
            <w:rStyle w:val="Hyperlink"/>
            <w:rFonts w:ascii="Times New Roman" w:eastAsia="Times New Roman" w:hAnsi="Times New Roman" w:cs="Times New Roman"/>
            <w:sz w:val="24"/>
            <w:szCs w:val="24"/>
          </w:rPr>
          <w:t>https://www.nsi.bg/sites/default/files/files/pressreleases/HealthEstabl2023_V8G3XCQ.pdf</w:t>
        </w:r>
      </w:hyperlink>
    </w:p>
    <w:p w14:paraId="26A2514A" w14:textId="77777777" w:rsidR="00F05984" w:rsidRPr="003E7C7A" w:rsidRDefault="00F05984" w:rsidP="00F05984">
      <w:pPr>
        <w:numPr>
          <w:ilvl w:val="0"/>
          <w:numId w:val="25"/>
        </w:numPr>
        <w:spacing w:after="0" w:line="360" w:lineRule="auto"/>
        <w:jc w:val="both"/>
        <w:rPr>
          <w:rFonts w:ascii="Times New Roman" w:eastAsia="Times New Roman" w:hAnsi="Times New Roman" w:cs="Times New Roman"/>
          <w:sz w:val="24"/>
          <w:szCs w:val="24"/>
        </w:rPr>
      </w:pPr>
      <w:r w:rsidRPr="00EE122C">
        <w:rPr>
          <w:rFonts w:ascii="Times New Roman" w:eastAsia="Times New Roman" w:hAnsi="Times New Roman" w:cs="Times New Roman"/>
          <w:sz w:val="24"/>
          <w:szCs w:val="24"/>
        </w:rPr>
        <w:t>European Centre for Disease Prevention and Control (ECDC). ECDC Evidence brief: Prevention of hepatitis B and C in the EU/EEA. Stockholm: ECDC; 2024</w:t>
      </w:r>
      <w:r>
        <w:rPr>
          <w:rFonts w:ascii="Times New Roman" w:eastAsia="Times New Roman" w:hAnsi="Times New Roman" w:cs="Times New Roman"/>
          <w:sz w:val="24"/>
          <w:szCs w:val="24"/>
        </w:rPr>
        <w:t>.</w:t>
      </w:r>
    </w:p>
    <w:p w14:paraId="3C155807" w14:textId="77777777" w:rsidR="00F05984" w:rsidRPr="008F5F98" w:rsidRDefault="00812E64" w:rsidP="00F05984">
      <w:pPr>
        <w:numPr>
          <w:ilvl w:val="0"/>
          <w:numId w:val="25"/>
        </w:numPr>
        <w:spacing w:after="0" w:line="360" w:lineRule="auto"/>
        <w:jc w:val="both"/>
        <w:rPr>
          <w:rStyle w:val="Hyperlink"/>
          <w:rFonts w:ascii="Times New Roman" w:eastAsia="Times New Roman" w:hAnsi="Times New Roman" w:cs="Times New Roman"/>
          <w:color w:val="auto"/>
          <w:sz w:val="24"/>
          <w:szCs w:val="24"/>
          <w:u w:val="none"/>
        </w:rPr>
      </w:pPr>
      <w:hyperlink r:id="rId26" w:history="1">
        <w:r w:rsidR="00F05984" w:rsidRPr="009821C6">
          <w:rPr>
            <w:rStyle w:val="Hyperlink"/>
            <w:rFonts w:ascii="Times New Roman" w:eastAsia="Times New Roman" w:hAnsi="Times New Roman" w:cs="Times New Roman"/>
            <w:sz w:val="24"/>
            <w:szCs w:val="24"/>
          </w:rPr>
          <w:t>https://eur-lex.europa.eu/legal-content/BG/TXT/?uri=CELEX:52021DC0044&amp;qid=1766045043261</w:t>
        </w:r>
      </w:hyperlink>
    </w:p>
    <w:p w14:paraId="19DEDDB6" w14:textId="77777777" w:rsidR="00F05984" w:rsidRPr="004B385A" w:rsidRDefault="00812E64" w:rsidP="00F05984">
      <w:pPr>
        <w:numPr>
          <w:ilvl w:val="0"/>
          <w:numId w:val="25"/>
        </w:numPr>
        <w:spacing w:after="0" w:line="360" w:lineRule="auto"/>
        <w:jc w:val="both"/>
        <w:rPr>
          <w:rFonts w:ascii="Times New Roman" w:eastAsia="Times New Roman" w:hAnsi="Times New Roman" w:cs="Times New Roman"/>
          <w:sz w:val="24"/>
          <w:szCs w:val="24"/>
        </w:rPr>
      </w:pPr>
      <w:hyperlink r:id="rId27" w:history="1">
        <w:r w:rsidR="00F05984" w:rsidRPr="004B385A">
          <w:rPr>
            <w:rStyle w:val="Hyperlink"/>
            <w:rFonts w:ascii="Times New Roman" w:eastAsia="Times New Roman" w:hAnsi="Times New Roman" w:cs="Times New Roman"/>
            <w:sz w:val="24"/>
            <w:szCs w:val="24"/>
          </w:rPr>
          <w:t>https://www.mh.government.bg/bg/politiki/strategii-i-kontseptsii/strategii</w:t>
        </w:r>
      </w:hyperlink>
    </w:p>
    <w:p w14:paraId="15EC4871" w14:textId="77777777" w:rsidR="00F05984" w:rsidRPr="00C21314" w:rsidRDefault="00812E64" w:rsidP="00F05984">
      <w:pPr>
        <w:numPr>
          <w:ilvl w:val="0"/>
          <w:numId w:val="25"/>
        </w:numPr>
        <w:spacing w:after="0" w:line="360" w:lineRule="auto"/>
        <w:jc w:val="both"/>
        <w:rPr>
          <w:rStyle w:val="Hyperlink"/>
          <w:rFonts w:ascii="Times New Roman" w:eastAsia="Times New Roman" w:hAnsi="Times New Roman" w:cs="Times New Roman"/>
          <w:color w:val="auto"/>
          <w:sz w:val="24"/>
          <w:szCs w:val="24"/>
          <w:u w:val="none"/>
        </w:rPr>
      </w:pPr>
      <w:hyperlink r:id="rId28" w:history="1">
        <w:r w:rsidR="00F05984" w:rsidRPr="00C21314">
          <w:rPr>
            <w:rStyle w:val="Hyperlink"/>
            <w:rFonts w:ascii="Times New Roman" w:eastAsia="Times New Roman" w:hAnsi="Times New Roman" w:cs="Times New Roman"/>
            <w:sz w:val="24"/>
            <w:szCs w:val="24"/>
          </w:rPr>
          <w:t>https://www.mh.government.bg/bg/strategii/nacionalni-planove</w:t>
        </w:r>
      </w:hyperlink>
    </w:p>
    <w:p w14:paraId="24A3C8CE" w14:textId="77777777" w:rsidR="0078350B" w:rsidRPr="00C21314" w:rsidRDefault="0078350B" w:rsidP="00F05984">
      <w:pPr>
        <w:spacing w:after="0" w:line="360" w:lineRule="auto"/>
        <w:ind w:left="720"/>
        <w:jc w:val="both"/>
        <w:rPr>
          <w:rStyle w:val="Hyperlink"/>
          <w:rFonts w:ascii="Times New Roman" w:eastAsia="Times New Roman" w:hAnsi="Times New Roman" w:cs="Times New Roman"/>
          <w:color w:val="auto"/>
          <w:sz w:val="24"/>
          <w:szCs w:val="24"/>
          <w:u w:val="none"/>
        </w:rPr>
      </w:pPr>
    </w:p>
    <w:p w14:paraId="3A5B51B1" w14:textId="77777777" w:rsidR="009F6C14" w:rsidRPr="00210EBF" w:rsidRDefault="009F6C14" w:rsidP="009F6C14">
      <w:pPr>
        <w:spacing w:after="0" w:line="360" w:lineRule="auto"/>
        <w:ind w:firstLine="360"/>
        <w:jc w:val="both"/>
        <w:rPr>
          <w:rFonts w:ascii="Times New Roman" w:eastAsia="Times New Roman" w:hAnsi="Times New Roman" w:cs="Times New Roman"/>
          <w:sz w:val="24"/>
          <w:szCs w:val="24"/>
          <w:lang w:val="ru-RU"/>
        </w:rPr>
      </w:pPr>
    </w:p>
    <w:p w14:paraId="5C59B862" w14:textId="77777777" w:rsidR="00D90C58" w:rsidRPr="004F12F0" w:rsidRDefault="00D90C58" w:rsidP="00A60798">
      <w:pPr>
        <w:spacing w:after="0" w:line="360" w:lineRule="auto"/>
        <w:jc w:val="both"/>
        <w:rPr>
          <w:rFonts w:ascii="Times New Roman" w:hAnsi="Times New Roman" w:cs="Times New Roman"/>
          <w:b/>
          <w:color w:val="000000" w:themeColor="text1"/>
          <w:sz w:val="24"/>
          <w:szCs w:val="24"/>
        </w:rPr>
      </w:pPr>
    </w:p>
    <w:sectPr w:rsidR="00D90C58" w:rsidRPr="004F12F0" w:rsidSect="002D6E07">
      <w:footerReference w:type="default" r:id="rId29"/>
      <w:pgSz w:w="11906" w:h="16838"/>
      <w:pgMar w:top="1135" w:right="1274" w:bottom="127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F44F" w14:textId="77777777" w:rsidR="00203AB8" w:rsidRDefault="00203AB8" w:rsidP="00227AB6">
      <w:pPr>
        <w:spacing w:after="0" w:line="240" w:lineRule="auto"/>
      </w:pPr>
      <w:r>
        <w:separator/>
      </w:r>
    </w:p>
  </w:endnote>
  <w:endnote w:type="continuationSeparator" w:id="0">
    <w:p w14:paraId="24491039" w14:textId="77777777" w:rsidR="00203AB8" w:rsidRDefault="00203AB8" w:rsidP="0022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382967"/>
      <w:docPartObj>
        <w:docPartGallery w:val="Page Numbers (Bottom of Page)"/>
        <w:docPartUnique/>
      </w:docPartObj>
    </w:sdtPr>
    <w:sdtEndPr>
      <w:rPr>
        <w:noProof/>
      </w:rPr>
    </w:sdtEndPr>
    <w:sdtContent>
      <w:p w14:paraId="78E79ED4" w14:textId="77777777" w:rsidR="00EC2A7C" w:rsidRDefault="00EC2A7C">
        <w:pPr>
          <w:pStyle w:val="Footer"/>
          <w:jc w:val="right"/>
        </w:pPr>
        <w:r w:rsidRPr="00227BB1">
          <w:rPr>
            <w:rFonts w:ascii="Times New Roman" w:hAnsi="Times New Roman" w:cs="Times New Roman"/>
          </w:rPr>
          <w:fldChar w:fldCharType="begin"/>
        </w:r>
        <w:r w:rsidRPr="00227BB1">
          <w:rPr>
            <w:rFonts w:ascii="Times New Roman" w:hAnsi="Times New Roman" w:cs="Times New Roman"/>
          </w:rPr>
          <w:instrText xml:space="preserve"> PAGE   \* MERGEFORMAT </w:instrText>
        </w:r>
        <w:r w:rsidRPr="00227BB1">
          <w:rPr>
            <w:rFonts w:ascii="Times New Roman" w:hAnsi="Times New Roman" w:cs="Times New Roman"/>
          </w:rPr>
          <w:fldChar w:fldCharType="separate"/>
        </w:r>
        <w:r w:rsidR="00FE2755">
          <w:rPr>
            <w:rFonts w:ascii="Times New Roman" w:hAnsi="Times New Roman" w:cs="Times New Roman"/>
            <w:noProof/>
          </w:rPr>
          <w:t>38</w:t>
        </w:r>
        <w:r w:rsidRPr="00227BB1">
          <w:rPr>
            <w:rFonts w:ascii="Times New Roman" w:hAnsi="Times New Roman" w:cs="Times New Roman"/>
            <w:noProof/>
          </w:rPr>
          <w:fldChar w:fldCharType="end"/>
        </w:r>
      </w:p>
    </w:sdtContent>
  </w:sdt>
  <w:p w14:paraId="68C515F0" w14:textId="77777777" w:rsidR="00EC2A7C" w:rsidRDefault="00EC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2279" w14:textId="77777777" w:rsidR="00203AB8" w:rsidRDefault="00203AB8" w:rsidP="00227AB6">
      <w:pPr>
        <w:spacing w:after="0" w:line="240" w:lineRule="auto"/>
      </w:pPr>
      <w:r>
        <w:separator/>
      </w:r>
    </w:p>
  </w:footnote>
  <w:footnote w:type="continuationSeparator" w:id="0">
    <w:p w14:paraId="2ACED1B7" w14:textId="77777777" w:rsidR="00203AB8" w:rsidRDefault="00203AB8" w:rsidP="00227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clip_image001"/>
      </v:shape>
    </w:pict>
  </w:numPicBullet>
  <w:abstractNum w:abstractNumId="0" w15:restartNumberingAfterBreak="0">
    <w:nsid w:val="01A24286"/>
    <w:multiLevelType w:val="hybridMultilevel"/>
    <w:tmpl w:val="7FC4F156"/>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60229AF"/>
    <w:multiLevelType w:val="multilevel"/>
    <w:tmpl w:val="B186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1FCF"/>
    <w:multiLevelType w:val="multilevel"/>
    <w:tmpl w:val="5888E4E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3E08"/>
    <w:multiLevelType w:val="hybridMultilevel"/>
    <w:tmpl w:val="F2D80E60"/>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33C2773"/>
    <w:multiLevelType w:val="multilevel"/>
    <w:tmpl w:val="677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90995"/>
    <w:multiLevelType w:val="hybridMultilevel"/>
    <w:tmpl w:val="F5DA458C"/>
    <w:lvl w:ilvl="0" w:tplc="B60ED6F4">
      <w:start w:val="2023"/>
      <w:numFmt w:val="bullet"/>
      <w:lvlText w:val="-"/>
      <w:lvlJc w:val="left"/>
      <w:pPr>
        <w:ind w:left="1068" w:hanging="360"/>
      </w:pPr>
      <w:rPr>
        <w:rFonts w:ascii="Times New Roman" w:eastAsiaTheme="minorHAnsi" w:hAnsi="Times New Roman" w:cs="Times New Roman" w:hint="default"/>
        <w:color w:val="auto"/>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1695137F"/>
    <w:multiLevelType w:val="hybridMultilevel"/>
    <w:tmpl w:val="20ACD9D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F3E3283"/>
    <w:multiLevelType w:val="multilevel"/>
    <w:tmpl w:val="0EC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529DA"/>
    <w:multiLevelType w:val="hybridMultilevel"/>
    <w:tmpl w:val="993402FA"/>
    <w:lvl w:ilvl="0" w:tplc="04090001">
      <w:start w:val="1"/>
      <w:numFmt w:val="bullet"/>
      <w:lvlText w:val=""/>
      <w:lvlJc w:val="left"/>
      <w:pPr>
        <w:ind w:left="2148" w:hanging="360"/>
      </w:pPr>
      <w:rPr>
        <w:rFonts w:ascii="Symbol" w:hAnsi="Symbol" w:hint="default"/>
      </w:rPr>
    </w:lvl>
    <w:lvl w:ilvl="1" w:tplc="04020003" w:tentative="1">
      <w:start w:val="1"/>
      <w:numFmt w:val="bullet"/>
      <w:lvlText w:val="o"/>
      <w:lvlJc w:val="left"/>
      <w:pPr>
        <w:ind w:left="2868" w:hanging="360"/>
      </w:pPr>
      <w:rPr>
        <w:rFonts w:ascii="Courier New" w:hAnsi="Courier New" w:cs="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cs="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cs="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9" w15:restartNumberingAfterBreak="0">
    <w:nsid w:val="21A61772"/>
    <w:multiLevelType w:val="hybridMultilevel"/>
    <w:tmpl w:val="2D207AB2"/>
    <w:lvl w:ilvl="0" w:tplc="95267CC6">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15:restartNumberingAfterBreak="0">
    <w:nsid w:val="269D7F88"/>
    <w:multiLevelType w:val="multilevel"/>
    <w:tmpl w:val="B734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006BE"/>
    <w:multiLevelType w:val="multilevel"/>
    <w:tmpl w:val="C712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C322D"/>
    <w:multiLevelType w:val="hybridMultilevel"/>
    <w:tmpl w:val="58F40788"/>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29487C45"/>
    <w:multiLevelType w:val="hybridMultilevel"/>
    <w:tmpl w:val="151C1894"/>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ADC6C8A"/>
    <w:multiLevelType w:val="hybridMultilevel"/>
    <w:tmpl w:val="492EF6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C57663"/>
    <w:multiLevelType w:val="hybridMultilevel"/>
    <w:tmpl w:val="60040436"/>
    <w:lvl w:ilvl="0" w:tplc="524461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34A13DBE"/>
    <w:multiLevelType w:val="hybridMultilevel"/>
    <w:tmpl w:val="B4189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8B659E9"/>
    <w:multiLevelType w:val="hybridMultilevel"/>
    <w:tmpl w:val="12F4879E"/>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EEE6113"/>
    <w:multiLevelType w:val="hybridMultilevel"/>
    <w:tmpl w:val="22FA5DB6"/>
    <w:lvl w:ilvl="0" w:tplc="A6245A60">
      <w:start w:val="1"/>
      <w:numFmt w:val="upperRoman"/>
      <w:lvlText w:val="%1."/>
      <w:lvlJc w:val="left"/>
      <w:pPr>
        <w:ind w:left="1430" w:hanging="360"/>
      </w:pPr>
      <w:rPr>
        <w:rFonts w:ascii="Times New Roman" w:eastAsiaTheme="minorHAnsi" w:hAnsi="Times New Roman" w:cs="Times New Roman"/>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19" w15:restartNumberingAfterBreak="0">
    <w:nsid w:val="40D60ED3"/>
    <w:multiLevelType w:val="hybridMultilevel"/>
    <w:tmpl w:val="B83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14A31"/>
    <w:multiLevelType w:val="multilevel"/>
    <w:tmpl w:val="F09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57774"/>
    <w:multiLevelType w:val="hybridMultilevel"/>
    <w:tmpl w:val="46660F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DDB1536"/>
    <w:multiLevelType w:val="multilevel"/>
    <w:tmpl w:val="E93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25A05"/>
    <w:multiLevelType w:val="hybridMultilevel"/>
    <w:tmpl w:val="624461B4"/>
    <w:lvl w:ilvl="0" w:tplc="04090001">
      <w:start w:val="1"/>
      <w:numFmt w:val="bullet"/>
      <w:lvlText w:val=""/>
      <w:lvlJc w:val="left"/>
      <w:pPr>
        <w:ind w:left="2148" w:hanging="360"/>
      </w:pPr>
      <w:rPr>
        <w:rFonts w:ascii="Symbol" w:hAnsi="Symbol" w:hint="default"/>
      </w:rPr>
    </w:lvl>
    <w:lvl w:ilvl="1" w:tplc="04020003" w:tentative="1">
      <w:start w:val="1"/>
      <w:numFmt w:val="bullet"/>
      <w:lvlText w:val="o"/>
      <w:lvlJc w:val="left"/>
      <w:pPr>
        <w:ind w:left="2868" w:hanging="360"/>
      </w:pPr>
      <w:rPr>
        <w:rFonts w:ascii="Courier New" w:hAnsi="Courier New" w:cs="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cs="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cs="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24" w15:restartNumberingAfterBreak="0">
    <w:nsid w:val="50192314"/>
    <w:multiLevelType w:val="hybridMultilevel"/>
    <w:tmpl w:val="C4EAB718"/>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15:restartNumberingAfterBreak="0">
    <w:nsid w:val="50812454"/>
    <w:multiLevelType w:val="hybridMultilevel"/>
    <w:tmpl w:val="AA726C46"/>
    <w:lvl w:ilvl="0" w:tplc="5AA03EAC">
      <w:start w:val="1"/>
      <w:numFmt w:val="upperRoman"/>
      <w:lvlText w:val="Част %1."/>
      <w:lvlJc w:val="left"/>
      <w:pPr>
        <w:tabs>
          <w:tab w:val="num" w:pos="0"/>
        </w:tabs>
        <w:ind w:left="792" w:hanging="720"/>
      </w:pPr>
      <w:rPr>
        <w:rFonts w:ascii="Arial Narrow" w:hAnsi="Arial Narrow" w:cs="Times New Roman" w:hint="default"/>
        <w:b/>
        <w:sz w:val="28"/>
        <w:szCs w:val="28"/>
      </w:rPr>
    </w:lvl>
    <w:lvl w:ilvl="1" w:tplc="D592DB76">
      <w:start w:val="1"/>
      <w:numFmt w:val="decimal"/>
      <w:lvlText w:val="%2."/>
      <w:lvlJc w:val="left"/>
      <w:pPr>
        <w:tabs>
          <w:tab w:val="num" w:pos="1152"/>
        </w:tabs>
        <w:ind w:left="1152" w:hanging="360"/>
      </w:pPr>
      <w:rPr>
        <w:rFonts w:ascii="Times New Roman" w:eastAsia="Times New Roman" w:hAnsi="Times New Roman" w:cs="Times New Roman"/>
        <w:b w:val="0"/>
        <w:sz w:val="22"/>
      </w:rPr>
    </w:lvl>
    <w:lvl w:ilvl="2" w:tplc="12CEE982">
      <w:numFmt w:val="bullet"/>
      <w:lvlText w:val="-"/>
      <w:lvlJc w:val="left"/>
      <w:pPr>
        <w:ind w:left="2052" w:hanging="360"/>
      </w:pPr>
      <w:rPr>
        <w:rFonts w:ascii="Times New Roman" w:eastAsia="Times New Roman" w:hAnsi="Times New Roman" w:cs="Times New Roman" w:hint="default"/>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26" w15:restartNumberingAfterBreak="0">
    <w:nsid w:val="539E0F70"/>
    <w:multiLevelType w:val="hybridMultilevel"/>
    <w:tmpl w:val="EE888826"/>
    <w:lvl w:ilvl="0" w:tplc="F70050BA">
      <w:numFmt w:val="bullet"/>
      <w:lvlText w:val="-"/>
      <w:lvlJc w:val="left"/>
      <w:pPr>
        <w:ind w:left="1068" w:hanging="360"/>
      </w:pPr>
      <w:rPr>
        <w:rFonts w:ascii="Arial" w:eastAsia="Times New Roman" w:hAnsi="Arial" w:hint="default"/>
        <w:color w:val="auto"/>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15:restartNumberingAfterBreak="0">
    <w:nsid w:val="601A1D49"/>
    <w:multiLevelType w:val="hybridMultilevel"/>
    <w:tmpl w:val="60A87364"/>
    <w:lvl w:ilvl="0" w:tplc="04090001">
      <w:start w:val="1"/>
      <w:numFmt w:val="bullet"/>
      <w:lvlText w:val=""/>
      <w:lvlJc w:val="left"/>
      <w:pPr>
        <w:ind w:left="720" w:hanging="360"/>
      </w:pPr>
      <w:rPr>
        <w:rFonts w:ascii="Symbol" w:hAnsi="Symbol" w:hint="default"/>
      </w:rPr>
    </w:lvl>
    <w:lvl w:ilvl="1" w:tplc="34EC988C">
      <w:numFmt w:val="bullet"/>
      <w:lvlText w:val="•"/>
      <w:lvlJc w:val="left"/>
      <w:pPr>
        <w:ind w:left="1473" w:hanging="393"/>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70BFA"/>
    <w:multiLevelType w:val="hybridMultilevel"/>
    <w:tmpl w:val="A7723D7C"/>
    <w:lvl w:ilvl="0" w:tplc="AA60C86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92A3686"/>
    <w:multiLevelType w:val="hybridMultilevel"/>
    <w:tmpl w:val="D80A9C1E"/>
    <w:lvl w:ilvl="0" w:tplc="95267CC6">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15:restartNumberingAfterBreak="0">
    <w:nsid w:val="6C665A08"/>
    <w:multiLevelType w:val="hybridMultilevel"/>
    <w:tmpl w:val="3BC8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67953"/>
    <w:multiLevelType w:val="hybridMultilevel"/>
    <w:tmpl w:val="8912072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6BC5100"/>
    <w:multiLevelType w:val="hybridMultilevel"/>
    <w:tmpl w:val="546E7E5A"/>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6E91064"/>
    <w:multiLevelType w:val="hybridMultilevel"/>
    <w:tmpl w:val="09AC50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796F76A8"/>
    <w:multiLevelType w:val="hybridMultilevel"/>
    <w:tmpl w:val="9FF4F9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A625581"/>
    <w:multiLevelType w:val="hybridMultilevel"/>
    <w:tmpl w:val="02F4BD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C8F3CA0"/>
    <w:multiLevelType w:val="hybridMultilevel"/>
    <w:tmpl w:val="2264AF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30220545">
    <w:abstractNumId w:val="28"/>
  </w:num>
  <w:num w:numId="2" w16cid:durableId="520898942">
    <w:abstractNumId w:val="5"/>
  </w:num>
  <w:num w:numId="3" w16cid:durableId="115683229">
    <w:abstractNumId w:val="27"/>
  </w:num>
  <w:num w:numId="4" w16cid:durableId="850342258">
    <w:abstractNumId w:val="30"/>
  </w:num>
  <w:num w:numId="5" w16cid:durableId="762725183">
    <w:abstractNumId w:val="19"/>
  </w:num>
  <w:num w:numId="6" w16cid:durableId="1469320950">
    <w:abstractNumId w:val="16"/>
  </w:num>
  <w:num w:numId="7" w16cid:durableId="815537996">
    <w:abstractNumId w:val="26"/>
  </w:num>
  <w:num w:numId="8" w16cid:durableId="1566647260">
    <w:abstractNumId w:val="25"/>
  </w:num>
  <w:num w:numId="9" w16cid:durableId="289669157">
    <w:abstractNumId w:val="15"/>
  </w:num>
  <w:num w:numId="10" w16cid:durableId="1671441476">
    <w:abstractNumId w:val="2"/>
  </w:num>
  <w:num w:numId="11" w16cid:durableId="2065174115">
    <w:abstractNumId w:val="20"/>
  </w:num>
  <w:num w:numId="12" w16cid:durableId="731394145">
    <w:abstractNumId w:val="1"/>
  </w:num>
  <w:num w:numId="13" w16cid:durableId="1738046081">
    <w:abstractNumId w:val="11"/>
  </w:num>
  <w:num w:numId="14" w16cid:durableId="1664509953">
    <w:abstractNumId w:val="4"/>
  </w:num>
  <w:num w:numId="15" w16cid:durableId="612981510">
    <w:abstractNumId w:val="22"/>
  </w:num>
  <w:num w:numId="16" w16cid:durableId="1365060008">
    <w:abstractNumId w:val="7"/>
  </w:num>
  <w:num w:numId="17" w16cid:durableId="22481051">
    <w:abstractNumId w:val="10"/>
  </w:num>
  <w:num w:numId="18" w16cid:durableId="901063593">
    <w:abstractNumId w:val="18"/>
  </w:num>
  <w:num w:numId="19" w16cid:durableId="2035030747">
    <w:abstractNumId w:val="32"/>
  </w:num>
  <w:num w:numId="20" w16cid:durableId="610206521">
    <w:abstractNumId w:val="31"/>
  </w:num>
  <w:num w:numId="21" w16cid:durableId="419571679">
    <w:abstractNumId w:val="21"/>
  </w:num>
  <w:num w:numId="22" w16cid:durableId="1426264213">
    <w:abstractNumId w:val="34"/>
  </w:num>
  <w:num w:numId="23" w16cid:durableId="179439581">
    <w:abstractNumId w:val="35"/>
  </w:num>
  <w:num w:numId="24" w16cid:durableId="888733760">
    <w:abstractNumId w:val="13"/>
  </w:num>
  <w:num w:numId="25" w16cid:durableId="757559207">
    <w:abstractNumId w:val="14"/>
  </w:num>
  <w:num w:numId="26" w16cid:durableId="725495213">
    <w:abstractNumId w:val="36"/>
  </w:num>
  <w:num w:numId="27" w16cid:durableId="719323271">
    <w:abstractNumId w:val="6"/>
  </w:num>
  <w:num w:numId="28" w16cid:durableId="1775712949">
    <w:abstractNumId w:val="33"/>
  </w:num>
  <w:num w:numId="29" w16cid:durableId="1059279329">
    <w:abstractNumId w:val="17"/>
  </w:num>
  <w:num w:numId="30" w16cid:durableId="353851800">
    <w:abstractNumId w:val="0"/>
  </w:num>
  <w:num w:numId="31" w16cid:durableId="912932792">
    <w:abstractNumId w:val="3"/>
  </w:num>
  <w:num w:numId="32" w16cid:durableId="1329945511">
    <w:abstractNumId w:val="24"/>
  </w:num>
  <w:num w:numId="33" w16cid:durableId="778109481">
    <w:abstractNumId w:val="8"/>
  </w:num>
  <w:num w:numId="34" w16cid:durableId="1444035107">
    <w:abstractNumId w:val="29"/>
  </w:num>
  <w:num w:numId="35" w16cid:durableId="1857769302">
    <w:abstractNumId w:val="9"/>
  </w:num>
  <w:num w:numId="36" w16cid:durableId="212692671">
    <w:abstractNumId w:val="12"/>
  </w:num>
  <w:num w:numId="37" w16cid:durableId="5108024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02"/>
    <w:rsid w:val="0000045B"/>
    <w:rsid w:val="00001A97"/>
    <w:rsid w:val="00003A15"/>
    <w:rsid w:val="00006C50"/>
    <w:rsid w:val="00010F17"/>
    <w:rsid w:val="000137DA"/>
    <w:rsid w:val="00021624"/>
    <w:rsid w:val="000219B2"/>
    <w:rsid w:val="000222AA"/>
    <w:rsid w:val="00023EAF"/>
    <w:rsid w:val="000322AA"/>
    <w:rsid w:val="0003383B"/>
    <w:rsid w:val="000360FA"/>
    <w:rsid w:val="0003659A"/>
    <w:rsid w:val="00036C9F"/>
    <w:rsid w:val="000370EA"/>
    <w:rsid w:val="0003747D"/>
    <w:rsid w:val="000456B6"/>
    <w:rsid w:val="00046D64"/>
    <w:rsid w:val="00051022"/>
    <w:rsid w:val="00052135"/>
    <w:rsid w:val="0005268A"/>
    <w:rsid w:val="00052A18"/>
    <w:rsid w:val="000543E1"/>
    <w:rsid w:val="0005449F"/>
    <w:rsid w:val="00055C0E"/>
    <w:rsid w:val="0006116C"/>
    <w:rsid w:val="00062BDE"/>
    <w:rsid w:val="00066C61"/>
    <w:rsid w:val="00067DA3"/>
    <w:rsid w:val="00071F0B"/>
    <w:rsid w:val="0007620C"/>
    <w:rsid w:val="00076D2E"/>
    <w:rsid w:val="0008004D"/>
    <w:rsid w:val="000820F4"/>
    <w:rsid w:val="000824A1"/>
    <w:rsid w:val="00082606"/>
    <w:rsid w:val="00086954"/>
    <w:rsid w:val="000910D4"/>
    <w:rsid w:val="000927A8"/>
    <w:rsid w:val="000939DF"/>
    <w:rsid w:val="000959B6"/>
    <w:rsid w:val="00095EEB"/>
    <w:rsid w:val="000965C2"/>
    <w:rsid w:val="00096A2E"/>
    <w:rsid w:val="000A21AF"/>
    <w:rsid w:val="000A2AFF"/>
    <w:rsid w:val="000A7B54"/>
    <w:rsid w:val="000B0AE5"/>
    <w:rsid w:val="000B1378"/>
    <w:rsid w:val="000B1895"/>
    <w:rsid w:val="000B386E"/>
    <w:rsid w:val="000B393B"/>
    <w:rsid w:val="000B3DCB"/>
    <w:rsid w:val="000B54FE"/>
    <w:rsid w:val="000B5719"/>
    <w:rsid w:val="000B7BCD"/>
    <w:rsid w:val="000C33B1"/>
    <w:rsid w:val="000C5634"/>
    <w:rsid w:val="000C60CC"/>
    <w:rsid w:val="000D02A2"/>
    <w:rsid w:val="000D05A2"/>
    <w:rsid w:val="000D21FA"/>
    <w:rsid w:val="000D3206"/>
    <w:rsid w:val="000D3944"/>
    <w:rsid w:val="000D4D2A"/>
    <w:rsid w:val="000D60C3"/>
    <w:rsid w:val="000E1031"/>
    <w:rsid w:val="000E2B14"/>
    <w:rsid w:val="000E5630"/>
    <w:rsid w:val="000E7596"/>
    <w:rsid w:val="000F1204"/>
    <w:rsid w:val="000F140C"/>
    <w:rsid w:val="000F2DAA"/>
    <w:rsid w:val="000F4907"/>
    <w:rsid w:val="000F4998"/>
    <w:rsid w:val="000F5FE3"/>
    <w:rsid w:val="0010145E"/>
    <w:rsid w:val="00102BCE"/>
    <w:rsid w:val="001039E3"/>
    <w:rsid w:val="00103CB6"/>
    <w:rsid w:val="00103ECD"/>
    <w:rsid w:val="00106383"/>
    <w:rsid w:val="001107BD"/>
    <w:rsid w:val="00110F42"/>
    <w:rsid w:val="00111D7F"/>
    <w:rsid w:val="001159D4"/>
    <w:rsid w:val="001238EC"/>
    <w:rsid w:val="00132147"/>
    <w:rsid w:val="00133E9B"/>
    <w:rsid w:val="00135921"/>
    <w:rsid w:val="00135CDB"/>
    <w:rsid w:val="00142615"/>
    <w:rsid w:val="0014289C"/>
    <w:rsid w:val="00152A3E"/>
    <w:rsid w:val="001543B7"/>
    <w:rsid w:val="00154470"/>
    <w:rsid w:val="00154E0F"/>
    <w:rsid w:val="001565C1"/>
    <w:rsid w:val="0015786D"/>
    <w:rsid w:val="00161929"/>
    <w:rsid w:val="00162655"/>
    <w:rsid w:val="0016406D"/>
    <w:rsid w:val="00164510"/>
    <w:rsid w:val="00166887"/>
    <w:rsid w:val="00174975"/>
    <w:rsid w:val="0017777F"/>
    <w:rsid w:val="0018227E"/>
    <w:rsid w:val="001832BB"/>
    <w:rsid w:val="001858B4"/>
    <w:rsid w:val="0018728F"/>
    <w:rsid w:val="00193850"/>
    <w:rsid w:val="00194E77"/>
    <w:rsid w:val="00196BC9"/>
    <w:rsid w:val="00197A90"/>
    <w:rsid w:val="00197A9B"/>
    <w:rsid w:val="001A0647"/>
    <w:rsid w:val="001A0A6D"/>
    <w:rsid w:val="001A5C36"/>
    <w:rsid w:val="001A5FC4"/>
    <w:rsid w:val="001B1699"/>
    <w:rsid w:val="001B5883"/>
    <w:rsid w:val="001C15C6"/>
    <w:rsid w:val="001C3938"/>
    <w:rsid w:val="001C403F"/>
    <w:rsid w:val="001C4EA2"/>
    <w:rsid w:val="001C5C71"/>
    <w:rsid w:val="001C6E23"/>
    <w:rsid w:val="001C7995"/>
    <w:rsid w:val="001D2F6B"/>
    <w:rsid w:val="001D4117"/>
    <w:rsid w:val="001D4C8D"/>
    <w:rsid w:val="001D4DB9"/>
    <w:rsid w:val="001D7965"/>
    <w:rsid w:val="001E29C4"/>
    <w:rsid w:val="001E2C8E"/>
    <w:rsid w:val="001E3DF8"/>
    <w:rsid w:val="001E4251"/>
    <w:rsid w:val="001E4724"/>
    <w:rsid w:val="001F3871"/>
    <w:rsid w:val="001F4620"/>
    <w:rsid w:val="00200BDC"/>
    <w:rsid w:val="00202FBC"/>
    <w:rsid w:val="00203AB8"/>
    <w:rsid w:val="002055A5"/>
    <w:rsid w:val="002064FA"/>
    <w:rsid w:val="00206503"/>
    <w:rsid w:val="00207E53"/>
    <w:rsid w:val="00210591"/>
    <w:rsid w:val="00210EBF"/>
    <w:rsid w:val="00212B32"/>
    <w:rsid w:val="00213EE7"/>
    <w:rsid w:val="0021416E"/>
    <w:rsid w:val="002165FC"/>
    <w:rsid w:val="00217311"/>
    <w:rsid w:val="00227AB6"/>
    <w:rsid w:val="00227BB1"/>
    <w:rsid w:val="00232B59"/>
    <w:rsid w:val="0023314C"/>
    <w:rsid w:val="00236EDF"/>
    <w:rsid w:val="0023773C"/>
    <w:rsid w:val="00241714"/>
    <w:rsid w:val="00242144"/>
    <w:rsid w:val="00244412"/>
    <w:rsid w:val="00247384"/>
    <w:rsid w:val="00247C1E"/>
    <w:rsid w:val="002516B3"/>
    <w:rsid w:val="00264764"/>
    <w:rsid w:val="00271BEC"/>
    <w:rsid w:val="00273DE4"/>
    <w:rsid w:val="002755D9"/>
    <w:rsid w:val="00275D79"/>
    <w:rsid w:val="002772C0"/>
    <w:rsid w:val="00280991"/>
    <w:rsid w:val="00282A46"/>
    <w:rsid w:val="002837C1"/>
    <w:rsid w:val="00286882"/>
    <w:rsid w:val="0028699F"/>
    <w:rsid w:val="00287128"/>
    <w:rsid w:val="00287629"/>
    <w:rsid w:val="00292336"/>
    <w:rsid w:val="0029327A"/>
    <w:rsid w:val="00293E68"/>
    <w:rsid w:val="00294018"/>
    <w:rsid w:val="002965FB"/>
    <w:rsid w:val="00296BFA"/>
    <w:rsid w:val="00297B4E"/>
    <w:rsid w:val="002A0C4C"/>
    <w:rsid w:val="002A0F2A"/>
    <w:rsid w:val="002A558D"/>
    <w:rsid w:val="002A5FF7"/>
    <w:rsid w:val="002A77EF"/>
    <w:rsid w:val="002B0F6F"/>
    <w:rsid w:val="002B1255"/>
    <w:rsid w:val="002B37AE"/>
    <w:rsid w:val="002B38FA"/>
    <w:rsid w:val="002B59B6"/>
    <w:rsid w:val="002C16DE"/>
    <w:rsid w:val="002C3120"/>
    <w:rsid w:val="002C4761"/>
    <w:rsid w:val="002C6140"/>
    <w:rsid w:val="002C6E36"/>
    <w:rsid w:val="002D10CF"/>
    <w:rsid w:val="002D2EF9"/>
    <w:rsid w:val="002D4002"/>
    <w:rsid w:val="002D63BE"/>
    <w:rsid w:val="002D6E07"/>
    <w:rsid w:val="002E127F"/>
    <w:rsid w:val="002E1EB4"/>
    <w:rsid w:val="002E7CF1"/>
    <w:rsid w:val="002F090B"/>
    <w:rsid w:val="002F1C8F"/>
    <w:rsid w:val="002F3D2B"/>
    <w:rsid w:val="002F42A9"/>
    <w:rsid w:val="002F5707"/>
    <w:rsid w:val="002F593B"/>
    <w:rsid w:val="002F5E66"/>
    <w:rsid w:val="002F64BE"/>
    <w:rsid w:val="00302284"/>
    <w:rsid w:val="00304D7B"/>
    <w:rsid w:val="003050B5"/>
    <w:rsid w:val="00307F4C"/>
    <w:rsid w:val="0031230C"/>
    <w:rsid w:val="003128C4"/>
    <w:rsid w:val="00314AE2"/>
    <w:rsid w:val="00315517"/>
    <w:rsid w:val="00322D15"/>
    <w:rsid w:val="00323E5F"/>
    <w:rsid w:val="0032427F"/>
    <w:rsid w:val="00326C09"/>
    <w:rsid w:val="00331373"/>
    <w:rsid w:val="00331A17"/>
    <w:rsid w:val="003332E6"/>
    <w:rsid w:val="00337435"/>
    <w:rsid w:val="00342335"/>
    <w:rsid w:val="003423DF"/>
    <w:rsid w:val="003453B2"/>
    <w:rsid w:val="003454AB"/>
    <w:rsid w:val="00354D7C"/>
    <w:rsid w:val="00357B16"/>
    <w:rsid w:val="00357C7C"/>
    <w:rsid w:val="003612E7"/>
    <w:rsid w:val="003641BF"/>
    <w:rsid w:val="00364E02"/>
    <w:rsid w:val="00366825"/>
    <w:rsid w:val="00366E22"/>
    <w:rsid w:val="003737BA"/>
    <w:rsid w:val="00374E27"/>
    <w:rsid w:val="003774DC"/>
    <w:rsid w:val="00377E13"/>
    <w:rsid w:val="00381A54"/>
    <w:rsid w:val="0038261F"/>
    <w:rsid w:val="00382762"/>
    <w:rsid w:val="0039143F"/>
    <w:rsid w:val="00393E1D"/>
    <w:rsid w:val="00394BB8"/>
    <w:rsid w:val="00395F95"/>
    <w:rsid w:val="00397101"/>
    <w:rsid w:val="003A3F9E"/>
    <w:rsid w:val="003A5B62"/>
    <w:rsid w:val="003A5D8D"/>
    <w:rsid w:val="003A6826"/>
    <w:rsid w:val="003A6A9C"/>
    <w:rsid w:val="003A772B"/>
    <w:rsid w:val="003B06E7"/>
    <w:rsid w:val="003B2143"/>
    <w:rsid w:val="003B2E7E"/>
    <w:rsid w:val="003B40B3"/>
    <w:rsid w:val="003B4895"/>
    <w:rsid w:val="003B683B"/>
    <w:rsid w:val="003B7968"/>
    <w:rsid w:val="003C3771"/>
    <w:rsid w:val="003C4956"/>
    <w:rsid w:val="003C6F07"/>
    <w:rsid w:val="003D398C"/>
    <w:rsid w:val="003D4131"/>
    <w:rsid w:val="003D46C6"/>
    <w:rsid w:val="003D76CC"/>
    <w:rsid w:val="003E13CF"/>
    <w:rsid w:val="003E1B2C"/>
    <w:rsid w:val="003E3D88"/>
    <w:rsid w:val="003E4CF7"/>
    <w:rsid w:val="003E5CED"/>
    <w:rsid w:val="003E5F98"/>
    <w:rsid w:val="003E7C7A"/>
    <w:rsid w:val="003F4613"/>
    <w:rsid w:val="003F7AD0"/>
    <w:rsid w:val="004024A1"/>
    <w:rsid w:val="00402AFE"/>
    <w:rsid w:val="00404406"/>
    <w:rsid w:val="004058BC"/>
    <w:rsid w:val="00406A69"/>
    <w:rsid w:val="00407C7A"/>
    <w:rsid w:val="004114CC"/>
    <w:rsid w:val="0041316E"/>
    <w:rsid w:val="004139E1"/>
    <w:rsid w:val="00414B0E"/>
    <w:rsid w:val="00414B5C"/>
    <w:rsid w:val="00417506"/>
    <w:rsid w:val="004210CE"/>
    <w:rsid w:val="00422EFD"/>
    <w:rsid w:val="00425791"/>
    <w:rsid w:val="004264F3"/>
    <w:rsid w:val="004306B2"/>
    <w:rsid w:val="00432812"/>
    <w:rsid w:val="00432B8E"/>
    <w:rsid w:val="00436154"/>
    <w:rsid w:val="00442ABB"/>
    <w:rsid w:val="00442E84"/>
    <w:rsid w:val="004439E8"/>
    <w:rsid w:val="00445ADB"/>
    <w:rsid w:val="00450D4E"/>
    <w:rsid w:val="00454B2E"/>
    <w:rsid w:val="00455CAE"/>
    <w:rsid w:val="00455EE2"/>
    <w:rsid w:val="00457484"/>
    <w:rsid w:val="00465BA2"/>
    <w:rsid w:val="00467856"/>
    <w:rsid w:val="0047402C"/>
    <w:rsid w:val="00475588"/>
    <w:rsid w:val="00475FA7"/>
    <w:rsid w:val="004779C7"/>
    <w:rsid w:val="00485C99"/>
    <w:rsid w:val="00485E68"/>
    <w:rsid w:val="00487CAF"/>
    <w:rsid w:val="0049146C"/>
    <w:rsid w:val="0049150E"/>
    <w:rsid w:val="004928D5"/>
    <w:rsid w:val="00495621"/>
    <w:rsid w:val="00497264"/>
    <w:rsid w:val="004A0443"/>
    <w:rsid w:val="004A0ED9"/>
    <w:rsid w:val="004A1232"/>
    <w:rsid w:val="004A1401"/>
    <w:rsid w:val="004A1480"/>
    <w:rsid w:val="004A1E31"/>
    <w:rsid w:val="004A4525"/>
    <w:rsid w:val="004A687E"/>
    <w:rsid w:val="004B385A"/>
    <w:rsid w:val="004B64B1"/>
    <w:rsid w:val="004B68E1"/>
    <w:rsid w:val="004B7D84"/>
    <w:rsid w:val="004C1A27"/>
    <w:rsid w:val="004C4DD5"/>
    <w:rsid w:val="004C58A0"/>
    <w:rsid w:val="004D1EF4"/>
    <w:rsid w:val="004D353C"/>
    <w:rsid w:val="004D4035"/>
    <w:rsid w:val="004D6131"/>
    <w:rsid w:val="004D6B12"/>
    <w:rsid w:val="004D719E"/>
    <w:rsid w:val="004E5D96"/>
    <w:rsid w:val="004E61D3"/>
    <w:rsid w:val="004E6E75"/>
    <w:rsid w:val="004F12F0"/>
    <w:rsid w:val="004F3289"/>
    <w:rsid w:val="004F35DA"/>
    <w:rsid w:val="00500262"/>
    <w:rsid w:val="00502D7F"/>
    <w:rsid w:val="0050337B"/>
    <w:rsid w:val="005042C3"/>
    <w:rsid w:val="00504BDC"/>
    <w:rsid w:val="00511613"/>
    <w:rsid w:val="00517723"/>
    <w:rsid w:val="00521426"/>
    <w:rsid w:val="005217CD"/>
    <w:rsid w:val="0052296D"/>
    <w:rsid w:val="00524F63"/>
    <w:rsid w:val="005266BB"/>
    <w:rsid w:val="005321C4"/>
    <w:rsid w:val="00533D29"/>
    <w:rsid w:val="0054055B"/>
    <w:rsid w:val="00541F71"/>
    <w:rsid w:val="0054350A"/>
    <w:rsid w:val="005473B2"/>
    <w:rsid w:val="00547670"/>
    <w:rsid w:val="00551F50"/>
    <w:rsid w:val="00552992"/>
    <w:rsid w:val="00556808"/>
    <w:rsid w:val="00557898"/>
    <w:rsid w:val="00562A15"/>
    <w:rsid w:val="00571BD9"/>
    <w:rsid w:val="00573C95"/>
    <w:rsid w:val="00580778"/>
    <w:rsid w:val="005820D9"/>
    <w:rsid w:val="00584530"/>
    <w:rsid w:val="00584CC2"/>
    <w:rsid w:val="00586F09"/>
    <w:rsid w:val="0059043C"/>
    <w:rsid w:val="00592C6C"/>
    <w:rsid w:val="005935DC"/>
    <w:rsid w:val="005940AE"/>
    <w:rsid w:val="00595439"/>
    <w:rsid w:val="00595C75"/>
    <w:rsid w:val="00596FE7"/>
    <w:rsid w:val="005A2206"/>
    <w:rsid w:val="005A3562"/>
    <w:rsid w:val="005A3C91"/>
    <w:rsid w:val="005A3E87"/>
    <w:rsid w:val="005A597A"/>
    <w:rsid w:val="005B01E7"/>
    <w:rsid w:val="005B232C"/>
    <w:rsid w:val="005B3BDE"/>
    <w:rsid w:val="005B4F1D"/>
    <w:rsid w:val="005B7D73"/>
    <w:rsid w:val="005C09E3"/>
    <w:rsid w:val="005C3151"/>
    <w:rsid w:val="005C7763"/>
    <w:rsid w:val="005C7FD9"/>
    <w:rsid w:val="005D02B7"/>
    <w:rsid w:val="005D5C32"/>
    <w:rsid w:val="005E123D"/>
    <w:rsid w:val="005E1414"/>
    <w:rsid w:val="005E49F6"/>
    <w:rsid w:val="005E4C92"/>
    <w:rsid w:val="005E4F83"/>
    <w:rsid w:val="005E54FB"/>
    <w:rsid w:val="005E5CA4"/>
    <w:rsid w:val="005E713B"/>
    <w:rsid w:val="005E76BF"/>
    <w:rsid w:val="005F30B1"/>
    <w:rsid w:val="005F4646"/>
    <w:rsid w:val="005F7741"/>
    <w:rsid w:val="00600A14"/>
    <w:rsid w:val="00600FCD"/>
    <w:rsid w:val="006010DF"/>
    <w:rsid w:val="00602D59"/>
    <w:rsid w:val="00603633"/>
    <w:rsid w:val="00603BF7"/>
    <w:rsid w:val="00605CBB"/>
    <w:rsid w:val="00610F75"/>
    <w:rsid w:val="00612D8F"/>
    <w:rsid w:val="00617D6E"/>
    <w:rsid w:val="00620301"/>
    <w:rsid w:val="0062193C"/>
    <w:rsid w:val="0062282D"/>
    <w:rsid w:val="00623A1E"/>
    <w:rsid w:val="0062429B"/>
    <w:rsid w:val="006250B6"/>
    <w:rsid w:val="00625591"/>
    <w:rsid w:val="00625CDB"/>
    <w:rsid w:val="00626E3C"/>
    <w:rsid w:val="006273D9"/>
    <w:rsid w:val="00631C3C"/>
    <w:rsid w:val="00632307"/>
    <w:rsid w:val="00633B68"/>
    <w:rsid w:val="00633E9A"/>
    <w:rsid w:val="00634DFC"/>
    <w:rsid w:val="006439BD"/>
    <w:rsid w:val="00644A2B"/>
    <w:rsid w:val="00645909"/>
    <w:rsid w:val="006477C5"/>
    <w:rsid w:val="006478F5"/>
    <w:rsid w:val="00650257"/>
    <w:rsid w:val="006539F5"/>
    <w:rsid w:val="006547F4"/>
    <w:rsid w:val="00656050"/>
    <w:rsid w:val="006579D0"/>
    <w:rsid w:val="006635AE"/>
    <w:rsid w:val="00664297"/>
    <w:rsid w:val="00664DE0"/>
    <w:rsid w:val="00666446"/>
    <w:rsid w:val="006678CD"/>
    <w:rsid w:val="00674AC4"/>
    <w:rsid w:val="00675ACF"/>
    <w:rsid w:val="00677CE9"/>
    <w:rsid w:val="00683C97"/>
    <w:rsid w:val="00690AE8"/>
    <w:rsid w:val="00695BE7"/>
    <w:rsid w:val="00696DCD"/>
    <w:rsid w:val="006971E4"/>
    <w:rsid w:val="006A2159"/>
    <w:rsid w:val="006A396D"/>
    <w:rsid w:val="006A4F64"/>
    <w:rsid w:val="006A5E04"/>
    <w:rsid w:val="006A79E8"/>
    <w:rsid w:val="006B011B"/>
    <w:rsid w:val="006B0B2C"/>
    <w:rsid w:val="006B0CB0"/>
    <w:rsid w:val="006B27D2"/>
    <w:rsid w:val="006C0D5A"/>
    <w:rsid w:val="006C1509"/>
    <w:rsid w:val="006C5492"/>
    <w:rsid w:val="006D5AF9"/>
    <w:rsid w:val="006D73E7"/>
    <w:rsid w:val="006E0DC5"/>
    <w:rsid w:val="006E1E01"/>
    <w:rsid w:val="006E3265"/>
    <w:rsid w:val="006E37F6"/>
    <w:rsid w:val="006E6223"/>
    <w:rsid w:val="006E79A6"/>
    <w:rsid w:val="007072E5"/>
    <w:rsid w:val="00712CCA"/>
    <w:rsid w:val="00714992"/>
    <w:rsid w:val="00717553"/>
    <w:rsid w:val="007207D9"/>
    <w:rsid w:val="00720E35"/>
    <w:rsid w:val="007240F8"/>
    <w:rsid w:val="00730190"/>
    <w:rsid w:val="00732FF8"/>
    <w:rsid w:val="00736389"/>
    <w:rsid w:val="00736D7C"/>
    <w:rsid w:val="00740D8B"/>
    <w:rsid w:val="00741740"/>
    <w:rsid w:val="007419C8"/>
    <w:rsid w:val="007448C0"/>
    <w:rsid w:val="007475C8"/>
    <w:rsid w:val="00751C4A"/>
    <w:rsid w:val="00751D81"/>
    <w:rsid w:val="00755DE8"/>
    <w:rsid w:val="00761854"/>
    <w:rsid w:val="0076284D"/>
    <w:rsid w:val="007719DF"/>
    <w:rsid w:val="00772EAB"/>
    <w:rsid w:val="00773C47"/>
    <w:rsid w:val="00773D36"/>
    <w:rsid w:val="00773EB4"/>
    <w:rsid w:val="00774595"/>
    <w:rsid w:val="00775E3B"/>
    <w:rsid w:val="0078185E"/>
    <w:rsid w:val="00782518"/>
    <w:rsid w:val="007830EC"/>
    <w:rsid w:val="0078344F"/>
    <w:rsid w:val="0078350B"/>
    <w:rsid w:val="0078497E"/>
    <w:rsid w:val="00786DFA"/>
    <w:rsid w:val="00787B32"/>
    <w:rsid w:val="00791279"/>
    <w:rsid w:val="007929C1"/>
    <w:rsid w:val="00795B46"/>
    <w:rsid w:val="007A2098"/>
    <w:rsid w:val="007A6C0A"/>
    <w:rsid w:val="007A6D58"/>
    <w:rsid w:val="007A6DD1"/>
    <w:rsid w:val="007A717A"/>
    <w:rsid w:val="007B0A62"/>
    <w:rsid w:val="007B2DFB"/>
    <w:rsid w:val="007B4221"/>
    <w:rsid w:val="007B47FD"/>
    <w:rsid w:val="007B65C4"/>
    <w:rsid w:val="007C07D3"/>
    <w:rsid w:val="007C0AAD"/>
    <w:rsid w:val="007C1636"/>
    <w:rsid w:val="007C40F0"/>
    <w:rsid w:val="007C4320"/>
    <w:rsid w:val="007C7754"/>
    <w:rsid w:val="007D2285"/>
    <w:rsid w:val="007D592A"/>
    <w:rsid w:val="007D5A0C"/>
    <w:rsid w:val="007D62EF"/>
    <w:rsid w:val="007D6AFA"/>
    <w:rsid w:val="007D7288"/>
    <w:rsid w:val="007E0193"/>
    <w:rsid w:val="007E21AE"/>
    <w:rsid w:val="007E23D1"/>
    <w:rsid w:val="007E3116"/>
    <w:rsid w:val="007E4FB4"/>
    <w:rsid w:val="007F058F"/>
    <w:rsid w:val="007F3B89"/>
    <w:rsid w:val="007F5386"/>
    <w:rsid w:val="007F619D"/>
    <w:rsid w:val="007F625D"/>
    <w:rsid w:val="007F730E"/>
    <w:rsid w:val="00800770"/>
    <w:rsid w:val="008016BD"/>
    <w:rsid w:val="008018D1"/>
    <w:rsid w:val="00801C40"/>
    <w:rsid w:val="00803D21"/>
    <w:rsid w:val="008054B9"/>
    <w:rsid w:val="0081277E"/>
    <w:rsid w:val="00812E64"/>
    <w:rsid w:val="00816058"/>
    <w:rsid w:val="00817770"/>
    <w:rsid w:val="00820F78"/>
    <w:rsid w:val="00822119"/>
    <w:rsid w:val="00825CE1"/>
    <w:rsid w:val="00826B91"/>
    <w:rsid w:val="00827DD9"/>
    <w:rsid w:val="008300FE"/>
    <w:rsid w:val="00831994"/>
    <w:rsid w:val="00836699"/>
    <w:rsid w:val="008371E8"/>
    <w:rsid w:val="00841D0F"/>
    <w:rsid w:val="008454DE"/>
    <w:rsid w:val="008474F9"/>
    <w:rsid w:val="00847D17"/>
    <w:rsid w:val="00857360"/>
    <w:rsid w:val="0086035E"/>
    <w:rsid w:val="00864405"/>
    <w:rsid w:val="0086696F"/>
    <w:rsid w:val="00866A3A"/>
    <w:rsid w:val="00866C06"/>
    <w:rsid w:val="008675FE"/>
    <w:rsid w:val="00870140"/>
    <w:rsid w:val="0087218F"/>
    <w:rsid w:val="008724B0"/>
    <w:rsid w:val="008731D5"/>
    <w:rsid w:val="008731D9"/>
    <w:rsid w:val="00876E5B"/>
    <w:rsid w:val="0087726D"/>
    <w:rsid w:val="008772C4"/>
    <w:rsid w:val="00880F4E"/>
    <w:rsid w:val="00881342"/>
    <w:rsid w:val="00882F47"/>
    <w:rsid w:val="0088335B"/>
    <w:rsid w:val="00884CA3"/>
    <w:rsid w:val="00884E43"/>
    <w:rsid w:val="00892F31"/>
    <w:rsid w:val="008A0FA2"/>
    <w:rsid w:val="008A343E"/>
    <w:rsid w:val="008A393D"/>
    <w:rsid w:val="008A6C3B"/>
    <w:rsid w:val="008B4B75"/>
    <w:rsid w:val="008B6EF0"/>
    <w:rsid w:val="008C1D16"/>
    <w:rsid w:val="008C26C7"/>
    <w:rsid w:val="008C2BCC"/>
    <w:rsid w:val="008C7456"/>
    <w:rsid w:val="008D053C"/>
    <w:rsid w:val="008D0F64"/>
    <w:rsid w:val="008D3015"/>
    <w:rsid w:val="008E0F52"/>
    <w:rsid w:val="008E28F3"/>
    <w:rsid w:val="008E30C8"/>
    <w:rsid w:val="008E3457"/>
    <w:rsid w:val="008E402E"/>
    <w:rsid w:val="008E45FA"/>
    <w:rsid w:val="008E7FD7"/>
    <w:rsid w:val="008F0058"/>
    <w:rsid w:val="008F534D"/>
    <w:rsid w:val="008F5474"/>
    <w:rsid w:val="008F5F98"/>
    <w:rsid w:val="008F629E"/>
    <w:rsid w:val="008F6754"/>
    <w:rsid w:val="0090121D"/>
    <w:rsid w:val="0090175C"/>
    <w:rsid w:val="009048A3"/>
    <w:rsid w:val="00905965"/>
    <w:rsid w:val="00911224"/>
    <w:rsid w:val="009154CF"/>
    <w:rsid w:val="009220F5"/>
    <w:rsid w:val="00922380"/>
    <w:rsid w:val="0092507B"/>
    <w:rsid w:val="00927124"/>
    <w:rsid w:val="009273B9"/>
    <w:rsid w:val="009318C1"/>
    <w:rsid w:val="00931BC7"/>
    <w:rsid w:val="00932269"/>
    <w:rsid w:val="00934330"/>
    <w:rsid w:val="00934575"/>
    <w:rsid w:val="00936316"/>
    <w:rsid w:val="00937E54"/>
    <w:rsid w:val="009400F7"/>
    <w:rsid w:val="00941A0D"/>
    <w:rsid w:val="00942222"/>
    <w:rsid w:val="009447A6"/>
    <w:rsid w:val="00947C25"/>
    <w:rsid w:val="00952B31"/>
    <w:rsid w:val="009530FB"/>
    <w:rsid w:val="009534AA"/>
    <w:rsid w:val="00954CCD"/>
    <w:rsid w:val="00955B13"/>
    <w:rsid w:val="0095684F"/>
    <w:rsid w:val="0096156D"/>
    <w:rsid w:val="00962078"/>
    <w:rsid w:val="009629CF"/>
    <w:rsid w:val="00963D20"/>
    <w:rsid w:val="0096509D"/>
    <w:rsid w:val="009700CD"/>
    <w:rsid w:val="009702EC"/>
    <w:rsid w:val="00970C7F"/>
    <w:rsid w:val="009712A0"/>
    <w:rsid w:val="009745B7"/>
    <w:rsid w:val="00975507"/>
    <w:rsid w:val="009756BF"/>
    <w:rsid w:val="009756E2"/>
    <w:rsid w:val="009764C2"/>
    <w:rsid w:val="00976C4C"/>
    <w:rsid w:val="009806CC"/>
    <w:rsid w:val="00980B16"/>
    <w:rsid w:val="00982F42"/>
    <w:rsid w:val="0098305B"/>
    <w:rsid w:val="00990044"/>
    <w:rsid w:val="0099337E"/>
    <w:rsid w:val="0099391A"/>
    <w:rsid w:val="00994EB5"/>
    <w:rsid w:val="009A0A49"/>
    <w:rsid w:val="009A0C74"/>
    <w:rsid w:val="009A2550"/>
    <w:rsid w:val="009A461C"/>
    <w:rsid w:val="009A4AE2"/>
    <w:rsid w:val="009A6AF1"/>
    <w:rsid w:val="009B0843"/>
    <w:rsid w:val="009C6507"/>
    <w:rsid w:val="009C75D3"/>
    <w:rsid w:val="009C762E"/>
    <w:rsid w:val="009C7DEC"/>
    <w:rsid w:val="009D111A"/>
    <w:rsid w:val="009D1AB1"/>
    <w:rsid w:val="009D3C15"/>
    <w:rsid w:val="009D5024"/>
    <w:rsid w:val="009D6328"/>
    <w:rsid w:val="009D6689"/>
    <w:rsid w:val="009D6BF3"/>
    <w:rsid w:val="009D6D3E"/>
    <w:rsid w:val="009E01CC"/>
    <w:rsid w:val="009E1A9F"/>
    <w:rsid w:val="009E4957"/>
    <w:rsid w:val="009E5509"/>
    <w:rsid w:val="009E5B85"/>
    <w:rsid w:val="009F0F82"/>
    <w:rsid w:val="009F1A54"/>
    <w:rsid w:val="009F2738"/>
    <w:rsid w:val="009F2B1D"/>
    <w:rsid w:val="009F2BF9"/>
    <w:rsid w:val="009F2D91"/>
    <w:rsid w:val="009F4020"/>
    <w:rsid w:val="009F4928"/>
    <w:rsid w:val="009F6C14"/>
    <w:rsid w:val="009F7D39"/>
    <w:rsid w:val="00A021CA"/>
    <w:rsid w:val="00A06746"/>
    <w:rsid w:val="00A13571"/>
    <w:rsid w:val="00A1556B"/>
    <w:rsid w:val="00A16131"/>
    <w:rsid w:val="00A24219"/>
    <w:rsid w:val="00A27C9D"/>
    <w:rsid w:val="00A31B94"/>
    <w:rsid w:val="00A32FF4"/>
    <w:rsid w:val="00A404AC"/>
    <w:rsid w:val="00A43C29"/>
    <w:rsid w:val="00A468D6"/>
    <w:rsid w:val="00A511AF"/>
    <w:rsid w:val="00A53FA4"/>
    <w:rsid w:val="00A56B1A"/>
    <w:rsid w:val="00A56BAB"/>
    <w:rsid w:val="00A60798"/>
    <w:rsid w:val="00A65D24"/>
    <w:rsid w:val="00A67919"/>
    <w:rsid w:val="00A71F8B"/>
    <w:rsid w:val="00A72B95"/>
    <w:rsid w:val="00A75DA8"/>
    <w:rsid w:val="00A769FE"/>
    <w:rsid w:val="00A81ABB"/>
    <w:rsid w:val="00A81DA7"/>
    <w:rsid w:val="00A842DE"/>
    <w:rsid w:val="00A8504E"/>
    <w:rsid w:val="00A910C9"/>
    <w:rsid w:val="00A92634"/>
    <w:rsid w:val="00A9679C"/>
    <w:rsid w:val="00A977FD"/>
    <w:rsid w:val="00AA306C"/>
    <w:rsid w:val="00AA4363"/>
    <w:rsid w:val="00AA4F98"/>
    <w:rsid w:val="00AA5E69"/>
    <w:rsid w:val="00AA65C8"/>
    <w:rsid w:val="00AB1594"/>
    <w:rsid w:val="00AB6D7A"/>
    <w:rsid w:val="00AC1D7D"/>
    <w:rsid w:val="00AC5519"/>
    <w:rsid w:val="00AC556A"/>
    <w:rsid w:val="00AC566C"/>
    <w:rsid w:val="00AC7460"/>
    <w:rsid w:val="00AD0E2B"/>
    <w:rsid w:val="00AD243B"/>
    <w:rsid w:val="00AD26FB"/>
    <w:rsid w:val="00AD316B"/>
    <w:rsid w:val="00AD389D"/>
    <w:rsid w:val="00AD6DD9"/>
    <w:rsid w:val="00AD7F78"/>
    <w:rsid w:val="00AE07C8"/>
    <w:rsid w:val="00AE591F"/>
    <w:rsid w:val="00AF1723"/>
    <w:rsid w:val="00AF1D27"/>
    <w:rsid w:val="00AF3BE5"/>
    <w:rsid w:val="00AF5644"/>
    <w:rsid w:val="00AF63DB"/>
    <w:rsid w:val="00AF6ADA"/>
    <w:rsid w:val="00AF6CAE"/>
    <w:rsid w:val="00B01410"/>
    <w:rsid w:val="00B02C47"/>
    <w:rsid w:val="00B072F5"/>
    <w:rsid w:val="00B11083"/>
    <w:rsid w:val="00B13CEC"/>
    <w:rsid w:val="00B17D91"/>
    <w:rsid w:val="00B2178C"/>
    <w:rsid w:val="00B23CF1"/>
    <w:rsid w:val="00B2523A"/>
    <w:rsid w:val="00B25A79"/>
    <w:rsid w:val="00B25AC1"/>
    <w:rsid w:val="00B261FC"/>
    <w:rsid w:val="00B32F21"/>
    <w:rsid w:val="00B32F43"/>
    <w:rsid w:val="00B3465D"/>
    <w:rsid w:val="00B35631"/>
    <w:rsid w:val="00B44F7F"/>
    <w:rsid w:val="00B463BD"/>
    <w:rsid w:val="00B465E6"/>
    <w:rsid w:val="00B47152"/>
    <w:rsid w:val="00B474AC"/>
    <w:rsid w:val="00B557D2"/>
    <w:rsid w:val="00B55CC3"/>
    <w:rsid w:val="00B5676A"/>
    <w:rsid w:val="00B60ED7"/>
    <w:rsid w:val="00B60FA7"/>
    <w:rsid w:val="00B60FAD"/>
    <w:rsid w:val="00B62729"/>
    <w:rsid w:val="00B63D31"/>
    <w:rsid w:val="00B64D63"/>
    <w:rsid w:val="00B707D0"/>
    <w:rsid w:val="00B71AC9"/>
    <w:rsid w:val="00B736A4"/>
    <w:rsid w:val="00B73820"/>
    <w:rsid w:val="00B75309"/>
    <w:rsid w:val="00B77B1C"/>
    <w:rsid w:val="00B865C0"/>
    <w:rsid w:val="00B86AE6"/>
    <w:rsid w:val="00B90A64"/>
    <w:rsid w:val="00B91567"/>
    <w:rsid w:val="00B924BD"/>
    <w:rsid w:val="00B944B7"/>
    <w:rsid w:val="00B95B25"/>
    <w:rsid w:val="00B97AD0"/>
    <w:rsid w:val="00BA0BA8"/>
    <w:rsid w:val="00BA1E2D"/>
    <w:rsid w:val="00BA329E"/>
    <w:rsid w:val="00BA37A5"/>
    <w:rsid w:val="00BA3D6C"/>
    <w:rsid w:val="00BA53C7"/>
    <w:rsid w:val="00BB0885"/>
    <w:rsid w:val="00BB2D70"/>
    <w:rsid w:val="00BB3B50"/>
    <w:rsid w:val="00BB40F6"/>
    <w:rsid w:val="00BB7230"/>
    <w:rsid w:val="00BC3080"/>
    <w:rsid w:val="00BC36F2"/>
    <w:rsid w:val="00BC42CA"/>
    <w:rsid w:val="00BC4881"/>
    <w:rsid w:val="00BC5D09"/>
    <w:rsid w:val="00BC6548"/>
    <w:rsid w:val="00BD4399"/>
    <w:rsid w:val="00BD442B"/>
    <w:rsid w:val="00BD5CF5"/>
    <w:rsid w:val="00BD6265"/>
    <w:rsid w:val="00BD6714"/>
    <w:rsid w:val="00BE013A"/>
    <w:rsid w:val="00BE1E07"/>
    <w:rsid w:val="00BE5508"/>
    <w:rsid w:val="00BE63AE"/>
    <w:rsid w:val="00BE6867"/>
    <w:rsid w:val="00BE72E3"/>
    <w:rsid w:val="00BE7648"/>
    <w:rsid w:val="00BF025A"/>
    <w:rsid w:val="00BF125C"/>
    <w:rsid w:val="00BF267A"/>
    <w:rsid w:val="00BF3F74"/>
    <w:rsid w:val="00C0340E"/>
    <w:rsid w:val="00C04714"/>
    <w:rsid w:val="00C07132"/>
    <w:rsid w:val="00C101EC"/>
    <w:rsid w:val="00C1285E"/>
    <w:rsid w:val="00C1402D"/>
    <w:rsid w:val="00C1459B"/>
    <w:rsid w:val="00C20758"/>
    <w:rsid w:val="00C21314"/>
    <w:rsid w:val="00C21B72"/>
    <w:rsid w:val="00C24581"/>
    <w:rsid w:val="00C31D51"/>
    <w:rsid w:val="00C324E9"/>
    <w:rsid w:val="00C3687A"/>
    <w:rsid w:val="00C40649"/>
    <w:rsid w:val="00C43FAE"/>
    <w:rsid w:val="00C47C44"/>
    <w:rsid w:val="00C47FF2"/>
    <w:rsid w:val="00C52CA8"/>
    <w:rsid w:val="00C543DB"/>
    <w:rsid w:val="00C56021"/>
    <w:rsid w:val="00C56022"/>
    <w:rsid w:val="00C564B4"/>
    <w:rsid w:val="00C605A5"/>
    <w:rsid w:val="00C61636"/>
    <w:rsid w:val="00C6271D"/>
    <w:rsid w:val="00C63154"/>
    <w:rsid w:val="00C65FFF"/>
    <w:rsid w:val="00C67D47"/>
    <w:rsid w:val="00C71F9B"/>
    <w:rsid w:val="00C74A5D"/>
    <w:rsid w:val="00C8092E"/>
    <w:rsid w:val="00C811C0"/>
    <w:rsid w:val="00C8126E"/>
    <w:rsid w:val="00C93981"/>
    <w:rsid w:val="00C94693"/>
    <w:rsid w:val="00C952D0"/>
    <w:rsid w:val="00C975A3"/>
    <w:rsid w:val="00CA0783"/>
    <w:rsid w:val="00CA2896"/>
    <w:rsid w:val="00CA5FD5"/>
    <w:rsid w:val="00CA6ADA"/>
    <w:rsid w:val="00CA76BD"/>
    <w:rsid w:val="00CB00E2"/>
    <w:rsid w:val="00CB05F3"/>
    <w:rsid w:val="00CB1368"/>
    <w:rsid w:val="00CB1E8F"/>
    <w:rsid w:val="00CB242F"/>
    <w:rsid w:val="00CB6BC9"/>
    <w:rsid w:val="00CB72AA"/>
    <w:rsid w:val="00CC4604"/>
    <w:rsid w:val="00CC5066"/>
    <w:rsid w:val="00CC6176"/>
    <w:rsid w:val="00CC6CE8"/>
    <w:rsid w:val="00CD0925"/>
    <w:rsid w:val="00CD2CAC"/>
    <w:rsid w:val="00CD4BF2"/>
    <w:rsid w:val="00CD503C"/>
    <w:rsid w:val="00CD5C7C"/>
    <w:rsid w:val="00CD64CA"/>
    <w:rsid w:val="00CD67EE"/>
    <w:rsid w:val="00CD6A5C"/>
    <w:rsid w:val="00CD6C30"/>
    <w:rsid w:val="00CE12C9"/>
    <w:rsid w:val="00CE1B2A"/>
    <w:rsid w:val="00CE2D05"/>
    <w:rsid w:val="00CE478B"/>
    <w:rsid w:val="00CE7296"/>
    <w:rsid w:val="00CE7621"/>
    <w:rsid w:val="00CF078C"/>
    <w:rsid w:val="00CF1F82"/>
    <w:rsid w:val="00CF2025"/>
    <w:rsid w:val="00CF21D8"/>
    <w:rsid w:val="00CF2C4C"/>
    <w:rsid w:val="00CF30FD"/>
    <w:rsid w:val="00CF408C"/>
    <w:rsid w:val="00CF43D8"/>
    <w:rsid w:val="00CF5227"/>
    <w:rsid w:val="00CF5550"/>
    <w:rsid w:val="00CF7861"/>
    <w:rsid w:val="00D01A6D"/>
    <w:rsid w:val="00D022E3"/>
    <w:rsid w:val="00D02909"/>
    <w:rsid w:val="00D02968"/>
    <w:rsid w:val="00D0662F"/>
    <w:rsid w:val="00D102AC"/>
    <w:rsid w:val="00D10591"/>
    <w:rsid w:val="00D10D30"/>
    <w:rsid w:val="00D138EB"/>
    <w:rsid w:val="00D158A1"/>
    <w:rsid w:val="00D17CDB"/>
    <w:rsid w:val="00D202F9"/>
    <w:rsid w:val="00D211C5"/>
    <w:rsid w:val="00D21FC6"/>
    <w:rsid w:val="00D23D80"/>
    <w:rsid w:val="00D26809"/>
    <w:rsid w:val="00D31C31"/>
    <w:rsid w:val="00D3369D"/>
    <w:rsid w:val="00D34764"/>
    <w:rsid w:val="00D453B5"/>
    <w:rsid w:val="00D45C74"/>
    <w:rsid w:val="00D51E97"/>
    <w:rsid w:val="00D56FAE"/>
    <w:rsid w:val="00D600EB"/>
    <w:rsid w:val="00D61706"/>
    <w:rsid w:val="00D61D83"/>
    <w:rsid w:val="00D66399"/>
    <w:rsid w:val="00D67A94"/>
    <w:rsid w:val="00D700A2"/>
    <w:rsid w:val="00D7497F"/>
    <w:rsid w:val="00D756F8"/>
    <w:rsid w:val="00D76704"/>
    <w:rsid w:val="00D769E2"/>
    <w:rsid w:val="00D76A15"/>
    <w:rsid w:val="00D82CE2"/>
    <w:rsid w:val="00D843BC"/>
    <w:rsid w:val="00D84505"/>
    <w:rsid w:val="00D84F14"/>
    <w:rsid w:val="00D85A75"/>
    <w:rsid w:val="00D87F4A"/>
    <w:rsid w:val="00D90215"/>
    <w:rsid w:val="00D90C58"/>
    <w:rsid w:val="00D96A00"/>
    <w:rsid w:val="00D96DA3"/>
    <w:rsid w:val="00DA080C"/>
    <w:rsid w:val="00DA52C7"/>
    <w:rsid w:val="00DA5A27"/>
    <w:rsid w:val="00DA631E"/>
    <w:rsid w:val="00DB2417"/>
    <w:rsid w:val="00DB3237"/>
    <w:rsid w:val="00DB4C4E"/>
    <w:rsid w:val="00DB4C57"/>
    <w:rsid w:val="00DB5C43"/>
    <w:rsid w:val="00DB6F68"/>
    <w:rsid w:val="00DC084C"/>
    <w:rsid w:val="00DC1594"/>
    <w:rsid w:val="00DC172F"/>
    <w:rsid w:val="00DC1835"/>
    <w:rsid w:val="00DC18BE"/>
    <w:rsid w:val="00DC7535"/>
    <w:rsid w:val="00DD1156"/>
    <w:rsid w:val="00DD366C"/>
    <w:rsid w:val="00DD3CB5"/>
    <w:rsid w:val="00DD40B8"/>
    <w:rsid w:val="00DD413D"/>
    <w:rsid w:val="00DD4B21"/>
    <w:rsid w:val="00DD7421"/>
    <w:rsid w:val="00DE01B3"/>
    <w:rsid w:val="00DE3B0B"/>
    <w:rsid w:val="00DE5B59"/>
    <w:rsid w:val="00DE60A3"/>
    <w:rsid w:val="00DE789C"/>
    <w:rsid w:val="00DF20FB"/>
    <w:rsid w:val="00DF6E57"/>
    <w:rsid w:val="00DF71CD"/>
    <w:rsid w:val="00E00E88"/>
    <w:rsid w:val="00E02557"/>
    <w:rsid w:val="00E07BFE"/>
    <w:rsid w:val="00E10DA6"/>
    <w:rsid w:val="00E13402"/>
    <w:rsid w:val="00E14B59"/>
    <w:rsid w:val="00E238D4"/>
    <w:rsid w:val="00E24203"/>
    <w:rsid w:val="00E25264"/>
    <w:rsid w:val="00E26155"/>
    <w:rsid w:val="00E26996"/>
    <w:rsid w:val="00E323BB"/>
    <w:rsid w:val="00E32FF8"/>
    <w:rsid w:val="00E37E64"/>
    <w:rsid w:val="00E42A55"/>
    <w:rsid w:val="00E42EB9"/>
    <w:rsid w:val="00E430E6"/>
    <w:rsid w:val="00E440EE"/>
    <w:rsid w:val="00E445AC"/>
    <w:rsid w:val="00E447BA"/>
    <w:rsid w:val="00E449FC"/>
    <w:rsid w:val="00E44C6F"/>
    <w:rsid w:val="00E46E57"/>
    <w:rsid w:val="00E478AA"/>
    <w:rsid w:val="00E54962"/>
    <w:rsid w:val="00E54D07"/>
    <w:rsid w:val="00E55D54"/>
    <w:rsid w:val="00E60C4B"/>
    <w:rsid w:val="00E63B47"/>
    <w:rsid w:val="00E63E93"/>
    <w:rsid w:val="00E656CB"/>
    <w:rsid w:val="00E7314A"/>
    <w:rsid w:val="00E77D53"/>
    <w:rsid w:val="00E82002"/>
    <w:rsid w:val="00E83FF9"/>
    <w:rsid w:val="00E842AA"/>
    <w:rsid w:val="00E86E4D"/>
    <w:rsid w:val="00E90DC5"/>
    <w:rsid w:val="00EA0A59"/>
    <w:rsid w:val="00EA1839"/>
    <w:rsid w:val="00EA3859"/>
    <w:rsid w:val="00EA6700"/>
    <w:rsid w:val="00EA7D07"/>
    <w:rsid w:val="00EB1E7E"/>
    <w:rsid w:val="00EB2012"/>
    <w:rsid w:val="00EB4A64"/>
    <w:rsid w:val="00EB7EBF"/>
    <w:rsid w:val="00EC0031"/>
    <w:rsid w:val="00EC0749"/>
    <w:rsid w:val="00EC2A7C"/>
    <w:rsid w:val="00EC51BD"/>
    <w:rsid w:val="00EC60A1"/>
    <w:rsid w:val="00EC6629"/>
    <w:rsid w:val="00ED1110"/>
    <w:rsid w:val="00ED794C"/>
    <w:rsid w:val="00EE122C"/>
    <w:rsid w:val="00EE2C28"/>
    <w:rsid w:val="00EE2E86"/>
    <w:rsid w:val="00EE6669"/>
    <w:rsid w:val="00EF0A9E"/>
    <w:rsid w:val="00EF0D0F"/>
    <w:rsid w:val="00EF12AC"/>
    <w:rsid w:val="00EF1CB2"/>
    <w:rsid w:val="00EF26AA"/>
    <w:rsid w:val="00EF3EBF"/>
    <w:rsid w:val="00EF4004"/>
    <w:rsid w:val="00EF4959"/>
    <w:rsid w:val="00EF6C2F"/>
    <w:rsid w:val="00F00AFD"/>
    <w:rsid w:val="00F00C63"/>
    <w:rsid w:val="00F0521D"/>
    <w:rsid w:val="00F05984"/>
    <w:rsid w:val="00F1024B"/>
    <w:rsid w:val="00F1178D"/>
    <w:rsid w:val="00F14C1A"/>
    <w:rsid w:val="00F15966"/>
    <w:rsid w:val="00F1690C"/>
    <w:rsid w:val="00F16A84"/>
    <w:rsid w:val="00F1749C"/>
    <w:rsid w:val="00F17C1A"/>
    <w:rsid w:val="00F17C39"/>
    <w:rsid w:val="00F23292"/>
    <w:rsid w:val="00F241EB"/>
    <w:rsid w:val="00F26C35"/>
    <w:rsid w:val="00F277D0"/>
    <w:rsid w:val="00F36977"/>
    <w:rsid w:val="00F36AA4"/>
    <w:rsid w:val="00F37AC2"/>
    <w:rsid w:val="00F42751"/>
    <w:rsid w:val="00F454A3"/>
    <w:rsid w:val="00F4554C"/>
    <w:rsid w:val="00F45CD0"/>
    <w:rsid w:val="00F50B4B"/>
    <w:rsid w:val="00F513C4"/>
    <w:rsid w:val="00F515E8"/>
    <w:rsid w:val="00F51F0E"/>
    <w:rsid w:val="00F52941"/>
    <w:rsid w:val="00F55799"/>
    <w:rsid w:val="00F56A49"/>
    <w:rsid w:val="00F60826"/>
    <w:rsid w:val="00F61387"/>
    <w:rsid w:val="00F64277"/>
    <w:rsid w:val="00F64DD3"/>
    <w:rsid w:val="00F65F5D"/>
    <w:rsid w:val="00F66917"/>
    <w:rsid w:val="00F66D17"/>
    <w:rsid w:val="00F678D4"/>
    <w:rsid w:val="00F74DC8"/>
    <w:rsid w:val="00F75CCB"/>
    <w:rsid w:val="00F80A3A"/>
    <w:rsid w:val="00F81133"/>
    <w:rsid w:val="00F84051"/>
    <w:rsid w:val="00F8572E"/>
    <w:rsid w:val="00F858F5"/>
    <w:rsid w:val="00F86450"/>
    <w:rsid w:val="00F86730"/>
    <w:rsid w:val="00F871D2"/>
    <w:rsid w:val="00F8737D"/>
    <w:rsid w:val="00F94BE1"/>
    <w:rsid w:val="00F9684F"/>
    <w:rsid w:val="00FA0A97"/>
    <w:rsid w:val="00FA18F9"/>
    <w:rsid w:val="00FA3307"/>
    <w:rsid w:val="00FA4555"/>
    <w:rsid w:val="00FB02F9"/>
    <w:rsid w:val="00FB1E57"/>
    <w:rsid w:val="00FB526D"/>
    <w:rsid w:val="00FB6016"/>
    <w:rsid w:val="00FB647A"/>
    <w:rsid w:val="00FB6F87"/>
    <w:rsid w:val="00FC28E8"/>
    <w:rsid w:val="00FC2984"/>
    <w:rsid w:val="00FC78D9"/>
    <w:rsid w:val="00FD0431"/>
    <w:rsid w:val="00FD3290"/>
    <w:rsid w:val="00FD6317"/>
    <w:rsid w:val="00FD7C20"/>
    <w:rsid w:val="00FE13EB"/>
    <w:rsid w:val="00FE18A3"/>
    <w:rsid w:val="00FE2755"/>
    <w:rsid w:val="00FE56A4"/>
    <w:rsid w:val="00FE6DC8"/>
    <w:rsid w:val="00FF1C66"/>
    <w:rsid w:val="00FF28E0"/>
    <w:rsid w:val="00FF2E9F"/>
    <w:rsid w:val="00FF70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934290"/>
  <w15:chartTrackingRefBased/>
  <w15:docId w15:val="{01527490-B44E-4263-AE14-78BED80F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7419C8"/>
  </w:style>
  <w:style w:type="character" w:customStyle="1" w:styleId="rynqvb">
    <w:name w:val="rynqvb"/>
    <w:basedOn w:val="DefaultParagraphFont"/>
    <w:rsid w:val="007419C8"/>
  </w:style>
  <w:style w:type="paragraph" w:styleId="FootnoteText">
    <w:name w:val="footnote text"/>
    <w:aliases w:val="ft,Footnote Text Char Char"/>
    <w:basedOn w:val="Normal"/>
    <w:link w:val="FootnoteTextChar"/>
    <w:uiPriority w:val="99"/>
    <w:rsid w:val="00227AB6"/>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t Char,Footnote Text Char Char Char"/>
    <w:basedOn w:val="DefaultParagraphFont"/>
    <w:link w:val="FootnoteText"/>
    <w:uiPriority w:val="99"/>
    <w:rsid w:val="00227AB6"/>
    <w:rPr>
      <w:rFonts w:ascii="Times New Roman" w:eastAsia="Times New Roman" w:hAnsi="Times New Roman" w:cs="Times New Roman"/>
      <w:sz w:val="20"/>
      <w:szCs w:val="20"/>
      <w:lang w:val="en-GB"/>
    </w:rPr>
  </w:style>
  <w:style w:type="character" w:styleId="FootnoteReference">
    <w:name w:val="footnote reference"/>
    <w:aliases w:val="ftref"/>
    <w:uiPriority w:val="99"/>
    <w:rsid w:val="00227AB6"/>
    <w:rPr>
      <w:rFonts w:cs="Times New Roman"/>
      <w:vertAlign w:val="superscript"/>
    </w:rPr>
  </w:style>
  <w:style w:type="character" w:styleId="CommentReference">
    <w:name w:val="annotation reference"/>
    <w:uiPriority w:val="99"/>
    <w:semiHidden/>
    <w:rsid w:val="00227AB6"/>
    <w:rPr>
      <w:rFonts w:cs="Times New Roman"/>
      <w:sz w:val="16"/>
      <w:szCs w:val="16"/>
    </w:rPr>
  </w:style>
  <w:style w:type="paragraph" w:styleId="CommentText">
    <w:name w:val="annotation text"/>
    <w:basedOn w:val="Normal"/>
    <w:link w:val="CommentTextChar"/>
    <w:uiPriority w:val="99"/>
    <w:rsid w:val="00227AB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227AB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27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B6"/>
    <w:rPr>
      <w:rFonts w:ascii="Segoe UI" w:hAnsi="Segoe UI" w:cs="Segoe UI"/>
      <w:sz w:val="18"/>
      <w:szCs w:val="18"/>
    </w:rPr>
  </w:style>
  <w:style w:type="paragraph" w:styleId="ListParagraph">
    <w:name w:val="List Paragraph"/>
    <w:basedOn w:val="Normal"/>
    <w:uiPriority w:val="99"/>
    <w:qFormat/>
    <w:rsid w:val="00D211C5"/>
    <w:pPr>
      <w:ind w:left="720"/>
      <w:contextualSpacing/>
    </w:pPr>
  </w:style>
  <w:style w:type="paragraph" w:customStyle="1" w:styleId="Default">
    <w:name w:val="Default"/>
    <w:rsid w:val="00402A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normal">
    <w:name w:val="A_normal"/>
    <w:basedOn w:val="Normal"/>
    <w:qFormat/>
    <w:rsid w:val="007B47FD"/>
    <w:pPr>
      <w:widowControl w:val="0"/>
      <w:tabs>
        <w:tab w:val="left" w:pos="142"/>
        <w:tab w:val="left" w:pos="1134"/>
      </w:tabs>
      <w:spacing w:after="0" w:line="240" w:lineRule="auto"/>
      <w:ind w:firstLine="709"/>
      <w:jc w:val="both"/>
    </w:pPr>
    <w:rPr>
      <w:rFonts w:ascii="Times New Roman" w:eastAsia="Calibri" w:hAnsi="Times New Roman" w:cs="Times New Roman"/>
      <w:sz w:val="24"/>
      <w:szCs w:val="20"/>
      <w:lang w:eastAsia="bg-BG"/>
    </w:rPr>
  </w:style>
  <w:style w:type="character" w:customStyle="1" w:styleId="tlid-translation">
    <w:name w:val="tlid-translation"/>
    <w:rsid w:val="00F60826"/>
  </w:style>
  <w:style w:type="character" w:customStyle="1" w:styleId="FontStyle112">
    <w:name w:val="Font Style112"/>
    <w:uiPriority w:val="99"/>
    <w:rsid w:val="00AC566C"/>
    <w:rPr>
      <w:rFonts w:ascii="Lucida Sans Unicode" w:hAnsi="Lucida Sans Unicode" w:cs="Lucida Sans Unicode"/>
      <w:spacing w:val="-10"/>
      <w:sz w:val="22"/>
      <w:szCs w:val="22"/>
    </w:rPr>
  </w:style>
  <w:style w:type="paragraph" w:styleId="CommentSubject">
    <w:name w:val="annotation subject"/>
    <w:basedOn w:val="CommentText"/>
    <w:next w:val="CommentText"/>
    <w:link w:val="CommentSubjectChar"/>
    <w:uiPriority w:val="99"/>
    <w:semiHidden/>
    <w:unhideWhenUsed/>
    <w:rsid w:val="007830EC"/>
    <w:pPr>
      <w:spacing w:after="160"/>
    </w:pPr>
    <w:rPr>
      <w:rFonts w:asciiTheme="minorHAnsi" w:eastAsiaTheme="minorHAnsi" w:hAnsiTheme="minorHAnsi" w:cstheme="minorBidi"/>
      <w:b/>
      <w:bCs/>
      <w:lang w:val="bg-BG"/>
    </w:rPr>
  </w:style>
  <w:style w:type="character" w:customStyle="1" w:styleId="CommentSubjectChar">
    <w:name w:val="Comment Subject Char"/>
    <w:basedOn w:val="CommentTextChar"/>
    <w:link w:val="CommentSubject"/>
    <w:uiPriority w:val="99"/>
    <w:semiHidden/>
    <w:rsid w:val="007830EC"/>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B60FA7"/>
    <w:rPr>
      <w:rFonts w:ascii="Times New Roman" w:hAnsi="Times New Roman" w:cs="Times New Roman"/>
      <w:sz w:val="24"/>
      <w:szCs w:val="24"/>
    </w:rPr>
  </w:style>
  <w:style w:type="character" w:styleId="Hyperlink">
    <w:name w:val="Hyperlink"/>
    <w:basedOn w:val="DefaultParagraphFont"/>
    <w:uiPriority w:val="99"/>
    <w:unhideWhenUsed/>
    <w:rsid w:val="00EE6669"/>
    <w:rPr>
      <w:color w:val="0563C1" w:themeColor="hyperlink"/>
      <w:u w:val="single"/>
    </w:rPr>
  </w:style>
  <w:style w:type="paragraph" w:styleId="Header">
    <w:name w:val="header"/>
    <w:basedOn w:val="Normal"/>
    <w:link w:val="HeaderChar"/>
    <w:uiPriority w:val="99"/>
    <w:unhideWhenUsed/>
    <w:rsid w:val="004131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316E"/>
  </w:style>
  <w:style w:type="paragraph" w:styleId="Footer">
    <w:name w:val="footer"/>
    <w:basedOn w:val="Normal"/>
    <w:link w:val="FooterChar"/>
    <w:uiPriority w:val="99"/>
    <w:unhideWhenUsed/>
    <w:rsid w:val="004131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316E"/>
  </w:style>
  <w:style w:type="table" w:styleId="TableGrid">
    <w:name w:val="Table Grid"/>
    <w:basedOn w:val="TableNormal"/>
    <w:uiPriority w:val="39"/>
    <w:rsid w:val="003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43E1"/>
    <w:rPr>
      <w:color w:val="954F72" w:themeColor="followedHyperlink"/>
      <w:u w:val="single"/>
    </w:rPr>
  </w:style>
  <w:style w:type="paragraph" w:styleId="NoSpacing">
    <w:name w:val="No Spacing"/>
    <w:link w:val="NoSpacingChar"/>
    <w:uiPriority w:val="1"/>
    <w:qFormat/>
    <w:rsid w:val="00A32FF4"/>
    <w:pPr>
      <w:spacing w:after="0" w:line="240" w:lineRule="auto"/>
    </w:pPr>
    <w:rPr>
      <w:rFonts w:ascii="Calibri" w:eastAsia="Times New Roman" w:hAnsi="Calibri" w:cs="Calibri"/>
    </w:rPr>
  </w:style>
  <w:style w:type="character" w:customStyle="1" w:styleId="NoSpacingChar">
    <w:name w:val="No Spacing Char"/>
    <w:link w:val="NoSpacing"/>
    <w:uiPriority w:val="1"/>
    <w:rsid w:val="00A32FF4"/>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7237">
      <w:bodyDiv w:val="1"/>
      <w:marLeft w:val="0"/>
      <w:marRight w:val="0"/>
      <w:marTop w:val="0"/>
      <w:marBottom w:val="0"/>
      <w:divBdr>
        <w:top w:val="none" w:sz="0" w:space="0" w:color="auto"/>
        <w:left w:val="none" w:sz="0" w:space="0" w:color="auto"/>
        <w:bottom w:val="none" w:sz="0" w:space="0" w:color="auto"/>
        <w:right w:val="none" w:sz="0" w:space="0" w:color="auto"/>
      </w:divBdr>
    </w:div>
    <w:div w:id="963582991">
      <w:bodyDiv w:val="1"/>
      <w:marLeft w:val="0"/>
      <w:marRight w:val="0"/>
      <w:marTop w:val="0"/>
      <w:marBottom w:val="0"/>
      <w:divBdr>
        <w:top w:val="none" w:sz="0" w:space="0" w:color="auto"/>
        <w:left w:val="none" w:sz="0" w:space="0" w:color="auto"/>
        <w:bottom w:val="none" w:sz="0" w:space="0" w:color="auto"/>
        <w:right w:val="none" w:sz="0" w:space="0" w:color="auto"/>
      </w:divBdr>
    </w:div>
    <w:div w:id="1074206547">
      <w:bodyDiv w:val="1"/>
      <w:marLeft w:val="0"/>
      <w:marRight w:val="0"/>
      <w:marTop w:val="0"/>
      <w:marBottom w:val="0"/>
      <w:divBdr>
        <w:top w:val="none" w:sz="0" w:space="0" w:color="auto"/>
        <w:left w:val="none" w:sz="0" w:space="0" w:color="auto"/>
        <w:bottom w:val="none" w:sz="0" w:space="0" w:color="auto"/>
        <w:right w:val="none" w:sz="0" w:space="0" w:color="auto"/>
      </w:divBdr>
    </w:div>
    <w:div w:id="1202552318">
      <w:bodyDiv w:val="1"/>
      <w:marLeft w:val="0"/>
      <w:marRight w:val="0"/>
      <w:marTop w:val="0"/>
      <w:marBottom w:val="0"/>
      <w:divBdr>
        <w:top w:val="none" w:sz="0" w:space="0" w:color="auto"/>
        <w:left w:val="none" w:sz="0" w:space="0" w:color="auto"/>
        <w:bottom w:val="none" w:sz="0" w:space="0" w:color="auto"/>
        <w:right w:val="none" w:sz="0" w:space="0" w:color="auto"/>
      </w:divBdr>
    </w:div>
    <w:div w:id="1248618126">
      <w:bodyDiv w:val="1"/>
      <w:marLeft w:val="0"/>
      <w:marRight w:val="0"/>
      <w:marTop w:val="0"/>
      <w:marBottom w:val="0"/>
      <w:divBdr>
        <w:top w:val="none" w:sz="0" w:space="0" w:color="auto"/>
        <w:left w:val="none" w:sz="0" w:space="0" w:color="auto"/>
        <w:bottom w:val="none" w:sz="0" w:space="0" w:color="auto"/>
        <w:right w:val="none" w:sz="0" w:space="0" w:color="auto"/>
      </w:divBdr>
    </w:div>
    <w:div w:id="1370910644">
      <w:bodyDiv w:val="1"/>
      <w:marLeft w:val="0"/>
      <w:marRight w:val="0"/>
      <w:marTop w:val="0"/>
      <w:marBottom w:val="0"/>
      <w:divBdr>
        <w:top w:val="none" w:sz="0" w:space="0" w:color="auto"/>
        <w:left w:val="none" w:sz="0" w:space="0" w:color="auto"/>
        <w:bottom w:val="none" w:sz="0" w:space="0" w:color="auto"/>
        <w:right w:val="none" w:sz="0" w:space="0" w:color="auto"/>
      </w:divBdr>
    </w:div>
    <w:div w:id="1455831927">
      <w:bodyDiv w:val="1"/>
      <w:marLeft w:val="0"/>
      <w:marRight w:val="0"/>
      <w:marTop w:val="0"/>
      <w:marBottom w:val="0"/>
      <w:divBdr>
        <w:top w:val="none" w:sz="0" w:space="0" w:color="auto"/>
        <w:left w:val="none" w:sz="0" w:space="0" w:color="auto"/>
        <w:bottom w:val="none" w:sz="0" w:space="0" w:color="auto"/>
        <w:right w:val="none" w:sz="0" w:space="0" w:color="auto"/>
      </w:divBdr>
    </w:div>
    <w:div w:id="1742826708">
      <w:bodyDiv w:val="1"/>
      <w:marLeft w:val="0"/>
      <w:marRight w:val="0"/>
      <w:marTop w:val="0"/>
      <w:marBottom w:val="0"/>
      <w:divBdr>
        <w:top w:val="none" w:sz="0" w:space="0" w:color="auto"/>
        <w:left w:val="none" w:sz="0" w:space="0" w:color="auto"/>
        <w:bottom w:val="none" w:sz="0" w:space="0" w:color="auto"/>
        <w:right w:val="none" w:sz="0" w:space="0" w:color="auto"/>
      </w:divBdr>
    </w:div>
    <w:div w:id="1772506613">
      <w:bodyDiv w:val="1"/>
      <w:marLeft w:val="0"/>
      <w:marRight w:val="0"/>
      <w:marTop w:val="0"/>
      <w:marBottom w:val="0"/>
      <w:divBdr>
        <w:top w:val="none" w:sz="0" w:space="0" w:color="auto"/>
        <w:left w:val="none" w:sz="0" w:space="0" w:color="auto"/>
        <w:bottom w:val="none" w:sz="0" w:space="0" w:color="auto"/>
        <w:right w:val="none" w:sz="0" w:space="0" w:color="auto"/>
      </w:divBdr>
      <w:divsChild>
        <w:div w:id="1392197095">
          <w:marLeft w:val="0"/>
          <w:marRight w:val="0"/>
          <w:marTop w:val="0"/>
          <w:marBottom w:val="0"/>
          <w:divBdr>
            <w:top w:val="none" w:sz="0" w:space="0" w:color="auto"/>
            <w:left w:val="none" w:sz="0" w:space="0" w:color="auto"/>
            <w:bottom w:val="none" w:sz="0" w:space="0" w:color="auto"/>
            <w:right w:val="none" w:sz="0" w:space="0" w:color="auto"/>
          </w:divBdr>
          <w:divsChild>
            <w:div w:id="1446652076">
              <w:marLeft w:val="0"/>
              <w:marRight w:val="0"/>
              <w:marTop w:val="0"/>
              <w:marBottom w:val="0"/>
              <w:divBdr>
                <w:top w:val="none" w:sz="0" w:space="0" w:color="auto"/>
                <w:left w:val="none" w:sz="0" w:space="0" w:color="auto"/>
                <w:bottom w:val="none" w:sz="0" w:space="0" w:color="auto"/>
                <w:right w:val="none" w:sz="0" w:space="0" w:color="auto"/>
              </w:divBdr>
              <w:divsChild>
                <w:div w:id="165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9232">
      <w:bodyDiv w:val="1"/>
      <w:marLeft w:val="0"/>
      <w:marRight w:val="0"/>
      <w:marTop w:val="0"/>
      <w:marBottom w:val="0"/>
      <w:divBdr>
        <w:top w:val="none" w:sz="0" w:space="0" w:color="auto"/>
        <w:left w:val="none" w:sz="0" w:space="0" w:color="auto"/>
        <w:bottom w:val="none" w:sz="0" w:space="0" w:color="auto"/>
        <w:right w:val="none" w:sz="0" w:space="0" w:color="auto"/>
      </w:divBdr>
      <w:divsChild>
        <w:div w:id="1178613503">
          <w:marLeft w:val="0"/>
          <w:marRight w:val="0"/>
          <w:marTop w:val="0"/>
          <w:marBottom w:val="0"/>
          <w:divBdr>
            <w:top w:val="none" w:sz="0" w:space="0" w:color="auto"/>
            <w:left w:val="none" w:sz="0" w:space="0" w:color="auto"/>
            <w:bottom w:val="none" w:sz="0" w:space="0" w:color="auto"/>
            <w:right w:val="none" w:sz="0" w:space="0" w:color="auto"/>
          </w:divBdr>
          <w:divsChild>
            <w:div w:id="1252859331">
              <w:marLeft w:val="0"/>
              <w:marRight w:val="0"/>
              <w:marTop w:val="0"/>
              <w:marBottom w:val="0"/>
              <w:divBdr>
                <w:top w:val="none" w:sz="0" w:space="0" w:color="auto"/>
                <w:left w:val="none" w:sz="0" w:space="0" w:color="auto"/>
                <w:bottom w:val="none" w:sz="0" w:space="0" w:color="auto"/>
                <w:right w:val="none" w:sz="0" w:space="0" w:color="auto"/>
              </w:divBdr>
              <w:divsChild>
                <w:div w:id="4419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who.int/teams/global-hiv-hepatitis-and-stis-programmes/strategies/global-health-sector-strategies" TargetMode="External"/><Relationship Id="rId18" Type="http://schemas.openxmlformats.org/officeDocument/2006/relationships/hyperlink" Target="https://ictv.global/taxonomy" TargetMode="External"/><Relationship Id="rId26" Type="http://schemas.openxmlformats.org/officeDocument/2006/relationships/hyperlink" Target="https://eur-lex.europa.eu/legal-content/BG/TXT/?uri=CELEX:52021DC0044&amp;qid=1766045043261" TargetMode="External"/><Relationship Id="rId3" Type="http://schemas.openxmlformats.org/officeDocument/2006/relationships/styles" Target="styles.xml"/><Relationship Id="rId21" Type="http://schemas.openxmlformats.org/officeDocument/2006/relationships/hyperlink" Target="https://www.ecdc.europa.eu/en/hepatitis-c" TargetMode="External"/><Relationship Id="rId7" Type="http://schemas.openxmlformats.org/officeDocument/2006/relationships/endnotes" Target="endnotes.xml"/><Relationship Id="rId12" Type="http://schemas.openxmlformats.org/officeDocument/2006/relationships/hyperlink" Target="https://www.who.int/publications/i/item/9789240091672" TargetMode="External"/><Relationship Id="rId17" Type="http://schemas.openxmlformats.org/officeDocument/2006/relationships/hyperlink" Target="https://www1.ncipd.org/index.php?option=com_k2&amp;view=item&amp;id=739:hepatit-e&amp;lang=bg" TargetMode="External"/><Relationship Id="rId25" Type="http://schemas.openxmlformats.org/officeDocument/2006/relationships/hyperlink" Target="https://www.nsi.bg/sites/default/files/files/pressreleases/HealthEstabl2023_V8G3XCQ.pdf" TargetMode="External"/><Relationship Id="rId2" Type="http://schemas.openxmlformats.org/officeDocument/2006/relationships/numbering" Target="numbering.xml"/><Relationship Id="rId16" Type="http://schemas.openxmlformats.org/officeDocument/2006/relationships/hyperlink" Target="https://www1.ncipd.org/index.php?option=com_k2&amp;view=item&amp;id=735:hepatit-a&amp;lang=bg" TargetMode="External"/><Relationship Id="rId20" Type="http://schemas.openxmlformats.org/officeDocument/2006/relationships/hyperlink" Target="https://www.ecdc.europa.eu/en/hepatitis-b/fac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who.int/server/api/core/bitstreams/0cf38303-74c3-46f8-9348-3f741bc299cd/content" TargetMode="External"/><Relationship Id="rId24" Type="http://schemas.openxmlformats.org/officeDocument/2006/relationships/hyperlink" Target="https://nsi.bg/bg/content/16339" TargetMode="External"/><Relationship Id="rId5" Type="http://schemas.openxmlformats.org/officeDocument/2006/relationships/webSettings" Target="webSettings.xml"/><Relationship Id="rId15" Type="http://schemas.openxmlformats.org/officeDocument/2006/relationships/hyperlink" Target="https://www.who.int/health-topics/hepatitis" TargetMode="External"/><Relationship Id="rId23" Type="http://schemas.openxmlformats.org/officeDocument/2006/relationships/hyperlink" Target="https://www.nsi.bg/bg/content/3758/&#1086;&#1089;&#1098;&#1076;&#1077;&#1085;&#1080;-&#1083;&#1080;&#1094;&#1072;-&#1087;&#1086;-&#1087;&#1086;&#1083;-&#1080;-&#1074;&#1098;&#1079;&#1088;&#1072;&#1089;&#1090;-&#1080;-&#1087;&#1086;-&#1089;&#1090;&#1072;&#1090;&#1080;&#1089;&#1090;&#1080;&#1095;&#1077;&#1089;&#1082;&#1080;-&#1079;&#1086;&#1085;&#1080;-&#1089;&#1090;&#1072;&#1090;&#1080;&#1089;&#1090;&#1080;&#1095;&#1077;&#1089;&#1082;&#1080;-&#1088;&#1072;&#1081;&#1086;&#1085;&#1080;-&#1080;-&#1086;&#1073;&#1083;&#1072;&#1089;&#1090;&#1080;" TargetMode="External"/><Relationship Id="rId28" Type="http://schemas.openxmlformats.org/officeDocument/2006/relationships/hyperlink" Target="https://www.mh.government.bg/bg/strategii/nacionalni-planove" TargetMode="External"/><Relationship Id="rId10" Type="http://schemas.openxmlformats.org/officeDocument/2006/relationships/chart" Target="charts/chart3.xml"/><Relationship Id="rId19" Type="http://schemas.openxmlformats.org/officeDocument/2006/relationships/hyperlink" Target="https://plusmen.bg/bg/illness/hb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1.ncipd.org/index.php?option=com_k2&amp;view=item&amp;layout=item&amp;id=84&amp;Itemid=1337&amp;lang=bg" TargetMode="External"/><Relationship Id="rId22" Type="http://schemas.openxmlformats.org/officeDocument/2006/relationships/hyperlink" Target="https://www1.ncipd.org/index.php?option=com_k2&amp;view=item&amp;id=738:hepatit-d&amp;lang=bg" TargetMode="External"/><Relationship Id="rId27" Type="http://schemas.openxmlformats.org/officeDocument/2006/relationships/hyperlink" Target="https://www.mh.government.bg/bg/politiki/strategii-i-kontseptsii/strategii"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Desktop\DOC\NAC%20PROGRAMA%20HEPATIT\PROEKT\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Gavazova\Direkcia\Nacionalni%20programi%202026-2030\Hepatiti\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968077485140316E-2"/>
          <c:y val="4.2901716068642744E-2"/>
          <c:w val="0.85111094415173649"/>
          <c:h val="0.86662142076234228"/>
        </c:manualLayout>
      </c:layout>
      <c:barChart>
        <c:barDir val="col"/>
        <c:grouping val="clustered"/>
        <c:varyColors val="0"/>
        <c:ser>
          <c:idx val="1"/>
          <c:order val="1"/>
          <c:tx>
            <c:strRef>
              <c:f>Sheet2!$A$3</c:f>
              <c:strCache>
                <c:ptCount val="1"/>
                <c:pt idx="0">
                  <c:v>хепатит А</c:v>
                </c:pt>
              </c:strCache>
            </c:strRef>
          </c:tx>
          <c:spPr>
            <a:solidFill>
              <a:schemeClr val="accent2"/>
            </a:solidFill>
            <a:ln>
              <a:noFill/>
            </a:ln>
            <a:effectLst/>
          </c:spPr>
          <c:invertIfNegative val="0"/>
          <c:cat>
            <c:strRef>
              <c:f>Sheet2!$B$1:$I$1</c:f>
              <c:strCache>
                <c:ptCount val="6"/>
                <c:pt idx="0">
                  <c:v>2019 г.</c:v>
                </c:pt>
                <c:pt idx="1">
                  <c:v>2020 г.</c:v>
                </c:pt>
                <c:pt idx="2">
                  <c:v>2021 г.</c:v>
                </c:pt>
                <c:pt idx="3">
                  <c:v>2022 г.</c:v>
                </c:pt>
                <c:pt idx="4">
                  <c:v>2023 г.</c:v>
                </c:pt>
                <c:pt idx="5">
                  <c:v>2024 г.</c:v>
                </c:pt>
              </c:strCache>
            </c:strRef>
          </c:cat>
          <c:val>
            <c:numRef>
              <c:f>Sheet2!$B$3:$I$3</c:f>
              <c:numCache>
                <c:formatCode>#,##0</c:formatCode>
                <c:ptCount val="6"/>
                <c:pt idx="0">
                  <c:v>1518</c:v>
                </c:pt>
                <c:pt idx="1">
                  <c:v>1297</c:v>
                </c:pt>
                <c:pt idx="2">
                  <c:v>723</c:v>
                </c:pt>
                <c:pt idx="3">
                  <c:v>303</c:v>
                </c:pt>
                <c:pt idx="4">
                  <c:v>188</c:v>
                </c:pt>
                <c:pt idx="5">
                  <c:v>45</c:v>
                </c:pt>
              </c:numCache>
            </c:numRef>
          </c:val>
          <c:extLst>
            <c:ext xmlns:c16="http://schemas.microsoft.com/office/drawing/2014/chart" uri="{C3380CC4-5D6E-409C-BE32-E72D297353CC}">
              <c16:uniqueId val="{00000000-2AD1-4B94-AB08-2A13193AAB46}"/>
            </c:ext>
          </c:extLst>
        </c:ser>
        <c:ser>
          <c:idx val="2"/>
          <c:order val="2"/>
          <c:tx>
            <c:strRef>
              <c:f>Sheet2!$A$4</c:f>
              <c:strCache>
                <c:ptCount val="1"/>
                <c:pt idx="0">
                  <c:v> хепатит В</c:v>
                </c:pt>
              </c:strCache>
            </c:strRef>
          </c:tx>
          <c:spPr>
            <a:solidFill>
              <a:schemeClr val="accent3"/>
            </a:solidFill>
            <a:ln>
              <a:noFill/>
            </a:ln>
            <a:effectLst/>
          </c:spPr>
          <c:invertIfNegative val="0"/>
          <c:cat>
            <c:strRef>
              <c:f>Sheet2!$B$1:$I$1</c:f>
              <c:strCache>
                <c:ptCount val="6"/>
                <c:pt idx="0">
                  <c:v>2019 г.</c:v>
                </c:pt>
                <c:pt idx="1">
                  <c:v>2020 г.</c:v>
                </c:pt>
                <c:pt idx="2">
                  <c:v>2021 г.</c:v>
                </c:pt>
                <c:pt idx="3">
                  <c:v>2022 г.</c:v>
                </c:pt>
                <c:pt idx="4">
                  <c:v>2023 г.</c:v>
                </c:pt>
                <c:pt idx="5">
                  <c:v>2024 г.</c:v>
                </c:pt>
              </c:strCache>
            </c:strRef>
          </c:cat>
          <c:val>
            <c:numRef>
              <c:f>Sheet2!$B$4:$I$4</c:f>
              <c:numCache>
                <c:formatCode>#,##0</c:formatCode>
                <c:ptCount val="6"/>
                <c:pt idx="0">
                  <c:v>198</c:v>
                </c:pt>
                <c:pt idx="1">
                  <c:v>121</c:v>
                </c:pt>
                <c:pt idx="2">
                  <c:v>83</c:v>
                </c:pt>
                <c:pt idx="3">
                  <c:v>152</c:v>
                </c:pt>
                <c:pt idx="4">
                  <c:v>246</c:v>
                </c:pt>
                <c:pt idx="5">
                  <c:v>262</c:v>
                </c:pt>
              </c:numCache>
            </c:numRef>
          </c:val>
          <c:extLst>
            <c:ext xmlns:c16="http://schemas.microsoft.com/office/drawing/2014/chart" uri="{C3380CC4-5D6E-409C-BE32-E72D297353CC}">
              <c16:uniqueId val="{00000001-2AD1-4B94-AB08-2A13193AAB46}"/>
            </c:ext>
          </c:extLst>
        </c:ser>
        <c:ser>
          <c:idx val="3"/>
          <c:order val="3"/>
          <c:tx>
            <c:strRef>
              <c:f>Sheet2!$A$5</c:f>
              <c:strCache>
                <c:ptCount val="1"/>
                <c:pt idx="0">
                  <c:v> хепатит С</c:v>
                </c:pt>
              </c:strCache>
            </c:strRef>
          </c:tx>
          <c:spPr>
            <a:solidFill>
              <a:schemeClr val="accent4"/>
            </a:solidFill>
            <a:ln>
              <a:noFill/>
            </a:ln>
            <a:effectLst/>
          </c:spPr>
          <c:invertIfNegative val="0"/>
          <c:cat>
            <c:strRef>
              <c:f>Sheet2!$B$1:$I$1</c:f>
              <c:strCache>
                <c:ptCount val="6"/>
                <c:pt idx="0">
                  <c:v>2019 г.</c:v>
                </c:pt>
                <c:pt idx="1">
                  <c:v>2020 г.</c:v>
                </c:pt>
                <c:pt idx="2">
                  <c:v>2021 г.</c:v>
                </c:pt>
                <c:pt idx="3">
                  <c:v>2022 г.</c:v>
                </c:pt>
                <c:pt idx="4">
                  <c:v>2023 г.</c:v>
                </c:pt>
                <c:pt idx="5">
                  <c:v>2024 г.</c:v>
                </c:pt>
              </c:strCache>
            </c:strRef>
          </c:cat>
          <c:val>
            <c:numRef>
              <c:f>Sheet2!$B$5:$I$5</c:f>
              <c:numCache>
                <c:formatCode>#,##0</c:formatCode>
                <c:ptCount val="6"/>
                <c:pt idx="0">
                  <c:v>88</c:v>
                </c:pt>
                <c:pt idx="1">
                  <c:v>44</c:v>
                </c:pt>
                <c:pt idx="2">
                  <c:v>25</c:v>
                </c:pt>
                <c:pt idx="3">
                  <c:v>51</c:v>
                </c:pt>
                <c:pt idx="4">
                  <c:v>80</c:v>
                </c:pt>
                <c:pt idx="5">
                  <c:v>115</c:v>
                </c:pt>
              </c:numCache>
            </c:numRef>
          </c:val>
          <c:extLst>
            <c:ext xmlns:c16="http://schemas.microsoft.com/office/drawing/2014/chart" uri="{C3380CC4-5D6E-409C-BE32-E72D297353CC}">
              <c16:uniqueId val="{00000002-2AD1-4B94-AB08-2A13193AAB46}"/>
            </c:ext>
          </c:extLst>
        </c:ser>
        <c:ser>
          <c:idx val="4"/>
          <c:order val="4"/>
          <c:tx>
            <c:strRef>
              <c:f>Sheet2!$A$6</c:f>
              <c:strCache>
                <c:ptCount val="1"/>
                <c:pt idx="0">
                  <c:v> хепатит D</c:v>
                </c:pt>
              </c:strCache>
            </c:strRef>
          </c:tx>
          <c:spPr>
            <a:solidFill>
              <a:schemeClr val="accent5"/>
            </a:solidFill>
            <a:ln>
              <a:noFill/>
            </a:ln>
            <a:effectLst/>
          </c:spPr>
          <c:invertIfNegative val="0"/>
          <c:cat>
            <c:strRef>
              <c:f>Sheet2!$B$1:$I$1</c:f>
              <c:strCache>
                <c:ptCount val="6"/>
                <c:pt idx="0">
                  <c:v>2019 г.</c:v>
                </c:pt>
                <c:pt idx="1">
                  <c:v>2020 г.</c:v>
                </c:pt>
                <c:pt idx="2">
                  <c:v>2021 г.</c:v>
                </c:pt>
                <c:pt idx="3">
                  <c:v>2022 г.</c:v>
                </c:pt>
                <c:pt idx="4">
                  <c:v>2023 г.</c:v>
                </c:pt>
                <c:pt idx="5">
                  <c:v>2024 г.</c:v>
                </c:pt>
              </c:strCache>
            </c:strRef>
          </c:cat>
          <c:val>
            <c:numRef>
              <c:f>Sheet2!$B$6:$I$6</c:f>
              <c:numCache>
                <c:formatCode>#,##0</c:formatCode>
                <c:ptCount val="6"/>
                <c:pt idx="0">
                  <c:v>1</c:v>
                </c:pt>
                <c:pt idx="1">
                  <c:v>1</c:v>
                </c:pt>
                <c:pt idx="2">
                  <c:v>2</c:v>
                </c:pt>
                <c:pt idx="3">
                  <c:v>1</c:v>
                </c:pt>
                <c:pt idx="4">
                  <c:v>2</c:v>
                </c:pt>
                <c:pt idx="5">
                  <c:v>1</c:v>
                </c:pt>
              </c:numCache>
            </c:numRef>
          </c:val>
          <c:extLst>
            <c:ext xmlns:c16="http://schemas.microsoft.com/office/drawing/2014/chart" uri="{C3380CC4-5D6E-409C-BE32-E72D297353CC}">
              <c16:uniqueId val="{00000003-2AD1-4B94-AB08-2A13193AAB46}"/>
            </c:ext>
          </c:extLst>
        </c:ser>
        <c:ser>
          <c:idx val="5"/>
          <c:order val="5"/>
          <c:tx>
            <c:strRef>
              <c:f>Sheet2!$A$7</c:f>
              <c:strCache>
                <c:ptCount val="1"/>
                <c:pt idx="0">
                  <c:v> хепатит E</c:v>
                </c:pt>
              </c:strCache>
            </c:strRef>
          </c:tx>
          <c:spPr>
            <a:solidFill>
              <a:schemeClr val="accent6"/>
            </a:solidFill>
            <a:ln>
              <a:noFill/>
            </a:ln>
            <a:effectLst/>
          </c:spPr>
          <c:invertIfNegative val="0"/>
          <c:cat>
            <c:strRef>
              <c:f>Sheet2!$B$1:$I$1</c:f>
              <c:strCache>
                <c:ptCount val="6"/>
                <c:pt idx="0">
                  <c:v>2019 г.</c:v>
                </c:pt>
                <c:pt idx="1">
                  <c:v>2020 г.</c:v>
                </c:pt>
                <c:pt idx="2">
                  <c:v>2021 г.</c:v>
                </c:pt>
                <c:pt idx="3">
                  <c:v>2022 г.</c:v>
                </c:pt>
                <c:pt idx="4">
                  <c:v>2023 г.</c:v>
                </c:pt>
                <c:pt idx="5">
                  <c:v>2024 г.</c:v>
                </c:pt>
              </c:strCache>
            </c:strRef>
          </c:cat>
          <c:val>
            <c:numRef>
              <c:f>Sheet2!$B$7:$I$7</c:f>
              <c:numCache>
                <c:formatCode>#,##0</c:formatCode>
                <c:ptCount val="6"/>
                <c:pt idx="0">
                  <c:v>217</c:v>
                </c:pt>
                <c:pt idx="1">
                  <c:v>88</c:v>
                </c:pt>
                <c:pt idx="2">
                  <c:v>46</c:v>
                </c:pt>
                <c:pt idx="3">
                  <c:v>52</c:v>
                </c:pt>
                <c:pt idx="4">
                  <c:v>127</c:v>
                </c:pt>
                <c:pt idx="5">
                  <c:v>133</c:v>
                </c:pt>
              </c:numCache>
            </c:numRef>
          </c:val>
          <c:extLst>
            <c:ext xmlns:c16="http://schemas.microsoft.com/office/drawing/2014/chart" uri="{C3380CC4-5D6E-409C-BE32-E72D297353CC}">
              <c16:uniqueId val="{00000004-2AD1-4B94-AB08-2A13193AAB46}"/>
            </c:ext>
          </c:extLst>
        </c:ser>
        <c:dLbls>
          <c:showLegendKey val="0"/>
          <c:showVal val="0"/>
          <c:showCatName val="0"/>
          <c:showSerName val="0"/>
          <c:showPercent val="0"/>
          <c:showBubbleSize val="0"/>
        </c:dLbls>
        <c:gapWidth val="150"/>
        <c:axId val="853186336"/>
        <c:axId val="853184672"/>
      </c:barChart>
      <c:lineChart>
        <c:grouping val="standard"/>
        <c:varyColors val="0"/>
        <c:ser>
          <c:idx val="0"/>
          <c:order val="0"/>
          <c:tx>
            <c:strRef>
              <c:f>Sheet2!$A$2</c:f>
              <c:strCache>
                <c:ptCount val="1"/>
                <c:pt idx="0">
                  <c:v>общ брой регистрирани случаи на вирусен хепатит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Sheet2!$B$1:$I$1</c:f>
              <c:strCache>
                <c:ptCount val="6"/>
                <c:pt idx="0">
                  <c:v>2019 г.</c:v>
                </c:pt>
                <c:pt idx="1">
                  <c:v>2020 г.</c:v>
                </c:pt>
                <c:pt idx="2">
                  <c:v>2021 г.</c:v>
                </c:pt>
                <c:pt idx="3">
                  <c:v>2022 г.</c:v>
                </c:pt>
                <c:pt idx="4">
                  <c:v>2023 г.</c:v>
                </c:pt>
                <c:pt idx="5">
                  <c:v>2024 г.</c:v>
                </c:pt>
              </c:strCache>
            </c:strRef>
          </c:cat>
          <c:val>
            <c:numRef>
              <c:f>Sheet2!$B$2:$I$2</c:f>
              <c:numCache>
                <c:formatCode>#,##0</c:formatCode>
                <c:ptCount val="6"/>
                <c:pt idx="0">
                  <c:v>2249</c:v>
                </c:pt>
                <c:pt idx="1">
                  <c:v>1664</c:v>
                </c:pt>
                <c:pt idx="2" formatCode="General">
                  <c:v>957</c:v>
                </c:pt>
                <c:pt idx="3" formatCode="General">
                  <c:v>633</c:v>
                </c:pt>
                <c:pt idx="4" formatCode="General">
                  <c:v>777</c:v>
                </c:pt>
                <c:pt idx="5" formatCode="General">
                  <c:v>670</c:v>
                </c:pt>
              </c:numCache>
            </c:numRef>
          </c:val>
          <c:smooth val="0"/>
          <c:extLst>
            <c:ext xmlns:c16="http://schemas.microsoft.com/office/drawing/2014/chart" uri="{C3380CC4-5D6E-409C-BE32-E72D297353CC}">
              <c16:uniqueId val="{00000005-2AD1-4B94-AB08-2A13193AAB46}"/>
            </c:ext>
          </c:extLst>
        </c:ser>
        <c:dLbls>
          <c:showLegendKey val="0"/>
          <c:showVal val="0"/>
          <c:showCatName val="0"/>
          <c:showSerName val="0"/>
          <c:showPercent val="0"/>
          <c:showBubbleSize val="0"/>
        </c:dLbls>
        <c:marker val="1"/>
        <c:smooth val="0"/>
        <c:axId val="853186336"/>
        <c:axId val="853184672"/>
      </c:lineChart>
      <c:catAx>
        <c:axId val="853186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853184672"/>
        <c:crosses val="autoZero"/>
        <c:auto val="1"/>
        <c:lblAlgn val="ctr"/>
        <c:lblOffset val="100"/>
        <c:noMultiLvlLbl val="0"/>
      </c:catAx>
      <c:valAx>
        <c:axId val="85318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853186336"/>
        <c:crosses val="autoZero"/>
        <c:crossBetween val="between"/>
      </c:valAx>
      <c:spPr>
        <a:noFill/>
        <a:ln>
          <a:noFill/>
        </a:ln>
        <a:effectLst/>
      </c:spPr>
    </c:plotArea>
    <c:legend>
      <c:legendPos val="r"/>
      <c:layout>
        <c:manualLayout>
          <c:xMode val="edge"/>
          <c:yMode val="edge"/>
          <c:x val="0.66597220972966342"/>
          <c:y val="2.500706327465697E-2"/>
          <c:w val="0.32596435793597295"/>
          <c:h val="0.55607011682042085"/>
        </c:manualLayout>
      </c:layout>
      <c:overlay val="1"/>
      <c:spPr>
        <a:solidFill>
          <a:schemeClr val="bg1"/>
        </a:solid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58569487537715E-2"/>
          <c:y val="5.0925925925925923E-2"/>
          <c:w val="0.85022898363915256"/>
          <c:h val="0.8416746864975212"/>
        </c:manualLayout>
      </c:layout>
      <c:barChart>
        <c:barDir val="col"/>
        <c:grouping val="clustered"/>
        <c:varyColors val="0"/>
        <c:ser>
          <c:idx val="0"/>
          <c:order val="0"/>
          <c:tx>
            <c:strRef>
              <c:f>Sheet1!$S$18</c:f>
              <c:strCache>
                <c:ptCount val="1"/>
                <c:pt idx="0">
                  <c:v>Хепатит A</c:v>
                </c:pt>
              </c:strCache>
            </c:strRef>
          </c:tx>
          <c:spPr>
            <a:solidFill>
              <a:schemeClr val="accent1"/>
            </a:solidFill>
            <a:ln>
              <a:noFill/>
            </a:ln>
            <a:effectLst/>
          </c:spPr>
          <c:invertIfNegative val="0"/>
          <c:cat>
            <c:numRef>
              <c:f>Sheet1!$R$19:$R$24</c:f>
              <c:numCache>
                <c:formatCode>General</c:formatCode>
                <c:ptCount val="6"/>
                <c:pt idx="0">
                  <c:v>2019</c:v>
                </c:pt>
                <c:pt idx="1">
                  <c:v>2020</c:v>
                </c:pt>
                <c:pt idx="2">
                  <c:v>2021</c:v>
                </c:pt>
                <c:pt idx="3">
                  <c:v>2022</c:v>
                </c:pt>
                <c:pt idx="4">
                  <c:v>2023</c:v>
                </c:pt>
                <c:pt idx="5">
                  <c:v>2024</c:v>
                </c:pt>
              </c:numCache>
            </c:numRef>
          </c:cat>
          <c:val>
            <c:numRef>
              <c:f>Sheet1!$S$19:$S$24</c:f>
              <c:numCache>
                <c:formatCode>General</c:formatCode>
                <c:ptCount val="6"/>
                <c:pt idx="0">
                  <c:v>0.01</c:v>
                </c:pt>
                <c:pt idx="1">
                  <c:v>0.04</c:v>
                </c:pt>
                <c:pt idx="2">
                  <c:v>0</c:v>
                </c:pt>
                <c:pt idx="3">
                  <c:v>0.01</c:v>
                </c:pt>
                <c:pt idx="4">
                  <c:v>0.02</c:v>
                </c:pt>
                <c:pt idx="5">
                  <c:v>0</c:v>
                </c:pt>
              </c:numCache>
            </c:numRef>
          </c:val>
          <c:extLst>
            <c:ext xmlns:c16="http://schemas.microsoft.com/office/drawing/2014/chart" uri="{C3380CC4-5D6E-409C-BE32-E72D297353CC}">
              <c16:uniqueId val="{00000000-E157-4A3B-B612-0D5C35FDC619}"/>
            </c:ext>
          </c:extLst>
        </c:ser>
        <c:ser>
          <c:idx val="1"/>
          <c:order val="1"/>
          <c:tx>
            <c:strRef>
              <c:f>Sheet1!$T$18</c:f>
              <c:strCache>
                <c:ptCount val="1"/>
                <c:pt idx="0">
                  <c:v>Хепатит B</c:v>
                </c:pt>
              </c:strCache>
            </c:strRef>
          </c:tx>
          <c:spPr>
            <a:solidFill>
              <a:schemeClr val="accent2"/>
            </a:solidFill>
            <a:ln>
              <a:noFill/>
            </a:ln>
            <a:effectLst/>
          </c:spPr>
          <c:invertIfNegative val="0"/>
          <c:cat>
            <c:numRef>
              <c:f>Sheet1!$R$19:$R$24</c:f>
              <c:numCache>
                <c:formatCode>General</c:formatCode>
                <c:ptCount val="6"/>
                <c:pt idx="0">
                  <c:v>2019</c:v>
                </c:pt>
                <c:pt idx="1">
                  <c:v>2020</c:v>
                </c:pt>
                <c:pt idx="2">
                  <c:v>2021</c:v>
                </c:pt>
                <c:pt idx="3">
                  <c:v>2022</c:v>
                </c:pt>
                <c:pt idx="4">
                  <c:v>2023</c:v>
                </c:pt>
                <c:pt idx="5">
                  <c:v>2024</c:v>
                </c:pt>
              </c:numCache>
            </c:numRef>
          </c:cat>
          <c:val>
            <c:numRef>
              <c:f>Sheet1!$T$19:$T$24</c:f>
              <c:numCache>
                <c:formatCode>General</c:formatCode>
                <c:ptCount val="6"/>
                <c:pt idx="0">
                  <c:v>0.1</c:v>
                </c:pt>
                <c:pt idx="1">
                  <c:v>0.04</c:v>
                </c:pt>
                <c:pt idx="2">
                  <c:v>0.03</c:v>
                </c:pt>
                <c:pt idx="3">
                  <c:v>0.06</c:v>
                </c:pt>
                <c:pt idx="4">
                  <c:v>0.06</c:v>
                </c:pt>
                <c:pt idx="5">
                  <c:v>0.09</c:v>
                </c:pt>
              </c:numCache>
            </c:numRef>
          </c:val>
          <c:extLst>
            <c:ext xmlns:c16="http://schemas.microsoft.com/office/drawing/2014/chart" uri="{C3380CC4-5D6E-409C-BE32-E72D297353CC}">
              <c16:uniqueId val="{00000001-E157-4A3B-B612-0D5C35FDC619}"/>
            </c:ext>
          </c:extLst>
        </c:ser>
        <c:ser>
          <c:idx val="2"/>
          <c:order val="2"/>
          <c:tx>
            <c:strRef>
              <c:f>Sheet1!$U$18</c:f>
              <c:strCache>
                <c:ptCount val="1"/>
                <c:pt idx="0">
                  <c:v>Хепатит C</c:v>
                </c:pt>
              </c:strCache>
            </c:strRef>
          </c:tx>
          <c:spPr>
            <a:solidFill>
              <a:schemeClr val="accent3"/>
            </a:solidFill>
            <a:ln>
              <a:noFill/>
            </a:ln>
            <a:effectLst/>
          </c:spPr>
          <c:invertIfNegative val="0"/>
          <c:cat>
            <c:numRef>
              <c:f>Sheet1!$R$19:$R$24</c:f>
              <c:numCache>
                <c:formatCode>General</c:formatCode>
                <c:ptCount val="6"/>
                <c:pt idx="0">
                  <c:v>2019</c:v>
                </c:pt>
                <c:pt idx="1">
                  <c:v>2020</c:v>
                </c:pt>
                <c:pt idx="2">
                  <c:v>2021</c:v>
                </c:pt>
                <c:pt idx="3">
                  <c:v>2022</c:v>
                </c:pt>
                <c:pt idx="4">
                  <c:v>2023</c:v>
                </c:pt>
                <c:pt idx="5">
                  <c:v>2024</c:v>
                </c:pt>
              </c:numCache>
            </c:numRef>
          </c:cat>
          <c:val>
            <c:numRef>
              <c:f>Sheet1!$U$19:$U$24</c:f>
              <c:numCache>
                <c:formatCode>General</c:formatCode>
                <c:ptCount val="6"/>
                <c:pt idx="0">
                  <c:v>0.03</c:v>
                </c:pt>
                <c:pt idx="1">
                  <c:v>0</c:v>
                </c:pt>
                <c:pt idx="2">
                  <c:v>0</c:v>
                </c:pt>
                <c:pt idx="3">
                  <c:v>0</c:v>
                </c:pt>
                <c:pt idx="4">
                  <c:v>0.02</c:v>
                </c:pt>
                <c:pt idx="5">
                  <c:v>0</c:v>
                </c:pt>
              </c:numCache>
            </c:numRef>
          </c:val>
          <c:extLst>
            <c:ext xmlns:c16="http://schemas.microsoft.com/office/drawing/2014/chart" uri="{C3380CC4-5D6E-409C-BE32-E72D297353CC}">
              <c16:uniqueId val="{00000002-E157-4A3B-B612-0D5C35FDC619}"/>
            </c:ext>
          </c:extLst>
        </c:ser>
        <c:ser>
          <c:idx val="3"/>
          <c:order val="3"/>
          <c:tx>
            <c:strRef>
              <c:f>Sheet1!$V$18</c:f>
              <c:strCache>
                <c:ptCount val="1"/>
                <c:pt idx="0">
                  <c:v>Хепатит D</c:v>
                </c:pt>
              </c:strCache>
            </c:strRef>
          </c:tx>
          <c:spPr>
            <a:solidFill>
              <a:schemeClr val="accent4"/>
            </a:solidFill>
            <a:ln>
              <a:noFill/>
            </a:ln>
            <a:effectLst/>
          </c:spPr>
          <c:invertIfNegative val="0"/>
          <c:cat>
            <c:numRef>
              <c:f>Sheet1!$R$19:$R$24</c:f>
              <c:numCache>
                <c:formatCode>General</c:formatCode>
                <c:ptCount val="6"/>
                <c:pt idx="0">
                  <c:v>2019</c:v>
                </c:pt>
                <c:pt idx="1">
                  <c:v>2020</c:v>
                </c:pt>
                <c:pt idx="2">
                  <c:v>2021</c:v>
                </c:pt>
                <c:pt idx="3">
                  <c:v>2022</c:v>
                </c:pt>
                <c:pt idx="4">
                  <c:v>2023</c:v>
                </c:pt>
                <c:pt idx="5">
                  <c:v>2024</c:v>
                </c:pt>
              </c:numCache>
            </c:numRef>
          </c:cat>
          <c:val>
            <c:numRef>
              <c:f>Sheet1!$V$19:$V$24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E157-4A3B-B612-0D5C35FDC619}"/>
            </c:ext>
          </c:extLst>
        </c:ser>
        <c:ser>
          <c:idx val="4"/>
          <c:order val="4"/>
          <c:tx>
            <c:strRef>
              <c:f>Sheet1!$W$18</c:f>
              <c:strCache>
                <c:ptCount val="1"/>
                <c:pt idx="0">
                  <c:v>Хепатит E</c:v>
                </c:pt>
              </c:strCache>
            </c:strRef>
          </c:tx>
          <c:spPr>
            <a:solidFill>
              <a:schemeClr val="accent5"/>
            </a:solidFill>
            <a:ln>
              <a:noFill/>
            </a:ln>
            <a:effectLst/>
          </c:spPr>
          <c:invertIfNegative val="0"/>
          <c:cat>
            <c:numRef>
              <c:f>Sheet1!$R$19:$R$24</c:f>
              <c:numCache>
                <c:formatCode>General</c:formatCode>
                <c:ptCount val="6"/>
                <c:pt idx="0">
                  <c:v>2019</c:v>
                </c:pt>
                <c:pt idx="1">
                  <c:v>2020</c:v>
                </c:pt>
                <c:pt idx="2">
                  <c:v>2021</c:v>
                </c:pt>
                <c:pt idx="3">
                  <c:v>2022</c:v>
                </c:pt>
                <c:pt idx="4">
                  <c:v>2023</c:v>
                </c:pt>
                <c:pt idx="5">
                  <c:v>2024</c:v>
                </c:pt>
              </c:numCache>
            </c:numRef>
          </c:cat>
          <c:val>
            <c:numRef>
              <c:f>Sheet1!$W$19:$W$24</c:f>
              <c:numCache>
                <c:formatCode>General</c:formatCode>
                <c:ptCount val="6"/>
                <c:pt idx="0">
                  <c:v>7.0000000000000007E-2</c:v>
                </c:pt>
                <c:pt idx="1">
                  <c:v>0</c:v>
                </c:pt>
                <c:pt idx="2">
                  <c:v>0</c:v>
                </c:pt>
                <c:pt idx="3">
                  <c:v>0.01</c:v>
                </c:pt>
                <c:pt idx="4">
                  <c:v>0.03</c:v>
                </c:pt>
                <c:pt idx="5">
                  <c:v>0.03</c:v>
                </c:pt>
              </c:numCache>
            </c:numRef>
          </c:val>
          <c:extLst>
            <c:ext xmlns:c16="http://schemas.microsoft.com/office/drawing/2014/chart" uri="{C3380CC4-5D6E-409C-BE32-E72D297353CC}">
              <c16:uniqueId val="{00000004-E157-4A3B-B612-0D5C35FDC619}"/>
            </c:ext>
          </c:extLst>
        </c:ser>
        <c:dLbls>
          <c:showLegendKey val="0"/>
          <c:showVal val="0"/>
          <c:showCatName val="0"/>
          <c:showSerName val="0"/>
          <c:showPercent val="0"/>
          <c:showBubbleSize val="0"/>
        </c:dLbls>
        <c:gapWidth val="219"/>
        <c:overlap val="-27"/>
        <c:axId val="869434543"/>
        <c:axId val="869442447"/>
      </c:barChart>
      <c:lineChart>
        <c:grouping val="standard"/>
        <c:varyColors val="0"/>
        <c:ser>
          <c:idx val="5"/>
          <c:order val="5"/>
          <c:tx>
            <c:strRef>
              <c:f>Sheet1!$X$18</c:f>
              <c:strCache>
                <c:ptCount val="1"/>
                <c:pt idx="0">
                  <c:v>Общ брой</c:v>
                </c:pt>
              </c:strCache>
            </c:strRef>
          </c:tx>
          <c:spPr>
            <a:ln w="28575" cap="rnd">
              <a:solidFill>
                <a:schemeClr val="accent6"/>
              </a:solidFill>
              <a:round/>
            </a:ln>
            <a:effectLst/>
          </c:spPr>
          <c:marker>
            <c:symbol val="none"/>
          </c:marker>
          <c:dPt>
            <c:idx val="1"/>
            <c:marker>
              <c:symbol val="none"/>
            </c:marker>
            <c:bubble3D val="0"/>
            <c:spPr>
              <a:ln w="28575" cap="rnd">
                <a:solidFill>
                  <a:schemeClr val="accent6"/>
                </a:solidFill>
                <a:round/>
              </a:ln>
              <a:effectLst/>
            </c:spPr>
            <c:extLst>
              <c:ext xmlns:c16="http://schemas.microsoft.com/office/drawing/2014/chart" uri="{C3380CC4-5D6E-409C-BE32-E72D297353CC}">
                <c16:uniqueId val="{00000006-E157-4A3B-B612-0D5C35FDC619}"/>
              </c:ext>
            </c:extLst>
          </c:dPt>
          <c:cat>
            <c:numRef>
              <c:f>Sheet1!$R$19:$R$24</c:f>
              <c:numCache>
                <c:formatCode>General</c:formatCode>
                <c:ptCount val="6"/>
                <c:pt idx="0">
                  <c:v>2019</c:v>
                </c:pt>
                <c:pt idx="1">
                  <c:v>2020</c:v>
                </c:pt>
                <c:pt idx="2">
                  <c:v>2021</c:v>
                </c:pt>
                <c:pt idx="3">
                  <c:v>2022</c:v>
                </c:pt>
                <c:pt idx="4">
                  <c:v>2023</c:v>
                </c:pt>
                <c:pt idx="5">
                  <c:v>2024</c:v>
                </c:pt>
              </c:numCache>
            </c:numRef>
          </c:cat>
          <c:val>
            <c:numRef>
              <c:f>Sheet1!$X$19:$X$24</c:f>
              <c:numCache>
                <c:formatCode>General</c:formatCode>
                <c:ptCount val="6"/>
                <c:pt idx="0">
                  <c:v>0.21000000000000002</c:v>
                </c:pt>
                <c:pt idx="1">
                  <c:v>0.08</c:v>
                </c:pt>
                <c:pt idx="2">
                  <c:v>0.03</c:v>
                </c:pt>
                <c:pt idx="3">
                  <c:v>7.9999999999999988E-2</c:v>
                </c:pt>
                <c:pt idx="4">
                  <c:v>0.13</c:v>
                </c:pt>
                <c:pt idx="5">
                  <c:v>0.12</c:v>
                </c:pt>
              </c:numCache>
            </c:numRef>
          </c:val>
          <c:smooth val="0"/>
          <c:extLst>
            <c:ext xmlns:c16="http://schemas.microsoft.com/office/drawing/2014/chart" uri="{C3380CC4-5D6E-409C-BE32-E72D297353CC}">
              <c16:uniqueId val="{00000007-E157-4A3B-B612-0D5C35FDC619}"/>
            </c:ext>
          </c:extLst>
        </c:ser>
        <c:dLbls>
          <c:showLegendKey val="0"/>
          <c:showVal val="0"/>
          <c:showCatName val="0"/>
          <c:showSerName val="0"/>
          <c:showPercent val="0"/>
          <c:showBubbleSize val="0"/>
        </c:dLbls>
        <c:marker val="1"/>
        <c:smooth val="0"/>
        <c:axId val="869434543"/>
        <c:axId val="869442447"/>
      </c:lineChart>
      <c:catAx>
        <c:axId val="86943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869442447"/>
        <c:crosses val="autoZero"/>
        <c:auto val="1"/>
        <c:lblAlgn val="ctr"/>
        <c:lblOffset val="100"/>
        <c:noMultiLvlLbl val="0"/>
      </c:catAx>
      <c:valAx>
        <c:axId val="869442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869434543"/>
        <c:crosses val="autoZero"/>
        <c:crossBetween val="between"/>
      </c:valAx>
      <c:spPr>
        <a:noFill/>
        <a:ln>
          <a:noFill/>
        </a:ln>
        <a:effectLst/>
      </c:spPr>
    </c:plotArea>
    <c:legend>
      <c:legendPos val="r"/>
      <c:layout>
        <c:manualLayout>
          <c:xMode val="edge"/>
          <c:yMode val="edge"/>
          <c:x val="0.58837842546488128"/>
          <c:y val="2.0461140274132421E-2"/>
          <c:w val="0.41162157453511883"/>
          <c:h val="0.2085513885129922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426426426426425E-2"/>
          <c:y val="5.3921568627450983E-2"/>
          <c:w val="0.94714714714714709"/>
          <c:h val="0.82815192218619726"/>
        </c:manualLayout>
      </c:layout>
      <c:lineChart>
        <c:grouping val="standard"/>
        <c:varyColors val="0"/>
        <c:ser>
          <c:idx val="0"/>
          <c:order val="0"/>
          <c:tx>
            <c:strRef>
              <c:f>Sheet2!$A$2</c:f>
              <c:strCache>
                <c:ptCount val="1"/>
                <c:pt idx="0">
                  <c:v>общ брой регистрирани случаи на вирусен хепатит</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Sheet2!$B$2:$I$2</c:f>
            </c:numRef>
          </c:val>
          <c:smooth val="0"/>
          <c:extLst>
            <c:ext xmlns:c16="http://schemas.microsoft.com/office/drawing/2014/chart" uri="{C3380CC4-5D6E-409C-BE32-E72D297353CC}">
              <c16:uniqueId val="{00000000-4AD4-46D7-B6DC-1312D08871A3}"/>
            </c:ext>
          </c:extLst>
        </c:ser>
        <c:ser>
          <c:idx val="1"/>
          <c:order val="1"/>
          <c:tx>
            <c:strRef>
              <c:f>Sheet2!$A$3</c:f>
              <c:strCache>
                <c:ptCount val="1"/>
                <c:pt idx="0">
                  <c:v>хепатит А</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Sheet2!$B$3:$I$3</c:f>
              <c:numCache>
                <c:formatCode>#,##0</c:formatCode>
                <c:ptCount val="6"/>
                <c:pt idx="0">
                  <c:v>1518</c:v>
                </c:pt>
                <c:pt idx="1">
                  <c:v>1297</c:v>
                </c:pt>
                <c:pt idx="2">
                  <c:v>723</c:v>
                </c:pt>
                <c:pt idx="3">
                  <c:v>303</c:v>
                </c:pt>
                <c:pt idx="4">
                  <c:v>188</c:v>
                </c:pt>
                <c:pt idx="5">
                  <c:v>45</c:v>
                </c:pt>
              </c:numCache>
            </c:numRef>
          </c:val>
          <c:smooth val="0"/>
          <c:extLst>
            <c:ext xmlns:c16="http://schemas.microsoft.com/office/drawing/2014/chart" uri="{C3380CC4-5D6E-409C-BE32-E72D297353CC}">
              <c16:uniqueId val="{00000001-4AD4-46D7-B6DC-1312D08871A3}"/>
            </c:ext>
          </c:extLst>
        </c:ser>
        <c:ser>
          <c:idx val="2"/>
          <c:order val="2"/>
          <c:tx>
            <c:strRef>
              <c:f>Sheet2!$A$4</c:f>
              <c:strCache>
                <c:ptCount val="1"/>
                <c:pt idx="0">
                  <c:v> хепатит В</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Sheet2!$B$4:$I$4</c:f>
            </c:numRef>
          </c:val>
          <c:smooth val="0"/>
          <c:extLst>
            <c:ext xmlns:c16="http://schemas.microsoft.com/office/drawing/2014/chart" uri="{C3380CC4-5D6E-409C-BE32-E72D297353CC}">
              <c16:uniqueId val="{00000002-4AD4-46D7-B6DC-1312D08871A3}"/>
            </c:ext>
          </c:extLst>
        </c:ser>
        <c:ser>
          <c:idx val="3"/>
          <c:order val="3"/>
          <c:tx>
            <c:strRef>
              <c:f>Sheet2!$A$5</c:f>
              <c:strCache>
                <c:ptCount val="1"/>
                <c:pt idx="0">
                  <c:v> хепатит С</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Sheet2!$B$5:$I$5</c:f>
            </c:numRef>
          </c:val>
          <c:smooth val="0"/>
          <c:extLst>
            <c:ext xmlns:c16="http://schemas.microsoft.com/office/drawing/2014/chart" uri="{C3380CC4-5D6E-409C-BE32-E72D297353CC}">
              <c16:uniqueId val="{00000003-4AD4-46D7-B6DC-1312D08871A3}"/>
            </c:ext>
          </c:extLst>
        </c:ser>
        <c:ser>
          <c:idx val="4"/>
          <c:order val="4"/>
          <c:tx>
            <c:strRef>
              <c:f>Sheet2!$A$6</c:f>
              <c:strCache>
                <c:ptCount val="1"/>
                <c:pt idx="0">
                  <c:v> хепатит D</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Sheet2!$B$6:$I$6</c:f>
            </c:numRef>
          </c:val>
          <c:smooth val="0"/>
          <c:extLst>
            <c:ext xmlns:c16="http://schemas.microsoft.com/office/drawing/2014/chart" uri="{C3380CC4-5D6E-409C-BE32-E72D297353CC}">
              <c16:uniqueId val="{00000004-4AD4-46D7-B6DC-1312D08871A3}"/>
            </c:ext>
          </c:extLst>
        </c:ser>
        <c:ser>
          <c:idx val="5"/>
          <c:order val="5"/>
          <c:tx>
            <c:strRef>
              <c:f>Sheet2!$A$7</c:f>
              <c:strCache>
                <c:ptCount val="1"/>
                <c:pt idx="0">
                  <c:v> хепатит E</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Sheet2!$B$1:$I$1</c:f>
              <c:strCache>
                <c:ptCount val="6"/>
                <c:pt idx="0">
                  <c:v>2019 г.</c:v>
                </c:pt>
                <c:pt idx="1">
                  <c:v>2020 г.</c:v>
                </c:pt>
                <c:pt idx="2">
                  <c:v>2021 г.</c:v>
                </c:pt>
                <c:pt idx="3">
                  <c:v>2022 г.</c:v>
                </c:pt>
                <c:pt idx="4">
                  <c:v>2023 г.</c:v>
                </c:pt>
                <c:pt idx="5">
                  <c:v>2024 г.</c:v>
                </c:pt>
              </c:strCache>
            </c:strRef>
          </c:cat>
          <c:val>
            <c:numRef>
              <c:f>Sheet2!$B$7:$I$7</c:f>
              <c:numCache>
                <c:formatCode>#,##0</c:formatCode>
                <c:ptCount val="6"/>
                <c:pt idx="0">
                  <c:v>217</c:v>
                </c:pt>
                <c:pt idx="1">
                  <c:v>88</c:v>
                </c:pt>
                <c:pt idx="2">
                  <c:v>46</c:v>
                </c:pt>
                <c:pt idx="3">
                  <c:v>52</c:v>
                </c:pt>
                <c:pt idx="4">
                  <c:v>127</c:v>
                </c:pt>
                <c:pt idx="5">
                  <c:v>133</c:v>
                </c:pt>
              </c:numCache>
            </c:numRef>
          </c:val>
          <c:smooth val="0"/>
          <c:extLst>
            <c:ext xmlns:c16="http://schemas.microsoft.com/office/drawing/2014/chart" uri="{C3380CC4-5D6E-409C-BE32-E72D297353CC}">
              <c16:uniqueId val="{00000005-4AD4-46D7-B6DC-1312D08871A3}"/>
            </c:ext>
          </c:extLst>
        </c:ser>
        <c:dLbls>
          <c:dLblPos val="ctr"/>
          <c:showLegendKey val="0"/>
          <c:showVal val="1"/>
          <c:showCatName val="0"/>
          <c:showSerName val="0"/>
          <c:showPercent val="0"/>
          <c:showBubbleSize val="0"/>
        </c:dLbls>
        <c:marker val="1"/>
        <c:smooth val="0"/>
        <c:axId val="849540528"/>
        <c:axId val="849541360"/>
      </c:lineChart>
      <c:catAx>
        <c:axId val="849540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bg-BG"/>
          </a:p>
        </c:txPr>
        <c:crossAx val="849541360"/>
        <c:crosses val="autoZero"/>
        <c:auto val="1"/>
        <c:lblAlgn val="ctr"/>
        <c:lblOffset val="100"/>
        <c:noMultiLvlLbl val="0"/>
      </c:catAx>
      <c:valAx>
        <c:axId val="849541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49540528"/>
        <c:crosses val="autoZero"/>
        <c:crossBetween val="between"/>
      </c:valAx>
      <c:spPr>
        <a:noFill/>
        <a:ln>
          <a:noFill/>
        </a:ln>
        <a:effectLst/>
      </c:spPr>
    </c:plotArea>
    <c:legend>
      <c:legendPos val="b"/>
      <c:layout>
        <c:manualLayout>
          <c:xMode val="edge"/>
          <c:yMode val="edge"/>
          <c:x val="0.54795677567331114"/>
          <c:y val="0.15752277288868299"/>
          <c:w val="0.36534770991463905"/>
          <c:h val="7.7771344758375785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5BB074F-15F0-480F-AF66-AB2DA7D7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12220</Words>
  <Characters>69659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Blagovesta Gavazova</dc:creator>
  <cp:keywords/>
  <dc:description/>
  <cp:lastModifiedBy>Галина Смелова</cp:lastModifiedBy>
  <cp:revision>2</cp:revision>
  <dcterms:created xsi:type="dcterms:W3CDTF">2026-04-30T09:09:00Z</dcterms:created>
  <dcterms:modified xsi:type="dcterms:W3CDTF">2026-04-30T09:09:00Z</dcterms:modified>
</cp:coreProperties>
</file>