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50FD" w14:textId="77777777" w:rsidR="00F07368" w:rsidRPr="007A1D55" w:rsidRDefault="00F07368" w:rsidP="00A70342">
      <w:pPr>
        <w:spacing w:before="120" w:after="0" w:line="288" w:lineRule="auto"/>
        <w:ind w:left="0" w:right="286" w:firstLine="0"/>
        <w:jc w:val="center"/>
        <w:rPr>
          <w:rFonts w:ascii="Arial" w:hAnsi="Arial" w:cs="Arial"/>
          <w:b/>
          <w:color w:val="auto"/>
          <w:sz w:val="26"/>
          <w:szCs w:val="26"/>
          <w:lang w:val="en-US"/>
        </w:rPr>
      </w:pPr>
    </w:p>
    <w:p w14:paraId="368B52E3" w14:textId="0ACD6DBB" w:rsidR="00FC69D9" w:rsidRDefault="00F07521" w:rsidP="00A70342">
      <w:pPr>
        <w:spacing w:before="120" w:after="0" w:line="288" w:lineRule="auto"/>
        <w:ind w:left="0" w:right="286" w:firstLine="0"/>
        <w:jc w:val="center"/>
        <w:rPr>
          <w:rFonts w:ascii="Arial" w:hAnsi="Arial" w:cs="Arial"/>
          <w:color w:val="auto"/>
          <w:sz w:val="26"/>
          <w:szCs w:val="26"/>
        </w:rPr>
      </w:pPr>
      <w:r w:rsidRPr="00A70342">
        <w:rPr>
          <w:rFonts w:ascii="Arial" w:hAnsi="Arial" w:cs="Arial"/>
          <w:b/>
          <w:color w:val="auto"/>
          <w:sz w:val="26"/>
          <w:szCs w:val="26"/>
        </w:rPr>
        <w:t>НАРЕДБА</w:t>
      </w:r>
    </w:p>
    <w:p w14:paraId="31FD84BB" w14:textId="19F7907B" w:rsidR="00942932" w:rsidRPr="00FC69D9" w:rsidRDefault="00F07521" w:rsidP="00A70342">
      <w:pPr>
        <w:spacing w:before="120" w:after="0" w:line="288" w:lineRule="auto"/>
        <w:ind w:left="0" w:right="286" w:firstLine="0"/>
        <w:jc w:val="center"/>
        <w:rPr>
          <w:rFonts w:ascii="Arial" w:hAnsi="Arial" w:cs="Arial"/>
          <w:smallCaps/>
          <w:color w:val="auto"/>
          <w:sz w:val="26"/>
          <w:szCs w:val="26"/>
        </w:rPr>
      </w:pPr>
      <w:r w:rsidRPr="00FC69D9">
        <w:rPr>
          <w:rFonts w:ascii="Arial" w:hAnsi="Arial" w:cs="Arial"/>
          <w:b/>
          <w:smallCaps/>
          <w:color w:val="auto"/>
          <w:sz w:val="26"/>
          <w:szCs w:val="26"/>
        </w:rPr>
        <w:t>за критериите, условията и реда за определяне на статут на домакинство в положение на енергийна бедност и на статут на уязвим клиент за снабдяване с електрическа енергия</w:t>
      </w:r>
    </w:p>
    <w:p w14:paraId="65D9CB28" w14:textId="496E7322" w:rsidR="00942932" w:rsidRPr="00A70342" w:rsidRDefault="00942932" w:rsidP="00A70342">
      <w:pPr>
        <w:spacing w:before="120" w:after="0" w:line="288" w:lineRule="auto"/>
        <w:ind w:left="0" w:firstLine="0"/>
        <w:jc w:val="center"/>
        <w:rPr>
          <w:rFonts w:ascii="Arial" w:hAnsi="Arial" w:cs="Arial"/>
          <w:color w:val="auto"/>
          <w:sz w:val="26"/>
          <w:szCs w:val="26"/>
        </w:rPr>
      </w:pPr>
    </w:p>
    <w:p w14:paraId="6F53AA79" w14:textId="77777777" w:rsidR="00B443A9" w:rsidRPr="00A70342" w:rsidRDefault="00F07521" w:rsidP="00A70342">
      <w:pPr>
        <w:pStyle w:val="Heading1"/>
        <w:spacing w:before="120" w:after="0" w:line="288" w:lineRule="auto"/>
        <w:ind w:left="0" w:right="283" w:firstLine="0"/>
        <w:jc w:val="center"/>
        <w:rPr>
          <w:rFonts w:ascii="Arial" w:hAnsi="Arial" w:cs="Arial"/>
          <w:color w:val="auto"/>
          <w:sz w:val="26"/>
          <w:szCs w:val="26"/>
        </w:rPr>
      </w:pPr>
      <w:r w:rsidRPr="00A70342">
        <w:rPr>
          <w:rFonts w:ascii="Arial" w:hAnsi="Arial" w:cs="Arial"/>
          <w:color w:val="auto"/>
          <w:sz w:val="26"/>
          <w:szCs w:val="26"/>
        </w:rPr>
        <w:t>Глава първа</w:t>
      </w:r>
    </w:p>
    <w:p w14:paraId="77BFE834" w14:textId="2D43BEE3" w:rsidR="00942932" w:rsidRPr="00A70342" w:rsidRDefault="00F07521" w:rsidP="00A70342">
      <w:pPr>
        <w:pStyle w:val="Heading1"/>
        <w:spacing w:before="120" w:after="0" w:line="288" w:lineRule="auto"/>
        <w:ind w:left="0" w:right="283" w:firstLine="0"/>
        <w:jc w:val="center"/>
        <w:rPr>
          <w:rFonts w:ascii="Arial" w:hAnsi="Arial" w:cs="Arial"/>
          <w:color w:val="auto"/>
          <w:sz w:val="26"/>
          <w:szCs w:val="26"/>
        </w:rPr>
      </w:pPr>
      <w:r w:rsidRPr="00A70342">
        <w:rPr>
          <w:rFonts w:ascii="Arial" w:hAnsi="Arial" w:cs="Arial"/>
          <w:color w:val="auto"/>
          <w:sz w:val="26"/>
          <w:szCs w:val="26"/>
        </w:rPr>
        <w:t>ОБЩИ ПОЛОЖЕНИЯ</w:t>
      </w:r>
    </w:p>
    <w:p w14:paraId="502B5F1D" w14:textId="77777777" w:rsidR="00A844A7" w:rsidRDefault="00A844A7" w:rsidP="00FC69D9">
      <w:pPr>
        <w:spacing w:before="120" w:after="0" w:line="288" w:lineRule="auto"/>
        <w:ind w:left="0" w:right="79" w:firstLine="1134"/>
        <w:rPr>
          <w:rFonts w:ascii="Arial" w:hAnsi="Arial" w:cs="Arial"/>
          <w:b/>
          <w:color w:val="auto"/>
          <w:sz w:val="26"/>
          <w:szCs w:val="26"/>
        </w:rPr>
      </w:pPr>
    </w:p>
    <w:p w14:paraId="183C03A9" w14:textId="23C82475" w:rsidR="00942932" w:rsidRPr="00A70342" w:rsidRDefault="00F07521" w:rsidP="00FC69D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Чл. 1.</w:t>
      </w:r>
      <w:r w:rsidRPr="00FC69D9">
        <w:rPr>
          <w:rFonts w:ascii="Arial" w:hAnsi="Arial" w:cs="Arial"/>
          <w:bCs/>
          <w:color w:val="auto"/>
          <w:sz w:val="26"/>
          <w:szCs w:val="26"/>
        </w:rPr>
        <w:t xml:space="preserve"> </w:t>
      </w:r>
      <w:r w:rsidRPr="00A70342">
        <w:rPr>
          <w:rFonts w:ascii="Arial" w:hAnsi="Arial" w:cs="Arial"/>
          <w:color w:val="auto"/>
          <w:sz w:val="26"/>
          <w:szCs w:val="26"/>
        </w:rPr>
        <w:t>С тази наредба се определят:</w:t>
      </w:r>
    </w:p>
    <w:p w14:paraId="51652C1B" w14:textId="3D30910A" w:rsidR="00942932" w:rsidRPr="00A70342" w:rsidRDefault="00F07521" w:rsidP="00FC69D9">
      <w:pPr>
        <w:numPr>
          <w:ilvl w:val="0"/>
          <w:numId w:val="1"/>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критериите, условията и редът за определяне и удостоверяване на статут на домакинство в положение на енергийна бедност и на статут на уязвим клиент за снабдяване с електрическа енергия (ДПЕБСУКСЕЕ);</w:t>
      </w:r>
    </w:p>
    <w:p w14:paraId="3159ED1D" w14:textId="6E4E6592" w:rsidR="00942932" w:rsidRPr="00A70342" w:rsidRDefault="00F07521" w:rsidP="00FC69D9">
      <w:pPr>
        <w:numPr>
          <w:ilvl w:val="0"/>
          <w:numId w:val="1"/>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редът и механизмът на функциониране на информационната система за удостоверяване на статут на домакинство в положение на енергийна бедност и на статут на уязвим клиент за снабдяване с електрическа енергия</w:t>
      </w:r>
      <w:r w:rsidR="00585F30" w:rsidRPr="00A70342">
        <w:rPr>
          <w:rFonts w:ascii="Arial" w:hAnsi="Arial" w:cs="Arial"/>
          <w:color w:val="auto"/>
          <w:sz w:val="26"/>
          <w:szCs w:val="26"/>
        </w:rPr>
        <w:t>, наричана по-нататък „</w:t>
      </w:r>
      <w:r w:rsidRPr="00A70342">
        <w:rPr>
          <w:rFonts w:ascii="Arial" w:hAnsi="Arial" w:cs="Arial"/>
          <w:color w:val="auto"/>
          <w:sz w:val="26"/>
          <w:szCs w:val="26"/>
        </w:rPr>
        <w:t>Информационна</w:t>
      </w:r>
      <w:r w:rsidR="00585F30" w:rsidRPr="00A70342">
        <w:rPr>
          <w:rFonts w:ascii="Arial" w:hAnsi="Arial" w:cs="Arial"/>
          <w:color w:val="auto"/>
          <w:sz w:val="26"/>
          <w:szCs w:val="26"/>
        </w:rPr>
        <w:t>та</w:t>
      </w:r>
      <w:r w:rsidRPr="00A70342">
        <w:rPr>
          <w:rFonts w:ascii="Arial" w:hAnsi="Arial" w:cs="Arial"/>
          <w:color w:val="auto"/>
          <w:sz w:val="26"/>
          <w:szCs w:val="26"/>
        </w:rPr>
        <w:t xml:space="preserve"> система</w:t>
      </w:r>
      <w:r w:rsidR="00585F30" w:rsidRPr="00A70342">
        <w:rPr>
          <w:rFonts w:ascii="Arial" w:hAnsi="Arial" w:cs="Arial"/>
          <w:color w:val="auto"/>
          <w:sz w:val="26"/>
          <w:szCs w:val="26"/>
        </w:rPr>
        <w:t>“ или „</w:t>
      </w:r>
      <w:r w:rsidRPr="00A70342">
        <w:rPr>
          <w:rFonts w:ascii="Arial" w:hAnsi="Arial" w:cs="Arial"/>
          <w:color w:val="auto"/>
          <w:sz w:val="26"/>
          <w:szCs w:val="26"/>
        </w:rPr>
        <w:t>Системата</w:t>
      </w:r>
      <w:r w:rsidR="00585F30" w:rsidRPr="00A70342">
        <w:rPr>
          <w:rFonts w:ascii="Arial" w:hAnsi="Arial" w:cs="Arial"/>
          <w:color w:val="auto"/>
          <w:sz w:val="26"/>
          <w:szCs w:val="26"/>
        </w:rPr>
        <w:t>“</w:t>
      </w:r>
      <w:r w:rsidRPr="00A70342">
        <w:rPr>
          <w:rFonts w:ascii="Arial" w:hAnsi="Arial" w:cs="Arial"/>
          <w:color w:val="auto"/>
          <w:sz w:val="26"/>
          <w:szCs w:val="26"/>
        </w:rPr>
        <w:t>;</w:t>
      </w:r>
    </w:p>
    <w:p w14:paraId="61EA3B30" w14:textId="0B38F0F9" w:rsidR="00942932" w:rsidRPr="00A70342" w:rsidRDefault="00F07521" w:rsidP="00FC69D9">
      <w:pPr>
        <w:numPr>
          <w:ilvl w:val="0"/>
          <w:numId w:val="1"/>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условията и редът за извършване на оценка на броя на домакинствата в положение на енергийна бедност.</w:t>
      </w:r>
    </w:p>
    <w:p w14:paraId="71ED8F7A" w14:textId="228126BF" w:rsidR="00942932" w:rsidRPr="00A70342" w:rsidRDefault="00F07521" w:rsidP="00FC69D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Чл. 2.</w:t>
      </w:r>
      <w:r w:rsidRPr="00FC69D9">
        <w:rPr>
          <w:rFonts w:ascii="Arial" w:hAnsi="Arial" w:cs="Arial"/>
          <w:bCs/>
          <w:color w:val="auto"/>
          <w:sz w:val="26"/>
          <w:szCs w:val="26"/>
        </w:rPr>
        <w:t xml:space="preserve"> </w:t>
      </w:r>
      <w:r w:rsidRPr="00A70342">
        <w:rPr>
          <w:rFonts w:ascii="Arial" w:hAnsi="Arial" w:cs="Arial"/>
          <w:color w:val="auto"/>
          <w:sz w:val="26"/>
          <w:szCs w:val="26"/>
        </w:rPr>
        <w:t>Наредбата се прилага с цел предоставяне на мерки за защита и за финансова подкрепа по програми за подпомагане на ДПЕБСУКСЕЕ.</w:t>
      </w:r>
    </w:p>
    <w:p w14:paraId="41A642DE" w14:textId="6ED09F42" w:rsidR="00942932" w:rsidRDefault="00F07521" w:rsidP="00FC69D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Чл. 3.</w:t>
      </w:r>
      <w:r w:rsidRPr="00A70342">
        <w:rPr>
          <w:rFonts w:ascii="Arial" w:hAnsi="Arial" w:cs="Arial"/>
          <w:color w:val="auto"/>
          <w:sz w:val="26"/>
          <w:szCs w:val="26"/>
        </w:rPr>
        <w:t xml:space="preserve"> Определянето и удостоверяването на статут на домакинство в положение на енергийна бедност и на уязвим клиент за снабдяване с електрическа енергия служи и за целите на изпълнението на чл. 14б, ал. 3, т. 8 и чл. 20, т. 3 от Закона за енергийната ефективност – приоритетно изпълнение на мерки за повишаване на енергийната ефективност от задължените лица по чл. 14а, ал. 4, и </w:t>
      </w:r>
      <w:r w:rsidR="00EE3495">
        <w:rPr>
          <w:rFonts w:ascii="Arial" w:hAnsi="Arial" w:cs="Arial"/>
          <w:color w:val="auto"/>
          <w:sz w:val="26"/>
          <w:szCs w:val="26"/>
        </w:rPr>
        <w:t>за</w:t>
      </w:r>
      <w:r w:rsidRPr="00A70342">
        <w:rPr>
          <w:rFonts w:ascii="Arial" w:hAnsi="Arial" w:cs="Arial"/>
          <w:color w:val="auto"/>
          <w:sz w:val="26"/>
          <w:szCs w:val="26"/>
        </w:rPr>
        <w:t xml:space="preserve"> алтернативните мерки по чл. 14б, ал. 1 от Закона за енергийната ефективност.</w:t>
      </w:r>
    </w:p>
    <w:p w14:paraId="1680CCE1" w14:textId="77777777" w:rsidR="00FC69D9" w:rsidRDefault="00FC69D9" w:rsidP="00FC69D9">
      <w:pPr>
        <w:spacing w:before="120" w:after="0" w:line="288" w:lineRule="auto"/>
        <w:ind w:left="0" w:right="79" w:firstLine="1134"/>
        <w:rPr>
          <w:rFonts w:ascii="Arial" w:hAnsi="Arial" w:cs="Arial"/>
          <w:color w:val="auto"/>
          <w:sz w:val="26"/>
          <w:szCs w:val="26"/>
        </w:rPr>
      </w:pPr>
    </w:p>
    <w:p w14:paraId="76F8EA64" w14:textId="77777777" w:rsidR="00F07368" w:rsidRDefault="00F07368" w:rsidP="00FC69D9">
      <w:pPr>
        <w:spacing w:before="120" w:after="0" w:line="288" w:lineRule="auto"/>
        <w:ind w:left="0" w:right="79" w:firstLine="1134"/>
        <w:rPr>
          <w:rFonts w:ascii="Arial" w:hAnsi="Arial" w:cs="Arial"/>
          <w:color w:val="auto"/>
          <w:sz w:val="26"/>
          <w:szCs w:val="26"/>
        </w:rPr>
      </w:pPr>
    </w:p>
    <w:p w14:paraId="226008C1" w14:textId="6A85F9C4" w:rsidR="001909A7" w:rsidRPr="00A70342" w:rsidRDefault="00F07521" w:rsidP="00A70342">
      <w:pPr>
        <w:spacing w:before="120" w:after="0" w:line="288" w:lineRule="auto"/>
        <w:ind w:left="0" w:firstLine="0"/>
        <w:jc w:val="center"/>
        <w:rPr>
          <w:rFonts w:ascii="Arial" w:hAnsi="Arial" w:cs="Arial"/>
          <w:color w:val="auto"/>
          <w:sz w:val="26"/>
          <w:szCs w:val="26"/>
        </w:rPr>
      </w:pPr>
      <w:r w:rsidRPr="00A70342">
        <w:rPr>
          <w:rFonts w:ascii="Arial" w:hAnsi="Arial" w:cs="Arial"/>
          <w:b/>
          <w:color w:val="auto"/>
          <w:sz w:val="26"/>
          <w:szCs w:val="26"/>
        </w:rPr>
        <w:lastRenderedPageBreak/>
        <w:t>Глава втора</w:t>
      </w:r>
    </w:p>
    <w:p w14:paraId="593CA03D" w14:textId="77777777" w:rsidR="00942932" w:rsidRPr="00A70342" w:rsidRDefault="00F07521" w:rsidP="00A70342">
      <w:pPr>
        <w:spacing w:before="120" w:after="0" w:line="288" w:lineRule="auto"/>
        <w:ind w:left="0" w:firstLine="709"/>
        <w:jc w:val="center"/>
        <w:rPr>
          <w:rFonts w:ascii="Arial" w:hAnsi="Arial" w:cs="Arial"/>
          <w:color w:val="auto"/>
          <w:sz w:val="26"/>
          <w:szCs w:val="26"/>
        </w:rPr>
      </w:pPr>
      <w:r w:rsidRPr="00A70342">
        <w:rPr>
          <w:rFonts w:ascii="Arial" w:hAnsi="Arial" w:cs="Arial"/>
          <w:b/>
          <w:color w:val="auto"/>
          <w:sz w:val="26"/>
          <w:szCs w:val="26"/>
        </w:rPr>
        <w:t>КРИТЕРИИ И УСЛОВИЯ ЗА УДОСТОВЕРЯВАНЕ НА СТАТУТ НА ДОМАКИНСТВО В ПОЛОЖЕНИЕ НА ЕНЕРГИЙНА БЕДНОСТ И НА СТАТУТ НА УЯЗВИМ КЛИЕНТ ЗА СНАБДЯВАНЕ С ЕЛЕКТРИЧЕСКА ЕНЕРГИЯ</w:t>
      </w:r>
    </w:p>
    <w:p w14:paraId="0F73777B" w14:textId="77777777" w:rsidR="00A844A7" w:rsidRDefault="00A844A7" w:rsidP="005E43D9">
      <w:pPr>
        <w:spacing w:before="120" w:after="0" w:line="288" w:lineRule="auto"/>
        <w:ind w:left="0" w:right="79" w:firstLine="1134"/>
        <w:rPr>
          <w:rFonts w:ascii="Arial" w:hAnsi="Arial" w:cs="Arial"/>
          <w:b/>
          <w:color w:val="auto"/>
          <w:sz w:val="26"/>
          <w:szCs w:val="26"/>
        </w:rPr>
      </w:pPr>
    </w:p>
    <w:p w14:paraId="05DC32FC" w14:textId="1854FCD0" w:rsidR="00942932" w:rsidRPr="00A70342" w:rsidRDefault="00F07521" w:rsidP="005E43D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4. </w:t>
      </w:r>
      <w:r w:rsidRPr="00153EB4">
        <w:rPr>
          <w:rFonts w:ascii="Arial" w:hAnsi="Arial" w:cs="Arial"/>
          <w:b/>
          <w:bCs/>
          <w:color w:val="auto"/>
          <w:sz w:val="26"/>
          <w:szCs w:val="26"/>
        </w:rPr>
        <w:t>(1)</w:t>
      </w:r>
      <w:r w:rsidRPr="00A70342">
        <w:rPr>
          <w:rFonts w:ascii="Arial" w:hAnsi="Arial" w:cs="Arial"/>
          <w:color w:val="auto"/>
          <w:sz w:val="26"/>
          <w:szCs w:val="26"/>
        </w:rPr>
        <w:t xml:space="preserve"> Домакинство в положение на енергийна бедност се определя въз основа на:</w:t>
      </w:r>
    </w:p>
    <w:p w14:paraId="6B9C9375" w14:textId="49E221D7" w:rsidR="00942932" w:rsidRPr="00A70342" w:rsidRDefault="00F07521" w:rsidP="005E43D9">
      <w:pPr>
        <w:numPr>
          <w:ilvl w:val="0"/>
          <w:numId w:val="2"/>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разполагаем средномесечен доход на членовете на домакинството;</w:t>
      </w:r>
    </w:p>
    <w:p w14:paraId="70D1EC42" w14:textId="58C64980" w:rsidR="00942932" w:rsidRPr="00A70342" w:rsidRDefault="00F07521" w:rsidP="005E43D9">
      <w:pPr>
        <w:numPr>
          <w:ilvl w:val="0"/>
          <w:numId w:val="2"/>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разход за типово потребление на енергия;</w:t>
      </w:r>
    </w:p>
    <w:p w14:paraId="40618A73" w14:textId="49FEAA90" w:rsidR="00942932" w:rsidRPr="00A70342" w:rsidRDefault="00F07521" w:rsidP="005E43D9">
      <w:pPr>
        <w:numPr>
          <w:ilvl w:val="0"/>
          <w:numId w:val="2"/>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енергийни характеристики на жилището.</w:t>
      </w:r>
    </w:p>
    <w:p w14:paraId="79093BF6" w14:textId="0339128C" w:rsidR="00942932" w:rsidRPr="00A70342" w:rsidRDefault="00F07521" w:rsidP="005E43D9">
      <w:pPr>
        <w:spacing w:before="120" w:after="0" w:line="288" w:lineRule="auto"/>
        <w:ind w:left="0" w:right="79" w:firstLine="1134"/>
        <w:rPr>
          <w:rFonts w:ascii="Arial" w:hAnsi="Arial" w:cs="Arial"/>
          <w:color w:val="auto"/>
          <w:sz w:val="26"/>
          <w:szCs w:val="26"/>
        </w:rPr>
      </w:pPr>
      <w:r w:rsidRPr="00153EB4">
        <w:rPr>
          <w:rFonts w:ascii="Arial" w:hAnsi="Arial" w:cs="Arial"/>
          <w:b/>
          <w:bCs/>
          <w:color w:val="auto"/>
          <w:sz w:val="26"/>
          <w:szCs w:val="26"/>
        </w:rPr>
        <w:t>(2)</w:t>
      </w:r>
      <w:r w:rsidRPr="00A70342">
        <w:rPr>
          <w:rFonts w:ascii="Arial" w:hAnsi="Arial" w:cs="Arial"/>
          <w:color w:val="auto"/>
          <w:sz w:val="26"/>
          <w:szCs w:val="26"/>
        </w:rPr>
        <w:t xml:space="preserve"> Уязвим клиент за снабдяване с електрическа енергия е краен битов клиент, който купува електрическа енергия за битовите нужди на домакинство, на което той е член, и той и/или друг член на домакинството е в критична зависимост от електрическо оборудване поради наличието на едно от следните обстоятелства:</w:t>
      </w:r>
    </w:p>
    <w:p w14:paraId="724E3291" w14:textId="53BB9AB2" w:rsidR="00942932" w:rsidRPr="00A70342" w:rsidRDefault="00F07521" w:rsidP="005E43D9">
      <w:pPr>
        <w:numPr>
          <w:ilvl w:val="0"/>
          <w:numId w:val="3"/>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лице над 65-годишна възраст, живеещо само или с друго</w:t>
      </w:r>
      <w:r w:rsidR="000B281F">
        <w:rPr>
          <w:rFonts w:ascii="Arial" w:hAnsi="Arial" w:cs="Arial"/>
          <w:color w:val="auto"/>
          <w:sz w:val="26"/>
          <w:szCs w:val="26"/>
        </w:rPr>
        <w:t xml:space="preserve"> лице</w:t>
      </w:r>
      <w:r w:rsidRPr="00A70342">
        <w:rPr>
          <w:rFonts w:ascii="Arial" w:hAnsi="Arial" w:cs="Arial"/>
          <w:color w:val="auto"/>
          <w:sz w:val="26"/>
          <w:szCs w:val="26"/>
        </w:rPr>
        <w:t>/други лица над 65-годишна възраст, с разполагаем доход след намаляване с разхода за енергия, по-малък или равен на линията на бедност;</w:t>
      </w:r>
    </w:p>
    <w:p w14:paraId="3CF6DB96" w14:textId="0B6BCDA4" w:rsidR="00942932" w:rsidRPr="00A70342" w:rsidRDefault="00F07521" w:rsidP="005E43D9">
      <w:pPr>
        <w:numPr>
          <w:ilvl w:val="0"/>
          <w:numId w:val="3"/>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лице с установени 50 или над 50 на сто трайно намалена работоспособност или вид и степен на увреждане, с разполагаем доход след намаляване с разхода за енергия, по-малък или равен на линията на бедност;</w:t>
      </w:r>
    </w:p>
    <w:p w14:paraId="6552ED85" w14:textId="5F2A8384" w:rsidR="00942932" w:rsidRPr="00A70342" w:rsidRDefault="00F07521" w:rsidP="005E43D9">
      <w:pPr>
        <w:numPr>
          <w:ilvl w:val="0"/>
          <w:numId w:val="3"/>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лице, което има нужда от </w:t>
      </w:r>
      <w:r w:rsidR="00BC2F46" w:rsidRPr="00A70342">
        <w:rPr>
          <w:rFonts w:ascii="Arial" w:hAnsi="Arial" w:cs="Arial"/>
          <w:color w:val="auto"/>
          <w:sz w:val="26"/>
          <w:szCs w:val="26"/>
        </w:rPr>
        <w:t>помощно средство</w:t>
      </w:r>
      <w:r w:rsidR="003A523D" w:rsidRPr="00A70342">
        <w:rPr>
          <w:rFonts w:ascii="Arial" w:hAnsi="Arial" w:cs="Arial"/>
          <w:color w:val="auto"/>
          <w:sz w:val="26"/>
          <w:szCs w:val="26"/>
        </w:rPr>
        <w:t xml:space="preserve">, </w:t>
      </w:r>
      <w:r w:rsidR="00BC2F46" w:rsidRPr="00A70342">
        <w:rPr>
          <w:rFonts w:ascii="Arial" w:hAnsi="Arial" w:cs="Arial"/>
          <w:color w:val="auto"/>
          <w:sz w:val="26"/>
          <w:szCs w:val="26"/>
        </w:rPr>
        <w:t>приспособление</w:t>
      </w:r>
      <w:r w:rsidR="003A523D" w:rsidRPr="00A70342">
        <w:rPr>
          <w:rFonts w:ascii="Arial" w:hAnsi="Arial" w:cs="Arial"/>
          <w:color w:val="auto"/>
          <w:sz w:val="26"/>
          <w:szCs w:val="26"/>
        </w:rPr>
        <w:t xml:space="preserve">, </w:t>
      </w:r>
      <w:r w:rsidR="00BC2F46" w:rsidRPr="00A70342">
        <w:rPr>
          <w:rFonts w:ascii="Arial" w:hAnsi="Arial" w:cs="Arial"/>
          <w:color w:val="auto"/>
          <w:sz w:val="26"/>
          <w:szCs w:val="26"/>
        </w:rPr>
        <w:t xml:space="preserve">съоръжение </w:t>
      </w:r>
      <w:r w:rsidR="003A523D" w:rsidRPr="00A70342">
        <w:rPr>
          <w:rFonts w:ascii="Arial" w:hAnsi="Arial" w:cs="Arial"/>
          <w:color w:val="auto"/>
          <w:sz w:val="26"/>
          <w:szCs w:val="26"/>
        </w:rPr>
        <w:t>и</w:t>
      </w:r>
      <w:r w:rsidR="00BC2F46" w:rsidRPr="00A70342">
        <w:rPr>
          <w:rFonts w:ascii="Arial" w:hAnsi="Arial" w:cs="Arial"/>
          <w:color w:val="auto"/>
          <w:sz w:val="26"/>
          <w:szCs w:val="26"/>
        </w:rPr>
        <w:t>ли</w:t>
      </w:r>
      <w:r w:rsidR="003A523D" w:rsidRPr="00A70342">
        <w:rPr>
          <w:rFonts w:ascii="Arial" w:hAnsi="Arial" w:cs="Arial"/>
          <w:color w:val="auto"/>
          <w:sz w:val="26"/>
          <w:szCs w:val="26"/>
        </w:rPr>
        <w:t xml:space="preserve"> медицинск</w:t>
      </w:r>
      <w:r w:rsidR="00BC2F46" w:rsidRPr="00A70342">
        <w:rPr>
          <w:rFonts w:ascii="Arial" w:hAnsi="Arial" w:cs="Arial"/>
          <w:color w:val="auto"/>
          <w:sz w:val="26"/>
          <w:szCs w:val="26"/>
        </w:rPr>
        <w:t>о</w:t>
      </w:r>
      <w:r w:rsidR="003A523D" w:rsidRPr="00A70342">
        <w:rPr>
          <w:rFonts w:ascii="Arial" w:hAnsi="Arial" w:cs="Arial"/>
          <w:color w:val="auto"/>
          <w:sz w:val="26"/>
          <w:szCs w:val="26"/>
        </w:rPr>
        <w:t xml:space="preserve"> </w:t>
      </w:r>
      <w:r w:rsidR="00BC2F46" w:rsidRPr="00A70342">
        <w:rPr>
          <w:rFonts w:ascii="Arial" w:hAnsi="Arial" w:cs="Arial"/>
          <w:color w:val="auto"/>
          <w:sz w:val="26"/>
          <w:szCs w:val="26"/>
        </w:rPr>
        <w:t>изделие</w:t>
      </w:r>
      <w:r w:rsidR="00BC2F46" w:rsidRPr="00A70342">
        <w:rPr>
          <w:rFonts w:ascii="Arial" w:hAnsi="Arial" w:cs="Arial"/>
          <w:color w:val="auto"/>
          <w:sz w:val="26"/>
          <w:szCs w:val="26"/>
          <w:lang w:val="en-US"/>
        </w:rPr>
        <w:t xml:space="preserve"> </w:t>
      </w:r>
      <w:r w:rsidRPr="00A70342">
        <w:rPr>
          <w:rFonts w:ascii="Arial" w:hAnsi="Arial" w:cs="Arial"/>
          <w:color w:val="auto"/>
          <w:sz w:val="26"/>
          <w:szCs w:val="26"/>
        </w:rPr>
        <w:t>за независим живот и/или за поддържане на живота, чието функциониране зависи от източник на електрическа енергия;</w:t>
      </w:r>
    </w:p>
    <w:p w14:paraId="396EF3F7" w14:textId="7FC7BA46" w:rsidR="00942932" w:rsidRDefault="00F07521" w:rsidP="005E43D9">
      <w:pPr>
        <w:numPr>
          <w:ilvl w:val="0"/>
          <w:numId w:val="3"/>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лице, което е получавало месечни социални помощи и/или целева помощ за отопление по Закона за социално подпомагане за предходния отоплителен сезон.</w:t>
      </w:r>
    </w:p>
    <w:p w14:paraId="1E3EAAEE" w14:textId="77777777" w:rsidR="006F513A" w:rsidRDefault="006F513A" w:rsidP="005E43D9">
      <w:pPr>
        <w:spacing w:before="120" w:after="0" w:line="288" w:lineRule="auto"/>
        <w:ind w:left="0" w:right="79" w:firstLine="1134"/>
        <w:rPr>
          <w:rFonts w:ascii="Arial" w:hAnsi="Arial" w:cs="Arial"/>
          <w:color w:val="auto"/>
          <w:sz w:val="26"/>
          <w:szCs w:val="26"/>
        </w:rPr>
      </w:pPr>
    </w:p>
    <w:p w14:paraId="0456F411" w14:textId="77777777" w:rsidR="006F513A" w:rsidRDefault="006F513A" w:rsidP="005E43D9">
      <w:pPr>
        <w:spacing w:before="120" w:after="0" w:line="288" w:lineRule="auto"/>
        <w:ind w:left="0" w:right="79" w:firstLine="1134"/>
        <w:rPr>
          <w:rFonts w:ascii="Arial" w:hAnsi="Arial" w:cs="Arial"/>
          <w:color w:val="auto"/>
          <w:sz w:val="26"/>
          <w:szCs w:val="26"/>
        </w:rPr>
      </w:pPr>
    </w:p>
    <w:p w14:paraId="70920CBD" w14:textId="2281E954" w:rsidR="00B443A9" w:rsidRPr="00A70342" w:rsidRDefault="00F07521" w:rsidP="00A70342">
      <w:pPr>
        <w:pStyle w:val="Heading1"/>
        <w:spacing w:before="120" w:after="0" w:line="288" w:lineRule="auto"/>
        <w:ind w:left="0" w:right="281" w:firstLine="0"/>
        <w:jc w:val="center"/>
        <w:rPr>
          <w:rFonts w:ascii="Arial" w:hAnsi="Arial" w:cs="Arial"/>
          <w:b w:val="0"/>
          <w:color w:val="auto"/>
          <w:sz w:val="26"/>
          <w:szCs w:val="26"/>
        </w:rPr>
      </w:pPr>
      <w:r w:rsidRPr="00A70342">
        <w:rPr>
          <w:rFonts w:ascii="Arial" w:hAnsi="Arial" w:cs="Arial"/>
          <w:color w:val="auto"/>
          <w:sz w:val="26"/>
          <w:szCs w:val="26"/>
        </w:rPr>
        <w:lastRenderedPageBreak/>
        <w:t>Глава трета</w:t>
      </w:r>
    </w:p>
    <w:p w14:paraId="2DFFAFD7" w14:textId="26FC5916" w:rsidR="00942932" w:rsidRDefault="00F07521" w:rsidP="00A70342">
      <w:pPr>
        <w:pStyle w:val="Heading1"/>
        <w:spacing w:before="120" w:after="0" w:line="288" w:lineRule="auto"/>
        <w:ind w:left="0" w:right="281" w:firstLine="0"/>
        <w:jc w:val="center"/>
        <w:rPr>
          <w:rFonts w:ascii="Arial" w:hAnsi="Arial" w:cs="Arial"/>
          <w:color w:val="auto"/>
          <w:sz w:val="26"/>
          <w:szCs w:val="26"/>
        </w:rPr>
      </w:pPr>
      <w:r w:rsidRPr="00A70342">
        <w:rPr>
          <w:rFonts w:ascii="Arial" w:hAnsi="Arial" w:cs="Arial"/>
          <w:color w:val="auto"/>
          <w:sz w:val="26"/>
          <w:szCs w:val="26"/>
        </w:rPr>
        <w:t>РЕД ЗА ОПРЕДЕЛЯНЕ НА СТАТУТ НА ДОМАКИНСТВО В ПОЛОЖЕНИЕ НА ЕНЕРГИЙНА БЕДНОСТ И НА СТАТУТ НА УЯЗВИМ КЛИЕНТ ЗА СНАБДЯВАНЕ С ЕЛЕКТРИЧЕСКА ЕНЕРГИЯ</w:t>
      </w:r>
    </w:p>
    <w:p w14:paraId="1D50A979" w14:textId="77777777" w:rsidR="00A863D0" w:rsidRDefault="00A863D0" w:rsidP="00A844A7">
      <w:pPr>
        <w:spacing w:before="120" w:after="0" w:line="288" w:lineRule="auto"/>
        <w:ind w:left="0" w:right="79" w:firstLine="0"/>
        <w:rPr>
          <w:rFonts w:ascii="Arial" w:hAnsi="Arial" w:cs="Arial"/>
          <w:b/>
          <w:color w:val="auto"/>
          <w:sz w:val="26"/>
          <w:szCs w:val="26"/>
        </w:rPr>
      </w:pPr>
    </w:p>
    <w:p w14:paraId="45098447" w14:textId="14019F80" w:rsidR="00942932" w:rsidRPr="00A70342" w:rsidRDefault="00F07521" w:rsidP="00153EB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Чл. 5.</w:t>
      </w:r>
      <w:r w:rsidRPr="00F07368">
        <w:rPr>
          <w:rFonts w:ascii="Arial" w:hAnsi="Arial" w:cs="Arial"/>
          <w:bCs/>
          <w:color w:val="auto"/>
          <w:sz w:val="26"/>
          <w:szCs w:val="26"/>
        </w:rPr>
        <w:t xml:space="preserve"> </w:t>
      </w:r>
      <w:r w:rsidRPr="00A70342">
        <w:rPr>
          <w:rFonts w:ascii="Arial" w:hAnsi="Arial" w:cs="Arial"/>
          <w:color w:val="auto"/>
          <w:sz w:val="26"/>
          <w:szCs w:val="26"/>
        </w:rPr>
        <w:t xml:space="preserve">За целите на предоставяне на мерки за защита и за финансова подкрепа по програми за подпомагане на ДПЕБСУКСЕЕ оценката на разходите за енергия на домакинство се извършва за съответната календарна година, относима към годината на оценка, по методика съгласно </w:t>
      </w:r>
      <w:r w:rsidR="000C3ACD" w:rsidRPr="00A70342">
        <w:rPr>
          <w:rFonts w:ascii="Arial" w:hAnsi="Arial" w:cs="Arial"/>
          <w:color w:val="auto"/>
          <w:sz w:val="26"/>
          <w:szCs w:val="26"/>
        </w:rPr>
        <w:t xml:space="preserve">Приложение </w:t>
      </w:r>
      <w:r w:rsidRPr="00A70342">
        <w:rPr>
          <w:rFonts w:ascii="Arial" w:hAnsi="Arial" w:cs="Arial"/>
          <w:color w:val="auto"/>
          <w:sz w:val="26"/>
          <w:szCs w:val="26"/>
        </w:rPr>
        <w:t>№ 1.</w:t>
      </w:r>
    </w:p>
    <w:p w14:paraId="192461FA" w14:textId="1354393D" w:rsidR="00942932" w:rsidRPr="00A70342" w:rsidRDefault="00F07521" w:rsidP="00153EB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6. </w:t>
      </w:r>
      <w:r w:rsidRPr="00153EB4">
        <w:rPr>
          <w:rFonts w:ascii="Arial" w:hAnsi="Arial" w:cs="Arial"/>
          <w:b/>
          <w:bCs/>
          <w:color w:val="auto"/>
          <w:sz w:val="26"/>
          <w:szCs w:val="26"/>
        </w:rPr>
        <w:t>(1)</w:t>
      </w:r>
      <w:r w:rsidRPr="00A70342">
        <w:rPr>
          <w:rFonts w:ascii="Arial" w:hAnsi="Arial" w:cs="Arial"/>
          <w:color w:val="auto"/>
          <w:sz w:val="26"/>
          <w:szCs w:val="26"/>
        </w:rPr>
        <w:t xml:space="preserve"> Разполагаемият средномесечен доход на лице след намаляване с разхода за енергия се получава, като от сумата на общия годишен разполагаем доход на членовете на домакинството се извади годишният типов разход за енергия на домакинството, полученият годишен доход се раздели на 12 месеца и полученият месечен доход се раздели на броя членове на домакинството.</w:t>
      </w:r>
    </w:p>
    <w:p w14:paraId="23CF608E" w14:textId="04217A0F" w:rsidR="00942932" w:rsidRPr="00A70342" w:rsidRDefault="00F07521" w:rsidP="00153EB4">
      <w:pPr>
        <w:spacing w:before="120" w:after="0" w:line="288" w:lineRule="auto"/>
        <w:ind w:left="0" w:right="79" w:firstLine="1134"/>
        <w:rPr>
          <w:rFonts w:ascii="Arial" w:hAnsi="Arial" w:cs="Arial"/>
          <w:color w:val="auto"/>
          <w:sz w:val="26"/>
          <w:szCs w:val="26"/>
        </w:rPr>
      </w:pPr>
      <w:r w:rsidRPr="00153EB4">
        <w:rPr>
          <w:rFonts w:ascii="Arial" w:hAnsi="Arial" w:cs="Arial"/>
          <w:b/>
          <w:bCs/>
          <w:color w:val="auto"/>
          <w:sz w:val="26"/>
          <w:szCs w:val="26"/>
        </w:rPr>
        <w:t>(2)</w:t>
      </w:r>
      <w:r w:rsidRPr="00A70342">
        <w:rPr>
          <w:rFonts w:ascii="Arial" w:hAnsi="Arial" w:cs="Arial"/>
          <w:color w:val="auto"/>
          <w:sz w:val="26"/>
          <w:szCs w:val="26"/>
        </w:rPr>
        <w:t xml:space="preserve"> За целите на определяне на годишния разполагаем доход на лицата по тази наредба се вземат предвид декларираните по чл. 9, ал. 1, т. 5 доходи, както и всички придобити доходи, за които са налице данни в Националната агенция за приходите</w:t>
      </w:r>
      <w:r w:rsidR="000C3ACD" w:rsidRPr="00A70342">
        <w:rPr>
          <w:rFonts w:ascii="Arial" w:hAnsi="Arial" w:cs="Arial"/>
          <w:color w:val="auto"/>
          <w:sz w:val="26"/>
          <w:szCs w:val="26"/>
        </w:rPr>
        <w:t xml:space="preserve"> </w:t>
      </w:r>
      <w:r w:rsidR="000C3ACD" w:rsidRPr="00A70342">
        <w:rPr>
          <w:rFonts w:ascii="Arial" w:hAnsi="Arial" w:cs="Arial"/>
          <w:color w:val="auto"/>
          <w:sz w:val="26"/>
          <w:szCs w:val="26"/>
          <w:lang w:val="en-US"/>
        </w:rPr>
        <w:t>(</w:t>
      </w:r>
      <w:r w:rsidR="000C3ACD" w:rsidRPr="00A70342">
        <w:rPr>
          <w:rFonts w:ascii="Arial" w:hAnsi="Arial" w:cs="Arial"/>
          <w:color w:val="auto"/>
          <w:sz w:val="26"/>
          <w:szCs w:val="26"/>
        </w:rPr>
        <w:t>НАП</w:t>
      </w:r>
      <w:r w:rsidR="000C3ACD" w:rsidRPr="00A70342">
        <w:rPr>
          <w:rFonts w:ascii="Arial" w:hAnsi="Arial" w:cs="Arial"/>
          <w:color w:val="auto"/>
          <w:sz w:val="26"/>
          <w:szCs w:val="26"/>
          <w:lang w:val="en-US"/>
        </w:rPr>
        <w:t>)</w:t>
      </w:r>
      <w:r w:rsidRPr="00A70342">
        <w:rPr>
          <w:rFonts w:ascii="Arial" w:hAnsi="Arial" w:cs="Arial"/>
          <w:color w:val="auto"/>
          <w:sz w:val="26"/>
          <w:szCs w:val="26"/>
        </w:rPr>
        <w:t>, след приспадане съгласно Закона за данъците върху доходите на физическите лица (ЗДДФЛ) на допустимите разходи, облекчения, дължими данъци и задължителни осигурителни вноски.</w:t>
      </w:r>
    </w:p>
    <w:p w14:paraId="65B7EBEB" w14:textId="74E767D1" w:rsidR="00942932" w:rsidRPr="00A70342" w:rsidRDefault="00F07521" w:rsidP="00153EB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7. </w:t>
      </w:r>
      <w:r w:rsidRPr="00153EB4">
        <w:rPr>
          <w:rFonts w:ascii="Arial" w:hAnsi="Arial" w:cs="Arial"/>
          <w:b/>
          <w:bCs/>
          <w:color w:val="auto"/>
          <w:sz w:val="26"/>
          <w:szCs w:val="26"/>
        </w:rPr>
        <w:t>(1)</w:t>
      </w:r>
      <w:r w:rsidRPr="00A70342">
        <w:rPr>
          <w:rFonts w:ascii="Arial" w:hAnsi="Arial" w:cs="Arial"/>
          <w:color w:val="auto"/>
          <w:sz w:val="26"/>
          <w:szCs w:val="26"/>
        </w:rPr>
        <w:t xml:space="preserve"> За целите на наредбата жилищните сгради в страната, за които няма валиден сертификат за енергийни характеристики, са разделени на три типа със специфичен годишен разход на първична </w:t>
      </w:r>
      <w:proofErr w:type="spellStart"/>
      <w:r w:rsidRPr="00A70342">
        <w:rPr>
          <w:rFonts w:ascii="Arial" w:hAnsi="Arial" w:cs="Arial"/>
          <w:color w:val="auto"/>
          <w:sz w:val="26"/>
          <w:szCs w:val="26"/>
        </w:rPr>
        <w:t>невъзобновяема</w:t>
      </w:r>
      <w:proofErr w:type="spellEnd"/>
      <w:r w:rsidRPr="00A70342">
        <w:rPr>
          <w:rFonts w:ascii="Arial" w:hAnsi="Arial" w:cs="Arial"/>
          <w:color w:val="auto"/>
          <w:sz w:val="26"/>
          <w:szCs w:val="26"/>
        </w:rPr>
        <w:t xml:space="preserve"> енергия, както следва:</w:t>
      </w:r>
    </w:p>
    <w:p w14:paraId="5BE28962" w14:textId="77777777" w:rsidR="00372987" w:rsidRPr="00A70342" w:rsidRDefault="00372987" w:rsidP="00153EB4">
      <w:pPr>
        <w:spacing w:before="120" w:after="0" w:line="288" w:lineRule="auto"/>
        <w:ind w:left="0" w:right="79" w:firstLine="0"/>
        <w:rPr>
          <w:rFonts w:ascii="Arial" w:hAnsi="Arial" w:cs="Arial"/>
          <w:color w:val="auto"/>
          <w:sz w:val="26"/>
          <w:szCs w:val="26"/>
        </w:rPr>
      </w:pPr>
    </w:p>
    <w:tbl>
      <w:tblPr>
        <w:tblStyle w:val="TableGrid"/>
        <w:tblW w:w="9064" w:type="dxa"/>
        <w:tblInd w:w="5" w:type="dxa"/>
        <w:tblCellMar>
          <w:top w:w="68" w:type="dxa"/>
          <w:right w:w="15" w:type="dxa"/>
        </w:tblCellMar>
        <w:tblLook w:val="04A0" w:firstRow="1" w:lastRow="0" w:firstColumn="1" w:lastColumn="0" w:noHBand="0" w:noVBand="1"/>
      </w:tblPr>
      <w:tblGrid>
        <w:gridCol w:w="1015"/>
        <w:gridCol w:w="2781"/>
        <w:gridCol w:w="2655"/>
        <w:gridCol w:w="2613"/>
      </w:tblGrid>
      <w:tr w:rsidR="00DD3519" w:rsidRPr="00DD3519" w14:paraId="7F66116A" w14:textId="77777777" w:rsidTr="00E3539F">
        <w:trPr>
          <w:trHeight w:val="600"/>
        </w:trPr>
        <w:tc>
          <w:tcPr>
            <w:tcW w:w="1032" w:type="dxa"/>
            <w:tcBorders>
              <w:top w:val="single" w:sz="4" w:space="0" w:color="000000"/>
              <w:left w:val="single" w:sz="4" w:space="0" w:color="000000"/>
              <w:bottom w:val="single" w:sz="4" w:space="0" w:color="000000"/>
              <w:right w:val="single" w:sz="4" w:space="0" w:color="000000"/>
            </w:tcBorders>
          </w:tcPr>
          <w:p w14:paraId="2A2B8089" w14:textId="42DB8C30" w:rsidR="00942932" w:rsidRPr="00DD3519" w:rsidRDefault="00F07521" w:rsidP="00E3539F">
            <w:pPr>
              <w:tabs>
                <w:tab w:val="right" w:pos="1007"/>
              </w:tabs>
              <w:spacing w:after="23" w:line="259" w:lineRule="auto"/>
              <w:ind w:left="0" w:firstLine="0"/>
              <w:jc w:val="center"/>
              <w:rPr>
                <w:color w:val="auto"/>
              </w:rPr>
            </w:pPr>
            <w:r w:rsidRPr="00DD3519">
              <w:rPr>
                <w:color w:val="auto"/>
                <w:sz w:val="20"/>
              </w:rPr>
              <w:t>Тип на</w:t>
            </w:r>
            <w:r w:rsidR="00E3539F">
              <w:rPr>
                <w:color w:val="auto"/>
                <w:sz w:val="20"/>
              </w:rPr>
              <w:t xml:space="preserve"> </w:t>
            </w:r>
            <w:r w:rsidRPr="00DD3519">
              <w:rPr>
                <w:color w:val="auto"/>
                <w:sz w:val="20"/>
              </w:rPr>
              <w:t>сградата</w:t>
            </w:r>
          </w:p>
        </w:tc>
        <w:tc>
          <w:tcPr>
            <w:tcW w:w="2781" w:type="dxa"/>
            <w:tcBorders>
              <w:top w:val="single" w:sz="4" w:space="0" w:color="000000"/>
              <w:left w:val="single" w:sz="4" w:space="0" w:color="000000"/>
              <w:bottom w:val="single" w:sz="4" w:space="0" w:color="000000"/>
              <w:right w:val="single" w:sz="4" w:space="0" w:color="000000"/>
            </w:tcBorders>
            <w:vAlign w:val="center"/>
          </w:tcPr>
          <w:p w14:paraId="61EEE0C8" w14:textId="77777777" w:rsidR="00942932" w:rsidRPr="00DD3519" w:rsidRDefault="00F07521" w:rsidP="000B1E7D">
            <w:pPr>
              <w:spacing w:after="0" w:line="259" w:lineRule="auto"/>
              <w:ind w:left="0" w:firstLine="0"/>
              <w:jc w:val="center"/>
              <w:rPr>
                <w:color w:val="auto"/>
              </w:rPr>
            </w:pPr>
            <w:r w:rsidRPr="00DD3519">
              <w:rPr>
                <w:color w:val="auto"/>
                <w:sz w:val="20"/>
              </w:rPr>
              <w:t>Наименование</w:t>
            </w:r>
          </w:p>
        </w:tc>
        <w:tc>
          <w:tcPr>
            <w:tcW w:w="2840" w:type="dxa"/>
            <w:tcBorders>
              <w:top w:val="single" w:sz="4" w:space="0" w:color="000000"/>
              <w:left w:val="single" w:sz="4" w:space="0" w:color="000000"/>
              <w:bottom w:val="single" w:sz="4" w:space="0" w:color="000000"/>
              <w:right w:val="single" w:sz="4" w:space="0" w:color="000000"/>
            </w:tcBorders>
            <w:vAlign w:val="center"/>
          </w:tcPr>
          <w:p w14:paraId="243250C5" w14:textId="7581DC98" w:rsidR="00942932" w:rsidRPr="00DD3519" w:rsidRDefault="00F07521" w:rsidP="00E3539F">
            <w:pPr>
              <w:spacing w:after="0" w:line="259" w:lineRule="auto"/>
              <w:ind w:left="0" w:firstLine="0"/>
              <w:jc w:val="center"/>
              <w:rPr>
                <w:color w:val="auto"/>
              </w:rPr>
            </w:pPr>
            <w:r w:rsidRPr="00DD3519">
              <w:rPr>
                <w:color w:val="auto"/>
                <w:sz w:val="20"/>
              </w:rPr>
              <w:t>Основни критерии</w:t>
            </w:r>
          </w:p>
        </w:tc>
        <w:tc>
          <w:tcPr>
            <w:tcW w:w="2411" w:type="dxa"/>
            <w:tcBorders>
              <w:top w:val="single" w:sz="4" w:space="0" w:color="000000"/>
              <w:left w:val="single" w:sz="4" w:space="0" w:color="000000"/>
              <w:bottom w:val="single" w:sz="4" w:space="0" w:color="000000"/>
              <w:right w:val="single" w:sz="4" w:space="0" w:color="000000"/>
            </w:tcBorders>
            <w:vAlign w:val="center"/>
          </w:tcPr>
          <w:p w14:paraId="39514F90" w14:textId="2C149F0D" w:rsidR="00942932" w:rsidRPr="00DD3519" w:rsidRDefault="00F07521" w:rsidP="00E3539F">
            <w:pPr>
              <w:spacing w:after="0" w:line="259" w:lineRule="auto"/>
              <w:ind w:left="0" w:firstLine="0"/>
              <w:jc w:val="center"/>
              <w:rPr>
                <w:color w:val="auto"/>
              </w:rPr>
            </w:pPr>
            <w:r w:rsidRPr="00DD3519">
              <w:rPr>
                <w:color w:val="auto"/>
                <w:sz w:val="20"/>
              </w:rPr>
              <w:t xml:space="preserve">Прилаган </w:t>
            </w:r>
            <w:proofErr w:type="spellStart"/>
            <w:r w:rsidRPr="00DD3519">
              <w:rPr>
                <w:color w:val="auto"/>
                <w:sz w:val="20"/>
              </w:rPr>
              <w:t>Егод</w:t>
            </w:r>
            <w:proofErr w:type="spellEnd"/>
          </w:p>
        </w:tc>
      </w:tr>
      <w:tr w:rsidR="00DD3519" w:rsidRPr="00DD3519" w14:paraId="5394B979" w14:textId="77777777" w:rsidTr="00E3539F">
        <w:trPr>
          <w:trHeight w:val="1438"/>
        </w:trPr>
        <w:tc>
          <w:tcPr>
            <w:tcW w:w="1032" w:type="dxa"/>
            <w:tcBorders>
              <w:top w:val="single" w:sz="4" w:space="0" w:color="000000"/>
              <w:left w:val="single" w:sz="4" w:space="0" w:color="000000"/>
              <w:bottom w:val="single" w:sz="4" w:space="0" w:color="000000"/>
              <w:right w:val="single" w:sz="4" w:space="0" w:color="000000"/>
            </w:tcBorders>
            <w:vAlign w:val="center"/>
          </w:tcPr>
          <w:p w14:paraId="09B70200" w14:textId="378916BE" w:rsidR="00942932" w:rsidRPr="00DD3519" w:rsidRDefault="00F07521" w:rsidP="00153EB4">
            <w:pPr>
              <w:spacing w:after="0" w:line="259" w:lineRule="auto"/>
              <w:ind w:left="0" w:firstLine="0"/>
              <w:jc w:val="center"/>
              <w:rPr>
                <w:color w:val="auto"/>
              </w:rPr>
            </w:pPr>
            <w:r w:rsidRPr="00DD3519">
              <w:rPr>
                <w:color w:val="auto"/>
                <w:sz w:val="20"/>
              </w:rPr>
              <w:t>Тип 1</w:t>
            </w:r>
          </w:p>
        </w:tc>
        <w:tc>
          <w:tcPr>
            <w:tcW w:w="2781" w:type="dxa"/>
            <w:tcBorders>
              <w:top w:val="single" w:sz="4" w:space="0" w:color="000000"/>
              <w:left w:val="single" w:sz="4" w:space="0" w:color="000000"/>
              <w:bottom w:val="single" w:sz="4" w:space="0" w:color="000000"/>
              <w:right w:val="single" w:sz="4" w:space="0" w:color="000000"/>
            </w:tcBorders>
          </w:tcPr>
          <w:p w14:paraId="280E02AA" w14:textId="77777777" w:rsidR="00E3539F" w:rsidRPr="00E3539F" w:rsidRDefault="00E3539F" w:rsidP="00E3539F">
            <w:pPr>
              <w:spacing w:after="29" w:line="259" w:lineRule="auto"/>
              <w:ind w:left="0" w:firstLine="0"/>
              <w:jc w:val="center"/>
              <w:rPr>
                <w:color w:val="auto"/>
                <w:szCs w:val="24"/>
              </w:rPr>
            </w:pPr>
          </w:p>
          <w:p w14:paraId="2A7B650D" w14:textId="5BB774F0" w:rsidR="00942932" w:rsidRPr="00DD3519" w:rsidRDefault="00F07521" w:rsidP="00E3539F">
            <w:pPr>
              <w:spacing w:after="29" w:line="259" w:lineRule="auto"/>
              <w:ind w:left="0" w:firstLine="0"/>
              <w:jc w:val="center"/>
              <w:rPr>
                <w:color w:val="auto"/>
              </w:rPr>
            </w:pPr>
            <w:r w:rsidRPr="00DD3519">
              <w:rPr>
                <w:color w:val="auto"/>
                <w:sz w:val="20"/>
              </w:rPr>
              <w:t>Многофамилна сграда –</w:t>
            </w:r>
            <w:r w:rsidR="00E3539F">
              <w:rPr>
                <w:color w:val="auto"/>
                <w:sz w:val="20"/>
              </w:rPr>
              <w:t xml:space="preserve"> </w:t>
            </w:r>
            <w:proofErr w:type="spellStart"/>
            <w:r w:rsidRPr="00DD3519">
              <w:rPr>
                <w:color w:val="auto"/>
                <w:sz w:val="20"/>
              </w:rPr>
              <w:t>Необновена</w:t>
            </w:r>
            <w:proofErr w:type="spellEnd"/>
            <w:r w:rsidRPr="00DD3519">
              <w:rPr>
                <w:color w:val="auto"/>
                <w:sz w:val="20"/>
              </w:rPr>
              <w:t>/Еднофамилна сграда</w:t>
            </w:r>
            <w:r w:rsidR="00C01933" w:rsidRPr="00DD3519">
              <w:rPr>
                <w:color w:val="auto"/>
                <w:sz w:val="20"/>
              </w:rPr>
              <w:t xml:space="preserve"> </w:t>
            </w:r>
            <w:r w:rsidRPr="00DD3519">
              <w:rPr>
                <w:color w:val="auto"/>
                <w:sz w:val="20"/>
              </w:rPr>
              <w:t xml:space="preserve">– </w:t>
            </w:r>
            <w:proofErr w:type="spellStart"/>
            <w:r w:rsidRPr="00DD3519">
              <w:rPr>
                <w:color w:val="auto"/>
                <w:sz w:val="20"/>
              </w:rPr>
              <w:t>Необновена</w:t>
            </w:r>
            <w:proofErr w:type="spellEnd"/>
          </w:p>
        </w:tc>
        <w:tc>
          <w:tcPr>
            <w:tcW w:w="2840" w:type="dxa"/>
            <w:tcBorders>
              <w:top w:val="single" w:sz="4" w:space="0" w:color="000000"/>
              <w:left w:val="single" w:sz="4" w:space="0" w:color="000000"/>
              <w:bottom w:val="single" w:sz="4" w:space="0" w:color="000000"/>
              <w:right w:val="single" w:sz="4" w:space="0" w:color="000000"/>
            </w:tcBorders>
          </w:tcPr>
          <w:p w14:paraId="5AE067C2" w14:textId="3D0ABA6C" w:rsidR="00942932" w:rsidRPr="00DD3519" w:rsidRDefault="00BF0CD1" w:rsidP="00E3539F">
            <w:pPr>
              <w:spacing w:after="0" w:line="259" w:lineRule="auto"/>
              <w:ind w:left="0" w:firstLine="0"/>
              <w:jc w:val="center"/>
              <w:rPr>
                <w:color w:val="auto"/>
              </w:rPr>
            </w:pPr>
            <w:r w:rsidRPr="00DD3519">
              <w:rPr>
                <w:color w:val="auto"/>
                <w:sz w:val="20"/>
              </w:rPr>
              <w:t>С</w:t>
            </w:r>
            <w:r w:rsidR="00F07521" w:rsidRPr="00DD3519">
              <w:rPr>
                <w:color w:val="auto"/>
                <w:sz w:val="20"/>
              </w:rPr>
              <w:t xml:space="preserve">града, за която липсва валиден сертификат за енергийни характеристики или </w:t>
            </w:r>
            <w:r w:rsidR="00636C5F" w:rsidRPr="00DD3519">
              <w:rPr>
                <w:color w:val="auto"/>
                <w:sz w:val="20"/>
              </w:rPr>
              <w:t>доказателство за изпълнение на пакет от мерки за енергийна ефективност</w:t>
            </w:r>
          </w:p>
        </w:tc>
        <w:tc>
          <w:tcPr>
            <w:tcW w:w="2411" w:type="dxa"/>
            <w:tcBorders>
              <w:top w:val="single" w:sz="4" w:space="0" w:color="000000"/>
              <w:left w:val="single" w:sz="4" w:space="0" w:color="000000"/>
              <w:bottom w:val="single" w:sz="4" w:space="0" w:color="000000"/>
              <w:right w:val="single" w:sz="4" w:space="0" w:color="000000"/>
            </w:tcBorders>
          </w:tcPr>
          <w:p w14:paraId="6DF9549E" w14:textId="021352E8" w:rsidR="00942932" w:rsidRPr="00DD3519" w:rsidRDefault="00942932" w:rsidP="00E3539F">
            <w:pPr>
              <w:spacing w:after="0" w:line="259" w:lineRule="auto"/>
              <w:ind w:left="0" w:firstLine="0"/>
              <w:jc w:val="center"/>
              <w:rPr>
                <w:color w:val="auto"/>
              </w:rPr>
            </w:pPr>
          </w:p>
          <w:p w14:paraId="1550B0A0" w14:textId="79143B6F" w:rsidR="00942932" w:rsidRPr="00DD3519" w:rsidRDefault="00F07521" w:rsidP="00E3539F">
            <w:pPr>
              <w:spacing w:after="0" w:line="259" w:lineRule="auto"/>
              <w:ind w:left="0" w:firstLine="0"/>
              <w:jc w:val="center"/>
              <w:rPr>
                <w:color w:val="auto"/>
              </w:rPr>
            </w:pPr>
            <w:r w:rsidRPr="00DD3519">
              <w:rPr>
                <w:color w:val="auto"/>
                <w:sz w:val="20"/>
              </w:rPr>
              <w:t>Най-високият</w:t>
            </w:r>
            <w:r w:rsidR="00E3539F">
              <w:rPr>
                <w:color w:val="auto"/>
                <w:sz w:val="20"/>
              </w:rPr>
              <w:t xml:space="preserve"> </w:t>
            </w:r>
            <w:r w:rsidRPr="00DD3519">
              <w:rPr>
                <w:color w:val="auto"/>
                <w:sz w:val="20"/>
              </w:rPr>
              <w:t xml:space="preserve">консервативен </w:t>
            </w:r>
            <w:proofErr w:type="spellStart"/>
            <w:r w:rsidRPr="00DD3519">
              <w:rPr>
                <w:color w:val="auto"/>
                <w:sz w:val="20"/>
              </w:rPr>
              <w:t>Егод</w:t>
            </w:r>
            <w:proofErr w:type="spellEnd"/>
            <w:r w:rsidRPr="00DD3519">
              <w:rPr>
                <w:color w:val="auto"/>
                <w:sz w:val="20"/>
              </w:rPr>
              <w:t xml:space="preserve"> (400</w:t>
            </w:r>
            <w:r w:rsidR="00C01933" w:rsidRPr="00DD3519">
              <w:rPr>
                <w:color w:val="auto"/>
                <w:sz w:val="20"/>
              </w:rPr>
              <w:t xml:space="preserve"> </w:t>
            </w:r>
            <w:proofErr w:type="spellStart"/>
            <w:r w:rsidRPr="00DD3519">
              <w:rPr>
                <w:color w:val="auto"/>
                <w:sz w:val="20"/>
              </w:rPr>
              <w:t>kWh</w:t>
            </w:r>
            <w:proofErr w:type="spellEnd"/>
            <w:r w:rsidRPr="00DD3519">
              <w:rPr>
                <w:color w:val="auto"/>
                <w:sz w:val="20"/>
              </w:rPr>
              <w:t>/m²)</w:t>
            </w:r>
          </w:p>
        </w:tc>
      </w:tr>
      <w:tr w:rsidR="00DD3519" w:rsidRPr="00DD3519" w14:paraId="2066B118" w14:textId="77777777" w:rsidTr="00E3539F">
        <w:trPr>
          <w:trHeight w:val="1716"/>
        </w:trPr>
        <w:tc>
          <w:tcPr>
            <w:tcW w:w="1032" w:type="dxa"/>
            <w:tcBorders>
              <w:top w:val="single" w:sz="4" w:space="0" w:color="000000"/>
              <w:left w:val="single" w:sz="4" w:space="0" w:color="000000"/>
              <w:bottom w:val="single" w:sz="4" w:space="0" w:color="000000"/>
              <w:right w:val="single" w:sz="4" w:space="0" w:color="000000"/>
            </w:tcBorders>
            <w:vAlign w:val="center"/>
          </w:tcPr>
          <w:p w14:paraId="0B9C3E83" w14:textId="7EF8E57B" w:rsidR="00942932" w:rsidRPr="00DD3519" w:rsidRDefault="00F07521" w:rsidP="00153EB4">
            <w:pPr>
              <w:spacing w:after="0" w:line="259" w:lineRule="auto"/>
              <w:ind w:left="0" w:firstLine="0"/>
              <w:jc w:val="center"/>
              <w:rPr>
                <w:color w:val="auto"/>
              </w:rPr>
            </w:pPr>
            <w:r w:rsidRPr="00DD3519">
              <w:rPr>
                <w:color w:val="auto"/>
                <w:sz w:val="20"/>
              </w:rPr>
              <w:lastRenderedPageBreak/>
              <w:t>Тип 2</w:t>
            </w:r>
          </w:p>
        </w:tc>
        <w:tc>
          <w:tcPr>
            <w:tcW w:w="2781" w:type="dxa"/>
            <w:tcBorders>
              <w:top w:val="single" w:sz="4" w:space="0" w:color="000000"/>
              <w:left w:val="single" w:sz="4" w:space="0" w:color="000000"/>
              <w:bottom w:val="single" w:sz="4" w:space="0" w:color="000000"/>
              <w:right w:val="single" w:sz="4" w:space="0" w:color="000000"/>
            </w:tcBorders>
            <w:vAlign w:val="center"/>
          </w:tcPr>
          <w:p w14:paraId="0416DC1E" w14:textId="1B395025" w:rsidR="00942932" w:rsidRPr="00DD3519" w:rsidRDefault="00F07521" w:rsidP="00DE0DEA">
            <w:pPr>
              <w:spacing w:after="0" w:line="277" w:lineRule="auto"/>
              <w:ind w:left="0" w:right="1" w:firstLine="0"/>
              <w:jc w:val="center"/>
              <w:rPr>
                <w:color w:val="auto"/>
              </w:rPr>
            </w:pPr>
            <w:r w:rsidRPr="00DD3519">
              <w:rPr>
                <w:color w:val="auto"/>
                <w:sz w:val="20"/>
              </w:rPr>
              <w:t>Многофамилна сграда – Обновена/Еднофамилна сграда</w:t>
            </w:r>
            <w:r w:rsidR="00C01933" w:rsidRPr="00DD3519">
              <w:rPr>
                <w:color w:val="auto"/>
                <w:sz w:val="20"/>
              </w:rPr>
              <w:t xml:space="preserve"> </w:t>
            </w:r>
            <w:r w:rsidRPr="00DD3519">
              <w:rPr>
                <w:color w:val="auto"/>
                <w:sz w:val="20"/>
              </w:rPr>
              <w:t>– Обновена</w:t>
            </w:r>
          </w:p>
        </w:tc>
        <w:tc>
          <w:tcPr>
            <w:tcW w:w="2840" w:type="dxa"/>
            <w:tcBorders>
              <w:top w:val="single" w:sz="4" w:space="0" w:color="000000"/>
              <w:left w:val="single" w:sz="4" w:space="0" w:color="000000"/>
              <w:bottom w:val="single" w:sz="4" w:space="0" w:color="000000"/>
              <w:right w:val="single" w:sz="4" w:space="0" w:color="000000"/>
            </w:tcBorders>
          </w:tcPr>
          <w:p w14:paraId="7C072B09" w14:textId="42883076" w:rsidR="00942932" w:rsidRPr="00DD3519" w:rsidRDefault="00895FA2" w:rsidP="00DE0DEA">
            <w:pPr>
              <w:spacing w:after="0" w:line="259" w:lineRule="auto"/>
              <w:ind w:left="0" w:firstLine="0"/>
              <w:jc w:val="center"/>
              <w:rPr>
                <w:color w:val="auto"/>
              </w:rPr>
            </w:pPr>
            <w:r w:rsidRPr="00DD3519">
              <w:rPr>
                <w:color w:val="auto"/>
                <w:sz w:val="20"/>
              </w:rPr>
              <w:t>Сграда, за която липсва валиден сертификат за  енергийни характеристики и е извършено цялостно</w:t>
            </w:r>
            <w:r w:rsidRPr="00DD3519">
              <w:rPr>
                <w:color w:val="auto"/>
              </w:rPr>
              <w:t xml:space="preserve"> </w:t>
            </w:r>
            <w:r w:rsidR="00636C5F" w:rsidRPr="00DD3519">
              <w:rPr>
                <w:color w:val="auto"/>
                <w:sz w:val="20"/>
              </w:rPr>
              <w:t>изпълнение на пакет от мерки за енергийна ефективност</w:t>
            </w:r>
          </w:p>
        </w:tc>
        <w:tc>
          <w:tcPr>
            <w:tcW w:w="2411" w:type="dxa"/>
            <w:tcBorders>
              <w:top w:val="single" w:sz="4" w:space="0" w:color="000000"/>
              <w:left w:val="single" w:sz="4" w:space="0" w:color="000000"/>
              <w:bottom w:val="single" w:sz="4" w:space="0" w:color="000000"/>
              <w:right w:val="single" w:sz="4" w:space="0" w:color="000000"/>
            </w:tcBorders>
          </w:tcPr>
          <w:p w14:paraId="3A0AE4B1" w14:textId="1309E93E" w:rsidR="00942932" w:rsidRPr="00DD3519" w:rsidRDefault="00942932" w:rsidP="000B1E7D">
            <w:pPr>
              <w:spacing w:after="0" w:line="278" w:lineRule="auto"/>
              <w:ind w:left="0" w:right="1889" w:firstLine="709"/>
              <w:jc w:val="left"/>
              <w:rPr>
                <w:color w:val="auto"/>
              </w:rPr>
            </w:pPr>
          </w:p>
          <w:p w14:paraId="4EF42DD8" w14:textId="7E45B2E1" w:rsidR="00942932" w:rsidRDefault="00942932" w:rsidP="000B1E7D">
            <w:pPr>
              <w:spacing w:after="0" w:line="259" w:lineRule="auto"/>
              <w:ind w:left="0" w:firstLine="709"/>
              <w:jc w:val="left"/>
              <w:rPr>
                <w:color w:val="auto"/>
              </w:rPr>
            </w:pPr>
          </w:p>
          <w:p w14:paraId="677614DF" w14:textId="77777777" w:rsidR="00DE0DEA" w:rsidRPr="00DD3519" w:rsidRDefault="00DE0DEA" w:rsidP="000B1E7D">
            <w:pPr>
              <w:spacing w:after="0" w:line="259" w:lineRule="auto"/>
              <w:ind w:left="0" w:firstLine="709"/>
              <w:jc w:val="left"/>
              <w:rPr>
                <w:color w:val="auto"/>
              </w:rPr>
            </w:pPr>
          </w:p>
          <w:p w14:paraId="3E500F45" w14:textId="3E80C2BB" w:rsidR="00942932" w:rsidRPr="00DD3519" w:rsidRDefault="00F07521" w:rsidP="00DE0DEA">
            <w:pPr>
              <w:spacing w:after="0" w:line="259" w:lineRule="auto"/>
              <w:ind w:left="0" w:firstLine="0"/>
              <w:jc w:val="center"/>
              <w:rPr>
                <w:color w:val="auto"/>
              </w:rPr>
            </w:pPr>
            <w:r w:rsidRPr="00DD3519">
              <w:rPr>
                <w:color w:val="auto"/>
                <w:sz w:val="20"/>
              </w:rPr>
              <w:t xml:space="preserve">135 </w:t>
            </w:r>
            <w:proofErr w:type="spellStart"/>
            <w:r w:rsidRPr="00DD3519">
              <w:rPr>
                <w:color w:val="auto"/>
                <w:sz w:val="20"/>
              </w:rPr>
              <w:t>kWh</w:t>
            </w:r>
            <w:proofErr w:type="spellEnd"/>
            <w:r w:rsidRPr="00DD3519">
              <w:rPr>
                <w:color w:val="auto"/>
                <w:sz w:val="20"/>
              </w:rPr>
              <w:t>/m²</w:t>
            </w:r>
          </w:p>
        </w:tc>
      </w:tr>
      <w:tr w:rsidR="00942932" w:rsidRPr="00DD3519" w14:paraId="60D1A516" w14:textId="77777777" w:rsidTr="00E3539F">
        <w:trPr>
          <w:trHeight w:val="600"/>
        </w:trPr>
        <w:tc>
          <w:tcPr>
            <w:tcW w:w="1032" w:type="dxa"/>
            <w:tcBorders>
              <w:top w:val="single" w:sz="4" w:space="0" w:color="000000"/>
              <w:left w:val="single" w:sz="4" w:space="0" w:color="000000"/>
              <w:bottom w:val="single" w:sz="4" w:space="0" w:color="000000"/>
              <w:right w:val="single" w:sz="4" w:space="0" w:color="000000"/>
            </w:tcBorders>
            <w:vAlign w:val="center"/>
          </w:tcPr>
          <w:p w14:paraId="1EA4B632" w14:textId="6318D6EE" w:rsidR="00942932" w:rsidRPr="00DD3519" w:rsidRDefault="00F07521" w:rsidP="00153EB4">
            <w:pPr>
              <w:spacing w:after="0" w:line="259" w:lineRule="auto"/>
              <w:ind w:left="0" w:hanging="15"/>
              <w:jc w:val="center"/>
              <w:rPr>
                <w:color w:val="auto"/>
              </w:rPr>
            </w:pPr>
            <w:r w:rsidRPr="00DD3519">
              <w:rPr>
                <w:color w:val="auto"/>
                <w:sz w:val="20"/>
              </w:rPr>
              <w:t>Тип 3</w:t>
            </w:r>
          </w:p>
        </w:tc>
        <w:tc>
          <w:tcPr>
            <w:tcW w:w="2781" w:type="dxa"/>
            <w:tcBorders>
              <w:top w:val="single" w:sz="4" w:space="0" w:color="000000"/>
              <w:left w:val="single" w:sz="4" w:space="0" w:color="000000"/>
              <w:bottom w:val="single" w:sz="4" w:space="0" w:color="000000"/>
              <w:right w:val="single" w:sz="4" w:space="0" w:color="000000"/>
            </w:tcBorders>
          </w:tcPr>
          <w:p w14:paraId="2FEE52CA" w14:textId="28D72197" w:rsidR="00942932" w:rsidRPr="00DD3519" w:rsidRDefault="00F07521" w:rsidP="003253D8">
            <w:pPr>
              <w:spacing w:after="0" w:line="259" w:lineRule="auto"/>
              <w:ind w:left="0" w:firstLine="0"/>
              <w:jc w:val="center"/>
              <w:rPr>
                <w:color w:val="auto"/>
              </w:rPr>
            </w:pPr>
            <w:r w:rsidRPr="00DD3519">
              <w:rPr>
                <w:color w:val="auto"/>
                <w:sz w:val="20"/>
              </w:rPr>
              <w:t>Сграда, строена след 01.01.2024 г.</w:t>
            </w:r>
          </w:p>
        </w:tc>
        <w:tc>
          <w:tcPr>
            <w:tcW w:w="2840" w:type="dxa"/>
            <w:tcBorders>
              <w:top w:val="single" w:sz="4" w:space="0" w:color="000000"/>
              <w:left w:val="single" w:sz="4" w:space="0" w:color="000000"/>
              <w:bottom w:val="single" w:sz="4" w:space="0" w:color="000000"/>
              <w:right w:val="single" w:sz="4" w:space="0" w:color="000000"/>
            </w:tcBorders>
          </w:tcPr>
          <w:p w14:paraId="1FA6880D" w14:textId="468DD347" w:rsidR="00942932" w:rsidRPr="00DD3519" w:rsidRDefault="00942932" w:rsidP="003253D8">
            <w:pPr>
              <w:spacing w:after="0" w:line="259" w:lineRule="auto"/>
              <w:ind w:left="0" w:firstLine="0"/>
              <w:jc w:val="center"/>
              <w:rPr>
                <w:color w:val="auto"/>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52BE1252" w14:textId="1EB1B232" w:rsidR="00942932" w:rsidRPr="00DD3519" w:rsidRDefault="00F07521" w:rsidP="000B1E7D">
            <w:pPr>
              <w:spacing w:after="0" w:line="259" w:lineRule="auto"/>
              <w:ind w:left="0" w:firstLine="0"/>
              <w:jc w:val="left"/>
              <w:rPr>
                <w:color w:val="auto"/>
              </w:rPr>
            </w:pPr>
            <w:r w:rsidRPr="00DD3519">
              <w:rPr>
                <w:color w:val="auto"/>
                <w:sz w:val="20"/>
              </w:rPr>
              <w:t xml:space="preserve">90 </w:t>
            </w:r>
            <w:proofErr w:type="spellStart"/>
            <w:r w:rsidRPr="00DD3519">
              <w:rPr>
                <w:color w:val="auto"/>
                <w:sz w:val="20"/>
              </w:rPr>
              <w:t>kWh</w:t>
            </w:r>
            <w:proofErr w:type="spellEnd"/>
            <w:r w:rsidRPr="00DD3519">
              <w:rPr>
                <w:color w:val="auto"/>
                <w:sz w:val="20"/>
              </w:rPr>
              <w:t>/m²</w:t>
            </w:r>
          </w:p>
        </w:tc>
      </w:tr>
    </w:tbl>
    <w:p w14:paraId="65B719E7" w14:textId="77777777" w:rsidR="00942932" w:rsidRPr="00A70342" w:rsidRDefault="00942932" w:rsidP="00476891">
      <w:pPr>
        <w:spacing w:before="120" w:after="0" w:line="288" w:lineRule="auto"/>
        <w:ind w:left="0" w:firstLine="1134"/>
        <w:jc w:val="left"/>
        <w:rPr>
          <w:rFonts w:ascii="Arial" w:hAnsi="Arial" w:cs="Arial"/>
          <w:color w:val="auto"/>
          <w:sz w:val="26"/>
          <w:szCs w:val="26"/>
        </w:rPr>
      </w:pPr>
    </w:p>
    <w:p w14:paraId="3C6995C0" w14:textId="573BDCE3" w:rsidR="00942932" w:rsidRPr="00A70342" w:rsidRDefault="00F07521" w:rsidP="00132AE1">
      <w:pPr>
        <w:numPr>
          <w:ilvl w:val="0"/>
          <w:numId w:val="4"/>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Годишният разход за крайна енергия на единица площ по тип сграда „</w:t>
      </w:r>
      <w:proofErr w:type="spellStart"/>
      <w:r w:rsidRPr="00A70342">
        <w:rPr>
          <w:rFonts w:ascii="Arial" w:hAnsi="Arial" w:cs="Arial"/>
          <w:color w:val="auto"/>
          <w:sz w:val="26"/>
          <w:szCs w:val="26"/>
        </w:rPr>
        <w:t>Егод</w:t>
      </w:r>
      <w:proofErr w:type="spellEnd"/>
      <w:r w:rsidRPr="00A70342">
        <w:rPr>
          <w:rFonts w:ascii="Arial" w:hAnsi="Arial" w:cs="Arial"/>
          <w:color w:val="auto"/>
          <w:sz w:val="26"/>
          <w:szCs w:val="26"/>
        </w:rPr>
        <w:t xml:space="preserve">“ се изчислява на базата на специфичен годишен разход на </w:t>
      </w:r>
      <w:proofErr w:type="spellStart"/>
      <w:r w:rsidRPr="00A70342">
        <w:rPr>
          <w:rFonts w:ascii="Arial" w:hAnsi="Arial" w:cs="Arial"/>
          <w:color w:val="auto"/>
          <w:sz w:val="26"/>
          <w:szCs w:val="26"/>
        </w:rPr>
        <w:t>невъзобновяема</w:t>
      </w:r>
      <w:proofErr w:type="spellEnd"/>
      <w:r w:rsidRPr="00A70342">
        <w:rPr>
          <w:rFonts w:ascii="Arial" w:hAnsi="Arial" w:cs="Arial"/>
          <w:color w:val="auto"/>
          <w:sz w:val="26"/>
          <w:szCs w:val="26"/>
        </w:rPr>
        <w:t xml:space="preserve"> първична енергия на сградата (</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/m</w:t>
      </w:r>
      <w:r w:rsidRPr="00A70342">
        <w:rPr>
          <w:rFonts w:ascii="Arial" w:hAnsi="Arial" w:cs="Arial"/>
          <w:color w:val="auto"/>
          <w:sz w:val="26"/>
          <w:szCs w:val="26"/>
          <w:vertAlign w:val="superscript"/>
        </w:rPr>
        <w:t>2</w:t>
      </w:r>
      <w:r w:rsidRPr="00A70342">
        <w:rPr>
          <w:rFonts w:ascii="Arial" w:hAnsi="Arial" w:cs="Arial"/>
          <w:color w:val="auto"/>
          <w:sz w:val="26"/>
          <w:szCs w:val="26"/>
        </w:rPr>
        <w:t>), посочен в ал. 1, умножен по обобщен коефициент, отчитащ загубите при добива, производството и/или преноса, определен по реда на ал. 3.</w:t>
      </w:r>
    </w:p>
    <w:p w14:paraId="39A2B0A1" w14:textId="2733893C" w:rsidR="00942932" w:rsidRPr="00A70342" w:rsidRDefault="00F07521" w:rsidP="00F73906">
      <w:pPr>
        <w:numPr>
          <w:ilvl w:val="0"/>
          <w:numId w:val="4"/>
        </w:numPr>
        <w:tabs>
          <w:tab w:val="left" w:pos="1560"/>
          <w:tab w:val="left" w:pos="1701"/>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Обобщеният коефициент, отчитащ загубите при добива, производството и/или преноса, се актуализира ежегодно до 31 март от изпълнителния директор на Агенцията за устойчиво енергийно развитие (АУЕР) въз основа на актуални данни от Националния статистически институт (НСИ) заедно с годишния анализ на състоянието на енергийната ефективност в страната по чл. 11, ал. 6, т. 18 от Закона за енергийната ефективност (ЗЕЕ). В анализа се посочва и стойността на съотношението на крайно енергийно потребление към първично енергийно потребление.</w:t>
      </w:r>
    </w:p>
    <w:p w14:paraId="315EEE13" w14:textId="42FE0C88" w:rsidR="00942932" w:rsidRPr="00A70342" w:rsidRDefault="00F07521" w:rsidP="00F73906">
      <w:pPr>
        <w:numPr>
          <w:ilvl w:val="0"/>
          <w:numId w:val="4"/>
        </w:numPr>
        <w:tabs>
          <w:tab w:val="left" w:pos="1560"/>
          <w:tab w:val="left" w:pos="1701"/>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Типова площ на домакинство според броя лица се определя, както следва:</w:t>
      </w:r>
    </w:p>
    <w:p w14:paraId="21E023B9" w14:textId="2C61E795" w:rsidR="00942932" w:rsidRPr="00A70342" w:rsidRDefault="00F07521" w:rsidP="00476891">
      <w:pPr>
        <w:numPr>
          <w:ilvl w:val="0"/>
          <w:numId w:val="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едно лице – 40 м</w:t>
      </w:r>
      <w:r w:rsidRPr="00A70342">
        <w:rPr>
          <w:rFonts w:ascii="Arial" w:hAnsi="Arial" w:cs="Arial"/>
          <w:color w:val="auto"/>
          <w:sz w:val="26"/>
          <w:szCs w:val="26"/>
          <w:vertAlign w:val="superscript"/>
        </w:rPr>
        <w:t>2</w:t>
      </w:r>
      <w:r w:rsidRPr="00A70342">
        <w:rPr>
          <w:rFonts w:ascii="Arial" w:hAnsi="Arial" w:cs="Arial"/>
          <w:color w:val="auto"/>
          <w:sz w:val="26"/>
          <w:szCs w:val="26"/>
        </w:rPr>
        <w:t>;</w:t>
      </w:r>
    </w:p>
    <w:p w14:paraId="2EC73B5D" w14:textId="5CEA87A0" w:rsidR="00942932" w:rsidRPr="00A70342" w:rsidRDefault="00F07521" w:rsidP="00476891">
      <w:pPr>
        <w:numPr>
          <w:ilvl w:val="0"/>
          <w:numId w:val="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две лица – 50 м</w:t>
      </w:r>
      <w:r w:rsidRPr="00A70342">
        <w:rPr>
          <w:rFonts w:ascii="Arial" w:hAnsi="Arial" w:cs="Arial"/>
          <w:color w:val="auto"/>
          <w:sz w:val="26"/>
          <w:szCs w:val="26"/>
          <w:vertAlign w:val="superscript"/>
        </w:rPr>
        <w:t>2</w:t>
      </w:r>
      <w:r w:rsidRPr="00A70342">
        <w:rPr>
          <w:rFonts w:ascii="Arial" w:hAnsi="Arial" w:cs="Arial"/>
          <w:color w:val="auto"/>
          <w:sz w:val="26"/>
          <w:szCs w:val="26"/>
        </w:rPr>
        <w:t>;</w:t>
      </w:r>
    </w:p>
    <w:p w14:paraId="2C3D1961" w14:textId="1589A779" w:rsidR="00942932" w:rsidRPr="00A70342" w:rsidRDefault="00F07521" w:rsidP="00476891">
      <w:pPr>
        <w:numPr>
          <w:ilvl w:val="0"/>
          <w:numId w:val="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три лица – 60 м</w:t>
      </w:r>
      <w:r w:rsidRPr="00A70342">
        <w:rPr>
          <w:rFonts w:ascii="Arial" w:hAnsi="Arial" w:cs="Arial"/>
          <w:color w:val="auto"/>
          <w:sz w:val="26"/>
          <w:szCs w:val="26"/>
          <w:vertAlign w:val="superscript"/>
        </w:rPr>
        <w:t>2</w:t>
      </w:r>
      <w:r w:rsidRPr="00A70342">
        <w:rPr>
          <w:rFonts w:ascii="Arial" w:hAnsi="Arial" w:cs="Arial"/>
          <w:color w:val="auto"/>
          <w:sz w:val="26"/>
          <w:szCs w:val="26"/>
        </w:rPr>
        <w:t>;</w:t>
      </w:r>
    </w:p>
    <w:p w14:paraId="3F0379BA" w14:textId="0D0BB774" w:rsidR="00942932" w:rsidRPr="00A70342" w:rsidRDefault="00F07521" w:rsidP="00476891">
      <w:pPr>
        <w:numPr>
          <w:ilvl w:val="0"/>
          <w:numId w:val="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четири лица – 70 м</w:t>
      </w:r>
      <w:r w:rsidRPr="00A70342">
        <w:rPr>
          <w:rFonts w:ascii="Arial" w:hAnsi="Arial" w:cs="Arial"/>
          <w:color w:val="auto"/>
          <w:sz w:val="26"/>
          <w:szCs w:val="26"/>
          <w:vertAlign w:val="superscript"/>
        </w:rPr>
        <w:t>2</w:t>
      </w:r>
      <w:r w:rsidRPr="00A70342">
        <w:rPr>
          <w:rFonts w:ascii="Arial" w:hAnsi="Arial" w:cs="Arial"/>
          <w:color w:val="auto"/>
          <w:sz w:val="26"/>
          <w:szCs w:val="26"/>
        </w:rPr>
        <w:t>;</w:t>
      </w:r>
    </w:p>
    <w:p w14:paraId="0361A619" w14:textId="562964C5" w:rsidR="00942932" w:rsidRPr="00A70342" w:rsidRDefault="00F07521" w:rsidP="00476891">
      <w:pPr>
        <w:numPr>
          <w:ilvl w:val="0"/>
          <w:numId w:val="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пет лица – 80 м</w:t>
      </w:r>
      <w:r w:rsidRPr="00A70342">
        <w:rPr>
          <w:rFonts w:ascii="Arial" w:hAnsi="Arial" w:cs="Arial"/>
          <w:color w:val="auto"/>
          <w:sz w:val="26"/>
          <w:szCs w:val="26"/>
          <w:vertAlign w:val="superscript"/>
        </w:rPr>
        <w:t>2</w:t>
      </w:r>
      <w:r w:rsidRPr="00A70342">
        <w:rPr>
          <w:rFonts w:ascii="Arial" w:hAnsi="Arial" w:cs="Arial"/>
          <w:color w:val="auto"/>
          <w:sz w:val="26"/>
          <w:szCs w:val="26"/>
        </w:rPr>
        <w:t>;</w:t>
      </w:r>
    </w:p>
    <w:p w14:paraId="542DB22C" w14:textId="5F22D3EF" w:rsidR="00942932" w:rsidRPr="00A70342" w:rsidRDefault="00F07521" w:rsidP="00476891">
      <w:pPr>
        <w:numPr>
          <w:ilvl w:val="0"/>
          <w:numId w:val="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шест лица – 90 м</w:t>
      </w:r>
      <w:r w:rsidRPr="00A70342">
        <w:rPr>
          <w:rFonts w:ascii="Arial" w:hAnsi="Arial" w:cs="Arial"/>
          <w:color w:val="auto"/>
          <w:sz w:val="26"/>
          <w:szCs w:val="26"/>
          <w:vertAlign w:val="superscript"/>
        </w:rPr>
        <w:t>2</w:t>
      </w:r>
      <w:r w:rsidRPr="00A70342">
        <w:rPr>
          <w:rFonts w:ascii="Arial" w:hAnsi="Arial" w:cs="Arial"/>
          <w:color w:val="auto"/>
          <w:sz w:val="26"/>
          <w:szCs w:val="26"/>
        </w:rPr>
        <w:t>.</w:t>
      </w:r>
    </w:p>
    <w:p w14:paraId="78191873" w14:textId="234B6BEE" w:rsidR="00942932" w:rsidRPr="00A70342" w:rsidRDefault="00F07521" w:rsidP="00476891">
      <w:pPr>
        <w:spacing w:before="120" w:after="0" w:line="288" w:lineRule="auto"/>
        <w:ind w:left="0" w:right="79" w:firstLine="1134"/>
        <w:rPr>
          <w:rFonts w:ascii="Arial" w:hAnsi="Arial" w:cs="Arial"/>
          <w:color w:val="auto"/>
          <w:sz w:val="26"/>
          <w:szCs w:val="26"/>
        </w:rPr>
      </w:pPr>
      <w:r w:rsidRPr="00847A89">
        <w:rPr>
          <w:rFonts w:ascii="Arial" w:hAnsi="Arial" w:cs="Arial"/>
          <w:b/>
          <w:bCs/>
          <w:color w:val="auto"/>
          <w:sz w:val="26"/>
          <w:szCs w:val="26"/>
        </w:rPr>
        <w:t>(5)</w:t>
      </w:r>
      <w:r w:rsidRPr="00A70342">
        <w:rPr>
          <w:rFonts w:ascii="Arial" w:hAnsi="Arial" w:cs="Arial"/>
          <w:color w:val="auto"/>
          <w:sz w:val="26"/>
          <w:szCs w:val="26"/>
        </w:rPr>
        <w:t xml:space="preserve"> При изчисление на типовото потребление на енергия в домакинство с лице над 65-годишна възраст, с лице с установени 50 или над 50 на сто трайно намалена работоспособност или вид и степен на увреждане и</w:t>
      </w:r>
      <w:r w:rsidR="000C3ACD" w:rsidRPr="00A70342">
        <w:rPr>
          <w:rFonts w:ascii="Arial" w:hAnsi="Arial" w:cs="Arial"/>
          <w:color w:val="auto"/>
          <w:sz w:val="26"/>
          <w:szCs w:val="26"/>
        </w:rPr>
        <w:t>ли</w:t>
      </w:r>
      <w:r w:rsidRPr="00A70342">
        <w:rPr>
          <w:rFonts w:ascii="Arial" w:hAnsi="Arial" w:cs="Arial"/>
          <w:color w:val="auto"/>
          <w:sz w:val="26"/>
          <w:szCs w:val="26"/>
        </w:rPr>
        <w:t xml:space="preserve"> </w:t>
      </w:r>
      <w:r w:rsidR="004847E6" w:rsidRPr="00A70342">
        <w:rPr>
          <w:rFonts w:ascii="Arial" w:hAnsi="Arial" w:cs="Arial"/>
          <w:color w:val="auto"/>
          <w:sz w:val="26"/>
          <w:szCs w:val="26"/>
        </w:rPr>
        <w:t xml:space="preserve">с </w:t>
      </w:r>
      <w:r w:rsidRPr="00A70342">
        <w:rPr>
          <w:rFonts w:ascii="Arial" w:hAnsi="Arial" w:cs="Arial"/>
          <w:color w:val="auto"/>
          <w:sz w:val="26"/>
          <w:szCs w:val="26"/>
        </w:rPr>
        <w:t>дете до 18-годишна възраст се прилага коефициент за уязвимост 1,3, а в останалите случаи - коефициент 1,0.</w:t>
      </w:r>
    </w:p>
    <w:p w14:paraId="75CBE524" w14:textId="7F77F973" w:rsidR="00942932" w:rsidRPr="00A70342" w:rsidRDefault="00F07521" w:rsidP="00476891">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lastRenderedPageBreak/>
        <w:t xml:space="preserve">Чл. 8. </w:t>
      </w:r>
      <w:r w:rsidRPr="00847A89">
        <w:rPr>
          <w:rFonts w:ascii="Arial" w:hAnsi="Arial" w:cs="Arial"/>
          <w:b/>
          <w:bCs/>
          <w:color w:val="auto"/>
          <w:sz w:val="26"/>
          <w:szCs w:val="26"/>
        </w:rPr>
        <w:t>(1)</w:t>
      </w:r>
      <w:r w:rsidRPr="00A70342">
        <w:rPr>
          <w:rFonts w:ascii="Arial" w:hAnsi="Arial" w:cs="Arial"/>
          <w:color w:val="auto"/>
          <w:sz w:val="26"/>
          <w:szCs w:val="26"/>
        </w:rPr>
        <w:t xml:space="preserve"> За целите на наредбата остойностяването на разходите за енергия на крайни битови клиенти се извършва по типови цени за крайни битови клиенти на електрическа енергия, присъединени на ниво ниско напрежение към електроразпределителна мрежа:</w:t>
      </w:r>
    </w:p>
    <w:p w14:paraId="2A228F8A" w14:textId="45EC0B2C" w:rsidR="00942932" w:rsidRPr="00A70342" w:rsidRDefault="00F07521" w:rsidP="00476891">
      <w:pPr>
        <w:numPr>
          <w:ilvl w:val="0"/>
          <w:numId w:val="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снабдявани от лицензирано дружество за дейността снабдяване с електрическа енергия от краен снабдител по чл. 39, ал. 1, </w:t>
      </w:r>
      <w:r w:rsidR="00A36325">
        <w:rPr>
          <w:rFonts w:ascii="Arial" w:hAnsi="Arial" w:cs="Arial"/>
          <w:color w:val="auto"/>
          <w:sz w:val="26"/>
          <w:szCs w:val="26"/>
        </w:rPr>
        <w:br/>
      </w:r>
      <w:r w:rsidRPr="00A70342">
        <w:rPr>
          <w:rFonts w:ascii="Arial" w:hAnsi="Arial" w:cs="Arial"/>
          <w:color w:val="auto"/>
          <w:sz w:val="26"/>
          <w:szCs w:val="26"/>
        </w:rPr>
        <w:t xml:space="preserve">т. 10 от Закона за енергетиката; </w:t>
      </w:r>
    </w:p>
    <w:p w14:paraId="0AE9658C" w14:textId="0B757C71" w:rsidR="00942932" w:rsidRPr="00A70342" w:rsidRDefault="00F07521" w:rsidP="00476891">
      <w:pPr>
        <w:numPr>
          <w:ilvl w:val="0"/>
          <w:numId w:val="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снабдявани от търговец на електрическа енергия по чл. 39, </w:t>
      </w:r>
      <w:r w:rsidR="00A36325">
        <w:rPr>
          <w:rFonts w:ascii="Arial" w:hAnsi="Arial" w:cs="Arial"/>
          <w:color w:val="auto"/>
          <w:sz w:val="26"/>
          <w:szCs w:val="26"/>
        </w:rPr>
        <w:br/>
      </w:r>
      <w:r w:rsidRPr="00A70342">
        <w:rPr>
          <w:rFonts w:ascii="Arial" w:hAnsi="Arial" w:cs="Arial"/>
          <w:color w:val="auto"/>
          <w:sz w:val="26"/>
          <w:szCs w:val="26"/>
        </w:rPr>
        <w:t>ал. 1, т. 5 от Закона за енергетиката.</w:t>
      </w:r>
    </w:p>
    <w:p w14:paraId="310CA2A6" w14:textId="3AE83FF4" w:rsidR="00942932" w:rsidRPr="00A70342" w:rsidRDefault="00F07521" w:rsidP="00132AE1">
      <w:pPr>
        <w:numPr>
          <w:ilvl w:val="0"/>
          <w:numId w:val="7"/>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Типовите цени за крайните битови клиенти се образуват по Методика за образуване на типови цени за крайни битови клиенти на електрическа енергия, присъединени на ниво ниско напрежение към електроразпределителна мрежа, съгласно </w:t>
      </w:r>
      <w:r w:rsidR="000C3ACD" w:rsidRPr="00A70342">
        <w:rPr>
          <w:rFonts w:ascii="Arial" w:hAnsi="Arial" w:cs="Arial"/>
          <w:color w:val="auto"/>
          <w:sz w:val="26"/>
          <w:szCs w:val="26"/>
        </w:rPr>
        <w:t xml:space="preserve">Приложение </w:t>
      </w:r>
      <w:r w:rsidRPr="00A70342">
        <w:rPr>
          <w:rFonts w:ascii="Arial" w:hAnsi="Arial" w:cs="Arial"/>
          <w:color w:val="auto"/>
          <w:sz w:val="26"/>
          <w:szCs w:val="26"/>
        </w:rPr>
        <w:t>№ 2.</w:t>
      </w:r>
    </w:p>
    <w:p w14:paraId="4CC89079" w14:textId="15A375BB" w:rsidR="00942932" w:rsidRPr="00A70342" w:rsidRDefault="00F07521" w:rsidP="00CD7E3B">
      <w:pPr>
        <w:numPr>
          <w:ilvl w:val="0"/>
          <w:numId w:val="7"/>
        </w:numPr>
        <w:tabs>
          <w:tab w:val="left" w:pos="1560"/>
          <w:tab w:val="left" w:pos="1701"/>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Комисията за енергийно и водно регулиране (КЕВР) съдейства на органите по чл. 38д, ал. 3 и 5 от Закона за енергетиката, като предоставя информация за размера на типовите цени по ал. 1 при:</w:t>
      </w:r>
    </w:p>
    <w:p w14:paraId="455B4773" w14:textId="15346215" w:rsidR="00942932" w:rsidRPr="00A70342" w:rsidRDefault="00F07521" w:rsidP="00476891">
      <w:pPr>
        <w:numPr>
          <w:ilvl w:val="0"/>
          <w:numId w:val="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поискване;</w:t>
      </w:r>
    </w:p>
    <w:p w14:paraId="59D0EA48" w14:textId="54A691CE" w:rsidR="00942932" w:rsidRPr="00A70342" w:rsidRDefault="00F07521" w:rsidP="00476891">
      <w:pPr>
        <w:numPr>
          <w:ilvl w:val="0"/>
          <w:numId w:val="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изменение на размера на типовите цени по ал. 1 вследствие на утвърдени от КЕВР базова стойност на електрическата енергия или цени за мрежови услуги или изменени базова стойност или цени по реда на Закона за енергетиката или друг нормативен акт, както и вследствие на изчислени цени за целите на ценообразуването по Закона за енергетиката.</w:t>
      </w:r>
    </w:p>
    <w:p w14:paraId="3EB8AE63" w14:textId="4197DCE9" w:rsidR="00942932" w:rsidRPr="00A70342" w:rsidRDefault="00F07521" w:rsidP="00476891">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9. </w:t>
      </w:r>
      <w:r w:rsidRPr="00CD7E3B">
        <w:rPr>
          <w:rFonts w:ascii="Arial" w:hAnsi="Arial" w:cs="Arial"/>
          <w:b/>
          <w:bCs/>
          <w:color w:val="auto"/>
          <w:sz w:val="26"/>
          <w:szCs w:val="26"/>
        </w:rPr>
        <w:t>(1)</w:t>
      </w:r>
      <w:r w:rsidRPr="00CD7E3B">
        <w:rPr>
          <w:rFonts w:ascii="Arial" w:hAnsi="Arial" w:cs="Arial"/>
          <w:bCs/>
          <w:color w:val="auto"/>
          <w:sz w:val="26"/>
          <w:szCs w:val="26"/>
        </w:rPr>
        <w:t xml:space="preserve"> </w:t>
      </w:r>
      <w:r w:rsidRPr="00A70342">
        <w:rPr>
          <w:rFonts w:ascii="Arial" w:hAnsi="Arial" w:cs="Arial"/>
          <w:color w:val="auto"/>
          <w:sz w:val="26"/>
          <w:szCs w:val="26"/>
        </w:rPr>
        <w:t>Обстоятелствата, които следва да бъдат потвърдени за удостоверяване на статут на домакинство в положение на енергийна бедност, са:</w:t>
      </w:r>
    </w:p>
    <w:p w14:paraId="4E06EAD3" w14:textId="7B6DE284" w:rsidR="00942932" w:rsidRPr="00A70342" w:rsidRDefault="00F07521" w:rsidP="00476891">
      <w:pPr>
        <w:numPr>
          <w:ilvl w:val="0"/>
          <w:numId w:val="9"/>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членовете на домакинството, включително брой и състав;</w:t>
      </w:r>
    </w:p>
    <w:p w14:paraId="7A6B78D7" w14:textId="67AD38EE" w:rsidR="00942932" w:rsidRPr="00A70342" w:rsidRDefault="00F07521" w:rsidP="00476891">
      <w:pPr>
        <w:numPr>
          <w:ilvl w:val="0"/>
          <w:numId w:val="9"/>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адресна регистрация по настоящ адрес на всеки член на домакинството;</w:t>
      </w:r>
    </w:p>
    <w:p w14:paraId="0807C84B" w14:textId="2F3D8F3F" w:rsidR="00942932" w:rsidRPr="00A70342" w:rsidRDefault="00F07521" w:rsidP="00476891">
      <w:pPr>
        <w:numPr>
          <w:ilvl w:val="0"/>
          <w:numId w:val="9"/>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правото на собственост или правото на ползване на имота в случаите, когато се прилагат мерки за енергийна ефективност и енергия от възобновяеми източници за собствено потребление;</w:t>
      </w:r>
    </w:p>
    <w:p w14:paraId="2D9BA636" w14:textId="35FFBE8A" w:rsidR="00942932" w:rsidRPr="00A70342" w:rsidRDefault="00F07521" w:rsidP="00476891">
      <w:pPr>
        <w:numPr>
          <w:ilvl w:val="0"/>
          <w:numId w:val="9"/>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наличие на медицинска експертиза – в случаите, когато член/членове на домакинството са уязвими клиенти за снабдяване с електрическа енергия;</w:t>
      </w:r>
    </w:p>
    <w:p w14:paraId="47442B9A" w14:textId="52DAFBEE" w:rsidR="00942932" w:rsidRPr="00A70342" w:rsidRDefault="00F07521" w:rsidP="00476891">
      <w:pPr>
        <w:numPr>
          <w:ilvl w:val="0"/>
          <w:numId w:val="9"/>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lastRenderedPageBreak/>
        <w:t>придобити необлагаеми доходи по чл. 13 от ЗДДФЛ за съответната година, за които няма данни в НАП.</w:t>
      </w:r>
    </w:p>
    <w:p w14:paraId="1D497F73" w14:textId="3E72EF7C" w:rsidR="00942932" w:rsidRPr="00A70342" w:rsidRDefault="00F07521" w:rsidP="00A26D4B">
      <w:pPr>
        <w:numPr>
          <w:ilvl w:val="0"/>
          <w:numId w:val="10"/>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Обстоятелствата по ал. 1 се декларират в заявление-декларация по образец.</w:t>
      </w:r>
    </w:p>
    <w:p w14:paraId="27AB23B7" w14:textId="3533AC48" w:rsidR="00942932" w:rsidRPr="00A70342" w:rsidRDefault="008E177F" w:rsidP="00BB1BC6">
      <w:pPr>
        <w:pStyle w:val="ListParagraph"/>
        <w:numPr>
          <w:ilvl w:val="0"/>
          <w:numId w:val="10"/>
        </w:numPr>
        <w:tabs>
          <w:tab w:val="left" w:pos="1560"/>
          <w:tab w:val="left" w:pos="1701"/>
        </w:tabs>
        <w:spacing w:before="120" w:after="0" w:line="288" w:lineRule="auto"/>
        <w:ind w:right="86" w:firstLine="1134"/>
        <w:rPr>
          <w:rFonts w:ascii="Arial" w:hAnsi="Arial" w:cs="Arial"/>
          <w:color w:val="auto"/>
          <w:sz w:val="26"/>
          <w:szCs w:val="26"/>
        </w:rPr>
      </w:pPr>
      <w:r w:rsidRPr="00A70342">
        <w:rPr>
          <w:rFonts w:ascii="Arial" w:hAnsi="Arial" w:cs="Arial"/>
          <w:color w:val="auto"/>
          <w:sz w:val="26"/>
          <w:szCs w:val="26"/>
        </w:rPr>
        <w:t xml:space="preserve">С </w:t>
      </w:r>
      <w:r w:rsidR="00F07521" w:rsidRPr="00A70342">
        <w:rPr>
          <w:rFonts w:ascii="Arial" w:hAnsi="Arial" w:cs="Arial"/>
          <w:color w:val="auto"/>
          <w:sz w:val="26"/>
          <w:szCs w:val="26"/>
        </w:rPr>
        <w:t xml:space="preserve">подаване на заявлението-декларация по ал. 2 заявителят </w:t>
      </w:r>
      <w:r w:rsidRPr="00A70342">
        <w:rPr>
          <w:rFonts w:ascii="Arial" w:hAnsi="Arial" w:cs="Arial"/>
          <w:color w:val="auto"/>
          <w:sz w:val="26"/>
          <w:szCs w:val="26"/>
        </w:rPr>
        <w:t>е</w:t>
      </w:r>
      <w:r w:rsidR="00C4039F" w:rsidRPr="00A70342">
        <w:rPr>
          <w:rFonts w:ascii="Arial" w:hAnsi="Arial" w:cs="Arial"/>
          <w:color w:val="auto"/>
          <w:sz w:val="26"/>
          <w:szCs w:val="26"/>
        </w:rPr>
        <w:t xml:space="preserve"> уведом</w:t>
      </w:r>
      <w:r w:rsidRPr="00A70342">
        <w:rPr>
          <w:rFonts w:ascii="Arial" w:hAnsi="Arial" w:cs="Arial"/>
          <w:color w:val="auto"/>
          <w:sz w:val="26"/>
          <w:szCs w:val="26"/>
        </w:rPr>
        <w:t>ен</w:t>
      </w:r>
      <w:r w:rsidR="00C4039F" w:rsidRPr="00A70342">
        <w:rPr>
          <w:rFonts w:ascii="Arial" w:hAnsi="Arial" w:cs="Arial"/>
          <w:color w:val="auto"/>
          <w:sz w:val="26"/>
          <w:szCs w:val="26"/>
        </w:rPr>
        <w:t>, че за целите на удостоверяването на статут по чл. 1 ще бъдат извършени про</w:t>
      </w:r>
      <w:r w:rsidR="00636C5F" w:rsidRPr="00A70342">
        <w:rPr>
          <w:rFonts w:ascii="Arial" w:hAnsi="Arial" w:cs="Arial"/>
          <w:color w:val="auto"/>
          <w:sz w:val="26"/>
          <w:szCs w:val="26"/>
        </w:rPr>
        <w:t xml:space="preserve">верки на личните данни и данъчната и </w:t>
      </w:r>
      <w:r w:rsidR="00C4039F" w:rsidRPr="00A70342">
        <w:rPr>
          <w:rFonts w:ascii="Arial" w:hAnsi="Arial" w:cs="Arial"/>
          <w:color w:val="auto"/>
          <w:sz w:val="26"/>
          <w:szCs w:val="26"/>
        </w:rPr>
        <w:t xml:space="preserve">осигурителната информация на заявителя и на посочените в заявлението-декларация членове на домакинството, на основание чл. 6, параграф 1, буква „д" от </w:t>
      </w:r>
      <w:r w:rsidR="001909A7" w:rsidRPr="00A70342">
        <w:rPr>
          <w:rFonts w:ascii="Arial" w:hAnsi="Arial" w:cs="Arial"/>
          <w:color w:val="auto"/>
          <w:sz w:val="26"/>
          <w:szCs w:val="26"/>
        </w:rPr>
        <w:t xml:space="preserve">Регламент (ЕС) 2016/679 на Европейския парламент и на Съвета от </w:t>
      </w:r>
      <w:r w:rsidR="00A36325">
        <w:rPr>
          <w:rFonts w:ascii="Arial" w:hAnsi="Arial" w:cs="Arial"/>
          <w:color w:val="auto"/>
          <w:sz w:val="26"/>
          <w:szCs w:val="26"/>
        </w:rPr>
        <w:br/>
      </w:r>
      <w:r w:rsidR="001909A7" w:rsidRPr="00A70342">
        <w:rPr>
          <w:rFonts w:ascii="Arial" w:hAnsi="Arial" w:cs="Arial"/>
          <w:color w:val="auto"/>
          <w:sz w:val="26"/>
          <w:szCs w:val="26"/>
        </w:rPr>
        <w:t>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w:t>
      </w:r>
      <w:r w:rsidR="004847E6" w:rsidRPr="00A70342">
        <w:rPr>
          <w:rFonts w:ascii="Arial" w:hAnsi="Arial" w:cs="Arial"/>
          <w:color w:val="auto"/>
          <w:sz w:val="26"/>
          <w:szCs w:val="26"/>
        </w:rPr>
        <w:t>ОВ, L 119/1</w:t>
      </w:r>
      <w:r w:rsidR="00DB34F5" w:rsidRPr="00A70342">
        <w:rPr>
          <w:rFonts w:ascii="Arial" w:hAnsi="Arial" w:cs="Arial"/>
          <w:color w:val="auto"/>
          <w:sz w:val="26"/>
          <w:szCs w:val="26"/>
        </w:rPr>
        <w:t xml:space="preserve"> от 4 май 201</w:t>
      </w:r>
      <w:r w:rsidR="004847E6" w:rsidRPr="00A70342">
        <w:rPr>
          <w:rFonts w:ascii="Arial" w:hAnsi="Arial" w:cs="Arial"/>
          <w:color w:val="auto"/>
          <w:sz w:val="26"/>
          <w:szCs w:val="26"/>
        </w:rPr>
        <w:t>6 г.), наричан по-нататък „</w:t>
      </w:r>
      <w:r w:rsidR="00C4039F" w:rsidRPr="00A70342">
        <w:rPr>
          <w:rFonts w:ascii="Arial" w:hAnsi="Arial" w:cs="Arial"/>
          <w:color w:val="auto"/>
          <w:sz w:val="26"/>
          <w:szCs w:val="26"/>
        </w:rPr>
        <w:t>Регламент (ЕС) 2016/679</w:t>
      </w:r>
      <w:r w:rsidR="004847E6" w:rsidRPr="00A70342">
        <w:rPr>
          <w:rFonts w:ascii="Arial" w:hAnsi="Arial" w:cs="Arial"/>
          <w:color w:val="auto"/>
          <w:sz w:val="26"/>
          <w:szCs w:val="26"/>
        </w:rPr>
        <w:t>“,</w:t>
      </w:r>
      <w:r w:rsidR="00C4039F" w:rsidRPr="00A70342">
        <w:rPr>
          <w:rFonts w:ascii="Arial" w:hAnsi="Arial" w:cs="Arial"/>
          <w:color w:val="auto"/>
          <w:sz w:val="26"/>
          <w:szCs w:val="26"/>
        </w:rPr>
        <w:t xml:space="preserve"> във връзка с чл. 38д от Закона за енергетиката.</w:t>
      </w:r>
    </w:p>
    <w:p w14:paraId="09353F70" w14:textId="7667864B" w:rsidR="00C4039F" w:rsidRPr="00A70342" w:rsidRDefault="00C4039F" w:rsidP="00BB1BC6">
      <w:pPr>
        <w:pStyle w:val="ListParagraph"/>
        <w:numPr>
          <w:ilvl w:val="0"/>
          <w:numId w:val="10"/>
        </w:numPr>
        <w:tabs>
          <w:tab w:val="left" w:pos="1560"/>
          <w:tab w:val="left" w:pos="1701"/>
        </w:tabs>
        <w:spacing w:before="120" w:after="0" w:line="288" w:lineRule="auto"/>
        <w:ind w:right="86" w:firstLine="1134"/>
        <w:rPr>
          <w:rFonts w:ascii="Arial" w:eastAsiaTheme="minorHAnsi" w:hAnsi="Arial" w:cs="Arial"/>
          <w:color w:val="auto"/>
          <w:sz w:val="26"/>
          <w:szCs w:val="26"/>
          <w:lang w:val="en-US"/>
        </w:rPr>
      </w:pPr>
      <w:r w:rsidRPr="00A70342">
        <w:rPr>
          <w:rFonts w:ascii="Arial" w:hAnsi="Arial" w:cs="Arial"/>
          <w:color w:val="auto"/>
          <w:sz w:val="26"/>
          <w:szCs w:val="26"/>
        </w:rPr>
        <w:t>Обработването на личните данни по ал. 3 се извършва на основание чл. 6, параграф 1, буква „д" от Регламент (ЕС) 2016/679 във връзка с чл. 38д от Закона за енергетиката и не изисква съгласие на субектите на данни.</w:t>
      </w:r>
      <w:r w:rsidR="001F7E61" w:rsidRPr="00A70342">
        <w:rPr>
          <w:rFonts w:ascii="Arial" w:hAnsi="Arial" w:cs="Arial"/>
          <w:color w:val="auto"/>
          <w:sz w:val="26"/>
          <w:szCs w:val="26"/>
          <w:lang w:val="en-US"/>
        </w:rPr>
        <w:t xml:space="preserve"> </w:t>
      </w:r>
      <w:r w:rsidR="001F7E61" w:rsidRPr="00A70342">
        <w:rPr>
          <w:rFonts w:ascii="Arial" w:hAnsi="Arial" w:cs="Arial"/>
          <w:color w:val="auto"/>
          <w:sz w:val="26"/>
          <w:szCs w:val="26"/>
        </w:rPr>
        <w:t xml:space="preserve">Специални </w:t>
      </w:r>
      <w:r w:rsidR="000D1519" w:rsidRPr="00A70342">
        <w:rPr>
          <w:rFonts w:ascii="Arial" w:hAnsi="Arial" w:cs="Arial"/>
          <w:color w:val="auto"/>
          <w:sz w:val="26"/>
          <w:szCs w:val="26"/>
        </w:rPr>
        <w:t xml:space="preserve">категории </w:t>
      </w:r>
      <w:r w:rsidR="001F7E61" w:rsidRPr="00A70342">
        <w:rPr>
          <w:rFonts w:ascii="Arial" w:hAnsi="Arial" w:cs="Arial"/>
          <w:color w:val="auto"/>
          <w:sz w:val="26"/>
          <w:szCs w:val="26"/>
        </w:rPr>
        <w:t>лични данни, свързани със здравословно състояние на субектите на данни</w:t>
      </w:r>
      <w:r w:rsidR="00EE1395">
        <w:rPr>
          <w:rFonts w:ascii="Arial" w:hAnsi="Arial" w:cs="Arial"/>
          <w:color w:val="auto"/>
          <w:sz w:val="26"/>
          <w:szCs w:val="26"/>
        </w:rPr>
        <w:t>,</w:t>
      </w:r>
      <w:r w:rsidR="001F7E61" w:rsidRPr="00A70342">
        <w:rPr>
          <w:rFonts w:ascii="Arial" w:hAnsi="Arial" w:cs="Arial"/>
          <w:color w:val="auto"/>
          <w:sz w:val="26"/>
          <w:szCs w:val="26"/>
        </w:rPr>
        <w:t xml:space="preserve"> се обработват на основание чл. 9, параграф 2, т. „</w:t>
      </w:r>
      <w:r w:rsidR="000D1519" w:rsidRPr="00A70342">
        <w:rPr>
          <w:rFonts w:ascii="Arial" w:hAnsi="Arial" w:cs="Arial"/>
          <w:color w:val="auto"/>
          <w:sz w:val="26"/>
          <w:szCs w:val="26"/>
        </w:rPr>
        <w:t>ж</w:t>
      </w:r>
      <w:r w:rsidR="001F7E61" w:rsidRPr="00A70342">
        <w:rPr>
          <w:rFonts w:ascii="Arial" w:hAnsi="Arial" w:cs="Arial"/>
          <w:color w:val="auto"/>
          <w:sz w:val="26"/>
          <w:szCs w:val="26"/>
        </w:rPr>
        <w:t>“ от Регламент (ЕС) 2016/679.</w:t>
      </w:r>
    </w:p>
    <w:p w14:paraId="5ACF5E43" w14:textId="055F6B2F" w:rsidR="00942932" w:rsidRPr="00A70342" w:rsidRDefault="00F07521" w:rsidP="00BB1BC6">
      <w:pPr>
        <w:numPr>
          <w:ilvl w:val="0"/>
          <w:numId w:val="10"/>
        </w:numPr>
        <w:tabs>
          <w:tab w:val="left" w:pos="1560"/>
        </w:tabs>
        <w:spacing w:before="120" w:after="0" w:line="288" w:lineRule="auto"/>
        <w:ind w:right="86" w:firstLine="1134"/>
        <w:rPr>
          <w:rFonts w:ascii="Arial" w:hAnsi="Arial" w:cs="Arial"/>
          <w:color w:val="auto"/>
          <w:sz w:val="26"/>
          <w:szCs w:val="26"/>
        </w:rPr>
      </w:pPr>
      <w:r w:rsidRPr="00A70342">
        <w:rPr>
          <w:rFonts w:ascii="Arial" w:hAnsi="Arial" w:cs="Arial"/>
          <w:color w:val="auto"/>
          <w:sz w:val="26"/>
          <w:szCs w:val="26"/>
        </w:rPr>
        <w:t>Когато заявителят е подал годишна данъчна декларация по чл. 50 от ЗДДФЛ и в нея е декларирал всичките си доходи, включително посочените в чл. 50а от същия закон, това обстоятелство се отбелязва в заявлението</w:t>
      </w:r>
      <w:r w:rsidR="00B52E7E" w:rsidRPr="00A70342">
        <w:rPr>
          <w:rFonts w:ascii="Arial" w:hAnsi="Arial" w:cs="Arial"/>
          <w:color w:val="auto"/>
          <w:sz w:val="26"/>
          <w:szCs w:val="26"/>
        </w:rPr>
        <w:t>-декларация</w:t>
      </w:r>
      <w:r w:rsidRPr="00A70342">
        <w:rPr>
          <w:rFonts w:ascii="Arial" w:hAnsi="Arial" w:cs="Arial"/>
          <w:color w:val="auto"/>
          <w:sz w:val="26"/>
          <w:szCs w:val="26"/>
        </w:rPr>
        <w:t xml:space="preserve"> и не се попълват данни за доходите.</w:t>
      </w:r>
    </w:p>
    <w:p w14:paraId="6060217B" w14:textId="7C97D5F1" w:rsidR="00942932" w:rsidRPr="00A70342" w:rsidRDefault="00F07521" w:rsidP="00BB1BC6">
      <w:pPr>
        <w:spacing w:before="120" w:after="0" w:line="288" w:lineRule="auto"/>
        <w:ind w:left="0" w:right="86" w:firstLine="1134"/>
        <w:rPr>
          <w:rFonts w:ascii="Arial" w:hAnsi="Arial" w:cs="Arial"/>
          <w:color w:val="auto"/>
          <w:sz w:val="26"/>
          <w:szCs w:val="26"/>
        </w:rPr>
      </w:pPr>
      <w:r w:rsidRPr="00A70342">
        <w:rPr>
          <w:rFonts w:ascii="Arial" w:hAnsi="Arial" w:cs="Arial"/>
          <w:b/>
          <w:color w:val="auto"/>
          <w:sz w:val="26"/>
          <w:szCs w:val="26"/>
        </w:rPr>
        <w:t>Чл. 10.</w:t>
      </w:r>
      <w:r w:rsidRPr="000B1FA8">
        <w:rPr>
          <w:rFonts w:ascii="Arial" w:hAnsi="Arial" w:cs="Arial"/>
          <w:bCs/>
          <w:color w:val="auto"/>
          <w:sz w:val="26"/>
          <w:szCs w:val="26"/>
        </w:rPr>
        <w:t xml:space="preserve"> </w:t>
      </w:r>
      <w:r w:rsidRPr="00A70342">
        <w:rPr>
          <w:rFonts w:ascii="Arial" w:hAnsi="Arial" w:cs="Arial"/>
          <w:color w:val="auto"/>
          <w:sz w:val="26"/>
          <w:szCs w:val="26"/>
        </w:rPr>
        <w:t>Служебно се определя и удостоверява статут на уязвим клиент за снабдяване с електрическа енергия за срок една година на битов краен клиент въз основа на предоставени данни от:</w:t>
      </w:r>
    </w:p>
    <w:p w14:paraId="62F15029" w14:textId="355E3F90" w:rsidR="00942932" w:rsidRPr="00A70342" w:rsidRDefault="00F07521" w:rsidP="00BB1BC6">
      <w:pPr>
        <w:numPr>
          <w:ilvl w:val="0"/>
          <w:numId w:val="11"/>
        </w:numPr>
        <w:spacing w:before="120" w:after="0" w:line="288" w:lineRule="auto"/>
        <w:ind w:right="86" w:firstLine="1134"/>
        <w:rPr>
          <w:rFonts w:ascii="Arial" w:hAnsi="Arial" w:cs="Arial"/>
          <w:color w:val="auto"/>
          <w:sz w:val="26"/>
          <w:szCs w:val="26"/>
        </w:rPr>
      </w:pPr>
      <w:r w:rsidRPr="00A70342">
        <w:rPr>
          <w:rFonts w:ascii="Arial" w:hAnsi="Arial" w:cs="Arial"/>
          <w:color w:val="auto"/>
          <w:sz w:val="26"/>
          <w:szCs w:val="26"/>
        </w:rPr>
        <w:t xml:space="preserve">Агенцията за социално подпомагане (АСП), която в срок до </w:t>
      </w:r>
      <w:r w:rsidR="00A36325">
        <w:rPr>
          <w:rFonts w:ascii="Arial" w:hAnsi="Arial" w:cs="Arial"/>
          <w:color w:val="auto"/>
          <w:sz w:val="26"/>
          <w:szCs w:val="26"/>
        </w:rPr>
        <w:br/>
      </w:r>
      <w:r w:rsidRPr="00A70342">
        <w:rPr>
          <w:rFonts w:ascii="Arial" w:hAnsi="Arial" w:cs="Arial"/>
          <w:color w:val="auto"/>
          <w:sz w:val="26"/>
          <w:szCs w:val="26"/>
        </w:rPr>
        <w:t>15-о число на месеца предоставя трите имена</w:t>
      </w:r>
      <w:r w:rsidR="009839BE" w:rsidRPr="00A70342">
        <w:rPr>
          <w:rFonts w:ascii="Arial" w:hAnsi="Arial" w:cs="Arial"/>
          <w:color w:val="auto"/>
          <w:sz w:val="26"/>
          <w:szCs w:val="26"/>
        </w:rPr>
        <w:t>, ЕГН или ЛНЧ</w:t>
      </w:r>
      <w:r w:rsidRPr="00A70342">
        <w:rPr>
          <w:rFonts w:ascii="Arial" w:hAnsi="Arial" w:cs="Arial"/>
          <w:color w:val="auto"/>
          <w:sz w:val="26"/>
          <w:szCs w:val="26"/>
        </w:rPr>
        <w:t xml:space="preserve"> и адрес за лицата, на които през предходния месец са отпуснати месечни социални помощи, а до 30 март предоставя трите имена и адрес за лицата, на които са отпуснати целеви помощи за отопление съгласно Закона за социално подпомагане за последен отоплителен сезон.</w:t>
      </w:r>
    </w:p>
    <w:p w14:paraId="5E9D24FC" w14:textId="11873B09" w:rsidR="00942932" w:rsidRDefault="00F07521" w:rsidP="00BB1BC6">
      <w:pPr>
        <w:numPr>
          <w:ilvl w:val="0"/>
          <w:numId w:val="11"/>
        </w:numPr>
        <w:spacing w:before="120" w:after="0" w:line="288" w:lineRule="auto"/>
        <w:ind w:right="86" w:firstLine="1134"/>
        <w:rPr>
          <w:rFonts w:ascii="Arial" w:hAnsi="Arial" w:cs="Arial"/>
          <w:color w:val="auto"/>
          <w:sz w:val="26"/>
          <w:szCs w:val="26"/>
        </w:rPr>
      </w:pPr>
      <w:r w:rsidRPr="00A70342">
        <w:rPr>
          <w:rFonts w:ascii="Arial" w:hAnsi="Arial" w:cs="Arial"/>
          <w:color w:val="auto"/>
          <w:sz w:val="26"/>
          <w:szCs w:val="26"/>
        </w:rPr>
        <w:t>Националната здравноосигурителна каса (НЗОК), която ежемесечно предоставя трите имена и ЕГН</w:t>
      </w:r>
      <w:r w:rsidR="00D00708" w:rsidRPr="00A70342">
        <w:rPr>
          <w:rFonts w:ascii="Arial" w:hAnsi="Arial" w:cs="Arial"/>
          <w:color w:val="auto"/>
          <w:sz w:val="26"/>
          <w:szCs w:val="26"/>
        </w:rPr>
        <w:t xml:space="preserve"> и/или ЛНЧ</w:t>
      </w:r>
      <w:r w:rsidR="00A25B41" w:rsidRPr="00A70342">
        <w:rPr>
          <w:rFonts w:ascii="Arial" w:hAnsi="Arial" w:cs="Arial"/>
          <w:color w:val="auto"/>
          <w:sz w:val="26"/>
          <w:szCs w:val="26"/>
        </w:rPr>
        <w:t xml:space="preserve"> или ЛН</w:t>
      </w:r>
      <w:r w:rsidRPr="00A70342">
        <w:rPr>
          <w:rFonts w:ascii="Arial" w:hAnsi="Arial" w:cs="Arial"/>
          <w:color w:val="auto"/>
          <w:sz w:val="26"/>
          <w:szCs w:val="26"/>
        </w:rPr>
        <w:t xml:space="preserve"> на лицата, на които през предходния месец са били отпуснати </w:t>
      </w:r>
      <w:r w:rsidR="00F56118" w:rsidRPr="00A70342">
        <w:rPr>
          <w:rFonts w:ascii="Arial" w:hAnsi="Arial" w:cs="Arial"/>
          <w:color w:val="auto"/>
          <w:sz w:val="26"/>
          <w:szCs w:val="26"/>
        </w:rPr>
        <w:t xml:space="preserve">помощни средства, </w:t>
      </w:r>
      <w:r w:rsidR="00F56118" w:rsidRPr="00A70342">
        <w:rPr>
          <w:rFonts w:ascii="Arial" w:hAnsi="Arial" w:cs="Arial"/>
          <w:color w:val="auto"/>
          <w:sz w:val="26"/>
          <w:szCs w:val="26"/>
        </w:rPr>
        <w:lastRenderedPageBreak/>
        <w:t>приспособления, съоръжения и медицински изделия</w:t>
      </w:r>
      <w:r w:rsidR="00476891">
        <w:rPr>
          <w:rFonts w:ascii="Arial" w:hAnsi="Arial" w:cs="Arial"/>
          <w:color w:val="auto"/>
          <w:sz w:val="26"/>
          <w:szCs w:val="26"/>
        </w:rPr>
        <w:t xml:space="preserve"> </w:t>
      </w:r>
      <w:r w:rsidRPr="00A70342">
        <w:rPr>
          <w:rFonts w:ascii="Arial" w:hAnsi="Arial" w:cs="Arial"/>
          <w:color w:val="auto"/>
          <w:sz w:val="26"/>
          <w:szCs w:val="26"/>
        </w:rPr>
        <w:t>за независим живот и/или за поддържане на живота, чието функциониране зависи от източник на електрическа енергия,</w:t>
      </w:r>
      <w:r w:rsidR="003A523D" w:rsidRPr="00A70342">
        <w:rPr>
          <w:rFonts w:ascii="Arial" w:hAnsi="Arial" w:cs="Arial"/>
          <w:color w:val="auto"/>
          <w:sz w:val="26"/>
          <w:szCs w:val="26"/>
        </w:rPr>
        <w:t xml:space="preserve"> както и</w:t>
      </w:r>
      <w:r w:rsidRPr="00A70342">
        <w:rPr>
          <w:rFonts w:ascii="Arial" w:hAnsi="Arial" w:cs="Arial"/>
          <w:color w:val="auto"/>
          <w:sz w:val="26"/>
          <w:szCs w:val="26"/>
        </w:rPr>
        <w:t xml:space="preserve"> код и наименование на </w:t>
      </w:r>
      <w:r w:rsidR="003A523D" w:rsidRPr="00A70342">
        <w:rPr>
          <w:rFonts w:ascii="Arial" w:hAnsi="Arial" w:cs="Arial"/>
          <w:color w:val="auto"/>
          <w:sz w:val="26"/>
          <w:szCs w:val="26"/>
        </w:rPr>
        <w:t xml:space="preserve">отпуснатите </w:t>
      </w:r>
      <w:r w:rsidR="00AD61EF" w:rsidRPr="00A70342">
        <w:rPr>
          <w:rFonts w:ascii="Arial" w:hAnsi="Arial" w:cs="Arial"/>
          <w:color w:val="auto"/>
          <w:sz w:val="26"/>
          <w:szCs w:val="26"/>
        </w:rPr>
        <w:t>помощни средства, приспособления, съоръжения и медицински изделия</w:t>
      </w:r>
      <w:r w:rsidRPr="00A70342">
        <w:rPr>
          <w:rFonts w:ascii="Arial" w:hAnsi="Arial" w:cs="Arial"/>
          <w:color w:val="auto"/>
          <w:sz w:val="26"/>
          <w:szCs w:val="26"/>
        </w:rPr>
        <w:t>.</w:t>
      </w:r>
    </w:p>
    <w:p w14:paraId="2F303D74" w14:textId="77777777" w:rsidR="00476891" w:rsidRPr="00A70342" w:rsidRDefault="00476891" w:rsidP="00476891">
      <w:pPr>
        <w:spacing w:before="120" w:after="0" w:line="288" w:lineRule="auto"/>
        <w:ind w:left="0" w:right="79" w:firstLine="0"/>
        <w:rPr>
          <w:rFonts w:ascii="Arial" w:hAnsi="Arial" w:cs="Arial"/>
          <w:color w:val="auto"/>
          <w:sz w:val="26"/>
          <w:szCs w:val="26"/>
        </w:rPr>
      </w:pPr>
    </w:p>
    <w:p w14:paraId="4DA0CD8F" w14:textId="5E182065" w:rsidR="00EB2CCB" w:rsidRPr="00A70342" w:rsidRDefault="00F07521" w:rsidP="00A70342">
      <w:pPr>
        <w:pStyle w:val="Heading1"/>
        <w:spacing w:before="120" w:after="0" w:line="288" w:lineRule="auto"/>
        <w:ind w:left="0" w:right="283" w:firstLine="0"/>
        <w:jc w:val="center"/>
        <w:rPr>
          <w:rFonts w:ascii="Arial" w:hAnsi="Arial" w:cs="Arial"/>
          <w:b w:val="0"/>
          <w:color w:val="auto"/>
          <w:sz w:val="26"/>
          <w:szCs w:val="26"/>
        </w:rPr>
      </w:pPr>
      <w:r w:rsidRPr="00A70342">
        <w:rPr>
          <w:rFonts w:ascii="Arial" w:hAnsi="Arial" w:cs="Arial"/>
          <w:color w:val="auto"/>
          <w:sz w:val="26"/>
          <w:szCs w:val="26"/>
        </w:rPr>
        <w:t>Глава четвърта</w:t>
      </w:r>
    </w:p>
    <w:p w14:paraId="2CFAC403" w14:textId="68B2673A" w:rsidR="00942932" w:rsidRPr="00A70342" w:rsidRDefault="00F07521" w:rsidP="00A70342">
      <w:pPr>
        <w:pStyle w:val="Heading1"/>
        <w:spacing w:before="120" w:after="0" w:line="288" w:lineRule="auto"/>
        <w:ind w:left="0" w:right="283" w:firstLine="0"/>
        <w:jc w:val="center"/>
        <w:rPr>
          <w:rFonts w:ascii="Arial" w:hAnsi="Arial" w:cs="Arial"/>
          <w:color w:val="auto"/>
          <w:sz w:val="26"/>
          <w:szCs w:val="26"/>
        </w:rPr>
      </w:pPr>
      <w:r w:rsidRPr="00A70342">
        <w:rPr>
          <w:rFonts w:ascii="Arial" w:hAnsi="Arial" w:cs="Arial"/>
          <w:color w:val="auto"/>
          <w:sz w:val="26"/>
          <w:szCs w:val="26"/>
        </w:rPr>
        <w:t>РЕД И МЕХАНИЗЪМ ЗА ФУНКЦИОНИРАНЕ НА ИНФОРМАЦИОННАТА СИСТЕМА ЗА УДОСТОВЕРЯВАНЕ НА СТАТУТ НА ДОМАКИНСТВО В ПОЛОЖЕНИЕ НА ЕНЕРГИЙНА БЕДНОСТ И НА СТАТУТ НА УЯЗВИМ КЛИЕНТ ЗА СНАБДЯВАНЕ С ЕЛЕКТРИЧЕСКА ЕНЕРГИЯ</w:t>
      </w:r>
    </w:p>
    <w:p w14:paraId="4A09BFD4" w14:textId="77777777" w:rsidR="00A844A7" w:rsidRDefault="00A844A7" w:rsidP="00A844A7">
      <w:pPr>
        <w:spacing w:before="120" w:after="0" w:line="288" w:lineRule="auto"/>
        <w:ind w:left="0" w:right="79" w:firstLine="0"/>
        <w:rPr>
          <w:rFonts w:ascii="Arial" w:hAnsi="Arial" w:cs="Arial"/>
          <w:b/>
          <w:color w:val="auto"/>
          <w:sz w:val="26"/>
          <w:szCs w:val="26"/>
        </w:rPr>
      </w:pPr>
    </w:p>
    <w:p w14:paraId="2B3E717F" w14:textId="14EC517E" w:rsidR="00942932" w:rsidRPr="00A70342" w:rsidRDefault="00F07521" w:rsidP="00B72B04">
      <w:pPr>
        <w:spacing w:before="120" w:after="0" w:line="288" w:lineRule="auto"/>
        <w:ind w:left="0" w:right="79" w:firstLine="1134"/>
        <w:rPr>
          <w:rFonts w:ascii="Arial" w:hAnsi="Arial" w:cs="Arial"/>
          <w:color w:val="auto"/>
          <w:sz w:val="26"/>
          <w:szCs w:val="26"/>
          <w:lang w:val="en-US"/>
        </w:rPr>
      </w:pPr>
      <w:r w:rsidRPr="00A70342">
        <w:rPr>
          <w:rFonts w:ascii="Arial" w:hAnsi="Arial" w:cs="Arial"/>
          <w:b/>
          <w:color w:val="auto"/>
          <w:sz w:val="26"/>
          <w:szCs w:val="26"/>
        </w:rPr>
        <w:t>Чл. 11</w:t>
      </w:r>
      <w:r w:rsidRPr="00EC3EED">
        <w:rPr>
          <w:rFonts w:ascii="Arial" w:hAnsi="Arial" w:cs="Arial"/>
          <w:b/>
          <w:color w:val="auto"/>
          <w:sz w:val="26"/>
          <w:szCs w:val="26"/>
        </w:rPr>
        <w:t>. (1)</w:t>
      </w:r>
      <w:r w:rsidRPr="00A70342">
        <w:rPr>
          <w:rFonts w:ascii="Arial" w:hAnsi="Arial" w:cs="Arial"/>
          <w:color w:val="auto"/>
          <w:sz w:val="26"/>
          <w:szCs w:val="26"/>
        </w:rPr>
        <w:t xml:space="preserve"> За удостоверяването на статут на домакинство в положение на енергийна бедност и на статут на уязвим клиент за снабдяване с електрическа енергия Министерството на електронното управление като орган по чл. 38д, ал. 5 от Закона за енергетиката създава и поддържа Информационна система. </w:t>
      </w:r>
      <w:r w:rsidR="00BC7F2C" w:rsidRPr="00A70342">
        <w:rPr>
          <w:rFonts w:ascii="Arial" w:hAnsi="Arial" w:cs="Arial"/>
          <w:color w:val="auto"/>
          <w:sz w:val="26"/>
          <w:szCs w:val="26"/>
        </w:rPr>
        <w:t xml:space="preserve">Министерството на електронното управление </w:t>
      </w:r>
      <w:r w:rsidR="000D1519" w:rsidRPr="00A70342">
        <w:rPr>
          <w:rFonts w:ascii="Arial" w:hAnsi="Arial" w:cs="Arial"/>
          <w:color w:val="auto"/>
          <w:sz w:val="26"/>
          <w:szCs w:val="26"/>
        </w:rPr>
        <w:t>осигурява</w:t>
      </w:r>
      <w:r w:rsidR="00EB2CCB" w:rsidRPr="00A70342">
        <w:rPr>
          <w:rFonts w:ascii="Arial" w:hAnsi="Arial" w:cs="Arial"/>
          <w:color w:val="auto"/>
          <w:sz w:val="26"/>
          <w:szCs w:val="26"/>
        </w:rPr>
        <w:t xml:space="preserve"> </w:t>
      </w:r>
      <w:r w:rsidR="00BC7F2C" w:rsidRPr="00A70342">
        <w:rPr>
          <w:rFonts w:ascii="Arial" w:hAnsi="Arial" w:cs="Arial"/>
          <w:color w:val="auto"/>
          <w:sz w:val="26"/>
          <w:szCs w:val="26"/>
        </w:rPr>
        <w:t>техническите средства за обработване на личните данни чрез Информационната система, включително нейното проектиране, разработване, поддържане и осигуряване на информационната сигурност.</w:t>
      </w:r>
    </w:p>
    <w:p w14:paraId="1594D6C7" w14:textId="6003E8D0" w:rsidR="00942932" w:rsidRPr="00A70342" w:rsidRDefault="00F07521" w:rsidP="00B72B04">
      <w:pPr>
        <w:spacing w:before="120" w:after="0" w:line="288" w:lineRule="auto"/>
        <w:ind w:left="0" w:right="79" w:firstLine="1134"/>
        <w:rPr>
          <w:rFonts w:ascii="Arial" w:hAnsi="Arial" w:cs="Arial"/>
          <w:color w:val="auto"/>
          <w:sz w:val="26"/>
          <w:szCs w:val="26"/>
        </w:rPr>
      </w:pPr>
      <w:r w:rsidRPr="00EC3EED">
        <w:rPr>
          <w:rFonts w:ascii="Arial" w:hAnsi="Arial" w:cs="Arial"/>
          <w:b/>
          <w:bCs/>
          <w:color w:val="auto"/>
          <w:sz w:val="26"/>
          <w:szCs w:val="26"/>
        </w:rPr>
        <w:t>(2)</w:t>
      </w:r>
      <w:r w:rsidRPr="00A70342">
        <w:rPr>
          <w:rFonts w:ascii="Arial" w:hAnsi="Arial" w:cs="Arial"/>
          <w:color w:val="auto"/>
          <w:sz w:val="26"/>
          <w:szCs w:val="26"/>
        </w:rPr>
        <w:t xml:space="preserve"> </w:t>
      </w:r>
      <w:r w:rsidR="00BD0A31" w:rsidRPr="00A70342">
        <w:rPr>
          <w:rFonts w:ascii="Arial" w:hAnsi="Arial" w:cs="Arial"/>
          <w:color w:val="auto"/>
          <w:sz w:val="26"/>
          <w:szCs w:val="26"/>
        </w:rPr>
        <w:t>Агенцията за социално подпомагане е а</w:t>
      </w:r>
      <w:r w:rsidRPr="00A70342">
        <w:rPr>
          <w:rFonts w:ascii="Arial" w:hAnsi="Arial" w:cs="Arial"/>
          <w:color w:val="auto"/>
          <w:sz w:val="26"/>
          <w:szCs w:val="26"/>
        </w:rPr>
        <w:t xml:space="preserve">дминистратор на </w:t>
      </w:r>
      <w:r w:rsidR="00BD0A31" w:rsidRPr="00A70342">
        <w:rPr>
          <w:rFonts w:ascii="Arial" w:hAnsi="Arial" w:cs="Arial"/>
          <w:color w:val="auto"/>
          <w:sz w:val="26"/>
          <w:szCs w:val="26"/>
        </w:rPr>
        <w:t xml:space="preserve">личните данни </w:t>
      </w:r>
      <w:r w:rsidRPr="00A70342">
        <w:rPr>
          <w:rFonts w:ascii="Arial" w:hAnsi="Arial" w:cs="Arial"/>
          <w:color w:val="auto"/>
          <w:sz w:val="26"/>
          <w:szCs w:val="26"/>
        </w:rPr>
        <w:t>в Информационната система</w:t>
      </w:r>
      <w:r w:rsidR="001808EB" w:rsidRPr="00A70342">
        <w:rPr>
          <w:rFonts w:ascii="Arial" w:hAnsi="Arial" w:cs="Arial"/>
          <w:color w:val="auto"/>
          <w:sz w:val="26"/>
          <w:szCs w:val="26"/>
        </w:rPr>
        <w:t>.</w:t>
      </w:r>
      <w:r w:rsidR="00BD0A31" w:rsidRPr="00A70342">
        <w:rPr>
          <w:rFonts w:ascii="Arial" w:hAnsi="Arial" w:cs="Arial"/>
          <w:color w:val="auto"/>
          <w:sz w:val="26"/>
          <w:szCs w:val="26"/>
        </w:rPr>
        <w:t xml:space="preserve"> </w:t>
      </w:r>
      <w:r w:rsidR="002E2EA7" w:rsidRPr="00A70342">
        <w:rPr>
          <w:rFonts w:ascii="Arial" w:hAnsi="Arial" w:cs="Arial"/>
          <w:color w:val="auto"/>
          <w:sz w:val="26"/>
          <w:szCs w:val="26"/>
        </w:rPr>
        <w:t>П</w:t>
      </w:r>
      <w:r w:rsidR="00BD0A31" w:rsidRPr="00A70342">
        <w:rPr>
          <w:rFonts w:ascii="Arial" w:hAnsi="Arial" w:cs="Arial"/>
          <w:color w:val="auto"/>
          <w:sz w:val="26"/>
          <w:szCs w:val="26"/>
        </w:rPr>
        <w:t xml:space="preserve">о отношение индивидуалните записи за лицата, които са необходими за проверка на заявените обстоятелства и </w:t>
      </w:r>
      <w:r w:rsidR="003A2E11">
        <w:rPr>
          <w:rFonts w:ascii="Arial" w:hAnsi="Arial" w:cs="Arial"/>
          <w:color w:val="auto"/>
          <w:sz w:val="26"/>
          <w:szCs w:val="26"/>
        </w:rPr>
        <w:t xml:space="preserve">за </w:t>
      </w:r>
      <w:r w:rsidR="00BD0A31" w:rsidRPr="00A70342">
        <w:rPr>
          <w:rFonts w:ascii="Arial" w:hAnsi="Arial" w:cs="Arial"/>
          <w:color w:val="auto"/>
          <w:sz w:val="26"/>
          <w:szCs w:val="26"/>
        </w:rPr>
        <w:t xml:space="preserve">издаване на акта </w:t>
      </w:r>
      <w:r w:rsidR="003C4EF3">
        <w:rPr>
          <w:rFonts w:ascii="Arial" w:hAnsi="Arial" w:cs="Arial"/>
          <w:color w:val="auto"/>
          <w:sz w:val="26"/>
          <w:szCs w:val="26"/>
        </w:rPr>
        <w:t xml:space="preserve">за </w:t>
      </w:r>
      <w:r w:rsidR="00AD7FA3" w:rsidRPr="00A70342">
        <w:rPr>
          <w:rFonts w:ascii="Arial" w:hAnsi="Arial" w:cs="Arial"/>
          <w:color w:val="auto"/>
          <w:sz w:val="26"/>
          <w:szCs w:val="26"/>
        </w:rPr>
        <w:t>удостоверяване на</w:t>
      </w:r>
      <w:r w:rsidR="00BD0A31" w:rsidRPr="00A70342">
        <w:rPr>
          <w:rFonts w:ascii="Arial" w:hAnsi="Arial" w:cs="Arial"/>
          <w:color w:val="auto"/>
          <w:sz w:val="26"/>
          <w:szCs w:val="26"/>
        </w:rPr>
        <w:t xml:space="preserve"> статут</w:t>
      </w:r>
      <w:r w:rsidR="003A2E11">
        <w:rPr>
          <w:rFonts w:ascii="Arial" w:hAnsi="Arial" w:cs="Arial"/>
          <w:color w:val="auto"/>
          <w:sz w:val="26"/>
          <w:szCs w:val="26"/>
        </w:rPr>
        <w:t>,</w:t>
      </w:r>
      <w:r w:rsidR="00BD0A31" w:rsidRPr="00A70342">
        <w:rPr>
          <w:rFonts w:ascii="Arial" w:hAnsi="Arial" w:cs="Arial"/>
          <w:color w:val="auto"/>
          <w:sz w:val="26"/>
          <w:szCs w:val="26"/>
        </w:rPr>
        <w:t xml:space="preserve"> </w:t>
      </w:r>
      <w:r w:rsidRPr="00A70342">
        <w:rPr>
          <w:rFonts w:ascii="Arial" w:hAnsi="Arial" w:cs="Arial"/>
          <w:color w:val="auto"/>
          <w:sz w:val="26"/>
          <w:szCs w:val="26"/>
        </w:rPr>
        <w:t>е</w:t>
      </w:r>
      <w:r w:rsidR="00EB2CCB" w:rsidRPr="00A70342">
        <w:rPr>
          <w:rFonts w:ascii="Arial" w:hAnsi="Arial" w:cs="Arial"/>
          <w:color w:val="auto"/>
          <w:sz w:val="26"/>
          <w:szCs w:val="26"/>
        </w:rPr>
        <w:t xml:space="preserve"> </w:t>
      </w:r>
      <w:r w:rsidR="003773F3" w:rsidRPr="00A70342">
        <w:rPr>
          <w:rFonts w:ascii="Arial" w:hAnsi="Arial" w:cs="Arial"/>
          <w:color w:val="auto"/>
          <w:sz w:val="26"/>
          <w:szCs w:val="26"/>
        </w:rPr>
        <w:t>и администратор на работните процеси в Информационната система.</w:t>
      </w:r>
    </w:p>
    <w:p w14:paraId="0A004845" w14:textId="6081E6CE" w:rsidR="00BC7F2C" w:rsidRPr="00A70342" w:rsidRDefault="00BD0A31" w:rsidP="00B72B04">
      <w:pPr>
        <w:spacing w:before="120" w:after="0" w:line="288" w:lineRule="auto"/>
        <w:ind w:left="0" w:right="79" w:firstLine="1134"/>
        <w:rPr>
          <w:rFonts w:ascii="Arial" w:hAnsi="Arial" w:cs="Arial"/>
          <w:color w:val="auto"/>
          <w:sz w:val="26"/>
          <w:szCs w:val="26"/>
        </w:rPr>
      </w:pPr>
      <w:r w:rsidRPr="00EC3EED">
        <w:rPr>
          <w:rFonts w:ascii="Arial" w:hAnsi="Arial" w:cs="Arial"/>
          <w:b/>
          <w:bCs/>
          <w:color w:val="auto"/>
          <w:sz w:val="26"/>
          <w:szCs w:val="26"/>
        </w:rPr>
        <w:t>(3</w:t>
      </w:r>
      <w:r w:rsidR="00BC7F2C" w:rsidRPr="00EC3EED">
        <w:rPr>
          <w:rFonts w:ascii="Arial" w:hAnsi="Arial" w:cs="Arial"/>
          <w:b/>
          <w:bCs/>
          <w:color w:val="auto"/>
          <w:sz w:val="26"/>
          <w:szCs w:val="26"/>
        </w:rPr>
        <w:t>)</w:t>
      </w:r>
      <w:r w:rsidR="00BC7F2C" w:rsidRPr="00A70342">
        <w:rPr>
          <w:rFonts w:ascii="Arial" w:hAnsi="Arial" w:cs="Arial"/>
          <w:color w:val="auto"/>
          <w:sz w:val="26"/>
          <w:szCs w:val="26"/>
        </w:rPr>
        <w:t xml:space="preserve"> Агенцията за социално подпомагане отговаря за: законосъобразността на целите на обработването</w:t>
      </w:r>
      <w:r w:rsidRPr="00A70342">
        <w:rPr>
          <w:rFonts w:ascii="Arial" w:hAnsi="Arial" w:cs="Arial"/>
          <w:color w:val="auto"/>
          <w:sz w:val="26"/>
          <w:szCs w:val="26"/>
        </w:rPr>
        <w:t xml:space="preserve"> съобразно </w:t>
      </w:r>
      <w:r w:rsidR="00AE13DB" w:rsidRPr="00A70342">
        <w:rPr>
          <w:rFonts w:ascii="Arial" w:hAnsi="Arial" w:cs="Arial"/>
          <w:color w:val="auto"/>
          <w:sz w:val="26"/>
          <w:szCs w:val="26"/>
        </w:rPr>
        <w:t>възложените й функции с тази наредба</w:t>
      </w:r>
      <w:r w:rsidR="000C3ACD" w:rsidRPr="00A70342">
        <w:rPr>
          <w:rFonts w:ascii="Arial" w:hAnsi="Arial" w:cs="Arial"/>
          <w:color w:val="auto"/>
          <w:sz w:val="26"/>
          <w:szCs w:val="26"/>
        </w:rPr>
        <w:t xml:space="preserve">, </w:t>
      </w:r>
      <w:r w:rsidR="00BC7F2C" w:rsidRPr="00A70342">
        <w:rPr>
          <w:rFonts w:ascii="Arial" w:hAnsi="Arial" w:cs="Arial"/>
          <w:color w:val="auto"/>
          <w:sz w:val="26"/>
          <w:szCs w:val="26"/>
        </w:rPr>
        <w:t>приемането и обработването на заявления-декларации</w:t>
      </w:r>
      <w:r w:rsidR="000C3ACD" w:rsidRPr="00A70342">
        <w:rPr>
          <w:rFonts w:ascii="Arial" w:hAnsi="Arial" w:cs="Arial"/>
          <w:color w:val="auto"/>
          <w:sz w:val="26"/>
          <w:szCs w:val="26"/>
        </w:rPr>
        <w:t>,</w:t>
      </w:r>
      <w:r w:rsidR="00BC7F2C" w:rsidRPr="00A70342">
        <w:rPr>
          <w:rFonts w:ascii="Arial" w:hAnsi="Arial" w:cs="Arial"/>
          <w:color w:val="auto"/>
          <w:sz w:val="26"/>
          <w:szCs w:val="26"/>
        </w:rPr>
        <w:t xml:space="preserve"> издаването на индивидуални административни актове</w:t>
      </w:r>
      <w:r w:rsidR="000C3ACD" w:rsidRPr="00A70342">
        <w:rPr>
          <w:rFonts w:ascii="Arial" w:hAnsi="Arial" w:cs="Arial"/>
          <w:color w:val="auto"/>
          <w:sz w:val="26"/>
          <w:szCs w:val="26"/>
        </w:rPr>
        <w:t xml:space="preserve">, </w:t>
      </w:r>
      <w:r w:rsidR="00BC7F2C" w:rsidRPr="00A70342">
        <w:rPr>
          <w:rFonts w:ascii="Arial" w:hAnsi="Arial" w:cs="Arial"/>
          <w:color w:val="auto"/>
          <w:sz w:val="26"/>
          <w:szCs w:val="26"/>
        </w:rPr>
        <w:t>осигуряването на правата на субектите на данни по чл. 12–22 от Регламент (ЕС) 2016/679</w:t>
      </w:r>
      <w:r w:rsidR="000C3ACD" w:rsidRPr="00A70342">
        <w:rPr>
          <w:rFonts w:ascii="Arial" w:hAnsi="Arial" w:cs="Arial"/>
          <w:color w:val="auto"/>
          <w:sz w:val="26"/>
          <w:szCs w:val="26"/>
        </w:rPr>
        <w:t xml:space="preserve"> и </w:t>
      </w:r>
      <w:r w:rsidR="00BC7F2C" w:rsidRPr="00A70342">
        <w:rPr>
          <w:rFonts w:ascii="Arial" w:hAnsi="Arial" w:cs="Arial"/>
          <w:color w:val="auto"/>
          <w:sz w:val="26"/>
          <w:szCs w:val="26"/>
        </w:rPr>
        <w:t>уведомяването на субектите на данни по чл. 13 и 14 от Регламент (ЕС) 2016/679</w:t>
      </w:r>
      <w:r w:rsidR="003A2E11">
        <w:rPr>
          <w:rFonts w:ascii="Arial" w:hAnsi="Arial" w:cs="Arial"/>
          <w:color w:val="auto"/>
          <w:sz w:val="26"/>
          <w:szCs w:val="26"/>
        </w:rPr>
        <w:t>.</w:t>
      </w:r>
    </w:p>
    <w:p w14:paraId="47E1267B" w14:textId="5C46D3BA" w:rsidR="00BC7F2C" w:rsidRPr="00A70342" w:rsidRDefault="00AE13DB" w:rsidP="00B72B04">
      <w:pPr>
        <w:spacing w:before="120" w:after="0" w:line="288" w:lineRule="auto"/>
        <w:ind w:left="0" w:right="79" w:firstLine="1134"/>
        <w:rPr>
          <w:rFonts w:ascii="Arial" w:hAnsi="Arial" w:cs="Arial"/>
          <w:color w:val="auto"/>
          <w:sz w:val="26"/>
          <w:szCs w:val="26"/>
        </w:rPr>
      </w:pPr>
      <w:r w:rsidRPr="00EC3EED">
        <w:rPr>
          <w:rFonts w:ascii="Arial" w:hAnsi="Arial" w:cs="Arial"/>
          <w:b/>
          <w:bCs/>
          <w:color w:val="auto"/>
          <w:sz w:val="26"/>
          <w:szCs w:val="26"/>
        </w:rPr>
        <w:t>(4</w:t>
      </w:r>
      <w:r w:rsidR="00BC7F2C" w:rsidRPr="00EC3EED">
        <w:rPr>
          <w:rFonts w:ascii="Arial" w:hAnsi="Arial" w:cs="Arial"/>
          <w:b/>
          <w:bCs/>
          <w:color w:val="auto"/>
          <w:sz w:val="26"/>
          <w:szCs w:val="26"/>
        </w:rPr>
        <w:t>)</w:t>
      </w:r>
      <w:r w:rsidR="00BC7F2C" w:rsidRPr="00A70342">
        <w:rPr>
          <w:rFonts w:ascii="Arial" w:hAnsi="Arial" w:cs="Arial"/>
          <w:color w:val="auto"/>
          <w:sz w:val="26"/>
          <w:szCs w:val="26"/>
        </w:rPr>
        <w:t xml:space="preserve"> Министерството на електронното управление отговаря за прилагането на техническите и организационните мерки за сигурност по </w:t>
      </w:r>
      <w:r w:rsidR="00BC7F2C" w:rsidRPr="00A70342">
        <w:rPr>
          <w:rFonts w:ascii="Arial" w:hAnsi="Arial" w:cs="Arial"/>
          <w:color w:val="auto"/>
          <w:sz w:val="26"/>
          <w:szCs w:val="26"/>
        </w:rPr>
        <w:lastRenderedPageBreak/>
        <w:t>чл. 32 от Регламент (ЕС) 2016/679</w:t>
      </w:r>
      <w:r w:rsidR="000C3ACD" w:rsidRPr="00A70342">
        <w:rPr>
          <w:rFonts w:ascii="Arial" w:hAnsi="Arial" w:cs="Arial"/>
          <w:color w:val="auto"/>
          <w:sz w:val="26"/>
          <w:szCs w:val="26"/>
        </w:rPr>
        <w:t>,</w:t>
      </w:r>
      <w:r w:rsidR="004064F5">
        <w:rPr>
          <w:rFonts w:ascii="Arial" w:hAnsi="Arial" w:cs="Arial"/>
          <w:color w:val="auto"/>
          <w:sz w:val="26"/>
          <w:szCs w:val="26"/>
        </w:rPr>
        <w:t xml:space="preserve"> за</w:t>
      </w:r>
      <w:r w:rsidR="000C3ACD" w:rsidRPr="00A70342">
        <w:rPr>
          <w:rFonts w:ascii="Arial" w:hAnsi="Arial" w:cs="Arial"/>
          <w:color w:val="auto"/>
          <w:sz w:val="26"/>
          <w:szCs w:val="26"/>
        </w:rPr>
        <w:t xml:space="preserve"> </w:t>
      </w:r>
      <w:r w:rsidR="00BC7F2C" w:rsidRPr="00A70342">
        <w:rPr>
          <w:rFonts w:ascii="Arial" w:hAnsi="Arial" w:cs="Arial"/>
          <w:color w:val="auto"/>
          <w:sz w:val="26"/>
          <w:szCs w:val="26"/>
        </w:rPr>
        <w:t>осигуряването на защитата на данните на етапа на проектирането и по подразбиране съгласно чл. 25 от Регламент (ЕС) 2016/679</w:t>
      </w:r>
      <w:r w:rsidR="000C3ACD" w:rsidRPr="00A70342">
        <w:rPr>
          <w:rFonts w:ascii="Arial" w:hAnsi="Arial" w:cs="Arial"/>
          <w:color w:val="auto"/>
          <w:sz w:val="26"/>
          <w:szCs w:val="26"/>
        </w:rPr>
        <w:t xml:space="preserve">, </w:t>
      </w:r>
      <w:r w:rsidR="004064F5">
        <w:rPr>
          <w:rFonts w:ascii="Arial" w:hAnsi="Arial" w:cs="Arial"/>
          <w:color w:val="auto"/>
          <w:sz w:val="26"/>
          <w:szCs w:val="26"/>
        </w:rPr>
        <w:t xml:space="preserve">за </w:t>
      </w:r>
      <w:r w:rsidR="00BC7F2C" w:rsidRPr="00A70342">
        <w:rPr>
          <w:rFonts w:ascii="Arial" w:hAnsi="Arial" w:cs="Arial"/>
          <w:color w:val="auto"/>
          <w:sz w:val="26"/>
          <w:szCs w:val="26"/>
        </w:rPr>
        <w:t>техническото осигуряване на автоматизирания обмен на данни с първичните администратори</w:t>
      </w:r>
      <w:r w:rsidR="000C3ACD" w:rsidRPr="00A70342">
        <w:rPr>
          <w:rFonts w:ascii="Arial" w:hAnsi="Arial" w:cs="Arial"/>
          <w:color w:val="auto"/>
          <w:sz w:val="26"/>
          <w:szCs w:val="26"/>
        </w:rPr>
        <w:t xml:space="preserve">, </w:t>
      </w:r>
      <w:r w:rsidR="004064F5">
        <w:rPr>
          <w:rFonts w:ascii="Arial" w:hAnsi="Arial" w:cs="Arial"/>
          <w:color w:val="auto"/>
          <w:sz w:val="26"/>
          <w:szCs w:val="26"/>
        </w:rPr>
        <w:t xml:space="preserve">за </w:t>
      </w:r>
      <w:r w:rsidR="0021304D" w:rsidRPr="00A70342">
        <w:rPr>
          <w:rFonts w:ascii="Arial" w:hAnsi="Arial" w:cs="Arial"/>
          <w:color w:val="auto"/>
          <w:sz w:val="26"/>
          <w:szCs w:val="26"/>
        </w:rPr>
        <w:t>водене</w:t>
      </w:r>
      <w:r w:rsidR="004064F5">
        <w:rPr>
          <w:rFonts w:ascii="Arial" w:hAnsi="Arial" w:cs="Arial"/>
          <w:color w:val="auto"/>
          <w:sz w:val="26"/>
          <w:szCs w:val="26"/>
        </w:rPr>
        <w:t>то</w:t>
      </w:r>
      <w:r w:rsidR="0021304D" w:rsidRPr="00A70342">
        <w:rPr>
          <w:rFonts w:ascii="Arial" w:hAnsi="Arial" w:cs="Arial"/>
          <w:color w:val="auto"/>
          <w:sz w:val="26"/>
          <w:szCs w:val="26"/>
        </w:rPr>
        <w:t xml:space="preserve"> на системни дневници (</w:t>
      </w:r>
      <w:proofErr w:type="spellStart"/>
      <w:r w:rsidR="0021304D" w:rsidRPr="00A70342">
        <w:rPr>
          <w:rFonts w:ascii="Arial" w:hAnsi="Arial" w:cs="Arial"/>
          <w:color w:val="auto"/>
          <w:sz w:val="26"/>
          <w:szCs w:val="26"/>
        </w:rPr>
        <w:t>логове</w:t>
      </w:r>
      <w:proofErr w:type="spellEnd"/>
      <w:r w:rsidR="0021304D" w:rsidRPr="00A70342">
        <w:rPr>
          <w:rFonts w:ascii="Arial" w:hAnsi="Arial" w:cs="Arial"/>
          <w:color w:val="auto"/>
          <w:sz w:val="26"/>
          <w:szCs w:val="26"/>
        </w:rPr>
        <w:t>)</w:t>
      </w:r>
      <w:r w:rsidR="00BC7F2C" w:rsidRPr="00A70342">
        <w:rPr>
          <w:rFonts w:ascii="Arial" w:hAnsi="Arial" w:cs="Arial"/>
          <w:color w:val="auto"/>
          <w:sz w:val="26"/>
          <w:szCs w:val="26"/>
        </w:rPr>
        <w:t xml:space="preserve"> по чл. 12, ал. </w:t>
      </w:r>
      <w:r w:rsidR="006B6D2C" w:rsidRPr="00A70342">
        <w:rPr>
          <w:rFonts w:ascii="Arial" w:hAnsi="Arial" w:cs="Arial"/>
          <w:color w:val="auto"/>
          <w:sz w:val="26"/>
          <w:szCs w:val="26"/>
        </w:rPr>
        <w:t>4</w:t>
      </w:r>
      <w:r w:rsidR="000C3ACD" w:rsidRPr="00A70342">
        <w:rPr>
          <w:rFonts w:ascii="Arial" w:hAnsi="Arial" w:cs="Arial"/>
          <w:color w:val="auto"/>
          <w:sz w:val="26"/>
          <w:szCs w:val="26"/>
        </w:rPr>
        <w:t xml:space="preserve"> и </w:t>
      </w:r>
      <w:r w:rsidR="004064F5">
        <w:rPr>
          <w:rFonts w:ascii="Arial" w:hAnsi="Arial" w:cs="Arial"/>
          <w:color w:val="auto"/>
          <w:sz w:val="26"/>
          <w:szCs w:val="26"/>
        </w:rPr>
        <w:t xml:space="preserve">за </w:t>
      </w:r>
      <w:r w:rsidRPr="00A70342">
        <w:rPr>
          <w:rFonts w:ascii="Arial" w:hAnsi="Arial" w:cs="Arial"/>
          <w:color w:val="auto"/>
          <w:sz w:val="26"/>
          <w:szCs w:val="26"/>
        </w:rPr>
        <w:t>електронното съхранение и архивиране.</w:t>
      </w:r>
    </w:p>
    <w:p w14:paraId="238E04FE" w14:textId="2C0091DC" w:rsidR="00942932" w:rsidRPr="00A70342" w:rsidRDefault="00F07521" w:rsidP="00B72B0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Чл. 12.</w:t>
      </w:r>
      <w:r w:rsidRPr="00EC3EED">
        <w:rPr>
          <w:rFonts w:ascii="Arial" w:hAnsi="Arial" w:cs="Arial"/>
          <w:b/>
          <w:bCs/>
          <w:color w:val="auto"/>
          <w:sz w:val="26"/>
          <w:szCs w:val="26"/>
        </w:rPr>
        <w:t xml:space="preserve"> (1)</w:t>
      </w:r>
      <w:r w:rsidRPr="00A70342">
        <w:rPr>
          <w:rFonts w:ascii="Arial" w:hAnsi="Arial" w:cs="Arial"/>
          <w:color w:val="auto"/>
          <w:sz w:val="26"/>
          <w:szCs w:val="26"/>
        </w:rPr>
        <w:t xml:space="preserve"> Информационната система съдържа публична част и служебна част, достъпна за длъжностни лица. Редът и начинът за предоставяне на достъп до справки в служебната част на системата или за автоматизиран достъп за длъжностни лица се определя с Общи условия за достъп до данни, приети от изпълнителния директор на Агенцията за социално подпомагане съгласувано с министъра на електронното управление.</w:t>
      </w:r>
    </w:p>
    <w:p w14:paraId="1A62429E" w14:textId="7839A104" w:rsidR="000C3ACD" w:rsidRPr="00A70342" w:rsidRDefault="00F07521" w:rsidP="005928C9">
      <w:pPr>
        <w:numPr>
          <w:ilvl w:val="0"/>
          <w:numId w:val="12"/>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Достъпът до </w:t>
      </w:r>
      <w:r w:rsidR="00AD1281" w:rsidRPr="00A70342">
        <w:rPr>
          <w:rFonts w:ascii="Arial" w:hAnsi="Arial" w:cs="Arial"/>
          <w:color w:val="auto"/>
          <w:sz w:val="26"/>
          <w:szCs w:val="26"/>
        </w:rPr>
        <w:t xml:space="preserve">служебната част на </w:t>
      </w:r>
      <w:r w:rsidRPr="00A70342">
        <w:rPr>
          <w:rFonts w:ascii="Arial" w:hAnsi="Arial" w:cs="Arial"/>
          <w:color w:val="auto"/>
          <w:sz w:val="26"/>
          <w:szCs w:val="26"/>
        </w:rPr>
        <w:t>Информационната система</w:t>
      </w:r>
      <w:r w:rsidR="00C13FBF" w:rsidRPr="00A70342">
        <w:rPr>
          <w:rFonts w:ascii="Arial" w:hAnsi="Arial" w:cs="Arial"/>
          <w:color w:val="auto"/>
          <w:sz w:val="26"/>
          <w:szCs w:val="26"/>
        </w:rPr>
        <w:t xml:space="preserve"> се осъществява по реда на чл. 5, ал. 2 от Закона за електронното управление</w:t>
      </w:r>
      <w:r w:rsidRPr="00A70342">
        <w:rPr>
          <w:rFonts w:ascii="Arial" w:hAnsi="Arial" w:cs="Arial"/>
          <w:color w:val="auto"/>
          <w:sz w:val="26"/>
          <w:szCs w:val="26"/>
        </w:rPr>
        <w:t>.</w:t>
      </w:r>
    </w:p>
    <w:p w14:paraId="5E3D0CC5" w14:textId="77219A46" w:rsidR="005A513F" w:rsidRPr="00A70342" w:rsidRDefault="005A513F" w:rsidP="00BB1BC6">
      <w:pPr>
        <w:numPr>
          <w:ilvl w:val="0"/>
          <w:numId w:val="12"/>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При предоставяне на достъп до Информационната система </w:t>
      </w:r>
      <w:r w:rsidR="00AD1281" w:rsidRPr="00A70342">
        <w:rPr>
          <w:rFonts w:ascii="Arial" w:hAnsi="Arial" w:cs="Arial"/>
          <w:color w:val="auto"/>
          <w:sz w:val="26"/>
          <w:szCs w:val="26"/>
        </w:rPr>
        <w:t>с ниво на осигуреност различн</w:t>
      </w:r>
      <w:r w:rsidR="00A931A4">
        <w:rPr>
          <w:rFonts w:ascii="Arial" w:hAnsi="Arial" w:cs="Arial"/>
          <w:color w:val="auto"/>
          <w:sz w:val="26"/>
          <w:szCs w:val="26"/>
        </w:rPr>
        <w:t>о</w:t>
      </w:r>
      <w:r w:rsidR="00AD1281" w:rsidRPr="00A70342">
        <w:rPr>
          <w:rFonts w:ascii="Arial" w:hAnsi="Arial" w:cs="Arial"/>
          <w:color w:val="auto"/>
          <w:sz w:val="26"/>
          <w:szCs w:val="26"/>
        </w:rPr>
        <w:t xml:space="preserve"> от </w:t>
      </w:r>
      <w:r w:rsidR="00A931A4">
        <w:rPr>
          <w:rFonts w:ascii="Arial" w:hAnsi="Arial" w:cs="Arial"/>
          <w:color w:val="auto"/>
          <w:sz w:val="26"/>
          <w:szCs w:val="26"/>
        </w:rPr>
        <w:t>„</w:t>
      </w:r>
      <w:r w:rsidR="00AD1281" w:rsidRPr="00A70342">
        <w:rPr>
          <w:rFonts w:ascii="Arial" w:hAnsi="Arial" w:cs="Arial"/>
          <w:color w:val="auto"/>
          <w:sz w:val="26"/>
          <w:szCs w:val="26"/>
        </w:rPr>
        <w:t>високо</w:t>
      </w:r>
      <w:r w:rsidR="00A931A4">
        <w:rPr>
          <w:rFonts w:ascii="Arial" w:hAnsi="Arial" w:cs="Arial"/>
          <w:color w:val="auto"/>
          <w:sz w:val="26"/>
          <w:szCs w:val="26"/>
        </w:rPr>
        <w:t>“</w:t>
      </w:r>
      <w:r w:rsidR="00AD1281" w:rsidRPr="00A70342">
        <w:rPr>
          <w:rFonts w:ascii="Arial" w:hAnsi="Arial" w:cs="Arial"/>
          <w:color w:val="auto"/>
          <w:sz w:val="26"/>
          <w:szCs w:val="26"/>
        </w:rPr>
        <w:t xml:space="preserve"> </w:t>
      </w:r>
      <w:r w:rsidRPr="00A70342">
        <w:rPr>
          <w:rFonts w:ascii="Arial" w:hAnsi="Arial" w:cs="Arial"/>
          <w:color w:val="auto"/>
          <w:sz w:val="26"/>
          <w:szCs w:val="26"/>
        </w:rPr>
        <w:t>единният граждански номер или личният номер на чужденец не може да бъде единственото средство за идентификация на лицето. Като допълнително средство за идентификация се използва поне един от следните идентификатори:</w:t>
      </w:r>
    </w:p>
    <w:p w14:paraId="671FBFC0" w14:textId="77777777" w:rsidR="005A513F" w:rsidRPr="00A70342" w:rsidRDefault="005A513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1.</w:t>
      </w:r>
      <w:r w:rsidRPr="00A70342">
        <w:rPr>
          <w:rFonts w:ascii="Arial" w:hAnsi="Arial" w:cs="Arial"/>
          <w:color w:val="auto"/>
          <w:sz w:val="26"/>
          <w:szCs w:val="26"/>
        </w:rPr>
        <w:tab/>
        <w:t>уникален системен идентификатор, генериран от Информационната система за всяко</w:t>
      </w:r>
      <w:r w:rsidR="00215427" w:rsidRPr="00A70342">
        <w:rPr>
          <w:rFonts w:ascii="Arial" w:hAnsi="Arial" w:cs="Arial"/>
          <w:color w:val="auto"/>
          <w:sz w:val="26"/>
          <w:szCs w:val="26"/>
        </w:rPr>
        <w:t xml:space="preserve"> </w:t>
      </w:r>
      <w:r w:rsidRPr="00A70342">
        <w:rPr>
          <w:rFonts w:ascii="Arial" w:hAnsi="Arial" w:cs="Arial"/>
          <w:color w:val="auto"/>
          <w:sz w:val="26"/>
          <w:szCs w:val="26"/>
        </w:rPr>
        <w:t>физическо лице;</w:t>
      </w:r>
    </w:p>
    <w:p w14:paraId="480C0EF4" w14:textId="77777777" w:rsidR="005A513F" w:rsidRPr="00A70342" w:rsidRDefault="005A513F" w:rsidP="00BB1BC6">
      <w:pPr>
        <w:spacing w:before="120" w:after="0" w:line="288" w:lineRule="auto"/>
        <w:ind w:left="0" w:right="86" w:firstLine="1134"/>
        <w:rPr>
          <w:rFonts w:ascii="Arial" w:hAnsi="Arial" w:cs="Arial"/>
          <w:color w:val="auto"/>
          <w:sz w:val="26"/>
          <w:szCs w:val="26"/>
        </w:rPr>
      </w:pPr>
      <w:r w:rsidRPr="00A70342">
        <w:rPr>
          <w:rFonts w:ascii="Arial" w:hAnsi="Arial" w:cs="Arial"/>
          <w:color w:val="auto"/>
          <w:sz w:val="26"/>
          <w:szCs w:val="26"/>
        </w:rPr>
        <w:t>2.</w:t>
      </w:r>
      <w:r w:rsidRPr="00A70342">
        <w:rPr>
          <w:rFonts w:ascii="Arial" w:hAnsi="Arial" w:cs="Arial"/>
          <w:color w:val="auto"/>
          <w:sz w:val="26"/>
          <w:szCs w:val="26"/>
        </w:rPr>
        <w:tab/>
        <w:t>входящ номер и дата на заявлението-декларация;</w:t>
      </w:r>
    </w:p>
    <w:p w14:paraId="11A67731" w14:textId="77777777" w:rsidR="005A513F" w:rsidRPr="00A70342" w:rsidRDefault="005A513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3.</w:t>
      </w:r>
      <w:r w:rsidRPr="00A70342">
        <w:rPr>
          <w:rFonts w:ascii="Arial" w:hAnsi="Arial" w:cs="Arial"/>
          <w:color w:val="auto"/>
          <w:sz w:val="26"/>
          <w:szCs w:val="26"/>
        </w:rPr>
        <w:tab/>
        <w:t>абонатен/клиентски номер или ИТН.</w:t>
      </w:r>
    </w:p>
    <w:p w14:paraId="3A375064" w14:textId="4EAEA2D6" w:rsidR="00942932" w:rsidRPr="00A70342" w:rsidRDefault="00F07521" w:rsidP="00BB1BC6">
      <w:pPr>
        <w:numPr>
          <w:ilvl w:val="0"/>
          <w:numId w:val="12"/>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Всеки достъп до данни в Информационната система се придружава от автоматичен запис </w:t>
      </w:r>
      <w:r w:rsidR="00A25B41" w:rsidRPr="00A70342">
        <w:rPr>
          <w:rFonts w:ascii="Arial" w:hAnsi="Arial" w:cs="Arial"/>
          <w:color w:val="auto"/>
          <w:sz w:val="26"/>
          <w:szCs w:val="26"/>
        </w:rPr>
        <w:t xml:space="preserve">в системни дневници </w:t>
      </w:r>
      <w:r w:rsidRPr="00A70342">
        <w:rPr>
          <w:rFonts w:ascii="Arial" w:hAnsi="Arial" w:cs="Arial"/>
          <w:color w:val="auto"/>
          <w:sz w:val="26"/>
          <w:szCs w:val="26"/>
        </w:rPr>
        <w:t xml:space="preserve">за лицето, което е извършило обработката или </w:t>
      </w:r>
      <w:r w:rsidR="00395782">
        <w:rPr>
          <w:rFonts w:ascii="Arial" w:hAnsi="Arial" w:cs="Arial"/>
          <w:color w:val="auto"/>
          <w:sz w:val="26"/>
          <w:szCs w:val="26"/>
        </w:rPr>
        <w:t xml:space="preserve">е </w:t>
      </w:r>
      <w:proofErr w:type="spellStart"/>
      <w:r w:rsidRPr="00A70342">
        <w:rPr>
          <w:rFonts w:ascii="Arial" w:hAnsi="Arial" w:cs="Arial"/>
          <w:color w:val="auto"/>
          <w:sz w:val="26"/>
          <w:szCs w:val="26"/>
        </w:rPr>
        <w:t>достъпило</w:t>
      </w:r>
      <w:proofErr w:type="spellEnd"/>
      <w:r w:rsidRPr="00A70342">
        <w:rPr>
          <w:rFonts w:ascii="Arial" w:hAnsi="Arial" w:cs="Arial"/>
          <w:color w:val="auto"/>
          <w:sz w:val="26"/>
          <w:szCs w:val="26"/>
        </w:rPr>
        <w:t xml:space="preserve"> данните, </w:t>
      </w:r>
      <w:r w:rsidR="003C4EF3">
        <w:rPr>
          <w:rFonts w:ascii="Arial" w:hAnsi="Arial" w:cs="Arial"/>
          <w:color w:val="auto"/>
          <w:sz w:val="26"/>
          <w:szCs w:val="26"/>
        </w:rPr>
        <w:t xml:space="preserve">за </w:t>
      </w:r>
      <w:r w:rsidRPr="00A70342">
        <w:rPr>
          <w:rFonts w:ascii="Arial" w:hAnsi="Arial" w:cs="Arial"/>
          <w:color w:val="auto"/>
          <w:sz w:val="26"/>
          <w:szCs w:val="26"/>
        </w:rPr>
        <w:t xml:space="preserve">времето на извършването ѝ </w:t>
      </w:r>
      <w:r w:rsidR="003C4EF3">
        <w:rPr>
          <w:rFonts w:ascii="Arial" w:hAnsi="Arial" w:cs="Arial"/>
          <w:color w:val="auto"/>
          <w:sz w:val="26"/>
          <w:szCs w:val="26"/>
        </w:rPr>
        <w:t>(</w:t>
      </w:r>
      <w:r w:rsidRPr="00A70342">
        <w:rPr>
          <w:rFonts w:ascii="Arial" w:hAnsi="Arial" w:cs="Arial"/>
          <w:color w:val="auto"/>
          <w:sz w:val="26"/>
          <w:szCs w:val="26"/>
        </w:rPr>
        <w:t xml:space="preserve">във формат </w:t>
      </w:r>
      <w:r w:rsidR="003C4EF3">
        <w:rPr>
          <w:rFonts w:ascii="Arial" w:hAnsi="Arial" w:cs="Arial"/>
          <w:color w:val="auto"/>
          <w:sz w:val="26"/>
          <w:szCs w:val="26"/>
        </w:rPr>
        <w:t xml:space="preserve">- </w:t>
      </w:r>
      <w:r w:rsidRPr="00A70342">
        <w:rPr>
          <w:rFonts w:ascii="Arial" w:hAnsi="Arial" w:cs="Arial"/>
          <w:color w:val="auto"/>
          <w:sz w:val="26"/>
          <w:szCs w:val="26"/>
        </w:rPr>
        <w:t>дата, час, минута и секунда</w:t>
      </w:r>
      <w:r w:rsidR="003C4EF3">
        <w:rPr>
          <w:rFonts w:ascii="Arial" w:hAnsi="Arial" w:cs="Arial"/>
          <w:color w:val="auto"/>
          <w:sz w:val="26"/>
          <w:szCs w:val="26"/>
        </w:rPr>
        <w:t>)</w:t>
      </w:r>
      <w:r w:rsidRPr="00A70342">
        <w:rPr>
          <w:rFonts w:ascii="Arial" w:hAnsi="Arial" w:cs="Arial"/>
          <w:color w:val="auto"/>
          <w:sz w:val="26"/>
          <w:szCs w:val="26"/>
        </w:rPr>
        <w:t xml:space="preserve"> и </w:t>
      </w:r>
      <w:r w:rsidR="003C4EF3">
        <w:rPr>
          <w:rFonts w:ascii="Arial" w:hAnsi="Arial" w:cs="Arial"/>
          <w:color w:val="auto"/>
          <w:sz w:val="26"/>
          <w:szCs w:val="26"/>
        </w:rPr>
        <w:t xml:space="preserve">за </w:t>
      </w:r>
      <w:r w:rsidRPr="00A70342">
        <w:rPr>
          <w:rFonts w:ascii="Arial" w:hAnsi="Arial" w:cs="Arial"/>
          <w:color w:val="auto"/>
          <w:sz w:val="26"/>
          <w:szCs w:val="26"/>
        </w:rPr>
        <w:t>вида на извършената обработка.</w:t>
      </w:r>
    </w:p>
    <w:p w14:paraId="7713F201" w14:textId="09B2A15A" w:rsidR="00942932" w:rsidRPr="00A70342" w:rsidRDefault="00F07521" w:rsidP="00B72B0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Чл. 13</w:t>
      </w:r>
      <w:r w:rsidRPr="00EC3EED">
        <w:rPr>
          <w:rFonts w:ascii="Arial" w:hAnsi="Arial" w:cs="Arial"/>
          <w:b/>
          <w:bCs/>
          <w:color w:val="auto"/>
          <w:sz w:val="26"/>
          <w:szCs w:val="26"/>
        </w:rPr>
        <w:t xml:space="preserve"> (1)</w:t>
      </w:r>
      <w:r w:rsidRPr="00A70342">
        <w:rPr>
          <w:rFonts w:ascii="Arial" w:hAnsi="Arial" w:cs="Arial"/>
          <w:color w:val="auto"/>
          <w:sz w:val="26"/>
          <w:szCs w:val="26"/>
        </w:rPr>
        <w:t xml:space="preserve"> Информационната система се води по начин, който гарантира сигурността на съдържащата се в нея информация съгласно Закона за киберсигурност и </w:t>
      </w:r>
      <w:r w:rsidR="00395782" w:rsidRPr="00A70342">
        <w:rPr>
          <w:rFonts w:ascii="Arial" w:hAnsi="Arial" w:cs="Arial"/>
          <w:color w:val="auto"/>
          <w:sz w:val="26"/>
          <w:szCs w:val="26"/>
        </w:rPr>
        <w:t>Н</w:t>
      </w:r>
      <w:r w:rsidRPr="00A70342">
        <w:rPr>
          <w:rFonts w:ascii="Arial" w:hAnsi="Arial" w:cs="Arial"/>
          <w:color w:val="auto"/>
          <w:sz w:val="26"/>
          <w:szCs w:val="26"/>
        </w:rPr>
        <w:t>аредбата по чл. 12, ал. 4 от Закона за електронното управление</w:t>
      </w:r>
      <w:r w:rsidR="00395782">
        <w:rPr>
          <w:rFonts w:ascii="Arial" w:hAnsi="Arial" w:cs="Arial"/>
          <w:color w:val="auto"/>
          <w:sz w:val="26"/>
          <w:szCs w:val="26"/>
        </w:rPr>
        <w:t>.</w:t>
      </w:r>
    </w:p>
    <w:p w14:paraId="5337FCDC" w14:textId="0DD84314" w:rsidR="00942932" w:rsidRPr="00A70342" w:rsidRDefault="00F07521" w:rsidP="00B72B04">
      <w:pPr>
        <w:spacing w:before="120" w:after="0" w:line="288" w:lineRule="auto"/>
        <w:ind w:left="0" w:right="79" w:firstLine="1134"/>
        <w:rPr>
          <w:rFonts w:ascii="Arial" w:hAnsi="Arial" w:cs="Arial"/>
          <w:color w:val="auto"/>
          <w:sz w:val="26"/>
          <w:szCs w:val="26"/>
        </w:rPr>
      </w:pPr>
      <w:r w:rsidRPr="00EC3EED">
        <w:rPr>
          <w:rFonts w:ascii="Arial" w:hAnsi="Arial" w:cs="Arial"/>
          <w:b/>
          <w:bCs/>
          <w:color w:val="auto"/>
          <w:sz w:val="26"/>
          <w:szCs w:val="26"/>
        </w:rPr>
        <w:t>(2)</w:t>
      </w:r>
      <w:r w:rsidRPr="00A70342">
        <w:rPr>
          <w:rFonts w:ascii="Arial" w:hAnsi="Arial" w:cs="Arial"/>
          <w:color w:val="auto"/>
          <w:sz w:val="26"/>
          <w:szCs w:val="26"/>
        </w:rPr>
        <w:t xml:space="preserve"> Данните, необходими за воденето на Информационната система, се събират, обработват и съхраняват в съответствие с Регламент </w:t>
      </w:r>
      <w:r w:rsidRPr="00A70342">
        <w:rPr>
          <w:rFonts w:ascii="Arial" w:hAnsi="Arial" w:cs="Arial"/>
          <w:color w:val="auto"/>
          <w:sz w:val="26"/>
          <w:szCs w:val="26"/>
        </w:rPr>
        <w:lastRenderedPageBreak/>
        <w:t>(ЕС) 2016/679, Закона за защита на личните данни, Наредбата за обмена на документи в администрацията, приета с Постановление № 101 на Министерския съвет от 2008 г. (ДВ, бр. 48 от 2008 г.) и Наредбата за минималните изисквания за мрежова и информационна сигурност, приета с Постановление № 186 на Министерския съвет от 2019 г. (ДВ, бр. 59 от 2019 г.).</w:t>
      </w:r>
    </w:p>
    <w:p w14:paraId="77ECD279" w14:textId="7F62C7C0" w:rsidR="003479E4" w:rsidRPr="00A70342" w:rsidRDefault="003479E4" w:rsidP="005928C9">
      <w:pPr>
        <w:tabs>
          <w:tab w:val="left" w:pos="1560"/>
        </w:tabs>
        <w:spacing w:before="120" w:after="0" w:line="288" w:lineRule="auto"/>
        <w:ind w:left="0" w:right="79" w:firstLine="1134"/>
        <w:rPr>
          <w:rFonts w:ascii="Arial" w:hAnsi="Arial" w:cs="Arial"/>
          <w:color w:val="auto"/>
          <w:sz w:val="26"/>
          <w:szCs w:val="26"/>
        </w:rPr>
      </w:pPr>
      <w:r w:rsidRPr="00EC3EED">
        <w:rPr>
          <w:rFonts w:ascii="Arial" w:hAnsi="Arial" w:cs="Arial"/>
          <w:b/>
          <w:bCs/>
          <w:color w:val="auto"/>
          <w:sz w:val="26"/>
          <w:szCs w:val="26"/>
        </w:rPr>
        <w:t>(3)</w:t>
      </w:r>
      <w:r w:rsidRPr="00A70342">
        <w:rPr>
          <w:rFonts w:ascii="Arial" w:hAnsi="Arial" w:cs="Arial"/>
          <w:color w:val="auto"/>
          <w:sz w:val="26"/>
          <w:szCs w:val="26"/>
        </w:rPr>
        <w:tab/>
        <w:t xml:space="preserve">Министерството на електронното управление в качеството му на </w:t>
      </w:r>
      <w:r w:rsidR="00F341CC" w:rsidRPr="00A70342">
        <w:rPr>
          <w:rFonts w:ascii="Arial" w:hAnsi="Arial" w:cs="Arial"/>
          <w:color w:val="auto"/>
          <w:sz w:val="26"/>
          <w:szCs w:val="26"/>
        </w:rPr>
        <w:t>обработващ лични данни</w:t>
      </w:r>
      <w:r w:rsidRPr="00A70342">
        <w:rPr>
          <w:rFonts w:ascii="Arial" w:hAnsi="Arial" w:cs="Arial"/>
          <w:color w:val="auto"/>
          <w:sz w:val="26"/>
          <w:szCs w:val="26"/>
        </w:rPr>
        <w:t xml:space="preserve"> отговаря за техническите средства на обработването</w:t>
      </w:r>
      <w:r w:rsidR="00D404D3" w:rsidRPr="00A70342">
        <w:rPr>
          <w:rFonts w:ascii="Arial" w:hAnsi="Arial" w:cs="Arial"/>
          <w:color w:val="auto"/>
          <w:sz w:val="26"/>
          <w:szCs w:val="26"/>
        </w:rPr>
        <w:t xml:space="preserve"> и</w:t>
      </w:r>
      <w:r w:rsidRPr="00A70342">
        <w:rPr>
          <w:rFonts w:ascii="Arial" w:hAnsi="Arial" w:cs="Arial"/>
          <w:color w:val="auto"/>
          <w:sz w:val="26"/>
          <w:szCs w:val="26"/>
        </w:rPr>
        <w:t xml:space="preserve"> прилага следните мерки за защита на данните на етапа на проектирането и по подразбиране:</w:t>
      </w:r>
    </w:p>
    <w:p w14:paraId="5353711B" w14:textId="3AD97699" w:rsidR="003479E4" w:rsidRPr="00A70342" w:rsidRDefault="00863B56"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1</w:t>
      </w:r>
      <w:r w:rsidR="003479E4" w:rsidRPr="00A70342">
        <w:rPr>
          <w:rFonts w:ascii="Arial" w:hAnsi="Arial" w:cs="Arial"/>
          <w:color w:val="auto"/>
          <w:sz w:val="26"/>
          <w:szCs w:val="26"/>
        </w:rPr>
        <w:t>.</w:t>
      </w:r>
      <w:r w:rsidR="003479E4" w:rsidRPr="00A70342">
        <w:rPr>
          <w:rFonts w:ascii="Arial" w:hAnsi="Arial" w:cs="Arial"/>
          <w:color w:val="auto"/>
          <w:sz w:val="26"/>
          <w:szCs w:val="26"/>
        </w:rPr>
        <w:tab/>
        <w:t xml:space="preserve">свеждане до минимум на обработваните лични данни </w:t>
      </w:r>
      <w:r w:rsidR="003C4EF3">
        <w:rPr>
          <w:rFonts w:ascii="Arial" w:hAnsi="Arial" w:cs="Arial"/>
          <w:color w:val="auto"/>
          <w:sz w:val="26"/>
          <w:szCs w:val="26"/>
        </w:rPr>
        <w:t xml:space="preserve">- </w:t>
      </w:r>
      <w:r w:rsidR="003479E4" w:rsidRPr="00A70342">
        <w:rPr>
          <w:rFonts w:ascii="Arial" w:hAnsi="Arial" w:cs="Arial"/>
          <w:color w:val="auto"/>
          <w:sz w:val="26"/>
          <w:szCs w:val="26"/>
        </w:rPr>
        <w:t>до строго необходимия обем за</w:t>
      </w:r>
      <w:r w:rsidR="000D5F25" w:rsidRPr="00A70342">
        <w:rPr>
          <w:rFonts w:ascii="Arial" w:hAnsi="Arial" w:cs="Arial"/>
          <w:color w:val="auto"/>
          <w:sz w:val="26"/>
          <w:szCs w:val="26"/>
        </w:rPr>
        <w:t xml:space="preserve"> </w:t>
      </w:r>
      <w:r w:rsidR="003479E4" w:rsidRPr="00A70342">
        <w:rPr>
          <w:rFonts w:ascii="Arial" w:hAnsi="Arial" w:cs="Arial"/>
          <w:color w:val="auto"/>
          <w:sz w:val="26"/>
          <w:szCs w:val="26"/>
        </w:rPr>
        <w:t xml:space="preserve">постигане на целите </w:t>
      </w:r>
      <w:r w:rsidR="00453396" w:rsidRPr="00A70342">
        <w:rPr>
          <w:rFonts w:ascii="Arial" w:hAnsi="Arial" w:cs="Arial"/>
          <w:color w:val="auto"/>
          <w:sz w:val="26"/>
          <w:szCs w:val="26"/>
        </w:rPr>
        <w:t>на прилагане на наредбата</w:t>
      </w:r>
      <w:r w:rsidR="003479E4" w:rsidRPr="00A70342">
        <w:rPr>
          <w:rFonts w:ascii="Arial" w:hAnsi="Arial" w:cs="Arial"/>
          <w:color w:val="auto"/>
          <w:sz w:val="26"/>
          <w:szCs w:val="26"/>
        </w:rPr>
        <w:t>;</w:t>
      </w:r>
    </w:p>
    <w:p w14:paraId="4326EA1B" w14:textId="77777777" w:rsidR="003479E4" w:rsidRPr="00A70342" w:rsidRDefault="00863B56"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2</w:t>
      </w:r>
      <w:r w:rsidR="003479E4" w:rsidRPr="00A70342">
        <w:rPr>
          <w:rFonts w:ascii="Arial" w:hAnsi="Arial" w:cs="Arial"/>
          <w:color w:val="auto"/>
          <w:sz w:val="26"/>
          <w:szCs w:val="26"/>
        </w:rPr>
        <w:t>.</w:t>
      </w:r>
      <w:r w:rsidR="003479E4" w:rsidRPr="00A70342">
        <w:rPr>
          <w:rFonts w:ascii="Arial" w:hAnsi="Arial" w:cs="Arial"/>
          <w:color w:val="auto"/>
          <w:sz w:val="26"/>
          <w:szCs w:val="26"/>
        </w:rPr>
        <w:tab/>
        <w:t>разграничаване на достъпа по роли и нива на оправомощаване, така че всеки ползвател да</w:t>
      </w:r>
      <w:r w:rsidR="000D5F25" w:rsidRPr="00A70342">
        <w:rPr>
          <w:rFonts w:ascii="Arial" w:hAnsi="Arial" w:cs="Arial"/>
          <w:color w:val="auto"/>
          <w:sz w:val="26"/>
          <w:szCs w:val="26"/>
        </w:rPr>
        <w:t xml:space="preserve"> </w:t>
      </w:r>
      <w:r w:rsidR="003479E4" w:rsidRPr="00A70342">
        <w:rPr>
          <w:rFonts w:ascii="Arial" w:hAnsi="Arial" w:cs="Arial"/>
          <w:color w:val="auto"/>
          <w:sz w:val="26"/>
          <w:szCs w:val="26"/>
        </w:rPr>
        <w:t>има достъп само до данните, необходими за изпълнение на конкретната му функция;</w:t>
      </w:r>
    </w:p>
    <w:p w14:paraId="46EFEAB8" w14:textId="77777777" w:rsidR="003479E4" w:rsidRPr="00A70342" w:rsidRDefault="00863B56"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3</w:t>
      </w:r>
      <w:r w:rsidR="003479E4" w:rsidRPr="00A70342">
        <w:rPr>
          <w:rFonts w:ascii="Arial" w:hAnsi="Arial" w:cs="Arial"/>
          <w:color w:val="auto"/>
          <w:sz w:val="26"/>
          <w:szCs w:val="26"/>
        </w:rPr>
        <w:t>.</w:t>
      </w:r>
      <w:r w:rsidR="003479E4" w:rsidRPr="00A70342">
        <w:rPr>
          <w:rFonts w:ascii="Arial" w:hAnsi="Arial" w:cs="Arial"/>
          <w:color w:val="auto"/>
          <w:sz w:val="26"/>
          <w:szCs w:val="26"/>
        </w:rPr>
        <w:tab/>
        <w:t>криптиране на данните при предаване между Информационната система и</w:t>
      </w:r>
      <w:r w:rsidR="00FD5871" w:rsidRPr="00A70342">
        <w:rPr>
          <w:rFonts w:ascii="Arial" w:hAnsi="Arial" w:cs="Arial"/>
          <w:color w:val="auto"/>
          <w:sz w:val="26"/>
          <w:szCs w:val="26"/>
        </w:rPr>
        <w:t xml:space="preserve"> </w:t>
      </w:r>
      <w:r w:rsidR="003479E4" w:rsidRPr="00A70342">
        <w:rPr>
          <w:rFonts w:ascii="Arial" w:hAnsi="Arial" w:cs="Arial"/>
          <w:color w:val="auto"/>
          <w:sz w:val="26"/>
          <w:szCs w:val="26"/>
        </w:rPr>
        <w:t>информационните системи на първичните администратори на данни</w:t>
      </w:r>
      <w:r w:rsidR="00D404D3" w:rsidRPr="00A70342">
        <w:rPr>
          <w:rFonts w:ascii="Arial" w:hAnsi="Arial" w:cs="Arial"/>
          <w:color w:val="auto"/>
          <w:sz w:val="26"/>
          <w:szCs w:val="26"/>
        </w:rPr>
        <w:t>, когато това е необходимо</w:t>
      </w:r>
      <w:r w:rsidR="003479E4" w:rsidRPr="00A70342">
        <w:rPr>
          <w:rFonts w:ascii="Arial" w:hAnsi="Arial" w:cs="Arial"/>
          <w:color w:val="auto"/>
          <w:sz w:val="26"/>
          <w:szCs w:val="26"/>
        </w:rPr>
        <w:t>;</w:t>
      </w:r>
    </w:p>
    <w:p w14:paraId="7D0C77AC" w14:textId="77777777" w:rsidR="003479E4" w:rsidRPr="00A70342" w:rsidRDefault="00863B56"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4</w:t>
      </w:r>
      <w:r w:rsidR="003479E4" w:rsidRPr="00A70342">
        <w:rPr>
          <w:rFonts w:ascii="Arial" w:hAnsi="Arial" w:cs="Arial"/>
          <w:color w:val="auto"/>
          <w:sz w:val="26"/>
          <w:szCs w:val="26"/>
        </w:rPr>
        <w:t>.</w:t>
      </w:r>
      <w:r w:rsidR="003479E4" w:rsidRPr="00A70342">
        <w:rPr>
          <w:rFonts w:ascii="Arial" w:hAnsi="Arial" w:cs="Arial"/>
          <w:color w:val="auto"/>
          <w:sz w:val="26"/>
          <w:szCs w:val="26"/>
        </w:rPr>
        <w:tab/>
      </w:r>
      <w:r w:rsidR="0021304D" w:rsidRPr="00A70342">
        <w:rPr>
          <w:rFonts w:ascii="Arial" w:hAnsi="Arial" w:cs="Arial"/>
          <w:color w:val="auto"/>
          <w:sz w:val="26"/>
          <w:szCs w:val="26"/>
        </w:rPr>
        <w:t>автоматично водене на системни дневници (</w:t>
      </w:r>
      <w:proofErr w:type="spellStart"/>
      <w:r w:rsidR="0021304D" w:rsidRPr="00A70342">
        <w:rPr>
          <w:rFonts w:ascii="Arial" w:hAnsi="Arial" w:cs="Arial"/>
          <w:color w:val="auto"/>
          <w:sz w:val="26"/>
          <w:szCs w:val="26"/>
        </w:rPr>
        <w:t>логове</w:t>
      </w:r>
      <w:proofErr w:type="spellEnd"/>
      <w:r w:rsidR="0021304D" w:rsidRPr="00A70342">
        <w:rPr>
          <w:rFonts w:ascii="Arial" w:hAnsi="Arial" w:cs="Arial"/>
          <w:color w:val="auto"/>
          <w:sz w:val="26"/>
          <w:szCs w:val="26"/>
        </w:rPr>
        <w:t>) за всички операции</w:t>
      </w:r>
      <w:r w:rsidR="003479E4" w:rsidRPr="00A70342">
        <w:rPr>
          <w:rFonts w:ascii="Arial" w:hAnsi="Arial" w:cs="Arial"/>
          <w:color w:val="auto"/>
          <w:sz w:val="26"/>
          <w:szCs w:val="26"/>
        </w:rPr>
        <w:t xml:space="preserve"> по обработване на лични данни в</w:t>
      </w:r>
      <w:r w:rsidR="00D404D3" w:rsidRPr="00A70342">
        <w:rPr>
          <w:rFonts w:ascii="Arial" w:hAnsi="Arial" w:cs="Arial"/>
          <w:color w:val="auto"/>
          <w:sz w:val="26"/>
          <w:szCs w:val="26"/>
        </w:rPr>
        <w:t xml:space="preserve"> </w:t>
      </w:r>
      <w:r w:rsidR="003479E4" w:rsidRPr="00A70342">
        <w:rPr>
          <w:rFonts w:ascii="Arial" w:hAnsi="Arial" w:cs="Arial"/>
          <w:color w:val="auto"/>
          <w:sz w:val="26"/>
          <w:szCs w:val="26"/>
        </w:rPr>
        <w:t xml:space="preserve">съответствие с чл. 12, ал. </w:t>
      </w:r>
      <w:r w:rsidR="006B6D2C" w:rsidRPr="00A70342">
        <w:rPr>
          <w:rFonts w:ascii="Arial" w:hAnsi="Arial" w:cs="Arial"/>
          <w:color w:val="auto"/>
          <w:sz w:val="26"/>
          <w:szCs w:val="26"/>
        </w:rPr>
        <w:t>4</w:t>
      </w:r>
      <w:r w:rsidR="003479E4" w:rsidRPr="00A70342">
        <w:rPr>
          <w:rFonts w:ascii="Arial" w:hAnsi="Arial" w:cs="Arial"/>
          <w:color w:val="auto"/>
          <w:sz w:val="26"/>
          <w:szCs w:val="26"/>
        </w:rPr>
        <w:t>;</w:t>
      </w:r>
    </w:p>
    <w:p w14:paraId="6257F1BA" w14:textId="77777777" w:rsidR="003479E4" w:rsidRPr="00A70342" w:rsidRDefault="00863B56"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5</w:t>
      </w:r>
      <w:r w:rsidR="003479E4" w:rsidRPr="00A70342">
        <w:rPr>
          <w:rFonts w:ascii="Arial" w:hAnsi="Arial" w:cs="Arial"/>
          <w:color w:val="auto"/>
          <w:sz w:val="26"/>
          <w:szCs w:val="26"/>
        </w:rPr>
        <w:t>.</w:t>
      </w:r>
      <w:r w:rsidR="003479E4" w:rsidRPr="00A70342">
        <w:rPr>
          <w:rFonts w:ascii="Arial" w:hAnsi="Arial" w:cs="Arial"/>
          <w:color w:val="auto"/>
          <w:sz w:val="26"/>
          <w:szCs w:val="26"/>
        </w:rPr>
        <w:tab/>
        <w:t xml:space="preserve">техническо осигуряване </w:t>
      </w:r>
      <w:r w:rsidRPr="00A70342">
        <w:rPr>
          <w:rFonts w:ascii="Arial" w:hAnsi="Arial" w:cs="Arial"/>
          <w:color w:val="auto"/>
          <w:sz w:val="26"/>
          <w:szCs w:val="26"/>
        </w:rPr>
        <w:t>за</w:t>
      </w:r>
      <w:r w:rsidR="003479E4" w:rsidRPr="00A70342">
        <w:rPr>
          <w:rFonts w:ascii="Arial" w:hAnsi="Arial" w:cs="Arial"/>
          <w:color w:val="auto"/>
          <w:sz w:val="26"/>
          <w:szCs w:val="26"/>
        </w:rPr>
        <w:t xml:space="preserve"> </w:t>
      </w:r>
      <w:proofErr w:type="spellStart"/>
      <w:r w:rsidR="003479E4" w:rsidRPr="00A70342">
        <w:rPr>
          <w:rFonts w:ascii="Arial" w:hAnsi="Arial" w:cs="Arial"/>
          <w:color w:val="auto"/>
          <w:sz w:val="26"/>
          <w:szCs w:val="26"/>
        </w:rPr>
        <w:t>анонимизиране</w:t>
      </w:r>
      <w:proofErr w:type="spellEnd"/>
      <w:r w:rsidR="003479E4" w:rsidRPr="00A70342">
        <w:rPr>
          <w:rFonts w:ascii="Arial" w:hAnsi="Arial" w:cs="Arial"/>
          <w:color w:val="auto"/>
          <w:sz w:val="26"/>
          <w:szCs w:val="26"/>
        </w:rPr>
        <w:t xml:space="preserve"> на данните след</w:t>
      </w:r>
      <w:r w:rsidR="00FD5871" w:rsidRPr="00A70342">
        <w:rPr>
          <w:rFonts w:ascii="Arial" w:hAnsi="Arial" w:cs="Arial"/>
          <w:color w:val="auto"/>
          <w:sz w:val="26"/>
          <w:szCs w:val="26"/>
        </w:rPr>
        <w:t xml:space="preserve"> </w:t>
      </w:r>
      <w:r w:rsidR="003479E4" w:rsidRPr="00A70342">
        <w:rPr>
          <w:rFonts w:ascii="Arial" w:hAnsi="Arial" w:cs="Arial"/>
          <w:color w:val="auto"/>
          <w:sz w:val="26"/>
          <w:szCs w:val="26"/>
        </w:rPr>
        <w:t xml:space="preserve">изтичане на сроковете за съхранение по чл. </w:t>
      </w:r>
      <w:r w:rsidR="006B6D2C" w:rsidRPr="00A70342">
        <w:rPr>
          <w:rFonts w:ascii="Arial" w:hAnsi="Arial" w:cs="Arial"/>
          <w:color w:val="auto"/>
          <w:sz w:val="26"/>
          <w:szCs w:val="26"/>
        </w:rPr>
        <w:t>1</w:t>
      </w:r>
      <w:r w:rsidR="00A873EE" w:rsidRPr="00A70342">
        <w:rPr>
          <w:rFonts w:ascii="Arial" w:hAnsi="Arial" w:cs="Arial"/>
          <w:color w:val="auto"/>
          <w:sz w:val="26"/>
          <w:szCs w:val="26"/>
        </w:rPr>
        <w:t>5</w:t>
      </w:r>
      <w:r w:rsidR="003479E4" w:rsidRPr="00A70342">
        <w:rPr>
          <w:rFonts w:ascii="Arial" w:hAnsi="Arial" w:cs="Arial"/>
          <w:color w:val="auto"/>
          <w:sz w:val="26"/>
          <w:szCs w:val="26"/>
        </w:rPr>
        <w:t>.</w:t>
      </w:r>
    </w:p>
    <w:p w14:paraId="62E14A4E" w14:textId="243C966F" w:rsidR="003479E4" w:rsidRPr="00A70342" w:rsidRDefault="003479E4" w:rsidP="00B72B0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AB5BA7" w:rsidRPr="00A70342">
        <w:rPr>
          <w:rFonts w:ascii="Arial" w:hAnsi="Arial" w:cs="Arial"/>
          <w:b/>
          <w:color w:val="auto"/>
          <w:sz w:val="26"/>
          <w:szCs w:val="26"/>
        </w:rPr>
        <w:t>14</w:t>
      </w:r>
      <w:r w:rsidRPr="00EC3EED">
        <w:rPr>
          <w:rFonts w:ascii="Arial" w:hAnsi="Arial" w:cs="Arial"/>
          <w:b/>
          <w:bCs/>
          <w:color w:val="auto"/>
          <w:sz w:val="26"/>
          <w:szCs w:val="26"/>
        </w:rPr>
        <w:t>. (1)</w:t>
      </w:r>
      <w:r w:rsidRPr="00A70342">
        <w:rPr>
          <w:rFonts w:ascii="Arial" w:hAnsi="Arial" w:cs="Arial"/>
          <w:color w:val="auto"/>
          <w:sz w:val="26"/>
          <w:szCs w:val="26"/>
        </w:rPr>
        <w:t xml:space="preserve"> Субектите на данни, чиито лични данни се обработват чрез Информационната система, имат правата, предвидени в чл. 12</w:t>
      </w:r>
      <w:r w:rsidR="002A2EC8" w:rsidRPr="00A70342">
        <w:rPr>
          <w:rFonts w:ascii="Arial" w:hAnsi="Arial" w:cs="Arial"/>
          <w:color w:val="auto"/>
          <w:sz w:val="26"/>
          <w:szCs w:val="26"/>
        </w:rPr>
        <w:t xml:space="preserve"> </w:t>
      </w:r>
      <w:r w:rsidRPr="00A70342">
        <w:rPr>
          <w:rFonts w:ascii="Arial" w:hAnsi="Arial" w:cs="Arial"/>
          <w:color w:val="auto"/>
          <w:sz w:val="26"/>
          <w:szCs w:val="26"/>
        </w:rPr>
        <w:t>–</w:t>
      </w:r>
      <w:r w:rsidR="00BB1BC6">
        <w:rPr>
          <w:rFonts w:ascii="Arial" w:hAnsi="Arial" w:cs="Arial"/>
          <w:color w:val="auto"/>
          <w:sz w:val="26"/>
          <w:szCs w:val="26"/>
        </w:rPr>
        <w:t xml:space="preserve"> </w:t>
      </w:r>
      <w:r w:rsidRPr="00A70342">
        <w:rPr>
          <w:rFonts w:ascii="Arial" w:hAnsi="Arial" w:cs="Arial"/>
          <w:color w:val="auto"/>
          <w:sz w:val="26"/>
          <w:szCs w:val="26"/>
        </w:rPr>
        <w:t>22 от Регламент (ЕС) 2016/679, при условията и ограниченията на настоящата наредба.</w:t>
      </w:r>
    </w:p>
    <w:p w14:paraId="77EC7517" w14:textId="5058A0D8" w:rsidR="003479E4" w:rsidRPr="00A70342" w:rsidRDefault="003479E4" w:rsidP="005928C9">
      <w:pPr>
        <w:tabs>
          <w:tab w:val="left" w:pos="1560"/>
        </w:tabs>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(2)</w:t>
      </w:r>
      <w:r w:rsidRPr="00A70342">
        <w:rPr>
          <w:rFonts w:ascii="Arial" w:hAnsi="Arial" w:cs="Arial"/>
          <w:color w:val="auto"/>
          <w:sz w:val="26"/>
          <w:szCs w:val="26"/>
        </w:rPr>
        <w:tab/>
        <w:t xml:space="preserve">Правата по ал. 1 се упражняват чрез подаване на искане до </w:t>
      </w:r>
      <w:r w:rsidR="003D475A" w:rsidRPr="00A70342">
        <w:rPr>
          <w:rFonts w:ascii="Arial" w:hAnsi="Arial" w:cs="Arial"/>
          <w:color w:val="auto"/>
          <w:sz w:val="26"/>
          <w:szCs w:val="26"/>
        </w:rPr>
        <w:t>Агенцията за социално подпомагане</w:t>
      </w:r>
      <w:r w:rsidRPr="00A70342">
        <w:rPr>
          <w:rFonts w:ascii="Arial" w:hAnsi="Arial" w:cs="Arial"/>
          <w:color w:val="auto"/>
          <w:sz w:val="26"/>
          <w:szCs w:val="26"/>
        </w:rPr>
        <w:t xml:space="preserve">. Искането може да се подаде по електронен път чрез </w:t>
      </w:r>
      <w:r w:rsidR="00C13FBF" w:rsidRPr="00A70342">
        <w:rPr>
          <w:rFonts w:ascii="Arial" w:hAnsi="Arial" w:cs="Arial"/>
          <w:color w:val="auto"/>
          <w:sz w:val="26"/>
          <w:szCs w:val="26"/>
        </w:rPr>
        <w:t>Системата за сигурно електронно връчване</w:t>
      </w:r>
      <w:r w:rsidRPr="00A70342">
        <w:rPr>
          <w:rFonts w:ascii="Arial" w:hAnsi="Arial" w:cs="Arial"/>
          <w:color w:val="auto"/>
          <w:sz w:val="26"/>
          <w:szCs w:val="26"/>
        </w:rPr>
        <w:t xml:space="preserve">, в център за административно обслужване на дирекция </w:t>
      </w:r>
      <w:r w:rsidR="00BB1BC6">
        <w:rPr>
          <w:rFonts w:ascii="Arial" w:hAnsi="Arial" w:cs="Arial"/>
          <w:color w:val="auto"/>
          <w:sz w:val="26"/>
          <w:szCs w:val="26"/>
        </w:rPr>
        <w:t>„</w:t>
      </w:r>
      <w:r w:rsidRPr="00A70342">
        <w:rPr>
          <w:rFonts w:ascii="Arial" w:hAnsi="Arial" w:cs="Arial"/>
          <w:color w:val="auto"/>
          <w:sz w:val="26"/>
          <w:szCs w:val="26"/>
        </w:rPr>
        <w:t>Социално подпомагане</w:t>
      </w:r>
      <w:r w:rsidR="00BB1BC6">
        <w:rPr>
          <w:rFonts w:ascii="Arial" w:hAnsi="Arial" w:cs="Arial"/>
          <w:color w:val="auto"/>
          <w:sz w:val="26"/>
          <w:szCs w:val="26"/>
        </w:rPr>
        <w:t>“</w:t>
      </w:r>
      <w:r w:rsidRPr="00A70342">
        <w:rPr>
          <w:rFonts w:ascii="Arial" w:hAnsi="Arial" w:cs="Arial"/>
          <w:color w:val="auto"/>
          <w:sz w:val="26"/>
          <w:szCs w:val="26"/>
        </w:rPr>
        <w:t xml:space="preserve"> или чрез лицензиран пощенски оператор.</w:t>
      </w:r>
    </w:p>
    <w:p w14:paraId="4554DCA1" w14:textId="2A15C663" w:rsidR="003479E4" w:rsidRPr="00A70342" w:rsidRDefault="003479E4" w:rsidP="005928C9">
      <w:pPr>
        <w:tabs>
          <w:tab w:val="left" w:pos="1560"/>
        </w:tabs>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(3)</w:t>
      </w:r>
      <w:r w:rsidRPr="00A70342">
        <w:rPr>
          <w:rFonts w:ascii="Arial" w:hAnsi="Arial" w:cs="Arial"/>
          <w:color w:val="auto"/>
          <w:sz w:val="26"/>
          <w:szCs w:val="26"/>
        </w:rPr>
        <w:tab/>
        <w:t xml:space="preserve">При подаване на искане по ал. 2 лицето удостоверява своята самоличност </w:t>
      </w:r>
      <w:r w:rsidR="00863B56" w:rsidRPr="00A70342">
        <w:rPr>
          <w:rFonts w:ascii="Arial" w:hAnsi="Arial" w:cs="Arial"/>
          <w:color w:val="auto"/>
          <w:sz w:val="26"/>
          <w:szCs w:val="26"/>
        </w:rPr>
        <w:t xml:space="preserve">със средство за електронна идентификация с ниво на осигуреност </w:t>
      </w:r>
      <w:r w:rsidR="00453FE4">
        <w:rPr>
          <w:rFonts w:ascii="Arial" w:hAnsi="Arial" w:cs="Arial"/>
          <w:color w:val="auto"/>
          <w:sz w:val="26"/>
          <w:szCs w:val="26"/>
        </w:rPr>
        <w:t>„</w:t>
      </w:r>
      <w:r w:rsidR="00863B56" w:rsidRPr="00A70342">
        <w:rPr>
          <w:rFonts w:ascii="Arial" w:hAnsi="Arial" w:cs="Arial"/>
          <w:color w:val="auto"/>
          <w:sz w:val="26"/>
          <w:szCs w:val="26"/>
        </w:rPr>
        <w:t>високо</w:t>
      </w:r>
      <w:r w:rsidR="00453FE4">
        <w:rPr>
          <w:rFonts w:ascii="Arial" w:hAnsi="Arial" w:cs="Arial"/>
          <w:color w:val="auto"/>
          <w:sz w:val="26"/>
          <w:szCs w:val="26"/>
        </w:rPr>
        <w:t>“</w:t>
      </w:r>
      <w:r w:rsidR="00863B56" w:rsidRPr="00A70342">
        <w:rPr>
          <w:rFonts w:ascii="Arial" w:hAnsi="Arial" w:cs="Arial"/>
          <w:color w:val="auto"/>
          <w:sz w:val="26"/>
          <w:szCs w:val="26"/>
        </w:rPr>
        <w:t xml:space="preserve"> съгласно Закона за електронното управление</w:t>
      </w:r>
      <w:r w:rsidRPr="00A70342">
        <w:rPr>
          <w:rFonts w:ascii="Arial" w:hAnsi="Arial" w:cs="Arial"/>
          <w:color w:val="auto"/>
          <w:sz w:val="26"/>
          <w:szCs w:val="26"/>
        </w:rPr>
        <w:t>.</w:t>
      </w:r>
    </w:p>
    <w:p w14:paraId="63A0EE45" w14:textId="2068974A" w:rsidR="003479E4" w:rsidRPr="00A70342" w:rsidRDefault="003479E4" w:rsidP="005928C9">
      <w:pPr>
        <w:tabs>
          <w:tab w:val="left" w:pos="1560"/>
        </w:tabs>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lastRenderedPageBreak/>
        <w:t>(4)</w:t>
      </w:r>
      <w:r w:rsidRPr="00A70342">
        <w:rPr>
          <w:rFonts w:ascii="Arial" w:hAnsi="Arial" w:cs="Arial"/>
          <w:color w:val="auto"/>
          <w:sz w:val="26"/>
          <w:szCs w:val="26"/>
        </w:rPr>
        <w:tab/>
      </w:r>
      <w:r w:rsidR="00863B56" w:rsidRPr="00A70342">
        <w:rPr>
          <w:rFonts w:ascii="Arial" w:hAnsi="Arial" w:cs="Arial"/>
          <w:color w:val="auto"/>
          <w:sz w:val="26"/>
          <w:szCs w:val="26"/>
        </w:rPr>
        <w:t>Агенцията за социално подпомагане</w:t>
      </w:r>
      <w:r w:rsidRPr="00A70342">
        <w:rPr>
          <w:rFonts w:ascii="Arial" w:hAnsi="Arial" w:cs="Arial"/>
          <w:color w:val="auto"/>
          <w:sz w:val="26"/>
          <w:szCs w:val="26"/>
        </w:rPr>
        <w:t xml:space="preserve"> предоставя исканата информация или предприема</w:t>
      </w:r>
      <w:r w:rsidR="002B5D30" w:rsidRPr="00A70342">
        <w:rPr>
          <w:rFonts w:ascii="Arial" w:hAnsi="Arial" w:cs="Arial"/>
          <w:color w:val="auto"/>
          <w:sz w:val="26"/>
          <w:szCs w:val="26"/>
        </w:rPr>
        <w:t xml:space="preserve"> </w:t>
      </w:r>
      <w:r w:rsidRPr="00A70342">
        <w:rPr>
          <w:rFonts w:ascii="Arial" w:hAnsi="Arial" w:cs="Arial"/>
          <w:color w:val="auto"/>
          <w:sz w:val="26"/>
          <w:szCs w:val="26"/>
        </w:rPr>
        <w:t>действията по искането в срок един месец от получаване на искането. При необходимост този срок може да бъде удължен с още два месеца, като се взема предвид сложността и броят на исканията. Администраторът информира субекта на данните за всяко удължаване в срок до един месец от получаване на искането.</w:t>
      </w:r>
    </w:p>
    <w:p w14:paraId="2FE1A87B" w14:textId="77777777" w:rsidR="003479E4" w:rsidRPr="00A70342" w:rsidRDefault="003479E4" w:rsidP="005928C9">
      <w:pPr>
        <w:tabs>
          <w:tab w:val="left" w:pos="1560"/>
        </w:tabs>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w:t>
      </w:r>
      <w:r w:rsidR="00571E23" w:rsidRPr="006D2224">
        <w:rPr>
          <w:rFonts w:ascii="Arial" w:hAnsi="Arial" w:cs="Arial"/>
          <w:b/>
          <w:bCs/>
          <w:color w:val="auto"/>
          <w:sz w:val="26"/>
          <w:szCs w:val="26"/>
        </w:rPr>
        <w:t>5</w:t>
      </w:r>
      <w:r w:rsidRPr="006D2224">
        <w:rPr>
          <w:rFonts w:ascii="Arial" w:hAnsi="Arial" w:cs="Arial"/>
          <w:b/>
          <w:bCs/>
          <w:color w:val="auto"/>
          <w:sz w:val="26"/>
          <w:szCs w:val="26"/>
        </w:rPr>
        <w:t>)</w:t>
      </w:r>
      <w:r w:rsidRPr="00A70342">
        <w:rPr>
          <w:rFonts w:ascii="Arial" w:hAnsi="Arial" w:cs="Arial"/>
          <w:color w:val="auto"/>
          <w:sz w:val="26"/>
          <w:szCs w:val="26"/>
        </w:rPr>
        <w:tab/>
        <w:t>По отношение на лични данни, получени чрез автоматизиран обмен от първични</w:t>
      </w:r>
      <w:r w:rsidR="00571E23" w:rsidRPr="00A70342">
        <w:rPr>
          <w:rFonts w:ascii="Arial" w:hAnsi="Arial" w:cs="Arial"/>
          <w:color w:val="auto"/>
          <w:sz w:val="26"/>
          <w:szCs w:val="26"/>
        </w:rPr>
        <w:t xml:space="preserve"> </w:t>
      </w:r>
      <w:r w:rsidRPr="00A70342">
        <w:rPr>
          <w:rFonts w:ascii="Arial" w:hAnsi="Arial" w:cs="Arial"/>
          <w:color w:val="auto"/>
          <w:sz w:val="26"/>
          <w:szCs w:val="26"/>
        </w:rPr>
        <w:t xml:space="preserve">администратори по чл. </w:t>
      </w:r>
      <w:r w:rsidR="00A873EE" w:rsidRPr="00A70342">
        <w:rPr>
          <w:rFonts w:ascii="Arial" w:hAnsi="Arial" w:cs="Arial"/>
          <w:color w:val="auto"/>
          <w:sz w:val="26"/>
          <w:szCs w:val="26"/>
        </w:rPr>
        <w:t>16</w:t>
      </w:r>
      <w:r w:rsidRPr="00A70342">
        <w:rPr>
          <w:rFonts w:ascii="Arial" w:hAnsi="Arial" w:cs="Arial"/>
          <w:color w:val="auto"/>
          <w:sz w:val="26"/>
          <w:szCs w:val="26"/>
        </w:rPr>
        <w:t xml:space="preserve">, ал. 1, правото на коригиране по чл. 16 от Регламент (ЕС) 2016/679 се упражнява пред съответния първичен администратор на данни. </w:t>
      </w:r>
      <w:r w:rsidR="00863B56" w:rsidRPr="00A70342">
        <w:rPr>
          <w:rFonts w:ascii="Arial" w:hAnsi="Arial" w:cs="Arial"/>
          <w:color w:val="auto"/>
          <w:sz w:val="26"/>
          <w:szCs w:val="26"/>
        </w:rPr>
        <w:t xml:space="preserve">Агенцията за социално подпомагане </w:t>
      </w:r>
      <w:r w:rsidRPr="00A70342">
        <w:rPr>
          <w:rFonts w:ascii="Arial" w:hAnsi="Arial" w:cs="Arial"/>
          <w:color w:val="auto"/>
          <w:sz w:val="26"/>
          <w:szCs w:val="26"/>
        </w:rPr>
        <w:t>насочва субекта на данни към компетентния орган и актуализира данните в Информационната система след потвърждаване на корекцията от първичния администратор.</w:t>
      </w:r>
    </w:p>
    <w:p w14:paraId="7F09413C" w14:textId="13763593" w:rsidR="003479E4" w:rsidRPr="00A70342" w:rsidRDefault="003479E4" w:rsidP="005928C9">
      <w:pPr>
        <w:tabs>
          <w:tab w:val="left" w:pos="1560"/>
        </w:tabs>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w:t>
      </w:r>
      <w:r w:rsidR="00610136" w:rsidRPr="006D2224">
        <w:rPr>
          <w:rFonts w:ascii="Arial" w:hAnsi="Arial" w:cs="Arial"/>
          <w:b/>
          <w:bCs/>
          <w:color w:val="auto"/>
          <w:sz w:val="26"/>
          <w:szCs w:val="26"/>
        </w:rPr>
        <w:t>6</w:t>
      </w:r>
      <w:r w:rsidRPr="006D2224">
        <w:rPr>
          <w:rFonts w:ascii="Arial" w:hAnsi="Arial" w:cs="Arial"/>
          <w:b/>
          <w:bCs/>
          <w:color w:val="auto"/>
          <w:sz w:val="26"/>
          <w:szCs w:val="26"/>
        </w:rPr>
        <w:t>)</w:t>
      </w:r>
      <w:r w:rsidRPr="00A70342">
        <w:rPr>
          <w:rFonts w:ascii="Arial" w:hAnsi="Arial" w:cs="Arial"/>
          <w:color w:val="auto"/>
          <w:sz w:val="26"/>
          <w:szCs w:val="26"/>
        </w:rPr>
        <w:tab/>
        <w:t>Правото на възражение по чл. 21 от Регламент (ЕС) 2016/679 се упражнява пред</w:t>
      </w:r>
      <w:r w:rsidR="00571E23" w:rsidRPr="00A70342">
        <w:rPr>
          <w:rFonts w:ascii="Arial" w:hAnsi="Arial" w:cs="Arial"/>
          <w:color w:val="auto"/>
          <w:sz w:val="26"/>
          <w:szCs w:val="26"/>
        </w:rPr>
        <w:t xml:space="preserve"> </w:t>
      </w:r>
      <w:r w:rsidR="00863B56" w:rsidRPr="00A70342">
        <w:rPr>
          <w:rFonts w:ascii="Arial" w:hAnsi="Arial" w:cs="Arial"/>
          <w:color w:val="auto"/>
          <w:sz w:val="26"/>
          <w:szCs w:val="26"/>
        </w:rPr>
        <w:t>Агенцията за социално подпомагане</w:t>
      </w:r>
      <w:r w:rsidRPr="00A70342">
        <w:rPr>
          <w:rFonts w:ascii="Arial" w:hAnsi="Arial" w:cs="Arial"/>
          <w:color w:val="auto"/>
          <w:sz w:val="26"/>
          <w:szCs w:val="26"/>
        </w:rPr>
        <w:t>. При основателно възражение обработването на данните на лицето се прекратява, освен ако администраторът докаже, че съществуват убедителни законови основания за обработването, които имат предимство пред интересите, правата и свободите на субекта на данни.</w:t>
      </w:r>
    </w:p>
    <w:p w14:paraId="211890BC" w14:textId="17CA1726" w:rsidR="005A513F" w:rsidRPr="00A70342" w:rsidRDefault="00F07521" w:rsidP="00B72B0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6B6D2C" w:rsidRPr="00A70342">
        <w:rPr>
          <w:rFonts w:ascii="Arial" w:hAnsi="Arial" w:cs="Arial"/>
          <w:b/>
          <w:color w:val="auto"/>
          <w:sz w:val="26"/>
          <w:szCs w:val="26"/>
        </w:rPr>
        <w:t>1</w:t>
      </w:r>
      <w:r w:rsidR="0081671A" w:rsidRPr="00A70342">
        <w:rPr>
          <w:rFonts w:ascii="Arial" w:hAnsi="Arial" w:cs="Arial"/>
          <w:b/>
          <w:color w:val="auto"/>
          <w:sz w:val="26"/>
          <w:szCs w:val="26"/>
        </w:rPr>
        <w:t>5</w:t>
      </w:r>
      <w:r w:rsidRPr="00A70342">
        <w:rPr>
          <w:rFonts w:ascii="Arial" w:hAnsi="Arial" w:cs="Arial"/>
          <w:b/>
          <w:color w:val="auto"/>
          <w:sz w:val="26"/>
          <w:szCs w:val="26"/>
        </w:rPr>
        <w:t>.</w:t>
      </w:r>
      <w:r w:rsidRPr="006D2224">
        <w:rPr>
          <w:rFonts w:ascii="Arial" w:hAnsi="Arial" w:cs="Arial"/>
          <w:b/>
          <w:bCs/>
          <w:color w:val="auto"/>
          <w:sz w:val="26"/>
          <w:szCs w:val="26"/>
        </w:rPr>
        <w:t xml:space="preserve"> (1)</w:t>
      </w:r>
      <w:r w:rsidRPr="00A70342">
        <w:rPr>
          <w:rFonts w:ascii="Arial" w:hAnsi="Arial" w:cs="Arial"/>
          <w:color w:val="auto"/>
          <w:sz w:val="26"/>
          <w:szCs w:val="26"/>
        </w:rPr>
        <w:t xml:space="preserve"> Информационната система осигурява съхранение на данните по начин, позволяващ възпроизвеждане</w:t>
      </w:r>
      <w:r w:rsidR="00EB2CCB" w:rsidRPr="00A70342">
        <w:rPr>
          <w:rFonts w:ascii="Arial" w:hAnsi="Arial" w:cs="Arial"/>
          <w:color w:val="auto"/>
          <w:sz w:val="26"/>
          <w:szCs w:val="26"/>
        </w:rPr>
        <w:t xml:space="preserve"> на документите без загуба на данни, включително по реда на чл. 42 </w:t>
      </w:r>
      <w:r w:rsidRPr="00A70342">
        <w:rPr>
          <w:rFonts w:ascii="Arial" w:hAnsi="Arial" w:cs="Arial"/>
          <w:color w:val="auto"/>
          <w:sz w:val="26"/>
          <w:szCs w:val="26"/>
        </w:rPr>
        <w:t>от Наредбата за общите изисквания към информационните системи, регистрите и електронните административни услуги, приета с Постановление № 3 на Министерския съвет от 2017 г.</w:t>
      </w:r>
      <w:r w:rsidR="006B6D2C" w:rsidRPr="00A70342">
        <w:rPr>
          <w:rFonts w:ascii="Arial" w:hAnsi="Arial" w:cs="Arial"/>
          <w:color w:val="auto"/>
          <w:sz w:val="26"/>
          <w:szCs w:val="26"/>
        </w:rPr>
        <w:t xml:space="preserve"> (ДВ, бр. 5 от 2017 г.)</w:t>
      </w:r>
      <w:r w:rsidR="005A513F" w:rsidRPr="00A70342">
        <w:rPr>
          <w:rFonts w:ascii="Arial" w:hAnsi="Arial" w:cs="Arial"/>
          <w:color w:val="auto"/>
          <w:sz w:val="26"/>
          <w:szCs w:val="26"/>
        </w:rPr>
        <w:t>, при спазване на следните срокове за съхранение:</w:t>
      </w:r>
    </w:p>
    <w:p w14:paraId="4675528A" w14:textId="3EE6D915" w:rsidR="005A513F" w:rsidRPr="00A70342" w:rsidRDefault="005A513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1.</w:t>
      </w:r>
      <w:r w:rsidRPr="00A70342">
        <w:rPr>
          <w:rFonts w:ascii="Arial" w:hAnsi="Arial" w:cs="Arial"/>
          <w:color w:val="auto"/>
          <w:sz w:val="26"/>
          <w:szCs w:val="26"/>
        </w:rPr>
        <w:tab/>
        <w:t>личните данни на лица с удостоверен статут на домакинство в положение на енергийна</w:t>
      </w:r>
      <w:r w:rsidR="00CD5EBA" w:rsidRPr="00A70342">
        <w:rPr>
          <w:rFonts w:ascii="Arial" w:hAnsi="Arial" w:cs="Arial"/>
          <w:color w:val="auto"/>
          <w:sz w:val="26"/>
          <w:szCs w:val="26"/>
        </w:rPr>
        <w:t xml:space="preserve"> </w:t>
      </w:r>
      <w:r w:rsidRPr="00A70342">
        <w:rPr>
          <w:rFonts w:ascii="Arial" w:hAnsi="Arial" w:cs="Arial"/>
          <w:color w:val="auto"/>
          <w:sz w:val="26"/>
          <w:szCs w:val="26"/>
        </w:rPr>
        <w:t>бедност и/или на уязвим клиент за снабдяване с електрическа енергия се съхраняват за срок пет години след изтичането или прекратяването на статута;</w:t>
      </w:r>
    </w:p>
    <w:p w14:paraId="1DEC5499" w14:textId="3922D106" w:rsidR="005A513F" w:rsidRPr="00A70342" w:rsidRDefault="005A513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2.</w:t>
      </w:r>
      <w:r w:rsidRPr="00A70342">
        <w:rPr>
          <w:rFonts w:ascii="Arial" w:hAnsi="Arial" w:cs="Arial"/>
          <w:color w:val="auto"/>
          <w:sz w:val="26"/>
          <w:szCs w:val="26"/>
        </w:rPr>
        <w:tab/>
        <w:t>данните, съдържащи се в заявления-декларации, по които е постановен отказ, се съхраняват за срок три години от издаване на заповедта за отказ;</w:t>
      </w:r>
    </w:p>
    <w:p w14:paraId="0E762A9B" w14:textId="07B99738" w:rsidR="005A513F" w:rsidRPr="00A70342" w:rsidRDefault="005A513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3.</w:t>
      </w:r>
      <w:r w:rsidRPr="00A70342">
        <w:rPr>
          <w:rFonts w:ascii="Arial" w:hAnsi="Arial" w:cs="Arial"/>
          <w:color w:val="auto"/>
          <w:sz w:val="26"/>
          <w:szCs w:val="26"/>
        </w:rPr>
        <w:tab/>
        <w:t>данните от автоматизирания обмен с първичните администратори, които не са довели до удостоверяване на статут, се съхраняват за срок една година от обработването им;</w:t>
      </w:r>
    </w:p>
    <w:p w14:paraId="664D388D" w14:textId="75EAF01E" w:rsidR="005A513F" w:rsidRPr="00A70342" w:rsidRDefault="005A513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lastRenderedPageBreak/>
        <w:t>4.</w:t>
      </w:r>
      <w:r w:rsidRPr="00A70342">
        <w:rPr>
          <w:rFonts w:ascii="Arial" w:hAnsi="Arial" w:cs="Arial"/>
          <w:color w:val="auto"/>
          <w:sz w:val="26"/>
          <w:szCs w:val="26"/>
        </w:rPr>
        <w:tab/>
      </w:r>
      <w:r w:rsidR="006C58A7" w:rsidRPr="00A70342">
        <w:rPr>
          <w:rFonts w:ascii="Arial" w:hAnsi="Arial" w:cs="Arial"/>
          <w:color w:val="auto"/>
          <w:sz w:val="26"/>
          <w:szCs w:val="26"/>
        </w:rPr>
        <w:t>записите в системните дневници</w:t>
      </w:r>
      <w:r w:rsidRPr="00A70342">
        <w:rPr>
          <w:rFonts w:ascii="Arial" w:hAnsi="Arial" w:cs="Arial"/>
          <w:color w:val="auto"/>
          <w:sz w:val="26"/>
          <w:szCs w:val="26"/>
        </w:rPr>
        <w:t xml:space="preserve"> по чл. 12, ал. </w:t>
      </w:r>
      <w:r w:rsidR="006B6D2C" w:rsidRPr="00A70342">
        <w:rPr>
          <w:rFonts w:ascii="Arial" w:hAnsi="Arial" w:cs="Arial"/>
          <w:color w:val="auto"/>
          <w:sz w:val="26"/>
          <w:szCs w:val="26"/>
        </w:rPr>
        <w:t xml:space="preserve">4 </w:t>
      </w:r>
      <w:r w:rsidRPr="00A70342">
        <w:rPr>
          <w:rFonts w:ascii="Arial" w:hAnsi="Arial" w:cs="Arial"/>
          <w:color w:val="auto"/>
          <w:sz w:val="26"/>
          <w:szCs w:val="26"/>
        </w:rPr>
        <w:t>се съхраняват за срок десет години от извършването</w:t>
      </w:r>
      <w:r w:rsidR="00CD5EBA" w:rsidRPr="00A70342">
        <w:rPr>
          <w:rFonts w:ascii="Arial" w:hAnsi="Arial" w:cs="Arial"/>
          <w:color w:val="auto"/>
          <w:sz w:val="26"/>
          <w:szCs w:val="26"/>
        </w:rPr>
        <w:t xml:space="preserve"> </w:t>
      </w:r>
      <w:r w:rsidRPr="00A70342">
        <w:rPr>
          <w:rFonts w:ascii="Arial" w:hAnsi="Arial" w:cs="Arial"/>
          <w:color w:val="auto"/>
          <w:sz w:val="26"/>
          <w:szCs w:val="26"/>
        </w:rPr>
        <w:t>на съответната операция;</w:t>
      </w:r>
    </w:p>
    <w:p w14:paraId="3B7F5490" w14:textId="77777777" w:rsidR="005A513F" w:rsidRPr="00A70342" w:rsidRDefault="005A513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5.</w:t>
      </w:r>
      <w:r w:rsidRPr="00A70342">
        <w:rPr>
          <w:rFonts w:ascii="Arial" w:hAnsi="Arial" w:cs="Arial"/>
          <w:color w:val="auto"/>
          <w:sz w:val="26"/>
          <w:szCs w:val="26"/>
        </w:rPr>
        <w:tab/>
      </w:r>
      <w:proofErr w:type="spellStart"/>
      <w:r w:rsidRPr="00A70342">
        <w:rPr>
          <w:rFonts w:ascii="Arial" w:hAnsi="Arial" w:cs="Arial"/>
          <w:color w:val="auto"/>
          <w:sz w:val="26"/>
          <w:szCs w:val="26"/>
        </w:rPr>
        <w:t>анонимизирани</w:t>
      </w:r>
      <w:proofErr w:type="spellEnd"/>
      <w:r w:rsidRPr="00A70342">
        <w:rPr>
          <w:rFonts w:ascii="Arial" w:hAnsi="Arial" w:cs="Arial"/>
          <w:color w:val="auto"/>
          <w:sz w:val="26"/>
          <w:szCs w:val="26"/>
        </w:rPr>
        <w:t xml:space="preserve"> данни могат да се съхраняват без ограничение в срока.</w:t>
      </w:r>
    </w:p>
    <w:p w14:paraId="1EDBDBE6" w14:textId="4711DDC9" w:rsidR="00942932" w:rsidRPr="00A70342" w:rsidRDefault="005A513F" w:rsidP="00B72B04">
      <w:pPr>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w:t>
      </w:r>
      <w:r w:rsidR="006B6D2C" w:rsidRPr="006D2224">
        <w:rPr>
          <w:rFonts w:ascii="Arial" w:hAnsi="Arial" w:cs="Arial"/>
          <w:b/>
          <w:bCs/>
          <w:color w:val="auto"/>
          <w:sz w:val="26"/>
          <w:szCs w:val="26"/>
        </w:rPr>
        <w:t>2</w:t>
      </w:r>
      <w:r w:rsidRPr="006D2224">
        <w:rPr>
          <w:rFonts w:ascii="Arial" w:hAnsi="Arial" w:cs="Arial"/>
          <w:b/>
          <w:bCs/>
          <w:color w:val="auto"/>
          <w:sz w:val="26"/>
          <w:szCs w:val="26"/>
        </w:rPr>
        <w:t>)</w:t>
      </w:r>
      <w:r w:rsidRPr="00A70342">
        <w:rPr>
          <w:rFonts w:ascii="Arial" w:hAnsi="Arial" w:cs="Arial"/>
          <w:color w:val="auto"/>
          <w:sz w:val="26"/>
          <w:szCs w:val="26"/>
        </w:rPr>
        <w:t xml:space="preserve"> След изтичането на сроковете по ал. 1</w:t>
      </w:r>
      <w:r w:rsidR="00A25B41" w:rsidRPr="00A70342">
        <w:rPr>
          <w:rFonts w:ascii="Arial" w:hAnsi="Arial" w:cs="Arial"/>
          <w:color w:val="auto"/>
          <w:sz w:val="26"/>
          <w:szCs w:val="26"/>
        </w:rPr>
        <w:t>, т. 1</w:t>
      </w:r>
      <w:r w:rsidR="002A2EC8" w:rsidRPr="00A70342">
        <w:rPr>
          <w:rFonts w:ascii="Arial" w:hAnsi="Arial" w:cs="Arial"/>
          <w:color w:val="auto"/>
          <w:sz w:val="26"/>
          <w:szCs w:val="26"/>
        </w:rPr>
        <w:t xml:space="preserve"> </w:t>
      </w:r>
      <w:r w:rsidR="00A25B41" w:rsidRPr="00A70342">
        <w:rPr>
          <w:rFonts w:ascii="Arial" w:hAnsi="Arial" w:cs="Arial"/>
          <w:color w:val="auto"/>
          <w:sz w:val="26"/>
          <w:szCs w:val="26"/>
        </w:rPr>
        <w:t>-</w:t>
      </w:r>
      <w:r w:rsidR="002A2EC8" w:rsidRPr="00A70342">
        <w:rPr>
          <w:rFonts w:ascii="Arial" w:hAnsi="Arial" w:cs="Arial"/>
          <w:color w:val="auto"/>
          <w:sz w:val="26"/>
          <w:szCs w:val="26"/>
        </w:rPr>
        <w:t xml:space="preserve"> </w:t>
      </w:r>
      <w:r w:rsidR="00A25B41" w:rsidRPr="00A70342">
        <w:rPr>
          <w:rFonts w:ascii="Arial" w:hAnsi="Arial" w:cs="Arial"/>
          <w:color w:val="auto"/>
          <w:sz w:val="26"/>
          <w:szCs w:val="26"/>
        </w:rPr>
        <w:t>4</w:t>
      </w:r>
      <w:r w:rsidRPr="00A70342">
        <w:rPr>
          <w:rFonts w:ascii="Arial" w:hAnsi="Arial" w:cs="Arial"/>
          <w:color w:val="auto"/>
          <w:sz w:val="26"/>
          <w:szCs w:val="26"/>
        </w:rPr>
        <w:t xml:space="preserve"> личните данни се </w:t>
      </w:r>
      <w:proofErr w:type="spellStart"/>
      <w:r w:rsidRPr="00A70342">
        <w:rPr>
          <w:rFonts w:ascii="Arial" w:hAnsi="Arial" w:cs="Arial"/>
          <w:color w:val="auto"/>
          <w:sz w:val="26"/>
          <w:szCs w:val="26"/>
        </w:rPr>
        <w:t>анонимизират</w:t>
      </w:r>
      <w:proofErr w:type="spellEnd"/>
      <w:r w:rsidRPr="00A70342">
        <w:rPr>
          <w:rFonts w:ascii="Arial" w:hAnsi="Arial" w:cs="Arial"/>
          <w:color w:val="auto"/>
          <w:sz w:val="26"/>
          <w:szCs w:val="26"/>
        </w:rPr>
        <w:t xml:space="preserve"> необратимо за статистически и аналитични цели. Министерството на електронното управление осигурява техническата реализация на </w:t>
      </w:r>
      <w:r w:rsidR="007A33EA" w:rsidRPr="00A70342">
        <w:rPr>
          <w:rFonts w:ascii="Arial" w:hAnsi="Arial" w:cs="Arial"/>
          <w:color w:val="auto"/>
          <w:sz w:val="26"/>
          <w:szCs w:val="26"/>
          <w:lang w:val="en-US"/>
        </w:rPr>
        <w:t>а</w:t>
      </w:r>
      <w:proofErr w:type="spellStart"/>
      <w:r w:rsidR="007A33EA" w:rsidRPr="00A70342">
        <w:rPr>
          <w:rFonts w:ascii="Arial" w:hAnsi="Arial" w:cs="Arial"/>
          <w:color w:val="auto"/>
          <w:sz w:val="26"/>
          <w:szCs w:val="26"/>
        </w:rPr>
        <w:t>нонимизирането</w:t>
      </w:r>
      <w:proofErr w:type="spellEnd"/>
      <w:r w:rsidRPr="00A70342">
        <w:rPr>
          <w:rFonts w:ascii="Arial" w:hAnsi="Arial" w:cs="Arial"/>
          <w:color w:val="auto"/>
          <w:sz w:val="26"/>
          <w:szCs w:val="26"/>
        </w:rPr>
        <w:t>, а Агенцията за социално подпомагане документира процедурата.</w:t>
      </w:r>
    </w:p>
    <w:p w14:paraId="738FDA3F" w14:textId="54E3ED42" w:rsidR="00942932" w:rsidRPr="00A70342" w:rsidRDefault="00F07521" w:rsidP="00B72B0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6B6D2C" w:rsidRPr="00A70342">
        <w:rPr>
          <w:rFonts w:ascii="Arial" w:hAnsi="Arial" w:cs="Arial"/>
          <w:b/>
          <w:color w:val="auto"/>
          <w:sz w:val="26"/>
          <w:szCs w:val="26"/>
        </w:rPr>
        <w:t>16</w:t>
      </w:r>
      <w:r w:rsidRPr="006D2224">
        <w:rPr>
          <w:rFonts w:ascii="Arial" w:hAnsi="Arial" w:cs="Arial"/>
          <w:b/>
          <w:color w:val="auto"/>
          <w:sz w:val="26"/>
          <w:szCs w:val="26"/>
        </w:rPr>
        <w:t>. (1)</w:t>
      </w:r>
      <w:r w:rsidRPr="00A70342">
        <w:rPr>
          <w:rFonts w:ascii="Arial" w:hAnsi="Arial" w:cs="Arial"/>
          <w:color w:val="auto"/>
          <w:sz w:val="26"/>
          <w:szCs w:val="26"/>
        </w:rPr>
        <w:t xml:space="preserve"> В Информационната система се обработват данни, предоставени от:</w:t>
      </w:r>
    </w:p>
    <w:p w14:paraId="70B49EF7" w14:textId="07BC10FA"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Агенцията за социално подпомагане;</w:t>
      </w:r>
    </w:p>
    <w:p w14:paraId="5C436224" w14:textId="5383F0DC"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Националната здравноосигурителна каса;</w:t>
      </w:r>
    </w:p>
    <w:p w14:paraId="2018D506" w14:textId="235959D8"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Регистъра на населението – Национална база данни „Население“ чрез Министерство</w:t>
      </w:r>
      <w:r w:rsidR="00865AAB">
        <w:rPr>
          <w:rFonts w:ascii="Arial" w:hAnsi="Arial" w:cs="Arial"/>
          <w:color w:val="auto"/>
          <w:sz w:val="26"/>
          <w:szCs w:val="26"/>
        </w:rPr>
        <w:t>то</w:t>
      </w:r>
      <w:r w:rsidRPr="00A70342">
        <w:rPr>
          <w:rFonts w:ascii="Arial" w:hAnsi="Arial" w:cs="Arial"/>
          <w:color w:val="auto"/>
          <w:sz w:val="26"/>
          <w:szCs w:val="26"/>
        </w:rPr>
        <w:t xml:space="preserve"> на регионалното развитие и благоустройството, Главна дирекция „Гражданска регистрация и административно обслужване“ (ГД ГРАО);</w:t>
      </w:r>
    </w:p>
    <w:p w14:paraId="73B107C4" w14:textId="0E5AFC0B"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Националната експертна лекарска комисия (НЕЛК);</w:t>
      </w:r>
    </w:p>
    <w:p w14:paraId="6983DA12" w14:textId="55ABE7A4"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Националната агенция за приходите;</w:t>
      </w:r>
    </w:p>
    <w:p w14:paraId="0251C5BA" w14:textId="60AC865F"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Агенцията за устойчиво енергийно развитие;</w:t>
      </w:r>
    </w:p>
    <w:p w14:paraId="161B143D" w14:textId="604F6397"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Комисията за енергийно и водно регулиране (КЕВР);</w:t>
      </w:r>
    </w:p>
    <w:p w14:paraId="27E42D53" w14:textId="6D6BEC26"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операторите на електроразпределителни мрежи;</w:t>
      </w:r>
    </w:p>
    <w:p w14:paraId="77AB865E" w14:textId="51315A8E" w:rsidR="00942932" w:rsidRPr="00A70342" w:rsidRDefault="00F07521" w:rsidP="00B72B04">
      <w:pPr>
        <w:numPr>
          <w:ilvl w:val="0"/>
          <w:numId w:val="1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w:t>
      </w:r>
      <w:r w:rsidR="00AD61EF" w:rsidRPr="00A70342">
        <w:rPr>
          <w:rFonts w:ascii="Arial" w:hAnsi="Arial" w:cs="Arial"/>
          <w:color w:val="auto"/>
          <w:sz w:val="26"/>
          <w:szCs w:val="26"/>
        </w:rPr>
        <w:t>ото на вътрешните работи (МВР)</w:t>
      </w:r>
      <w:r w:rsidRPr="00A70342">
        <w:rPr>
          <w:rFonts w:ascii="Arial" w:hAnsi="Arial" w:cs="Arial"/>
          <w:color w:val="auto"/>
          <w:sz w:val="26"/>
          <w:szCs w:val="26"/>
        </w:rPr>
        <w:t>;</w:t>
      </w:r>
    </w:p>
    <w:p w14:paraId="0A4EAD5A" w14:textId="73A66303" w:rsidR="00942932" w:rsidRPr="00A70342" w:rsidRDefault="00F07521" w:rsidP="005928C9">
      <w:pPr>
        <w:numPr>
          <w:ilvl w:val="0"/>
          <w:numId w:val="13"/>
        </w:numPr>
        <w:tabs>
          <w:tab w:val="left" w:pos="1560"/>
        </w:tabs>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други органи и лица, определени с акт на Министерския съвет.</w:t>
      </w:r>
    </w:p>
    <w:p w14:paraId="075D0A13" w14:textId="1E5D12C9" w:rsidR="00942932" w:rsidRPr="00A70342" w:rsidRDefault="00F07521" w:rsidP="00B72B04">
      <w:pPr>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(2)</w:t>
      </w:r>
      <w:r w:rsidRPr="00A70342">
        <w:rPr>
          <w:rFonts w:ascii="Arial" w:hAnsi="Arial" w:cs="Arial"/>
          <w:color w:val="auto"/>
          <w:sz w:val="26"/>
          <w:szCs w:val="26"/>
        </w:rPr>
        <w:t xml:space="preserve"> Ползватели на </w:t>
      </w:r>
      <w:proofErr w:type="spellStart"/>
      <w:r w:rsidRPr="00A70342">
        <w:rPr>
          <w:rFonts w:ascii="Arial" w:hAnsi="Arial" w:cs="Arial"/>
          <w:color w:val="auto"/>
          <w:sz w:val="26"/>
          <w:szCs w:val="26"/>
        </w:rPr>
        <w:t>анонимизирани</w:t>
      </w:r>
      <w:proofErr w:type="spellEnd"/>
      <w:r w:rsidRPr="00A70342">
        <w:rPr>
          <w:rFonts w:ascii="Arial" w:hAnsi="Arial" w:cs="Arial"/>
          <w:color w:val="auto"/>
          <w:sz w:val="26"/>
          <w:szCs w:val="26"/>
        </w:rPr>
        <w:t xml:space="preserve"> данни от Информационната система са:</w:t>
      </w:r>
    </w:p>
    <w:p w14:paraId="17582D1B" w14:textId="07DC029E" w:rsidR="00942932" w:rsidRPr="00A70342" w:rsidRDefault="00F07521" w:rsidP="00B72B04">
      <w:pPr>
        <w:numPr>
          <w:ilvl w:val="0"/>
          <w:numId w:val="1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Министерството на енергетиката (МЕ);</w:t>
      </w:r>
    </w:p>
    <w:p w14:paraId="2CC7331C" w14:textId="23A4E46E" w:rsidR="00942932" w:rsidRPr="00A70342" w:rsidRDefault="00F07521" w:rsidP="00B72B04">
      <w:pPr>
        <w:numPr>
          <w:ilvl w:val="0"/>
          <w:numId w:val="1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Министерството на труда и социалната политика (МТСП);</w:t>
      </w:r>
    </w:p>
    <w:p w14:paraId="71008BE4" w14:textId="6089DB09" w:rsidR="00942932" w:rsidRPr="00A70342" w:rsidRDefault="00F07521" w:rsidP="00B72B04">
      <w:pPr>
        <w:numPr>
          <w:ilvl w:val="0"/>
          <w:numId w:val="1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Министерството на регионалното развитие и благоустройството (МРРБ);</w:t>
      </w:r>
    </w:p>
    <w:p w14:paraId="3D03980C" w14:textId="0F80F028" w:rsidR="00942932" w:rsidRPr="00A70342" w:rsidRDefault="00F07521" w:rsidP="00B72B04">
      <w:pPr>
        <w:numPr>
          <w:ilvl w:val="0"/>
          <w:numId w:val="1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Министерството на транспорта и съобщенията (МТС);</w:t>
      </w:r>
    </w:p>
    <w:p w14:paraId="4DECE5B1" w14:textId="5C52A331" w:rsidR="00942932" w:rsidRPr="00A70342" w:rsidRDefault="00F07521" w:rsidP="00B72B04">
      <w:pPr>
        <w:numPr>
          <w:ilvl w:val="0"/>
          <w:numId w:val="1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Агенцията за социално подпомагане;</w:t>
      </w:r>
    </w:p>
    <w:p w14:paraId="14348F45" w14:textId="3D6EBCED" w:rsidR="00942932" w:rsidRPr="00A70342" w:rsidRDefault="00F07521" w:rsidP="00B72B04">
      <w:pPr>
        <w:numPr>
          <w:ilvl w:val="0"/>
          <w:numId w:val="1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lastRenderedPageBreak/>
        <w:t>крайните снабдители с електрическа енергия;</w:t>
      </w:r>
    </w:p>
    <w:p w14:paraId="3F6906FC" w14:textId="694B797F" w:rsidR="00942932" w:rsidRPr="00A70342" w:rsidRDefault="00F07521" w:rsidP="00B72B04">
      <w:pPr>
        <w:numPr>
          <w:ilvl w:val="0"/>
          <w:numId w:val="1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Комисията за енергийно и водно регулиране</w:t>
      </w:r>
      <w:r w:rsidR="004E1735" w:rsidRPr="00A70342">
        <w:rPr>
          <w:rFonts w:ascii="Arial" w:hAnsi="Arial" w:cs="Arial"/>
          <w:color w:val="auto"/>
          <w:sz w:val="26"/>
          <w:szCs w:val="26"/>
          <w:lang w:val="en-US"/>
        </w:rPr>
        <w:t>.</w:t>
      </w:r>
    </w:p>
    <w:p w14:paraId="3B3DBEE0" w14:textId="3D2B33CB" w:rsidR="00942932" w:rsidRPr="00A70342" w:rsidRDefault="00F07521" w:rsidP="00B72B04">
      <w:pPr>
        <w:spacing w:before="120" w:after="0" w:line="288" w:lineRule="auto"/>
        <w:ind w:left="0" w:right="79" w:firstLine="1134"/>
        <w:rPr>
          <w:rFonts w:ascii="Arial" w:hAnsi="Arial" w:cs="Arial"/>
          <w:color w:val="auto"/>
          <w:sz w:val="26"/>
          <w:szCs w:val="26"/>
        </w:rPr>
      </w:pPr>
      <w:r w:rsidRPr="005928C9">
        <w:rPr>
          <w:rFonts w:ascii="Arial" w:hAnsi="Arial" w:cs="Arial"/>
          <w:b/>
          <w:bCs/>
          <w:color w:val="auto"/>
          <w:sz w:val="26"/>
          <w:szCs w:val="26"/>
        </w:rPr>
        <w:t>(3)</w:t>
      </w:r>
      <w:r w:rsidRPr="00A70342">
        <w:rPr>
          <w:rFonts w:ascii="Arial" w:hAnsi="Arial" w:cs="Arial"/>
          <w:color w:val="auto"/>
          <w:sz w:val="26"/>
          <w:szCs w:val="26"/>
        </w:rPr>
        <w:t xml:space="preserve"> Информационната система предоставя данни на:</w:t>
      </w:r>
    </w:p>
    <w:p w14:paraId="4AD05C3C" w14:textId="6F5FD043" w:rsidR="00942932" w:rsidRPr="00A70342" w:rsidRDefault="00F07521" w:rsidP="00B72B04">
      <w:pPr>
        <w:numPr>
          <w:ilvl w:val="0"/>
          <w:numId w:val="1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Министерството на регионалното развитие и благоустройството ;</w:t>
      </w:r>
    </w:p>
    <w:p w14:paraId="366F40DD" w14:textId="068675BF" w:rsidR="00942932" w:rsidRPr="00A70342" w:rsidRDefault="00F07521" w:rsidP="00B72B04">
      <w:pPr>
        <w:numPr>
          <w:ilvl w:val="0"/>
          <w:numId w:val="1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Министерството на труда и социалната политика;</w:t>
      </w:r>
    </w:p>
    <w:p w14:paraId="65183AAB" w14:textId="58884BE3" w:rsidR="00942932" w:rsidRPr="00A70342" w:rsidRDefault="00F07521" w:rsidP="00B72B04">
      <w:pPr>
        <w:numPr>
          <w:ilvl w:val="0"/>
          <w:numId w:val="1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Агенцията за социално подпомагане;</w:t>
      </w:r>
    </w:p>
    <w:p w14:paraId="6D8FB0E6" w14:textId="1B66F9C2" w:rsidR="00942932" w:rsidRPr="00A70342" w:rsidRDefault="00F07521" w:rsidP="00B72B04">
      <w:pPr>
        <w:numPr>
          <w:ilvl w:val="0"/>
          <w:numId w:val="1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общинските администрации;</w:t>
      </w:r>
    </w:p>
    <w:p w14:paraId="3C824E48" w14:textId="1259D5AD" w:rsidR="00942932" w:rsidRPr="00A70342" w:rsidRDefault="00F07521" w:rsidP="00B72B04">
      <w:pPr>
        <w:numPr>
          <w:ilvl w:val="0"/>
          <w:numId w:val="1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крайните снабдители с електрическа енергия;</w:t>
      </w:r>
    </w:p>
    <w:p w14:paraId="6E01FB31" w14:textId="20986B51" w:rsidR="00942932" w:rsidRPr="00A70342" w:rsidRDefault="00F07521" w:rsidP="00B72B04">
      <w:pPr>
        <w:numPr>
          <w:ilvl w:val="0"/>
          <w:numId w:val="1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Националната агенция за приходите;</w:t>
      </w:r>
    </w:p>
    <w:p w14:paraId="5D0E7B3D" w14:textId="17D34F5D" w:rsidR="00942932" w:rsidRPr="00A70342" w:rsidRDefault="00F07521" w:rsidP="00B72B04">
      <w:pPr>
        <w:numPr>
          <w:ilvl w:val="0"/>
          <w:numId w:val="1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Министерството на енергетиката;</w:t>
      </w:r>
    </w:p>
    <w:p w14:paraId="0F9AB77E" w14:textId="382C555B" w:rsidR="00C4039F" w:rsidRPr="00A70342" w:rsidRDefault="00F07521" w:rsidP="00B72B04">
      <w:pPr>
        <w:numPr>
          <w:ilvl w:val="0"/>
          <w:numId w:val="15"/>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операторите на електроразпределителни мрежи.</w:t>
      </w:r>
    </w:p>
    <w:p w14:paraId="3D7E1891" w14:textId="6575B6DA" w:rsidR="00C4039F" w:rsidRPr="00A70342" w:rsidRDefault="00C4039F" w:rsidP="00B72B0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6B6D2C" w:rsidRPr="00A70342">
        <w:rPr>
          <w:rFonts w:ascii="Arial" w:hAnsi="Arial" w:cs="Arial"/>
          <w:b/>
          <w:color w:val="auto"/>
          <w:sz w:val="26"/>
          <w:szCs w:val="26"/>
        </w:rPr>
        <w:t>17</w:t>
      </w:r>
      <w:r w:rsidRPr="00A70342">
        <w:rPr>
          <w:rFonts w:ascii="Arial" w:hAnsi="Arial" w:cs="Arial"/>
          <w:b/>
          <w:color w:val="auto"/>
          <w:sz w:val="26"/>
          <w:szCs w:val="26"/>
        </w:rPr>
        <w:t>.</w:t>
      </w:r>
      <w:r w:rsidRPr="006D2224">
        <w:rPr>
          <w:rFonts w:ascii="Arial" w:hAnsi="Arial" w:cs="Arial"/>
          <w:b/>
          <w:bCs/>
          <w:color w:val="auto"/>
          <w:sz w:val="26"/>
          <w:szCs w:val="26"/>
        </w:rPr>
        <w:t xml:space="preserve"> (1)</w:t>
      </w:r>
      <w:r w:rsidRPr="00A70342">
        <w:rPr>
          <w:rFonts w:ascii="Arial" w:hAnsi="Arial" w:cs="Arial"/>
          <w:color w:val="auto"/>
          <w:sz w:val="26"/>
          <w:szCs w:val="26"/>
        </w:rPr>
        <w:t xml:space="preserve"> Личните данни, обменени чрез Информационната система между първичните администратори на данни и </w:t>
      </w:r>
      <w:r w:rsidR="00863B56" w:rsidRPr="00A70342">
        <w:rPr>
          <w:rFonts w:ascii="Arial" w:hAnsi="Arial" w:cs="Arial"/>
          <w:color w:val="auto"/>
          <w:sz w:val="26"/>
          <w:szCs w:val="26"/>
        </w:rPr>
        <w:t xml:space="preserve">Агенцията за социално </w:t>
      </w:r>
      <w:r w:rsidR="00EB2CCB" w:rsidRPr="00A70342">
        <w:rPr>
          <w:rFonts w:ascii="Arial" w:hAnsi="Arial" w:cs="Arial"/>
          <w:color w:val="auto"/>
          <w:sz w:val="26"/>
          <w:szCs w:val="26"/>
        </w:rPr>
        <w:t>подпомагане</w:t>
      </w:r>
      <w:r w:rsidRPr="00A70342">
        <w:rPr>
          <w:rFonts w:ascii="Arial" w:hAnsi="Arial" w:cs="Arial"/>
          <w:color w:val="auto"/>
          <w:sz w:val="26"/>
          <w:szCs w:val="26"/>
        </w:rPr>
        <w:t xml:space="preserve">, както и данните, предоставени на ползвателите по чл. </w:t>
      </w:r>
      <w:r w:rsidR="006B6D2C" w:rsidRPr="00A70342">
        <w:rPr>
          <w:rFonts w:ascii="Arial" w:hAnsi="Arial" w:cs="Arial"/>
          <w:color w:val="auto"/>
          <w:sz w:val="26"/>
          <w:szCs w:val="26"/>
        </w:rPr>
        <w:t>16</w:t>
      </w:r>
      <w:r w:rsidRPr="00A70342">
        <w:rPr>
          <w:rFonts w:ascii="Arial" w:hAnsi="Arial" w:cs="Arial"/>
          <w:color w:val="auto"/>
          <w:sz w:val="26"/>
          <w:szCs w:val="26"/>
        </w:rPr>
        <w:t>, ал. 2 и 3, се обработват единствено за целите</w:t>
      </w:r>
      <w:r w:rsidR="00453396" w:rsidRPr="00A70342">
        <w:rPr>
          <w:rFonts w:ascii="Arial" w:hAnsi="Arial" w:cs="Arial"/>
          <w:color w:val="auto"/>
          <w:sz w:val="26"/>
          <w:szCs w:val="26"/>
        </w:rPr>
        <w:t xml:space="preserve"> на прилагане на наредбата</w:t>
      </w:r>
      <w:r w:rsidRPr="00A70342">
        <w:rPr>
          <w:rFonts w:ascii="Arial" w:hAnsi="Arial" w:cs="Arial"/>
          <w:color w:val="auto"/>
          <w:sz w:val="26"/>
          <w:szCs w:val="26"/>
        </w:rPr>
        <w:t xml:space="preserve"> и не могат да бъдат използвани за други цели от администратор</w:t>
      </w:r>
      <w:r w:rsidR="00863B56" w:rsidRPr="00A70342">
        <w:rPr>
          <w:rFonts w:ascii="Arial" w:hAnsi="Arial" w:cs="Arial"/>
          <w:color w:val="auto"/>
          <w:sz w:val="26"/>
          <w:szCs w:val="26"/>
        </w:rPr>
        <w:t>а</w:t>
      </w:r>
      <w:r w:rsidRPr="00A70342">
        <w:rPr>
          <w:rFonts w:ascii="Arial" w:hAnsi="Arial" w:cs="Arial"/>
          <w:color w:val="auto"/>
          <w:sz w:val="26"/>
          <w:szCs w:val="26"/>
        </w:rPr>
        <w:t xml:space="preserve">, </w:t>
      </w:r>
      <w:r w:rsidR="00735083">
        <w:rPr>
          <w:rFonts w:ascii="Arial" w:hAnsi="Arial" w:cs="Arial"/>
          <w:color w:val="auto"/>
          <w:sz w:val="26"/>
          <w:szCs w:val="26"/>
        </w:rPr>
        <w:t xml:space="preserve">от </w:t>
      </w:r>
      <w:r w:rsidRPr="00A70342">
        <w:rPr>
          <w:rFonts w:ascii="Arial" w:hAnsi="Arial" w:cs="Arial"/>
          <w:color w:val="auto"/>
          <w:sz w:val="26"/>
          <w:szCs w:val="26"/>
        </w:rPr>
        <w:t>обработващи</w:t>
      </w:r>
      <w:r w:rsidR="00863B56" w:rsidRPr="00A70342">
        <w:rPr>
          <w:rFonts w:ascii="Arial" w:hAnsi="Arial" w:cs="Arial"/>
          <w:color w:val="auto"/>
          <w:sz w:val="26"/>
          <w:szCs w:val="26"/>
        </w:rPr>
        <w:t>я</w:t>
      </w:r>
      <w:r w:rsidRPr="00A70342">
        <w:rPr>
          <w:rFonts w:ascii="Arial" w:hAnsi="Arial" w:cs="Arial"/>
          <w:color w:val="auto"/>
          <w:sz w:val="26"/>
          <w:szCs w:val="26"/>
        </w:rPr>
        <w:t xml:space="preserve"> лични данни, </w:t>
      </w:r>
      <w:r w:rsidR="00735083">
        <w:rPr>
          <w:rFonts w:ascii="Arial" w:hAnsi="Arial" w:cs="Arial"/>
          <w:color w:val="auto"/>
          <w:sz w:val="26"/>
          <w:szCs w:val="26"/>
        </w:rPr>
        <w:t xml:space="preserve">от </w:t>
      </w:r>
      <w:proofErr w:type="spellStart"/>
      <w:r w:rsidRPr="00A70342">
        <w:rPr>
          <w:rFonts w:ascii="Arial" w:hAnsi="Arial" w:cs="Arial"/>
          <w:color w:val="auto"/>
          <w:sz w:val="26"/>
          <w:szCs w:val="26"/>
        </w:rPr>
        <w:t>подобработващите</w:t>
      </w:r>
      <w:proofErr w:type="spellEnd"/>
      <w:r w:rsidRPr="00A70342">
        <w:rPr>
          <w:rFonts w:ascii="Arial" w:hAnsi="Arial" w:cs="Arial"/>
          <w:color w:val="auto"/>
          <w:sz w:val="26"/>
          <w:szCs w:val="26"/>
        </w:rPr>
        <w:t xml:space="preserve"> или </w:t>
      </w:r>
      <w:r w:rsidR="00735083">
        <w:rPr>
          <w:rFonts w:ascii="Arial" w:hAnsi="Arial" w:cs="Arial"/>
          <w:color w:val="auto"/>
          <w:sz w:val="26"/>
          <w:szCs w:val="26"/>
        </w:rPr>
        <w:t xml:space="preserve">от </w:t>
      </w:r>
      <w:r w:rsidRPr="00A70342">
        <w:rPr>
          <w:rFonts w:ascii="Arial" w:hAnsi="Arial" w:cs="Arial"/>
          <w:color w:val="auto"/>
          <w:sz w:val="26"/>
          <w:szCs w:val="26"/>
        </w:rPr>
        <w:t>получателите на данни.</w:t>
      </w:r>
    </w:p>
    <w:p w14:paraId="29814A92" w14:textId="77777777" w:rsidR="00C4039F" w:rsidRPr="00A70342" w:rsidRDefault="00C4039F" w:rsidP="00515671">
      <w:pPr>
        <w:tabs>
          <w:tab w:val="left" w:pos="1560"/>
        </w:tabs>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(2)</w:t>
      </w:r>
      <w:r w:rsidRPr="00A70342">
        <w:rPr>
          <w:rFonts w:ascii="Arial" w:hAnsi="Arial" w:cs="Arial"/>
          <w:color w:val="auto"/>
          <w:sz w:val="26"/>
          <w:szCs w:val="26"/>
        </w:rPr>
        <w:tab/>
        <w:t>Забраната по ал. 1 се прилага и за всяко последващо обработване на данните,</w:t>
      </w:r>
      <w:r w:rsidR="00F07521" w:rsidRPr="00A70342">
        <w:rPr>
          <w:rFonts w:ascii="Arial" w:hAnsi="Arial" w:cs="Arial"/>
          <w:color w:val="auto"/>
          <w:sz w:val="26"/>
          <w:szCs w:val="26"/>
        </w:rPr>
        <w:t xml:space="preserve"> </w:t>
      </w:r>
      <w:r w:rsidRPr="00A70342">
        <w:rPr>
          <w:rFonts w:ascii="Arial" w:hAnsi="Arial" w:cs="Arial"/>
          <w:color w:val="auto"/>
          <w:sz w:val="26"/>
          <w:szCs w:val="26"/>
        </w:rPr>
        <w:t>включително за анализи, профилиране или обогатяване на бази данни извън обхвата на тази наредба.</w:t>
      </w:r>
    </w:p>
    <w:p w14:paraId="601678FC" w14:textId="7C2C5D7E" w:rsidR="00C4039F" w:rsidRPr="00A70342" w:rsidRDefault="00C4039F" w:rsidP="00515671">
      <w:pPr>
        <w:tabs>
          <w:tab w:val="left" w:pos="1560"/>
        </w:tabs>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(3)</w:t>
      </w:r>
      <w:r w:rsidRPr="00A70342">
        <w:rPr>
          <w:rFonts w:ascii="Arial" w:hAnsi="Arial" w:cs="Arial"/>
          <w:color w:val="auto"/>
          <w:sz w:val="26"/>
          <w:szCs w:val="26"/>
        </w:rPr>
        <w:tab/>
        <w:t xml:space="preserve">Първичните администратори на данни по чл. </w:t>
      </w:r>
      <w:r w:rsidR="006B6D2C" w:rsidRPr="00A70342">
        <w:rPr>
          <w:rFonts w:ascii="Arial" w:hAnsi="Arial" w:cs="Arial"/>
          <w:color w:val="auto"/>
          <w:sz w:val="26"/>
          <w:szCs w:val="26"/>
        </w:rPr>
        <w:t>16</w:t>
      </w:r>
      <w:r w:rsidRPr="00A70342">
        <w:rPr>
          <w:rFonts w:ascii="Arial" w:hAnsi="Arial" w:cs="Arial"/>
          <w:color w:val="auto"/>
          <w:sz w:val="26"/>
          <w:szCs w:val="26"/>
        </w:rPr>
        <w:t>, ал. 1 обработват данните, получени от</w:t>
      </w:r>
      <w:r w:rsidR="00F07521" w:rsidRPr="00A70342">
        <w:rPr>
          <w:rFonts w:ascii="Arial" w:hAnsi="Arial" w:cs="Arial"/>
          <w:color w:val="auto"/>
          <w:sz w:val="26"/>
          <w:szCs w:val="26"/>
        </w:rPr>
        <w:t xml:space="preserve"> </w:t>
      </w:r>
      <w:r w:rsidRPr="00A70342">
        <w:rPr>
          <w:rFonts w:ascii="Arial" w:hAnsi="Arial" w:cs="Arial"/>
          <w:color w:val="auto"/>
          <w:sz w:val="26"/>
          <w:szCs w:val="26"/>
        </w:rPr>
        <w:t xml:space="preserve">Информационната система за целите на проверките по глава пета и </w:t>
      </w:r>
      <w:r w:rsidR="0065454E">
        <w:rPr>
          <w:rFonts w:ascii="Arial" w:hAnsi="Arial" w:cs="Arial"/>
          <w:color w:val="auto"/>
          <w:sz w:val="26"/>
          <w:szCs w:val="26"/>
        </w:rPr>
        <w:t xml:space="preserve">по </w:t>
      </w:r>
      <w:r w:rsidRPr="00A70342">
        <w:rPr>
          <w:rFonts w:ascii="Arial" w:hAnsi="Arial" w:cs="Arial"/>
          <w:color w:val="auto"/>
          <w:sz w:val="26"/>
          <w:szCs w:val="26"/>
        </w:rPr>
        <w:t xml:space="preserve">глава седма, единствено за отговор на конкретното запитване и не съхраняват копия от получените запитвания извън необходимото за </w:t>
      </w:r>
      <w:r w:rsidR="006C58A7" w:rsidRPr="00A70342">
        <w:rPr>
          <w:rFonts w:ascii="Arial" w:hAnsi="Arial" w:cs="Arial"/>
          <w:color w:val="auto"/>
          <w:sz w:val="26"/>
          <w:szCs w:val="26"/>
        </w:rPr>
        <w:t>водене на системни дневници за операциите по обмен на данни</w:t>
      </w:r>
      <w:r w:rsidRPr="00A70342">
        <w:rPr>
          <w:rFonts w:ascii="Arial" w:hAnsi="Arial" w:cs="Arial"/>
          <w:color w:val="auto"/>
          <w:sz w:val="26"/>
          <w:szCs w:val="26"/>
        </w:rPr>
        <w:t>.</w:t>
      </w:r>
    </w:p>
    <w:p w14:paraId="592C535B" w14:textId="77777777" w:rsidR="00C4039F" w:rsidRPr="00A70342" w:rsidRDefault="00C4039F" w:rsidP="00515671">
      <w:pPr>
        <w:tabs>
          <w:tab w:val="left" w:pos="1560"/>
        </w:tabs>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(4)</w:t>
      </w:r>
      <w:r w:rsidRPr="00A70342">
        <w:rPr>
          <w:rFonts w:ascii="Arial" w:hAnsi="Arial" w:cs="Arial"/>
          <w:color w:val="auto"/>
          <w:sz w:val="26"/>
          <w:szCs w:val="26"/>
        </w:rPr>
        <w:tab/>
        <w:t>Крайните снабдители с електрическа енергия и операторите на електроразпределителни</w:t>
      </w:r>
      <w:r w:rsidR="00F07521" w:rsidRPr="00A70342">
        <w:rPr>
          <w:rFonts w:ascii="Arial" w:hAnsi="Arial" w:cs="Arial"/>
          <w:color w:val="auto"/>
          <w:sz w:val="26"/>
          <w:szCs w:val="26"/>
        </w:rPr>
        <w:t xml:space="preserve"> </w:t>
      </w:r>
      <w:r w:rsidRPr="00A70342">
        <w:rPr>
          <w:rFonts w:ascii="Arial" w:hAnsi="Arial" w:cs="Arial"/>
          <w:color w:val="auto"/>
          <w:sz w:val="26"/>
          <w:szCs w:val="26"/>
        </w:rPr>
        <w:t>мрежи обработват данните, получени от Информационната система, единствено за целите на:</w:t>
      </w:r>
    </w:p>
    <w:p w14:paraId="1486B4E9" w14:textId="516944A3" w:rsidR="00C4039F" w:rsidRPr="00A70342" w:rsidRDefault="00C4039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1.</w:t>
      </w:r>
      <w:r w:rsidRPr="00A70342">
        <w:rPr>
          <w:rFonts w:ascii="Arial" w:hAnsi="Arial" w:cs="Arial"/>
          <w:color w:val="auto"/>
          <w:sz w:val="26"/>
          <w:szCs w:val="26"/>
        </w:rPr>
        <w:tab/>
        <w:t>идентифициране на титуляр</w:t>
      </w:r>
      <w:r w:rsidR="0065454E">
        <w:rPr>
          <w:rFonts w:ascii="Arial" w:hAnsi="Arial" w:cs="Arial"/>
          <w:color w:val="auto"/>
          <w:sz w:val="26"/>
          <w:szCs w:val="26"/>
        </w:rPr>
        <w:t>я</w:t>
      </w:r>
      <w:r w:rsidRPr="00A70342">
        <w:rPr>
          <w:rFonts w:ascii="Arial" w:hAnsi="Arial" w:cs="Arial"/>
          <w:color w:val="auto"/>
          <w:sz w:val="26"/>
          <w:szCs w:val="26"/>
        </w:rPr>
        <w:t xml:space="preserve"> на ИТН;</w:t>
      </w:r>
    </w:p>
    <w:p w14:paraId="0ED702DF" w14:textId="77777777" w:rsidR="00C4039F" w:rsidRPr="00A70342" w:rsidRDefault="00C4039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lastRenderedPageBreak/>
        <w:t>2.</w:t>
      </w:r>
      <w:r w:rsidRPr="00A70342">
        <w:rPr>
          <w:rFonts w:ascii="Arial" w:hAnsi="Arial" w:cs="Arial"/>
          <w:color w:val="auto"/>
          <w:sz w:val="26"/>
          <w:szCs w:val="26"/>
        </w:rPr>
        <w:tab/>
        <w:t>недопускане на преустановяване на снабдяването с електрическа енергия на уязвим</w:t>
      </w:r>
      <w:r w:rsidR="00F07521" w:rsidRPr="00A70342">
        <w:rPr>
          <w:rFonts w:ascii="Arial" w:hAnsi="Arial" w:cs="Arial"/>
          <w:color w:val="auto"/>
          <w:sz w:val="26"/>
          <w:szCs w:val="26"/>
        </w:rPr>
        <w:t xml:space="preserve"> </w:t>
      </w:r>
      <w:r w:rsidRPr="00A70342">
        <w:rPr>
          <w:rFonts w:ascii="Arial" w:hAnsi="Arial" w:cs="Arial"/>
          <w:color w:val="auto"/>
          <w:sz w:val="26"/>
          <w:szCs w:val="26"/>
        </w:rPr>
        <w:t>клиент;</w:t>
      </w:r>
    </w:p>
    <w:p w14:paraId="6995EFA3" w14:textId="77777777" w:rsidR="00F07521" w:rsidRPr="00A70342" w:rsidRDefault="00C4039F" w:rsidP="00B72B04">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3.</w:t>
      </w:r>
      <w:r w:rsidRPr="00A70342">
        <w:rPr>
          <w:rFonts w:ascii="Arial" w:hAnsi="Arial" w:cs="Arial"/>
          <w:color w:val="auto"/>
          <w:sz w:val="26"/>
          <w:szCs w:val="26"/>
        </w:rPr>
        <w:tab/>
        <w:t xml:space="preserve">посочване на статута </w:t>
      </w:r>
      <w:r w:rsidR="00F07521" w:rsidRPr="00A70342">
        <w:rPr>
          <w:rFonts w:ascii="Arial" w:hAnsi="Arial" w:cs="Arial"/>
          <w:color w:val="auto"/>
          <w:sz w:val="26"/>
          <w:szCs w:val="26"/>
        </w:rPr>
        <w:t>на уязвим клиент във фактурите.</w:t>
      </w:r>
    </w:p>
    <w:p w14:paraId="38173D1F" w14:textId="57350209" w:rsidR="00C4039F" w:rsidRPr="00A70342" w:rsidRDefault="00C4039F" w:rsidP="00B72B04">
      <w:pPr>
        <w:spacing w:before="120" w:after="0" w:line="288" w:lineRule="auto"/>
        <w:ind w:left="0" w:right="79" w:firstLine="1134"/>
        <w:rPr>
          <w:rFonts w:ascii="Arial" w:hAnsi="Arial" w:cs="Arial"/>
          <w:color w:val="auto"/>
          <w:sz w:val="26"/>
          <w:szCs w:val="26"/>
        </w:rPr>
      </w:pPr>
      <w:r w:rsidRPr="006D2224">
        <w:rPr>
          <w:rFonts w:ascii="Arial" w:hAnsi="Arial" w:cs="Arial"/>
          <w:b/>
          <w:bCs/>
          <w:color w:val="auto"/>
          <w:sz w:val="26"/>
          <w:szCs w:val="26"/>
        </w:rPr>
        <w:t>(5)</w:t>
      </w:r>
      <w:r w:rsidRPr="00A70342">
        <w:rPr>
          <w:rFonts w:ascii="Arial" w:hAnsi="Arial" w:cs="Arial"/>
          <w:color w:val="auto"/>
          <w:sz w:val="26"/>
          <w:szCs w:val="26"/>
        </w:rPr>
        <w:t xml:space="preserve"> Нарушението на забраната по ал. 1 и 2 се санкционира по реда на Регламент (ЕС) 2016/679 и </w:t>
      </w:r>
      <w:r w:rsidR="0065454E">
        <w:rPr>
          <w:rFonts w:ascii="Arial" w:hAnsi="Arial" w:cs="Arial"/>
          <w:color w:val="auto"/>
          <w:sz w:val="26"/>
          <w:szCs w:val="26"/>
        </w:rPr>
        <w:t xml:space="preserve">на </w:t>
      </w:r>
      <w:r w:rsidRPr="00A70342">
        <w:rPr>
          <w:rFonts w:ascii="Arial" w:hAnsi="Arial" w:cs="Arial"/>
          <w:color w:val="auto"/>
          <w:sz w:val="26"/>
          <w:szCs w:val="26"/>
        </w:rPr>
        <w:t>Закона за защита на личните данни.</w:t>
      </w:r>
    </w:p>
    <w:p w14:paraId="6E90A03B" w14:textId="3AD929FB" w:rsidR="00942932" w:rsidRPr="00A70342" w:rsidRDefault="00F07521" w:rsidP="00B72B0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D63B30" w:rsidRPr="00A70342">
        <w:rPr>
          <w:rFonts w:ascii="Arial" w:hAnsi="Arial" w:cs="Arial"/>
          <w:b/>
          <w:color w:val="auto"/>
          <w:sz w:val="26"/>
          <w:szCs w:val="26"/>
        </w:rPr>
        <w:t>18</w:t>
      </w:r>
      <w:r w:rsidRPr="00A70342">
        <w:rPr>
          <w:rFonts w:ascii="Arial" w:hAnsi="Arial" w:cs="Arial"/>
          <w:b/>
          <w:color w:val="auto"/>
          <w:sz w:val="26"/>
          <w:szCs w:val="26"/>
        </w:rPr>
        <w:t>.</w:t>
      </w:r>
      <w:r w:rsidRPr="00A70342">
        <w:rPr>
          <w:rFonts w:ascii="Arial" w:hAnsi="Arial" w:cs="Arial"/>
          <w:color w:val="auto"/>
          <w:sz w:val="26"/>
          <w:szCs w:val="26"/>
        </w:rPr>
        <w:t xml:space="preserve"> В Информационната система се събират, обработват и съхраняват следните данни:</w:t>
      </w:r>
    </w:p>
    <w:p w14:paraId="3D5FECB2" w14:textId="2AA29920"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за физически лица с идентификатор ЕГН - име, настоящ адрес и дата на смърт от Регистъра на населението – Национална база данни „Население“;</w:t>
      </w:r>
    </w:p>
    <w:p w14:paraId="24084CD8" w14:textId="7517BC60"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за физически лица с идентификатор ЛНЧ или ЛН - номер на документ за самоличност, имена и адрес, предоставени от МВР;</w:t>
      </w:r>
    </w:p>
    <w:p w14:paraId="6D78CEB0" w14:textId="5D0E08E5"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за измервателна точка номер (ИТН), предоставени от оператор на електроразпределителна мрежа - ИТН и/или клиентски номер</w:t>
      </w:r>
      <w:r w:rsidR="00335A5C">
        <w:rPr>
          <w:rFonts w:ascii="Arial" w:hAnsi="Arial" w:cs="Arial"/>
          <w:color w:val="auto"/>
          <w:sz w:val="26"/>
          <w:szCs w:val="26"/>
        </w:rPr>
        <w:t>,</w:t>
      </w:r>
      <w:r w:rsidRPr="00A70342">
        <w:rPr>
          <w:rFonts w:ascii="Arial" w:hAnsi="Arial" w:cs="Arial"/>
          <w:color w:val="auto"/>
          <w:sz w:val="26"/>
          <w:szCs w:val="26"/>
        </w:rPr>
        <w:t xml:space="preserve"> и/или абонатен номер, които подпомагат идентифицирането на клиента, идентификатор на лице по т. 1 и/или 2, имена на лице - титуляр на партида за електрическа енергия, настоящ адрес и географски координати (GPS) на електромер/обект, като данни за ИТН, вкл</w:t>
      </w:r>
      <w:r w:rsidR="00335A5C">
        <w:rPr>
          <w:rFonts w:ascii="Arial" w:hAnsi="Arial" w:cs="Arial"/>
          <w:color w:val="auto"/>
          <w:sz w:val="26"/>
          <w:szCs w:val="26"/>
        </w:rPr>
        <w:t>ючително</w:t>
      </w:r>
      <w:r w:rsidRPr="00A70342">
        <w:rPr>
          <w:rFonts w:ascii="Arial" w:hAnsi="Arial" w:cs="Arial"/>
          <w:color w:val="auto"/>
          <w:sz w:val="26"/>
          <w:szCs w:val="26"/>
        </w:rPr>
        <w:t xml:space="preserve"> географски координати (GPS), се събират за целите на последващ контрол за всички лица в Информационната система;</w:t>
      </w:r>
    </w:p>
    <w:p w14:paraId="4E9E1612" w14:textId="2AFC1E3D"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номенклатурни кодове и наименования на видове активни </w:t>
      </w:r>
      <w:r w:rsidR="00AD61EF" w:rsidRPr="00A70342">
        <w:rPr>
          <w:rFonts w:ascii="Arial" w:hAnsi="Arial" w:cs="Arial"/>
          <w:color w:val="auto"/>
          <w:sz w:val="26"/>
          <w:szCs w:val="26"/>
        </w:rPr>
        <w:t>помощни средства, приспособления, съоръжения и медицински изделия</w:t>
      </w:r>
      <w:r w:rsidR="00791DC9" w:rsidRPr="00A70342">
        <w:rPr>
          <w:rFonts w:ascii="Arial" w:hAnsi="Arial" w:cs="Arial"/>
          <w:color w:val="auto"/>
          <w:sz w:val="26"/>
          <w:szCs w:val="26"/>
        </w:rPr>
        <w:t xml:space="preserve"> за независим живот и/или поддържане на живота</w:t>
      </w:r>
      <w:r w:rsidRPr="00A70342">
        <w:rPr>
          <w:rFonts w:ascii="Arial" w:hAnsi="Arial" w:cs="Arial"/>
          <w:color w:val="auto"/>
          <w:sz w:val="26"/>
          <w:szCs w:val="26"/>
        </w:rPr>
        <w:t xml:space="preserve">, захранвани от електрическа енергия от мрежата, предоставени от НЗОК, </w:t>
      </w:r>
      <w:r w:rsidR="00A70C33" w:rsidRPr="00A70342">
        <w:rPr>
          <w:rFonts w:ascii="Arial" w:hAnsi="Arial" w:cs="Arial"/>
          <w:color w:val="auto"/>
          <w:sz w:val="26"/>
          <w:szCs w:val="26"/>
        </w:rPr>
        <w:t xml:space="preserve">и/или медицинска документация, обосноваваща необходимостта от тяхното предписване, въз основа на предоставени данни от </w:t>
      </w:r>
      <w:r w:rsidRPr="00A70342">
        <w:rPr>
          <w:rFonts w:ascii="Arial" w:hAnsi="Arial" w:cs="Arial"/>
          <w:color w:val="auto"/>
          <w:sz w:val="26"/>
          <w:szCs w:val="26"/>
        </w:rPr>
        <w:t>НЕЛК;</w:t>
      </w:r>
    </w:p>
    <w:p w14:paraId="21C18C2E" w14:textId="5C3CFE7E"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идентификатор на лице по т. 1 и/или по т. 2, имена на пациенти от информационната система на НЗОК, ползващи активни </w:t>
      </w:r>
      <w:r w:rsidR="00AD61EF" w:rsidRPr="00A70342">
        <w:rPr>
          <w:rFonts w:ascii="Arial" w:hAnsi="Arial" w:cs="Arial"/>
          <w:color w:val="auto"/>
          <w:sz w:val="26"/>
          <w:szCs w:val="26"/>
        </w:rPr>
        <w:t>помощни средства, приспособления, съоръжения и медицински изделия</w:t>
      </w:r>
      <w:r w:rsidR="00791DC9" w:rsidRPr="00A70342">
        <w:rPr>
          <w:rFonts w:ascii="Arial" w:hAnsi="Arial" w:cs="Arial"/>
          <w:color w:val="auto"/>
          <w:sz w:val="26"/>
          <w:szCs w:val="26"/>
        </w:rPr>
        <w:t xml:space="preserve"> за независим живот и/или поддържане на живота</w:t>
      </w:r>
      <w:r w:rsidRPr="00A70342">
        <w:rPr>
          <w:rFonts w:ascii="Arial" w:hAnsi="Arial" w:cs="Arial"/>
          <w:color w:val="auto"/>
          <w:sz w:val="26"/>
          <w:szCs w:val="26"/>
        </w:rPr>
        <w:t xml:space="preserve">, захранвани от електрическа енергия от мрежата, код и наименование на </w:t>
      </w:r>
      <w:r w:rsidR="00AD61EF" w:rsidRPr="00A70342">
        <w:rPr>
          <w:rFonts w:ascii="Arial" w:hAnsi="Arial" w:cs="Arial"/>
          <w:color w:val="auto"/>
          <w:sz w:val="26"/>
          <w:szCs w:val="26"/>
        </w:rPr>
        <w:t>помощно</w:t>
      </w:r>
      <w:r w:rsidR="003A523D" w:rsidRPr="00A70342">
        <w:rPr>
          <w:rFonts w:ascii="Arial" w:hAnsi="Arial" w:cs="Arial"/>
          <w:color w:val="auto"/>
          <w:sz w:val="26"/>
          <w:szCs w:val="26"/>
        </w:rPr>
        <w:t>то</w:t>
      </w:r>
      <w:r w:rsidR="00AD61EF" w:rsidRPr="00A70342">
        <w:rPr>
          <w:rFonts w:ascii="Arial" w:hAnsi="Arial" w:cs="Arial"/>
          <w:color w:val="auto"/>
          <w:sz w:val="26"/>
          <w:szCs w:val="26"/>
        </w:rPr>
        <w:t xml:space="preserve"> средство, приспособление, съоръжение и медицинско изделие</w:t>
      </w:r>
      <w:r w:rsidRPr="00A70342">
        <w:rPr>
          <w:rFonts w:ascii="Arial" w:hAnsi="Arial" w:cs="Arial"/>
          <w:color w:val="auto"/>
          <w:sz w:val="26"/>
          <w:szCs w:val="26"/>
        </w:rPr>
        <w:t>, предоставени от НЗОК;</w:t>
      </w:r>
    </w:p>
    <w:p w14:paraId="192B79CF" w14:textId="74BB9A23"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идентификатор на лице по т. 1 и/или по т. 2, имена на лица с 50</w:t>
      </w:r>
      <w:r w:rsidR="00D44E2E">
        <w:rPr>
          <w:rFonts w:ascii="Arial" w:hAnsi="Arial" w:cs="Arial"/>
          <w:color w:val="auto"/>
          <w:sz w:val="26"/>
          <w:szCs w:val="26"/>
        </w:rPr>
        <w:t xml:space="preserve"> </w:t>
      </w:r>
      <w:r w:rsidRPr="00A70342">
        <w:rPr>
          <w:rFonts w:ascii="Arial" w:hAnsi="Arial" w:cs="Arial"/>
          <w:color w:val="auto"/>
          <w:sz w:val="26"/>
          <w:szCs w:val="26"/>
        </w:rPr>
        <w:t>и над 50</w:t>
      </w:r>
      <w:r w:rsidR="00D44E2E">
        <w:rPr>
          <w:rFonts w:ascii="Arial" w:hAnsi="Arial" w:cs="Arial"/>
          <w:color w:val="auto"/>
          <w:sz w:val="26"/>
          <w:szCs w:val="26"/>
        </w:rPr>
        <w:t xml:space="preserve"> </w:t>
      </w:r>
      <w:r w:rsidR="003C4EF3">
        <w:rPr>
          <w:rFonts w:ascii="Arial" w:hAnsi="Arial" w:cs="Arial"/>
          <w:color w:val="auto"/>
          <w:sz w:val="26"/>
          <w:szCs w:val="26"/>
        </w:rPr>
        <w:t>на сто</w:t>
      </w:r>
      <w:r w:rsidRPr="00A70342">
        <w:rPr>
          <w:rFonts w:ascii="Arial" w:hAnsi="Arial" w:cs="Arial"/>
          <w:color w:val="auto"/>
          <w:sz w:val="26"/>
          <w:szCs w:val="26"/>
        </w:rPr>
        <w:t xml:space="preserve"> трайно намалена работоспособност, вид и степен на увреждане, предоставени от НЕЛК;</w:t>
      </w:r>
    </w:p>
    <w:p w14:paraId="33ECBD69" w14:textId="58305F54"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lastRenderedPageBreak/>
        <w:t>идентификатор на лице по т. 1 и/или по т. 2, имена, настоящ адрес и абонатен номер/клиентски номер/ИТН на лица, на които през календарната година, предхождаща годината на оценката</w:t>
      </w:r>
      <w:r w:rsidR="00D44E2E">
        <w:rPr>
          <w:rFonts w:ascii="Arial" w:hAnsi="Arial" w:cs="Arial"/>
          <w:color w:val="auto"/>
          <w:sz w:val="26"/>
          <w:szCs w:val="26"/>
        </w:rPr>
        <w:t>,</w:t>
      </w:r>
      <w:r w:rsidRPr="00A70342">
        <w:rPr>
          <w:rFonts w:ascii="Arial" w:hAnsi="Arial" w:cs="Arial"/>
          <w:color w:val="auto"/>
          <w:sz w:val="26"/>
          <w:szCs w:val="26"/>
        </w:rPr>
        <w:t xml:space="preserve"> са били отпуснати месечни социални помощи и/или целева помощ за отопление съгласно Закона за социално подпомагане, предоставени от АСП, при първоначално предоставяне на информация;</w:t>
      </w:r>
    </w:p>
    <w:p w14:paraId="1C2B3C5D" w14:textId="1161F259"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идентификатор на сертификат – информация за годишния разход на първична енергия на единица площ по тип сграда в </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/м</w:t>
      </w:r>
      <w:r w:rsidRPr="00A70342">
        <w:rPr>
          <w:rFonts w:ascii="Arial" w:hAnsi="Arial" w:cs="Arial"/>
          <w:color w:val="auto"/>
          <w:sz w:val="26"/>
          <w:szCs w:val="26"/>
          <w:vertAlign w:val="superscript"/>
        </w:rPr>
        <w:t>2</w:t>
      </w:r>
      <w:r w:rsidRPr="00A70342">
        <w:rPr>
          <w:rFonts w:ascii="Arial" w:hAnsi="Arial" w:cs="Arial"/>
          <w:color w:val="auto"/>
          <w:sz w:val="26"/>
          <w:szCs w:val="26"/>
        </w:rPr>
        <w:t>, предоставена от АУЕР;</w:t>
      </w:r>
    </w:p>
    <w:p w14:paraId="41B77FBF" w14:textId="09620B8E" w:rsidR="00942932" w:rsidRPr="00A70342" w:rsidRDefault="00F07521" w:rsidP="00B72B04">
      <w:pPr>
        <w:numPr>
          <w:ilvl w:val="0"/>
          <w:numId w:val="16"/>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коефициент за преобразуване на първичното потребление в крайно потребление по последен публикуван енергиен баланс на страната от НСИ, предоставен от АУЕР веднъж годишно до 31 март.</w:t>
      </w:r>
    </w:p>
    <w:p w14:paraId="37AC9290" w14:textId="296456C8" w:rsidR="00942932" w:rsidRPr="00A70342" w:rsidRDefault="00F07521" w:rsidP="00B72B04">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D63B30" w:rsidRPr="00A70342">
        <w:rPr>
          <w:rFonts w:ascii="Arial" w:hAnsi="Arial" w:cs="Arial"/>
          <w:b/>
          <w:color w:val="auto"/>
          <w:sz w:val="26"/>
          <w:szCs w:val="26"/>
        </w:rPr>
        <w:t>19</w:t>
      </w:r>
      <w:r w:rsidRPr="00A70342">
        <w:rPr>
          <w:rFonts w:ascii="Arial" w:hAnsi="Arial" w:cs="Arial"/>
          <w:b/>
          <w:color w:val="auto"/>
          <w:sz w:val="26"/>
          <w:szCs w:val="26"/>
        </w:rPr>
        <w:t>.</w:t>
      </w:r>
      <w:r w:rsidRPr="006D2224">
        <w:rPr>
          <w:rFonts w:ascii="Arial" w:hAnsi="Arial" w:cs="Arial"/>
          <w:b/>
          <w:bCs/>
          <w:color w:val="auto"/>
          <w:sz w:val="26"/>
          <w:szCs w:val="26"/>
        </w:rPr>
        <w:t xml:space="preserve"> (1)</w:t>
      </w:r>
      <w:r w:rsidRPr="00A70342">
        <w:rPr>
          <w:rFonts w:ascii="Arial" w:hAnsi="Arial" w:cs="Arial"/>
          <w:color w:val="auto"/>
          <w:sz w:val="26"/>
          <w:szCs w:val="26"/>
        </w:rPr>
        <w:t xml:space="preserve"> Удостоверяването на статут на уязвим клиент за снабдяване с електрическа енергия се извършва чрез две основни функционалности на Информационната система:</w:t>
      </w:r>
    </w:p>
    <w:p w14:paraId="727F5F6C" w14:textId="1B7317CA" w:rsidR="00942932" w:rsidRPr="00A70342" w:rsidRDefault="00F07521" w:rsidP="00B72B04">
      <w:pPr>
        <w:numPr>
          <w:ilvl w:val="0"/>
          <w:numId w:val="1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автоматизирано обединяване на данни от информационни системи и бази данни на първични администратори;</w:t>
      </w:r>
    </w:p>
    <w:p w14:paraId="1B7CAC85" w14:textId="61447CC2" w:rsidR="00942932" w:rsidRPr="00A70342" w:rsidRDefault="00F07521" w:rsidP="00B72B04">
      <w:pPr>
        <w:numPr>
          <w:ilvl w:val="0"/>
          <w:numId w:val="1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индивидуална обработка и съхраняване на данни по </w:t>
      </w:r>
      <w:r w:rsidR="005D2C63" w:rsidRPr="00A70342">
        <w:rPr>
          <w:rFonts w:ascii="Arial" w:hAnsi="Arial" w:cs="Arial"/>
          <w:color w:val="auto"/>
          <w:sz w:val="26"/>
          <w:szCs w:val="26"/>
        </w:rPr>
        <w:t>заявление-</w:t>
      </w:r>
      <w:r w:rsidRPr="00A70342">
        <w:rPr>
          <w:rFonts w:ascii="Arial" w:hAnsi="Arial" w:cs="Arial"/>
          <w:color w:val="auto"/>
          <w:sz w:val="26"/>
          <w:szCs w:val="26"/>
        </w:rPr>
        <w:t>декларация от заинтересовани лица.</w:t>
      </w:r>
    </w:p>
    <w:p w14:paraId="18F32E94" w14:textId="3AD45B77" w:rsidR="00942932" w:rsidRPr="00A70342" w:rsidRDefault="00EB2CCB" w:rsidP="00210961">
      <w:pPr>
        <w:numPr>
          <w:ilvl w:val="0"/>
          <w:numId w:val="18"/>
        </w:numPr>
        <w:tabs>
          <w:tab w:val="left" w:pos="1560"/>
        </w:tabs>
        <w:spacing w:before="120" w:after="0" w:line="288" w:lineRule="auto"/>
        <w:ind w:right="-56" w:firstLine="1134"/>
        <w:rPr>
          <w:rFonts w:ascii="Arial" w:hAnsi="Arial" w:cs="Arial"/>
          <w:color w:val="auto"/>
          <w:sz w:val="26"/>
          <w:szCs w:val="26"/>
        </w:rPr>
      </w:pPr>
      <w:r w:rsidRPr="00A70342">
        <w:rPr>
          <w:rFonts w:ascii="Arial" w:hAnsi="Arial" w:cs="Arial"/>
          <w:color w:val="auto"/>
          <w:sz w:val="26"/>
          <w:szCs w:val="26"/>
        </w:rPr>
        <w:t xml:space="preserve">Автоматизираното </w:t>
      </w:r>
      <w:r w:rsidR="00F07521" w:rsidRPr="00A70342">
        <w:rPr>
          <w:rFonts w:ascii="Arial" w:hAnsi="Arial" w:cs="Arial"/>
          <w:color w:val="auto"/>
          <w:sz w:val="26"/>
          <w:szCs w:val="26"/>
        </w:rPr>
        <w:t xml:space="preserve">удостоверяване на статут на уязвим клиент за снабдяване с електрическа енергия в Информационната система се извършва чрез обединяване на наличните данни по чл. </w:t>
      </w:r>
      <w:r w:rsidR="000A2EC7" w:rsidRPr="00A70342">
        <w:rPr>
          <w:rFonts w:ascii="Arial" w:hAnsi="Arial" w:cs="Arial"/>
          <w:color w:val="auto"/>
          <w:sz w:val="26"/>
          <w:szCs w:val="26"/>
        </w:rPr>
        <w:t>22</w:t>
      </w:r>
      <w:r w:rsidR="00F07521" w:rsidRPr="00A70342">
        <w:rPr>
          <w:rFonts w:ascii="Arial" w:hAnsi="Arial" w:cs="Arial"/>
          <w:color w:val="auto"/>
          <w:sz w:val="26"/>
          <w:szCs w:val="26"/>
        </w:rPr>
        <w:t>, получени от АСП и НЗОК.</w:t>
      </w:r>
    </w:p>
    <w:p w14:paraId="444EA973" w14:textId="6E07C318" w:rsidR="00942932" w:rsidRPr="00A70342" w:rsidRDefault="00F07521" w:rsidP="003A2981">
      <w:pPr>
        <w:numPr>
          <w:ilvl w:val="0"/>
          <w:numId w:val="18"/>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Във всички случаи извън ал. 2 удостоверяването на статут на домакинство в положение на енергийна бедност и на статут на уязвим клиент за снабдяване с електрическа енергия се извършва въз основа на подадено заявление-декларация от заинтересовано лице по реда на тази наредба.</w:t>
      </w:r>
    </w:p>
    <w:p w14:paraId="18C777C6" w14:textId="3917F871" w:rsidR="00942932" w:rsidRPr="00A70342" w:rsidRDefault="00F07521" w:rsidP="003A2981">
      <w:pPr>
        <w:numPr>
          <w:ilvl w:val="0"/>
          <w:numId w:val="18"/>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Лицата, подаващи заявления-декларации за удостоверяване на статут на домакинство в положение на енергийна бедност и/или на уязвим клиент за снабдяване с електрическа енергия, носят отговорност за верността и достоверността на декларираните в заявлението</w:t>
      </w:r>
      <w:r w:rsidR="005D2C63" w:rsidRPr="00A70342">
        <w:rPr>
          <w:rFonts w:ascii="Arial" w:hAnsi="Arial" w:cs="Arial"/>
          <w:color w:val="auto"/>
          <w:sz w:val="26"/>
          <w:szCs w:val="26"/>
        </w:rPr>
        <w:t>-декларация</w:t>
      </w:r>
      <w:r w:rsidRPr="00A70342">
        <w:rPr>
          <w:rFonts w:ascii="Arial" w:hAnsi="Arial" w:cs="Arial"/>
          <w:color w:val="auto"/>
          <w:sz w:val="26"/>
          <w:szCs w:val="26"/>
        </w:rPr>
        <w:t xml:space="preserve"> данни.</w:t>
      </w:r>
    </w:p>
    <w:p w14:paraId="374A95FC" w14:textId="77777777" w:rsidR="005A513F" w:rsidRPr="00A70342" w:rsidRDefault="005A513F" w:rsidP="00DC1325">
      <w:pPr>
        <w:spacing w:before="120" w:after="0" w:line="288" w:lineRule="auto"/>
        <w:ind w:left="0" w:right="86" w:firstLine="1134"/>
        <w:rPr>
          <w:rFonts w:ascii="Arial" w:hAnsi="Arial" w:cs="Arial"/>
          <w:color w:val="auto"/>
          <w:sz w:val="26"/>
          <w:szCs w:val="26"/>
        </w:rPr>
      </w:pPr>
      <w:r w:rsidRPr="00A70342">
        <w:rPr>
          <w:rFonts w:ascii="Arial" w:hAnsi="Arial" w:cs="Arial"/>
          <w:b/>
          <w:color w:val="auto"/>
          <w:sz w:val="26"/>
          <w:szCs w:val="26"/>
        </w:rPr>
        <w:t xml:space="preserve">Чл. </w:t>
      </w:r>
      <w:r w:rsidR="00D63B30" w:rsidRPr="00A70342">
        <w:rPr>
          <w:rFonts w:ascii="Arial" w:hAnsi="Arial" w:cs="Arial"/>
          <w:b/>
          <w:color w:val="auto"/>
          <w:sz w:val="26"/>
          <w:szCs w:val="26"/>
        </w:rPr>
        <w:t>20</w:t>
      </w:r>
      <w:r w:rsidRPr="006D2224">
        <w:rPr>
          <w:rFonts w:ascii="Arial" w:hAnsi="Arial" w:cs="Arial"/>
          <w:b/>
          <w:bCs/>
          <w:color w:val="auto"/>
          <w:sz w:val="26"/>
          <w:szCs w:val="26"/>
        </w:rPr>
        <w:t>. (1)</w:t>
      </w:r>
      <w:r w:rsidRPr="00A70342">
        <w:rPr>
          <w:rFonts w:ascii="Arial" w:hAnsi="Arial" w:cs="Arial"/>
          <w:color w:val="auto"/>
          <w:sz w:val="26"/>
          <w:szCs w:val="26"/>
        </w:rPr>
        <w:t xml:space="preserve"> Обработването на данни за здравословното състояние на физически лица чрез Информационната система, включително данните по чл. </w:t>
      </w:r>
      <w:r w:rsidR="004039B7" w:rsidRPr="00A70342">
        <w:rPr>
          <w:rFonts w:ascii="Arial" w:hAnsi="Arial" w:cs="Arial"/>
          <w:color w:val="auto"/>
          <w:sz w:val="26"/>
          <w:szCs w:val="26"/>
        </w:rPr>
        <w:t>10, ал. 2</w:t>
      </w:r>
      <w:r w:rsidR="000A2EC7" w:rsidRPr="00A70342">
        <w:rPr>
          <w:rFonts w:ascii="Arial" w:hAnsi="Arial" w:cs="Arial"/>
          <w:color w:val="auto"/>
          <w:sz w:val="26"/>
          <w:szCs w:val="26"/>
        </w:rPr>
        <w:t>, чл.</w:t>
      </w:r>
      <w:r w:rsidR="00236CC3" w:rsidRPr="00A70342">
        <w:rPr>
          <w:rFonts w:ascii="Arial" w:hAnsi="Arial" w:cs="Arial"/>
          <w:color w:val="auto"/>
          <w:sz w:val="26"/>
          <w:szCs w:val="26"/>
        </w:rPr>
        <w:t xml:space="preserve"> </w:t>
      </w:r>
      <w:r w:rsidR="00D63B30" w:rsidRPr="00A70342">
        <w:rPr>
          <w:rFonts w:ascii="Arial" w:hAnsi="Arial" w:cs="Arial"/>
          <w:color w:val="auto"/>
          <w:sz w:val="26"/>
          <w:szCs w:val="26"/>
        </w:rPr>
        <w:t>18</w:t>
      </w:r>
      <w:r w:rsidRPr="00A70342">
        <w:rPr>
          <w:rFonts w:ascii="Arial" w:hAnsi="Arial" w:cs="Arial"/>
          <w:color w:val="auto"/>
          <w:sz w:val="26"/>
          <w:szCs w:val="26"/>
        </w:rPr>
        <w:t>, т. 4, 5 и 6</w:t>
      </w:r>
      <w:r w:rsidR="000A2EC7" w:rsidRPr="00A70342">
        <w:rPr>
          <w:rFonts w:ascii="Arial" w:hAnsi="Arial" w:cs="Arial"/>
          <w:color w:val="auto"/>
          <w:sz w:val="26"/>
          <w:szCs w:val="26"/>
        </w:rPr>
        <w:t xml:space="preserve"> и чл. 22</w:t>
      </w:r>
      <w:r w:rsidRPr="00A70342">
        <w:rPr>
          <w:rFonts w:ascii="Arial" w:hAnsi="Arial" w:cs="Arial"/>
          <w:color w:val="auto"/>
          <w:sz w:val="26"/>
          <w:szCs w:val="26"/>
        </w:rPr>
        <w:t xml:space="preserve">, се извършва на основание чл. 9, </w:t>
      </w:r>
      <w:r w:rsidRPr="00A70342">
        <w:rPr>
          <w:rFonts w:ascii="Arial" w:hAnsi="Arial" w:cs="Arial"/>
          <w:color w:val="auto"/>
          <w:sz w:val="26"/>
          <w:szCs w:val="26"/>
        </w:rPr>
        <w:lastRenderedPageBreak/>
        <w:t>параграф 2, буква „ж" от Регламент (ЕС) 2016/679, доколкото е необходимо по съображения от важен обществен интерес, пропорционално на преследваната цел, при зачитане на същността на правото на защита на данните и при предвиждане на подходящи и конкретни мерки за защита на основните права и интересите на субекта на данните.</w:t>
      </w:r>
    </w:p>
    <w:p w14:paraId="4368C115" w14:textId="77777777" w:rsidR="005A513F" w:rsidRPr="00A70342" w:rsidRDefault="005A513F" w:rsidP="00DC1325">
      <w:pPr>
        <w:spacing w:before="120" w:after="0" w:line="288" w:lineRule="auto"/>
        <w:ind w:left="0" w:right="86" w:firstLine="1134"/>
        <w:rPr>
          <w:rFonts w:ascii="Arial" w:hAnsi="Arial" w:cs="Arial"/>
          <w:color w:val="auto"/>
          <w:sz w:val="26"/>
          <w:szCs w:val="26"/>
        </w:rPr>
      </w:pPr>
      <w:r w:rsidRPr="006D2224">
        <w:rPr>
          <w:rFonts w:ascii="Arial" w:hAnsi="Arial" w:cs="Arial"/>
          <w:b/>
          <w:bCs/>
          <w:color w:val="auto"/>
          <w:sz w:val="26"/>
          <w:szCs w:val="26"/>
        </w:rPr>
        <w:t>(2)</w:t>
      </w:r>
      <w:r w:rsidRPr="00A70342">
        <w:rPr>
          <w:rFonts w:ascii="Arial" w:hAnsi="Arial" w:cs="Arial"/>
          <w:color w:val="auto"/>
          <w:sz w:val="26"/>
          <w:szCs w:val="26"/>
        </w:rPr>
        <w:t xml:space="preserve"> При автоматизираното обработване на данни за здравословното състояние се прилагат следните допълнителни предпазни мерки:</w:t>
      </w:r>
    </w:p>
    <w:p w14:paraId="24C428FC" w14:textId="09946D55" w:rsidR="005A513F" w:rsidRPr="00A70342" w:rsidRDefault="005A513F" w:rsidP="00DC1325">
      <w:pPr>
        <w:spacing w:before="120" w:after="0" w:line="288" w:lineRule="auto"/>
        <w:ind w:left="0" w:right="86" w:firstLine="1134"/>
        <w:rPr>
          <w:rFonts w:ascii="Arial" w:hAnsi="Arial" w:cs="Arial"/>
          <w:color w:val="auto"/>
          <w:sz w:val="26"/>
          <w:szCs w:val="26"/>
        </w:rPr>
      </w:pPr>
      <w:r w:rsidRPr="00A70342">
        <w:rPr>
          <w:rFonts w:ascii="Arial" w:hAnsi="Arial" w:cs="Arial"/>
          <w:color w:val="auto"/>
          <w:sz w:val="26"/>
          <w:szCs w:val="26"/>
        </w:rPr>
        <w:t>1.</w:t>
      </w:r>
      <w:r w:rsidRPr="00A70342">
        <w:rPr>
          <w:rFonts w:ascii="Arial" w:hAnsi="Arial" w:cs="Arial"/>
          <w:color w:val="auto"/>
          <w:sz w:val="26"/>
          <w:szCs w:val="26"/>
        </w:rPr>
        <w:tab/>
        <w:t>данните за здравословното състояние се обработват единствено в обем, необходим за установяване на правото на статут, без да се съхраняват конкретни медицински диагнози, а само информация за наличие или липса на определен критерий</w:t>
      </w:r>
      <w:r w:rsidR="00D63B30" w:rsidRPr="00A70342">
        <w:rPr>
          <w:rFonts w:ascii="Arial" w:hAnsi="Arial" w:cs="Arial"/>
          <w:color w:val="auto"/>
          <w:sz w:val="26"/>
          <w:szCs w:val="26"/>
        </w:rPr>
        <w:t>;</w:t>
      </w:r>
    </w:p>
    <w:p w14:paraId="146503AC" w14:textId="77777777" w:rsidR="005A513F" w:rsidRPr="00A70342" w:rsidRDefault="005A513F" w:rsidP="00DC1325">
      <w:pPr>
        <w:spacing w:before="120" w:after="0" w:line="288" w:lineRule="auto"/>
        <w:ind w:left="0" w:right="86" w:firstLine="1134"/>
        <w:rPr>
          <w:rFonts w:ascii="Arial" w:hAnsi="Arial" w:cs="Arial"/>
          <w:color w:val="auto"/>
          <w:sz w:val="26"/>
          <w:szCs w:val="26"/>
        </w:rPr>
      </w:pPr>
      <w:r w:rsidRPr="00A70342">
        <w:rPr>
          <w:rFonts w:ascii="Arial" w:hAnsi="Arial" w:cs="Arial"/>
          <w:color w:val="auto"/>
          <w:sz w:val="26"/>
          <w:szCs w:val="26"/>
        </w:rPr>
        <w:t>2.</w:t>
      </w:r>
      <w:r w:rsidRPr="00A70342">
        <w:rPr>
          <w:rFonts w:ascii="Arial" w:hAnsi="Arial" w:cs="Arial"/>
          <w:color w:val="auto"/>
          <w:sz w:val="26"/>
          <w:szCs w:val="26"/>
        </w:rPr>
        <w:tab/>
        <w:t>достъпът до данните за здравословното състояние е ограничен до оправомощени служители, пряко ангажирани с удостоверяването на статут;</w:t>
      </w:r>
    </w:p>
    <w:p w14:paraId="024A92D6" w14:textId="77777777" w:rsidR="005A513F" w:rsidRPr="00A70342" w:rsidRDefault="005A513F" w:rsidP="00DC1325">
      <w:pPr>
        <w:spacing w:before="120" w:after="0" w:line="288" w:lineRule="auto"/>
        <w:ind w:left="0" w:right="86" w:firstLine="1134"/>
        <w:rPr>
          <w:rFonts w:ascii="Arial" w:hAnsi="Arial" w:cs="Arial"/>
          <w:color w:val="auto"/>
          <w:sz w:val="26"/>
          <w:szCs w:val="26"/>
        </w:rPr>
      </w:pPr>
      <w:r w:rsidRPr="00A70342">
        <w:rPr>
          <w:rFonts w:ascii="Arial" w:hAnsi="Arial" w:cs="Arial"/>
          <w:color w:val="auto"/>
          <w:sz w:val="26"/>
          <w:szCs w:val="26"/>
        </w:rPr>
        <w:t>3.</w:t>
      </w:r>
      <w:r w:rsidRPr="00A70342">
        <w:rPr>
          <w:rFonts w:ascii="Arial" w:hAnsi="Arial" w:cs="Arial"/>
          <w:color w:val="auto"/>
          <w:sz w:val="26"/>
          <w:szCs w:val="26"/>
        </w:rPr>
        <w:tab/>
        <w:t xml:space="preserve">субектът на данни има право да оспори решение, взето въз основа на обработване на неговите </w:t>
      </w:r>
      <w:r w:rsidR="00F07521" w:rsidRPr="00A70342">
        <w:rPr>
          <w:rFonts w:ascii="Arial" w:hAnsi="Arial" w:cs="Arial"/>
          <w:color w:val="auto"/>
          <w:sz w:val="26"/>
          <w:szCs w:val="26"/>
        </w:rPr>
        <w:t>данни за здравословно състояние</w:t>
      </w:r>
      <w:r w:rsidRPr="00A70342">
        <w:rPr>
          <w:rFonts w:ascii="Arial" w:hAnsi="Arial" w:cs="Arial"/>
          <w:color w:val="auto"/>
          <w:sz w:val="26"/>
          <w:szCs w:val="26"/>
        </w:rPr>
        <w:t>;</w:t>
      </w:r>
    </w:p>
    <w:p w14:paraId="01EFDBCF" w14:textId="3A5CEE55" w:rsidR="005A513F" w:rsidRPr="00A70342" w:rsidRDefault="00DB34F5" w:rsidP="00DC1325">
      <w:pPr>
        <w:spacing w:before="120" w:after="0" w:line="288" w:lineRule="auto"/>
        <w:ind w:left="0" w:right="86" w:firstLine="1134"/>
        <w:rPr>
          <w:rFonts w:ascii="Arial" w:hAnsi="Arial" w:cs="Arial"/>
          <w:color w:val="auto"/>
          <w:sz w:val="26"/>
          <w:szCs w:val="26"/>
        </w:rPr>
      </w:pPr>
      <w:r w:rsidRPr="00A70342">
        <w:rPr>
          <w:rFonts w:ascii="Arial" w:hAnsi="Arial" w:cs="Arial"/>
          <w:color w:val="auto"/>
          <w:sz w:val="26"/>
          <w:szCs w:val="26"/>
        </w:rPr>
        <w:t>4</w:t>
      </w:r>
      <w:r w:rsidR="005A513F" w:rsidRPr="00A70342">
        <w:rPr>
          <w:rFonts w:ascii="Arial" w:hAnsi="Arial" w:cs="Arial"/>
          <w:color w:val="auto"/>
          <w:sz w:val="26"/>
          <w:szCs w:val="26"/>
        </w:rPr>
        <w:t>.</w:t>
      </w:r>
      <w:r w:rsidR="005A513F" w:rsidRPr="00A70342">
        <w:rPr>
          <w:rFonts w:ascii="Arial" w:hAnsi="Arial" w:cs="Arial"/>
          <w:color w:val="auto"/>
          <w:sz w:val="26"/>
          <w:szCs w:val="26"/>
        </w:rPr>
        <w:tab/>
      </w:r>
      <w:r w:rsidR="00453396" w:rsidRPr="00A70342">
        <w:rPr>
          <w:rFonts w:ascii="Arial" w:hAnsi="Arial" w:cs="Arial"/>
          <w:color w:val="auto"/>
          <w:sz w:val="26"/>
          <w:szCs w:val="26"/>
        </w:rPr>
        <w:t>а</w:t>
      </w:r>
      <w:r w:rsidR="00AA4A54" w:rsidRPr="00A70342">
        <w:rPr>
          <w:rFonts w:ascii="Arial" w:hAnsi="Arial" w:cs="Arial"/>
          <w:color w:val="auto"/>
          <w:sz w:val="26"/>
          <w:szCs w:val="26"/>
        </w:rPr>
        <w:t>дминистраторът на лични данни</w:t>
      </w:r>
      <w:r w:rsidR="005A513F" w:rsidRPr="00A70342">
        <w:rPr>
          <w:rFonts w:ascii="Arial" w:hAnsi="Arial" w:cs="Arial"/>
          <w:color w:val="auto"/>
          <w:sz w:val="26"/>
          <w:szCs w:val="26"/>
        </w:rPr>
        <w:t xml:space="preserve"> провежда периодична оценка на пропорционалността на</w:t>
      </w:r>
      <w:r w:rsidR="00F07521" w:rsidRPr="00A70342">
        <w:rPr>
          <w:rFonts w:ascii="Arial" w:hAnsi="Arial" w:cs="Arial"/>
          <w:color w:val="auto"/>
          <w:sz w:val="26"/>
          <w:szCs w:val="26"/>
        </w:rPr>
        <w:t xml:space="preserve"> </w:t>
      </w:r>
      <w:r w:rsidR="005A513F" w:rsidRPr="00A70342">
        <w:rPr>
          <w:rFonts w:ascii="Arial" w:hAnsi="Arial" w:cs="Arial"/>
          <w:color w:val="auto"/>
          <w:sz w:val="26"/>
          <w:szCs w:val="26"/>
        </w:rPr>
        <w:t>обработваните данни за здравословното състояние и при необходимост предприема</w:t>
      </w:r>
      <w:r w:rsidR="007F7919" w:rsidRPr="00A70342">
        <w:rPr>
          <w:rFonts w:ascii="Arial" w:hAnsi="Arial" w:cs="Arial"/>
          <w:color w:val="auto"/>
          <w:sz w:val="26"/>
          <w:szCs w:val="26"/>
        </w:rPr>
        <w:t xml:space="preserve"> съвместно с обработващия лични данни</w:t>
      </w:r>
      <w:r w:rsidR="005A513F" w:rsidRPr="00A70342">
        <w:rPr>
          <w:rFonts w:ascii="Arial" w:hAnsi="Arial" w:cs="Arial"/>
          <w:color w:val="auto"/>
          <w:sz w:val="26"/>
          <w:szCs w:val="26"/>
        </w:rPr>
        <w:t xml:space="preserve"> мерки за допълнително ограничаване на обема на обработваните данни.</w:t>
      </w:r>
    </w:p>
    <w:p w14:paraId="69D0534A" w14:textId="02A06A6E" w:rsidR="005A513F" w:rsidRDefault="005A513F" w:rsidP="00DC1325">
      <w:pPr>
        <w:spacing w:before="120" w:after="0" w:line="288" w:lineRule="auto"/>
        <w:ind w:left="0" w:right="86" w:firstLine="1134"/>
        <w:rPr>
          <w:rFonts w:ascii="Arial" w:hAnsi="Arial" w:cs="Arial"/>
          <w:color w:val="auto"/>
          <w:sz w:val="26"/>
          <w:szCs w:val="26"/>
        </w:rPr>
      </w:pPr>
      <w:r w:rsidRPr="006D2224">
        <w:rPr>
          <w:rFonts w:ascii="Arial" w:hAnsi="Arial" w:cs="Arial"/>
          <w:b/>
          <w:bCs/>
          <w:color w:val="auto"/>
          <w:sz w:val="26"/>
          <w:szCs w:val="26"/>
        </w:rPr>
        <w:t>(3)</w:t>
      </w:r>
      <w:r w:rsidRPr="00A70342">
        <w:rPr>
          <w:rFonts w:ascii="Arial" w:hAnsi="Arial" w:cs="Arial"/>
          <w:color w:val="auto"/>
          <w:sz w:val="26"/>
          <w:szCs w:val="26"/>
        </w:rPr>
        <w:t xml:space="preserve"> Данните за здравословното състояние, получени от НЕЛК и НЗОК, не се предоставят на ползвателите по чл. </w:t>
      </w:r>
      <w:r w:rsidR="00D63B30" w:rsidRPr="00A70342">
        <w:rPr>
          <w:rFonts w:ascii="Arial" w:hAnsi="Arial" w:cs="Arial"/>
          <w:color w:val="auto"/>
          <w:sz w:val="26"/>
          <w:szCs w:val="26"/>
        </w:rPr>
        <w:t>16</w:t>
      </w:r>
      <w:r w:rsidRPr="00A70342">
        <w:rPr>
          <w:rFonts w:ascii="Arial" w:hAnsi="Arial" w:cs="Arial"/>
          <w:color w:val="auto"/>
          <w:sz w:val="26"/>
          <w:szCs w:val="26"/>
        </w:rPr>
        <w:t xml:space="preserve">, ал. 2 и 3 освен в </w:t>
      </w:r>
      <w:proofErr w:type="spellStart"/>
      <w:r w:rsidRPr="00A70342">
        <w:rPr>
          <w:rFonts w:ascii="Arial" w:hAnsi="Arial" w:cs="Arial"/>
          <w:color w:val="auto"/>
          <w:sz w:val="26"/>
          <w:szCs w:val="26"/>
        </w:rPr>
        <w:t>анонимизиран</w:t>
      </w:r>
      <w:proofErr w:type="spellEnd"/>
      <w:r w:rsidRPr="00A70342">
        <w:rPr>
          <w:rFonts w:ascii="Arial" w:hAnsi="Arial" w:cs="Arial"/>
          <w:color w:val="auto"/>
          <w:sz w:val="26"/>
          <w:szCs w:val="26"/>
        </w:rPr>
        <w:t xml:space="preserve"> вид за статистически цели.</w:t>
      </w:r>
    </w:p>
    <w:p w14:paraId="37B27219" w14:textId="77777777" w:rsidR="00821264" w:rsidRPr="00A70342" w:rsidRDefault="00821264" w:rsidP="00657716">
      <w:pPr>
        <w:spacing w:before="120" w:after="0" w:line="288" w:lineRule="auto"/>
        <w:ind w:left="0" w:right="283" w:firstLine="0"/>
        <w:rPr>
          <w:rFonts w:ascii="Arial" w:hAnsi="Arial" w:cs="Arial"/>
          <w:color w:val="auto"/>
          <w:sz w:val="26"/>
          <w:szCs w:val="26"/>
        </w:rPr>
      </w:pPr>
    </w:p>
    <w:p w14:paraId="78182C78" w14:textId="77777777" w:rsidR="00942932" w:rsidRPr="00A70342" w:rsidRDefault="00F07521" w:rsidP="00A70342">
      <w:pPr>
        <w:spacing w:before="120" w:after="0" w:line="288" w:lineRule="auto"/>
        <w:ind w:left="0" w:right="283" w:firstLine="0"/>
        <w:jc w:val="center"/>
        <w:rPr>
          <w:rFonts w:ascii="Arial" w:hAnsi="Arial" w:cs="Arial"/>
          <w:color w:val="auto"/>
          <w:sz w:val="26"/>
          <w:szCs w:val="26"/>
        </w:rPr>
      </w:pPr>
      <w:r w:rsidRPr="00A70342">
        <w:rPr>
          <w:rFonts w:ascii="Arial" w:hAnsi="Arial" w:cs="Arial"/>
          <w:b/>
          <w:color w:val="auto"/>
          <w:sz w:val="26"/>
          <w:szCs w:val="26"/>
        </w:rPr>
        <w:t>Глава пета</w:t>
      </w:r>
    </w:p>
    <w:p w14:paraId="526EF40D" w14:textId="77777777" w:rsidR="00942932" w:rsidRPr="007A1D55" w:rsidRDefault="00F07521" w:rsidP="00A70342">
      <w:pPr>
        <w:pStyle w:val="Heading1"/>
        <w:spacing w:before="120" w:after="0" w:line="288" w:lineRule="auto"/>
        <w:ind w:left="0" w:right="0" w:firstLine="0"/>
        <w:jc w:val="center"/>
        <w:rPr>
          <w:rFonts w:ascii="Arial" w:hAnsi="Arial" w:cs="Arial"/>
          <w:color w:val="auto"/>
          <w:sz w:val="26"/>
          <w:szCs w:val="26"/>
          <w:lang w:val="en-US"/>
        </w:rPr>
      </w:pPr>
      <w:r w:rsidRPr="00A70342">
        <w:rPr>
          <w:rFonts w:ascii="Arial" w:hAnsi="Arial" w:cs="Arial"/>
          <w:color w:val="auto"/>
          <w:sz w:val="26"/>
          <w:szCs w:val="26"/>
        </w:rPr>
        <w:t>АВТОМАТИЗИРАНО УДОСТОВЕРЯВАНЕ НА СТАТУТ НА УЯЗВИМ КЛИЕНТ ЗА СНАБДЯВАНЕ С ЕЛЕКТРИЧЕСКА ЕНЕРГИЯ</w:t>
      </w:r>
    </w:p>
    <w:p w14:paraId="41319580" w14:textId="77777777" w:rsidR="00A844A7" w:rsidRDefault="00A844A7" w:rsidP="00A844A7">
      <w:pPr>
        <w:spacing w:before="120" w:after="0" w:line="288" w:lineRule="auto"/>
        <w:ind w:left="0" w:right="79" w:firstLine="0"/>
        <w:rPr>
          <w:rFonts w:ascii="Arial" w:hAnsi="Arial" w:cs="Arial"/>
          <w:b/>
          <w:color w:val="auto"/>
          <w:sz w:val="26"/>
          <w:szCs w:val="26"/>
        </w:rPr>
      </w:pPr>
    </w:p>
    <w:p w14:paraId="05956554" w14:textId="6B132BAD" w:rsidR="00942932" w:rsidRPr="007A1D55" w:rsidRDefault="00F07521" w:rsidP="00657716">
      <w:pPr>
        <w:spacing w:before="120" w:after="0" w:line="288" w:lineRule="auto"/>
        <w:ind w:left="0" w:right="79" w:firstLine="1134"/>
        <w:rPr>
          <w:rFonts w:ascii="Arial" w:hAnsi="Arial" w:cs="Arial"/>
          <w:color w:val="auto"/>
          <w:sz w:val="26"/>
          <w:szCs w:val="26"/>
          <w:lang w:val="en-US"/>
        </w:rPr>
      </w:pPr>
      <w:r w:rsidRPr="00A70342">
        <w:rPr>
          <w:rFonts w:ascii="Arial" w:hAnsi="Arial" w:cs="Arial"/>
          <w:b/>
          <w:color w:val="auto"/>
          <w:sz w:val="26"/>
          <w:szCs w:val="26"/>
        </w:rPr>
        <w:t xml:space="preserve">Чл. </w:t>
      </w:r>
      <w:r w:rsidR="00D63B30" w:rsidRPr="00A70342">
        <w:rPr>
          <w:rFonts w:ascii="Arial" w:hAnsi="Arial" w:cs="Arial"/>
          <w:b/>
          <w:color w:val="auto"/>
          <w:sz w:val="26"/>
          <w:szCs w:val="26"/>
        </w:rPr>
        <w:t>21</w:t>
      </w:r>
      <w:r w:rsidRPr="00A70342">
        <w:rPr>
          <w:rFonts w:ascii="Arial" w:hAnsi="Arial" w:cs="Arial"/>
          <w:b/>
          <w:color w:val="auto"/>
          <w:sz w:val="26"/>
          <w:szCs w:val="26"/>
        </w:rPr>
        <w:t>.</w:t>
      </w:r>
      <w:r w:rsidRPr="00A70342">
        <w:rPr>
          <w:rFonts w:ascii="Arial" w:hAnsi="Arial" w:cs="Arial"/>
          <w:color w:val="auto"/>
          <w:sz w:val="26"/>
          <w:szCs w:val="26"/>
        </w:rPr>
        <w:t xml:space="preserve"> Автоматизираното удостоверяване на статут на уязвим клиент за снабдяване с електрическа енергия се извършва въз основа на предоставени данни от първичните администратори на данни съгласно </w:t>
      </w:r>
      <w:r w:rsidR="00657716">
        <w:rPr>
          <w:rFonts w:ascii="Arial" w:hAnsi="Arial" w:cs="Arial"/>
          <w:color w:val="auto"/>
          <w:sz w:val="26"/>
          <w:szCs w:val="26"/>
        </w:rPr>
        <w:br/>
      </w:r>
      <w:r w:rsidRPr="00A70342">
        <w:rPr>
          <w:rFonts w:ascii="Arial" w:hAnsi="Arial" w:cs="Arial"/>
          <w:color w:val="auto"/>
          <w:sz w:val="26"/>
          <w:szCs w:val="26"/>
        </w:rPr>
        <w:t>чл. 4, ал. 1 и 2 от Закона за електронно</w:t>
      </w:r>
      <w:r w:rsidR="00821264">
        <w:rPr>
          <w:rFonts w:ascii="Arial" w:hAnsi="Arial" w:cs="Arial"/>
          <w:color w:val="auto"/>
          <w:sz w:val="26"/>
          <w:szCs w:val="26"/>
        </w:rPr>
        <w:t>то</w:t>
      </w:r>
      <w:r w:rsidRPr="00A70342">
        <w:rPr>
          <w:rFonts w:ascii="Arial" w:hAnsi="Arial" w:cs="Arial"/>
          <w:color w:val="auto"/>
          <w:sz w:val="26"/>
          <w:szCs w:val="26"/>
        </w:rPr>
        <w:t xml:space="preserve"> управление.</w:t>
      </w:r>
    </w:p>
    <w:p w14:paraId="4F5CE962" w14:textId="525976EE" w:rsidR="00942932" w:rsidRPr="00A70342" w:rsidRDefault="00F07521" w:rsidP="00657716">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lastRenderedPageBreak/>
        <w:t xml:space="preserve">Чл. </w:t>
      </w:r>
      <w:r w:rsidR="00D63B30" w:rsidRPr="00A70342">
        <w:rPr>
          <w:rFonts w:ascii="Arial" w:hAnsi="Arial" w:cs="Arial"/>
          <w:b/>
          <w:color w:val="auto"/>
          <w:sz w:val="26"/>
          <w:szCs w:val="26"/>
        </w:rPr>
        <w:t>22</w:t>
      </w:r>
      <w:r w:rsidRPr="00A70342">
        <w:rPr>
          <w:rFonts w:ascii="Arial" w:hAnsi="Arial" w:cs="Arial"/>
          <w:b/>
          <w:color w:val="auto"/>
          <w:sz w:val="26"/>
          <w:szCs w:val="26"/>
        </w:rPr>
        <w:t>.</w:t>
      </w:r>
      <w:r w:rsidR="00EB2CCB" w:rsidRPr="00A70342">
        <w:rPr>
          <w:rFonts w:ascii="Arial" w:hAnsi="Arial" w:cs="Arial"/>
          <w:color w:val="auto"/>
          <w:sz w:val="26"/>
          <w:szCs w:val="26"/>
        </w:rPr>
        <w:t xml:space="preserve"> </w:t>
      </w:r>
      <w:r w:rsidRPr="00A70342">
        <w:rPr>
          <w:rFonts w:ascii="Arial" w:hAnsi="Arial" w:cs="Arial"/>
          <w:color w:val="auto"/>
          <w:sz w:val="26"/>
          <w:szCs w:val="26"/>
        </w:rPr>
        <w:t>Автоматизирано удостоверяване на статут на уязвим клиент за снабдяване с електрическа енергия се осъществява при налични (постъпили) данни в Информационната система, предоставени от:</w:t>
      </w:r>
    </w:p>
    <w:p w14:paraId="3A723256" w14:textId="229F3FA6" w:rsidR="00942932" w:rsidRPr="00A70342" w:rsidRDefault="00F07521" w:rsidP="00657716">
      <w:pPr>
        <w:numPr>
          <w:ilvl w:val="0"/>
          <w:numId w:val="1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Агенцията за социално подпомагане:</w:t>
      </w:r>
    </w:p>
    <w:p w14:paraId="4A01EFFF" w14:textId="597F7725" w:rsidR="00942932" w:rsidRPr="00A70342" w:rsidRDefault="00F07521" w:rsidP="00657716">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 ежемесечно – до 15-о число на месеца, за отпуснатите помощи по чл. 9 от Правилника за прилагане на Закона за социално подпомагане (ППЗСП) за предходен месец;</w:t>
      </w:r>
    </w:p>
    <w:p w14:paraId="4760F2E9" w14:textId="5C151857" w:rsidR="00942932" w:rsidRPr="00A70342" w:rsidRDefault="00F07521" w:rsidP="00657716">
      <w:pPr>
        <w:spacing w:before="120" w:after="0" w:line="288" w:lineRule="auto"/>
        <w:ind w:left="0" w:right="90" w:firstLine="1134"/>
        <w:rPr>
          <w:rFonts w:ascii="Arial" w:hAnsi="Arial" w:cs="Arial"/>
          <w:color w:val="auto"/>
          <w:sz w:val="26"/>
          <w:szCs w:val="26"/>
        </w:rPr>
      </w:pPr>
      <w:r w:rsidRPr="00A70342">
        <w:rPr>
          <w:rFonts w:ascii="Arial" w:hAnsi="Arial" w:cs="Arial"/>
          <w:color w:val="auto"/>
          <w:sz w:val="26"/>
          <w:szCs w:val="26"/>
        </w:rPr>
        <w:t>б) ежегодно – до 30 март на съответната година</w:t>
      </w:r>
      <w:r w:rsidR="003C4EF3">
        <w:rPr>
          <w:rFonts w:ascii="Arial" w:hAnsi="Arial" w:cs="Arial"/>
          <w:color w:val="auto"/>
          <w:sz w:val="26"/>
          <w:szCs w:val="26"/>
        </w:rPr>
        <w:t>,</w:t>
      </w:r>
      <w:r w:rsidRPr="00A70342">
        <w:rPr>
          <w:rFonts w:ascii="Arial" w:hAnsi="Arial" w:cs="Arial"/>
          <w:color w:val="auto"/>
          <w:sz w:val="26"/>
          <w:szCs w:val="26"/>
        </w:rPr>
        <w:t xml:space="preserve"> за отпуснатите целеви помощи за отопление за последен отоплителен сезон.</w:t>
      </w:r>
    </w:p>
    <w:p w14:paraId="3F876F24" w14:textId="5E1C9951" w:rsidR="00942932" w:rsidRPr="00A70342" w:rsidRDefault="00F07521" w:rsidP="00657716">
      <w:pPr>
        <w:numPr>
          <w:ilvl w:val="0"/>
          <w:numId w:val="1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Националната здравноосигурителна каса – ежемесечно за лица, които имат отпуснати </w:t>
      </w:r>
      <w:r w:rsidR="003A523D" w:rsidRPr="00A70342">
        <w:rPr>
          <w:rFonts w:ascii="Arial" w:hAnsi="Arial" w:cs="Arial"/>
          <w:color w:val="auto"/>
          <w:sz w:val="26"/>
          <w:szCs w:val="26"/>
        </w:rPr>
        <w:t>помощни средства, приспособления, съоръжения и медицински изделия</w:t>
      </w:r>
      <w:r w:rsidR="00BC2F46" w:rsidRPr="00A70342">
        <w:rPr>
          <w:rFonts w:ascii="Arial" w:hAnsi="Arial" w:cs="Arial"/>
          <w:color w:val="auto"/>
          <w:sz w:val="26"/>
          <w:szCs w:val="26"/>
        </w:rPr>
        <w:t xml:space="preserve"> </w:t>
      </w:r>
      <w:r w:rsidRPr="00A70342">
        <w:rPr>
          <w:rFonts w:ascii="Arial" w:hAnsi="Arial" w:cs="Arial"/>
          <w:color w:val="auto"/>
          <w:sz w:val="26"/>
          <w:szCs w:val="26"/>
        </w:rPr>
        <w:t>за независим живот и/или за поддържане на живота, чието функциониране зависи от източник на електрическа енергия.</w:t>
      </w:r>
    </w:p>
    <w:p w14:paraId="49BF86D4" w14:textId="1CE2C6BC" w:rsidR="00942932" w:rsidRPr="00A70342" w:rsidRDefault="00F07521" w:rsidP="00657716">
      <w:pPr>
        <w:spacing w:before="120" w:after="0" w:line="288" w:lineRule="auto"/>
        <w:ind w:left="0" w:right="79" w:firstLine="1134"/>
        <w:rPr>
          <w:rFonts w:ascii="Arial" w:hAnsi="Arial" w:cs="Arial"/>
          <w:color w:val="auto"/>
          <w:sz w:val="26"/>
          <w:szCs w:val="26"/>
        </w:rPr>
      </w:pPr>
      <w:r w:rsidRPr="00657716">
        <w:rPr>
          <w:rFonts w:ascii="Arial" w:hAnsi="Arial" w:cs="Arial"/>
          <w:b/>
          <w:color w:val="auto"/>
          <w:sz w:val="26"/>
          <w:szCs w:val="26"/>
        </w:rPr>
        <w:t xml:space="preserve">Чл. </w:t>
      </w:r>
      <w:r w:rsidR="00D63B30" w:rsidRPr="00657716">
        <w:rPr>
          <w:rFonts w:ascii="Arial" w:hAnsi="Arial" w:cs="Arial"/>
          <w:b/>
          <w:color w:val="auto"/>
          <w:sz w:val="26"/>
          <w:szCs w:val="26"/>
        </w:rPr>
        <w:t>23</w:t>
      </w:r>
      <w:r w:rsidRPr="00657716">
        <w:rPr>
          <w:rFonts w:ascii="Arial" w:hAnsi="Arial" w:cs="Arial"/>
          <w:b/>
          <w:color w:val="auto"/>
          <w:sz w:val="26"/>
          <w:szCs w:val="26"/>
        </w:rPr>
        <w:t>. (1)</w:t>
      </w:r>
      <w:r w:rsidRPr="00A70342">
        <w:rPr>
          <w:rFonts w:ascii="Arial" w:hAnsi="Arial" w:cs="Arial"/>
          <w:color w:val="auto"/>
          <w:sz w:val="26"/>
          <w:szCs w:val="26"/>
        </w:rPr>
        <w:t xml:space="preserve"> Информационната система изпълнява следните операции за автоматизираното удостоверяване на статут:</w:t>
      </w:r>
    </w:p>
    <w:p w14:paraId="53A4492F" w14:textId="56340364" w:rsidR="00942932" w:rsidRPr="00A70342" w:rsidRDefault="00F07521"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за данните, постъпили по чл. </w:t>
      </w:r>
      <w:r w:rsidR="00D63B30" w:rsidRPr="00A70342">
        <w:rPr>
          <w:rFonts w:ascii="Arial" w:hAnsi="Arial" w:cs="Arial"/>
          <w:color w:val="auto"/>
          <w:sz w:val="26"/>
          <w:szCs w:val="26"/>
        </w:rPr>
        <w:t>22</w:t>
      </w:r>
      <w:r w:rsidRPr="00A70342">
        <w:rPr>
          <w:rFonts w:ascii="Arial" w:hAnsi="Arial" w:cs="Arial"/>
          <w:color w:val="auto"/>
          <w:sz w:val="26"/>
          <w:szCs w:val="26"/>
        </w:rPr>
        <w:t>, извършва справка по идентификатор по чл. 1</w:t>
      </w:r>
      <w:r w:rsidR="00D63B30" w:rsidRPr="00A70342">
        <w:rPr>
          <w:rFonts w:ascii="Arial" w:hAnsi="Arial" w:cs="Arial"/>
          <w:color w:val="auto"/>
          <w:sz w:val="26"/>
          <w:szCs w:val="26"/>
        </w:rPr>
        <w:t>8</w:t>
      </w:r>
      <w:r w:rsidRPr="00A70342">
        <w:rPr>
          <w:rFonts w:ascii="Arial" w:hAnsi="Arial" w:cs="Arial"/>
          <w:color w:val="auto"/>
          <w:sz w:val="26"/>
          <w:szCs w:val="26"/>
        </w:rPr>
        <w:t>, т. 1 в Регистъра на населението - Национална база данни „Население“</w:t>
      </w:r>
      <w:r w:rsidR="000F3C55">
        <w:rPr>
          <w:rFonts w:ascii="Arial" w:hAnsi="Arial" w:cs="Arial"/>
          <w:color w:val="auto"/>
          <w:sz w:val="26"/>
          <w:szCs w:val="26"/>
        </w:rPr>
        <w:t>,</w:t>
      </w:r>
      <w:r w:rsidRPr="00A70342">
        <w:rPr>
          <w:rFonts w:ascii="Arial" w:hAnsi="Arial" w:cs="Arial"/>
          <w:color w:val="auto"/>
          <w:sz w:val="26"/>
          <w:szCs w:val="26"/>
        </w:rPr>
        <w:t xml:space="preserve"> за име, настоящ адрес и дата на смърт;</w:t>
      </w:r>
    </w:p>
    <w:p w14:paraId="60986591" w14:textId="0537A93D" w:rsidR="00942932" w:rsidRPr="00A70342" w:rsidRDefault="00F07521"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извършва обработка на получените данни по т. 1 относно наличие на съвпадение по имена, настоящ адрес и дата на смърт, както и наличие на други лица</w:t>
      </w:r>
      <w:r w:rsidR="000F3C55">
        <w:rPr>
          <w:rFonts w:ascii="Arial" w:hAnsi="Arial" w:cs="Arial"/>
          <w:color w:val="auto"/>
          <w:sz w:val="26"/>
          <w:szCs w:val="26"/>
        </w:rPr>
        <w:t>,</w:t>
      </w:r>
      <w:r w:rsidRPr="00A70342">
        <w:rPr>
          <w:rFonts w:ascii="Arial" w:hAnsi="Arial" w:cs="Arial"/>
          <w:color w:val="auto"/>
          <w:sz w:val="26"/>
          <w:szCs w:val="26"/>
        </w:rPr>
        <w:t xml:space="preserve"> регистрирани на идентифицирания настоящ адрес</w:t>
      </w:r>
      <w:r w:rsidR="000F3C55">
        <w:rPr>
          <w:rFonts w:ascii="Arial" w:hAnsi="Arial" w:cs="Arial"/>
          <w:color w:val="auto"/>
          <w:sz w:val="26"/>
          <w:szCs w:val="26"/>
        </w:rPr>
        <w:t>;</w:t>
      </w:r>
      <w:r w:rsidRPr="00A70342">
        <w:rPr>
          <w:rFonts w:ascii="Arial" w:hAnsi="Arial" w:cs="Arial"/>
          <w:color w:val="auto"/>
          <w:sz w:val="26"/>
          <w:szCs w:val="26"/>
        </w:rPr>
        <w:t xml:space="preserve"> </w:t>
      </w:r>
      <w:r w:rsidR="000F3C55">
        <w:rPr>
          <w:rFonts w:ascii="Arial" w:hAnsi="Arial" w:cs="Arial"/>
          <w:color w:val="auto"/>
          <w:sz w:val="26"/>
          <w:szCs w:val="26"/>
        </w:rPr>
        <w:t>п</w:t>
      </w:r>
      <w:r w:rsidRPr="00A70342">
        <w:rPr>
          <w:rFonts w:ascii="Arial" w:hAnsi="Arial" w:cs="Arial"/>
          <w:color w:val="auto"/>
          <w:sz w:val="26"/>
          <w:szCs w:val="26"/>
        </w:rPr>
        <w:t>олучените данни осигуряват възможност за идентифициране на местоположение на обект, който да се обвърже с ИТН;</w:t>
      </w:r>
    </w:p>
    <w:p w14:paraId="517D4F2E" w14:textId="7AE7F95A" w:rsidR="00151F51" w:rsidRPr="00A70342" w:rsidRDefault="00F07521"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по данните, постъпили по чл. </w:t>
      </w:r>
      <w:r w:rsidR="00D63B30" w:rsidRPr="00A70342">
        <w:rPr>
          <w:rFonts w:ascii="Arial" w:hAnsi="Arial" w:cs="Arial"/>
          <w:color w:val="auto"/>
          <w:sz w:val="26"/>
          <w:szCs w:val="26"/>
        </w:rPr>
        <w:t>22</w:t>
      </w:r>
      <w:r w:rsidRPr="00A70342">
        <w:rPr>
          <w:rFonts w:ascii="Arial" w:hAnsi="Arial" w:cs="Arial"/>
          <w:color w:val="auto"/>
          <w:sz w:val="26"/>
          <w:szCs w:val="26"/>
        </w:rPr>
        <w:t xml:space="preserve">, идентифицира лицата по </w:t>
      </w:r>
      <w:r w:rsidR="00657716">
        <w:rPr>
          <w:rFonts w:ascii="Arial" w:hAnsi="Arial" w:cs="Arial"/>
          <w:color w:val="auto"/>
          <w:sz w:val="26"/>
          <w:szCs w:val="26"/>
        </w:rPr>
        <w:br/>
      </w:r>
      <w:r w:rsidRPr="00A70342">
        <w:rPr>
          <w:rFonts w:ascii="Arial" w:hAnsi="Arial" w:cs="Arial"/>
          <w:color w:val="auto"/>
          <w:sz w:val="26"/>
          <w:szCs w:val="26"/>
        </w:rPr>
        <w:t xml:space="preserve">чл. </w:t>
      </w:r>
      <w:r w:rsidR="00D63B30" w:rsidRPr="00A70342">
        <w:rPr>
          <w:rFonts w:ascii="Arial" w:hAnsi="Arial" w:cs="Arial"/>
          <w:color w:val="auto"/>
          <w:sz w:val="26"/>
          <w:szCs w:val="26"/>
        </w:rPr>
        <w:t>18</w:t>
      </w:r>
      <w:r w:rsidRPr="00A70342">
        <w:rPr>
          <w:rFonts w:ascii="Arial" w:hAnsi="Arial" w:cs="Arial"/>
          <w:color w:val="auto"/>
          <w:sz w:val="26"/>
          <w:szCs w:val="26"/>
        </w:rPr>
        <w:t>, т. 2;</w:t>
      </w:r>
    </w:p>
    <w:p w14:paraId="4F5379F1" w14:textId="79401652" w:rsidR="00942932" w:rsidRPr="00A70342" w:rsidRDefault="00C21824"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за данните</w:t>
      </w:r>
      <w:r w:rsidR="000F3C55">
        <w:rPr>
          <w:rFonts w:ascii="Arial" w:hAnsi="Arial" w:cs="Arial"/>
          <w:color w:val="auto"/>
          <w:sz w:val="26"/>
          <w:szCs w:val="26"/>
        </w:rPr>
        <w:t>,</w:t>
      </w:r>
      <w:r w:rsidRPr="00A70342">
        <w:rPr>
          <w:rFonts w:ascii="Arial" w:hAnsi="Arial" w:cs="Arial"/>
          <w:color w:val="auto"/>
          <w:sz w:val="26"/>
          <w:szCs w:val="26"/>
        </w:rPr>
        <w:t xml:space="preserve"> постъпили по чл. 22</w:t>
      </w:r>
      <w:r w:rsidR="000F3C55">
        <w:rPr>
          <w:rFonts w:ascii="Arial" w:hAnsi="Arial" w:cs="Arial"/>
          <w:color w:val="auto"/>
          <w:sz w:val="26"/>
          <w:szCs w:val="26"/>
        </w:rPr>
        <w:t>,</w:t>
      </w:r>
      <w:r w:rsidR="00FD2BE2" w:rsidRPr="00A70342">
        <w:rPr>
          <w:rFonts w:ascii="Arial" w:hAnsi="Arial" w:cs="Arial"/>
          <w:color w:val="auto"/>
          <w:sz w:val="26"/>
          <w:szCs w:val="26"/>
        </w:rPr>
        <w:t xml:space="preserve"> </w:t>
      </w:r>
      <w:r w:rsidRPr="00A70342">
        <w:rPr>
          <w:rFonts w:ascii="Arial" w:hAnsi="Arial" w:cs="Arial"/>
          <w:color w:val="auto"/>
          <w:sz w:val="26"/>
          <w:szCs w:val="26"/>
        </w:rPr>
        <w:t xml:space="preserve">системата извършва справка по идентификатор по чл. 18, т. 2 </w:t>
      </w:r>
      <w:r w:rsidR="00FD2BE2" w:rsidRPr="00A70342">
        <w:rPr>
          <w:rFonts w:ascii="Arial" w:hAnsi="Arial" w:cs="Arial"/>
          <w:color w:val="auto"/>
          <w:sz w:val="26"/>
          <w:szCs w:val="26"/>
        </w:rPr>
        <w:t>в Единния регистър на чужденците</w:t>
      </w:r>
      <w:r w:rsidRPr="00A70342">
        <w:rPr>
          <w:rFonts w:ascii="Arial" w:hAnsi="Arial" w:cs="Arial"/>
          <w:color w:val="auto"/>
          <w:sz w:val="26"/>
          <w:szCs w:val="26"/>
        </w:rPr>
        <w:t>;</w:t>
      </w:r>
    </w:p>
    <w:p w14:paraId="5079F169" w14:textId="2AA54479" w:rsidR="00942932" w:rsidRPr="00A70342" w:rsidRDefault="00F07521"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въз основа на справките по т. 1, 2, 3 и 4 извършва обработка на получените данни и изпраща към операторите на електроразпределителни мрежи данни за всички членове на вече установеното домакинство п</w:t>
      </w:r>
      <w:r w:rsidR="00EB2CCB" w:rsidRPr="00A70342">
        <w:rPr>
          <w:rFonts w:ascii="Arial" w:hAnsi="Arial" w:cs="Arial"/>
          <w:color w:val="auto"/>
          <w:sz w:val="26"/>
          <w:szCs w:val="26"/>
        </w:rPr>
        <w:t>о настоящ адрес – идентификатор</w:t>
      </w:r>
      <w:r w:rsidRPr="00A70342">
        <w:rPr>
          <w:rFonts w:ascii="Arial" w:hAnsi="Arial" w:cs="Arial"/>
          <w:color w:val="auto"/>
          <w:sz w:val="26"/>
          <w:szCs w:val="26"/>
        </w:rPr>
        <w:t xml:space="preserve"> на лице по чл. </w:t>
      </w:r>
      <w:r w:rsidR="00D63B30" w:rsidRPr="00A70342">
        <w:rPr>
          <w:rFonts w:ascii="Arial" w:hAnsi="Arial" w:cs="Arial"/>
          <w:color w:val="auto"/>
          <w:sz w:val="26"/>
          <w:szCs w:val="26"/>
        </w:rPr>
        <w:t>18</w:t>
      </w:r>
      <w:r w:rsidRPr="00A70342">
        <w:rPr>
          <w:rFonts w:ascii="Arial" w:hAnsi="Arial" w:cs="Arial"/>
          <w:color w:val="auto"/>
          <w:sz w:val="26"/>
          <w:szCs w:val="26"/>
        </w:rPr>
        <w:t>, т. 1 и/или 2, имена, настоящ адрес, клиентски номер/ИТН;</w:t>
      </w:r>
    </w:p>
    <w:p w14:paraId="712F2155" w14:textId="2A5BF967" w:rsidR="00942932" w:rsidRPr="00A70342" w:rsidRDefault="00F07521"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lastRenderedPageBreak/>
        <w:t>получава от операторите на електроразпределителни мрежи потвърждение за наличие или липса на информация за идентифициран титуляр на ИТН, въз основа на предоставените данни по т. 5;</w:t>
      </w:r>
    </w:p>
    <w:p w14:paraId="381EB211" w14:textId="40E84997" w:rsidR="00942932" w:rsidRPr="00A70342" w:rsidRDefault="00F07521"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извършва обработка на получените от операторите на електроразпределителни мрежи данни и удостоверява на титуляря на ИТН статут на уязвим клиент за снабдяване с електрическа енергия</w:t>
      </w:r>
      <w:r w:rsidR="00D63B30" w:rsidRPr="00A70342">
        <w:rPr>
          <w:rFonts w:ascii="Arial" w:hAnsi="Arial" w:cs="Arial"/>
          <w:color w:val="auto"/>
          <w:sz w:val="26"/>
          <w:szCs w:val="26"/>
        </w:rPr>
        <w:t>;</w:t>
      </w:r>
    </w:p>
    <w:p w14:paraId="0CA1F724" w14:textId="74682AB9" w:rsidR="00942932" w:rsidRPr="00A70342" w:rsidRDefault="00F07521"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изпраща информация за ИТН на титуляря заедно с идентификатор по чл. </w:t>
      </w:r>
      <w:r w:rsidR="00D63B30" w:rsidRPr="00A70342">
        <w:rPr>
          <w:rFonts w:ascii="Arial" w:hAnsi="Arial" w:cs="Arial"/>
          <w:color w:val="auto"/>
          <w:sz w:val="26"/>
          <w:szCs w:val="26"/>
        </w:rPr>
        <w:t xml:space="preserve">18, </w:t>
      </w:r>
      <w:r w:rsidRPr="00A70342">
        <w:rPr>
          <w:rFonts w:ascii="Arial" w:hAnsi="Arial" w:cs="Arial"/>
          <w:color w:val="auto"/>
          <w:sz w:val="26"/>
          <w:szCs w:val="26"/>
        </w:rPr>
        <w:t xml:space="preserve">т. 1 и/или 2, имена и адрес към съответния краен снабдител с електрическа енергия и </w:t>
      </w:r>
      <w:r w:rsidR="003C4EF3">
        <w:rPr>
          <w:rFonts w:ascii="Arial" w:hAnsi="Arial" w:cs="Arial"/>
          <w:color w:val="auto"/>
          <w:sz w:val="26"/>
          <w:szCs w:val="26"/>
        </w:rPr>
        <w:t xml:space="preserve">към </w:t>
      </w:r>
      <w:r w:rsidRPr="00A70342">
        <w:rPr>
          <w:rFonts w:ascii="Arial" w:hAnsi="Arial" w:cs="Arial"/>
          <w:color w:val="auto"/>
          <w:sz w:val="26"/>
          <w:szCs w:val="26"/>
        </w:rPr>
        <w:t>съответния оператор на електроразпределителна мрежа за служебно удостоверен статут с цел недопускане преустановяване на снабдяването с електрическа енергия на уязвимия клиент</w:t>
      </w:r>
      <w:r w:rsidR="00957E20" w:rsidRPr="00A70342">
        <w:rPr>
          <w:rFonts w:ascii="Arial" w:hAnsi="Arial" w:cs="Arial"/>
          <w:color w:val="auto"/>
          <w:sz w:val="26"/>
          <w:szCs w:val="26"/>
        </w:rPr>
        <w:t xml:space="preserve"> по причини, непосочени в Закона за  енергетиката</w:t>
      </w:r>
      <w:r w:rsidRPr="00A70342">
        <w:rPr>
          <w:rFonts w:ascii="Arial" w:hAnsi="Arial" w:cs="Arial"/>
          <w:color w:val="auto"/>
          <w:sz w:val="26"/>
          <w:szCs w:val="26"/>
        </w:rPr>
        <w:t>;</w:t>
      </w:r>
    </w:p>
    <w:p w14:paraId="3C92E610" w14:textId="4593CF7F" w:rsidR="00942932" w:rsidRPr="00A70342" w:rsidRDefault="00F07521" w:rsidP="00657716">
      <w:pPr>
        <w:numPr>
          <w:ilvl w:val="0"/>
          <w:numId w:val="2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запазва информацията по чл. </w:t>
      </w:r>
      <w:r w:rsidR="00D63B30" w:rsidRPr="00A70342">
        <w:rPr>
          <w:rFonts w:ascii="Arial" w:hAnsi="Arial" w:cs="Arial"/>
          <w:color w:val="auto"/>
          <w:sz w:val="26"/>
          <w:szCs w:val="26"/>
        </w:rPr>
        <w:t>22</w:t>
      </w:r>
      <w:r w:rsidRPr="00A70342">
        <w:rPr>
          <w:rFonts w:ascii="Arial" w:hAnsi="Arial" w:cs="Arial"/>
          <w:color w:val="auto"/>
          <w:sz w:val="26"/>
          <w:szCs w:val="26"/>
        </w:rPr>
        <w:t>, т. 1 и 2 при първоначалното ѝ вписване и след обработването ѝ с данните, получени по т. 1 - 8;</w:t>
      </w:r>
    </w:p>
    <w:p w14:paraId="6A90C050" w14:textId="5B1BDA8D" w:rsidR="00942932" w:rsidRPr="00A70342" w:rsidRDefault="00F07521" w:rsidP="00397E1A">
      <w:pPr>
        <w:numPr>
          <w:ilvl w:val="0"/>
          <w:numId w:val="20"/>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извършва ежемесечно справки за титуляря на ИТН и лицата по критерии съгласно чл. </w:t>
      </w:r>
      <w:r w:rsidR="00D63B30" w:rsidRPr="00A70342">
        <w:rPr>
          <w:rFonts w:ascii="Arial" w:hAnsi="Arial" w:cs="Arial"/>
          <w:color w:val="auto"/>
          <w:sz w:val="26"/>
          <w:szCs w:val="26"/>
        </w:rPr>
        <w:t>22</w:t>
      </w:r>
      <w:r w:rsidRPr="00A70342">
        <w:rPr>
          <w:rFonts w:ascii="Arial" w:hAnsi="Arial" w:cs="Arial"/>
          <w:color w:val="auto"/>
          <w:sz w:val="26"/>
          <w:szCs w:val="26"/>
        </w:rPr>
        <w:t>, т. 1 и/или 2 относно наличие на основания за определяне на статут на уязвим клиент за снабдяване с електрическа енергия.</w:t>
      </w:r>
    </w:p>
    <w:p w14:paraId="4E2EA85C" w14:textId="6D13F564" w:rsidR="00942932" w:rsidRPr="00A70342" w:rsidRDefault="00F07521" w:rsidP="00657716">
      <w:pPr>
        <w:numPr>
          <w:ilvl w:val="0"/>
          <w:numId w:val="21"/>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Крайните снабдители посочват наличието на служебно определения статут на уязвим клиент за снабдяване с електрическа енергия във фактурите, които издават, и произтичащите от този статут права.</w:t>
      </w:r>
    </w:p>
    <w:p w14:paraId="6EFDAF74" w14:textId="28AC88DC" w:rsidR="00942932" w:rsidRPr="00A70342" w:rsidRDefault="00F07521" w:rsidP="00657716">
      <w:pPr>
        <w:numPr>
          <w:ilvl w:val="0"/>
          <w:numId w:val="21"/>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В срок до два месеца</w:t>
      </w:r>
      <w:r w:rsidR="00215427" w:rsidRPr="00A70342">
        <w:rPr>
          <w:rFonts w:ascii="Arial" w:hAnsi="Arial" w:cs="Arial"/>
          <w:color w:val="auto"/>
          <w:sz w:val="26"/>
          <w:szCs w:val="26"/>
        </w:rPr>
        <w:t xml:space="preserve"> от</w:t>
      </w:r>
      <w:r w:rsidRPr="00A70342">
        <w:rPr>
          <w:rFonts w:ascii="Arial" w:hAnsi="Arial" w:cs="Arial"/>
          <w:color w:val="auto"/>
          <w:sz w:val="26"/>
          <w:szCs w:val="26"/>
        </w:rPr>
        <w:t xml:space="preserve"> настъпването на смърт на титуляря на ИТН, който е уязвим клиент за снабдяване с електрическа енергия, лицата, които са част от домакинството му</w:t>
      </w:r>
      <w:r w:rsidR="00C5527F">
        <w:rPr>
          <w:rFonts w:ascii="Arial" w:hAnsi="Arial" w:cs="Arial"/>
          <w:color w:val="auto"/>
          <w:sz w:val="26"/>
          <w:szCs w:val="26"/>
        </w:rPr>
        <w:t>,</w:t>
      </w:r>
      <w:r w:rsidRPr="00A70342">
        <w:rPr>
          <w:rFonts w:ascii="Arial" w:hAnsi="Arial" w:cs="Arial"/>
          <w:color w:val="auto"/>
          <w:sz w:val="26"/>
          <w:szCs w:val="26"/>
        </w:rPr>
        <w:t xml:space="preserve"> или наследниците следва да предприемат действия за промяна на титуляря на ИТН за запазване на удостоверения статут, при условие че са налице останалите основания за определяне на статут на уязвим клиент за снабдяване с електрическа енергия.</w:t>
      </w:r>
    </w:p>
    <w:p w14:paraId="1540F3C6" w14:textId="29712C11" w:rsidR="00942932" w:rsidRDefault="005A513F" w:rsidP="00657716">
      <w:pPr>
        <w:numPr>
          <w:ilvl w:val="0"/>
          <w:numId w:val="21"/>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Наследниците на починалия титуляр, които не са членове на домакинството, могат да упражнят правата по ал. 3 единствено въз основа на удостоверение за наследници</w:t>
      </w:r>
      <w:r w:rsidR="001C07A5" w:rsidRPr="00A70342">
        <w:rPr>
          <w:rFonts w:ascii="Arial" w:hAnsi="Arial" w:cs="Arial"/>
          <w:color w:val="auto"/>
          <w:sz w:val="26"/>
          <w:szCs w:val="26"/>
        </w:rPr>
        <w:t xml:space="preserve"> или </w:t>
      </w:r>
      <w:r w:rsidR="00C5527F">
        <w:rPr>
          <w:rFonts w:ascii="Arial" w:hAnsi="Arial" w:cs="Arial"/>
          <w:color w:val="auto"/>
          <w:sz w:val="26"/>
          <w:szCs w:val="26"/>
        </w:rPr>
        <w:t xml:space="preserve">на </w:t>
      </w:r>
      <w:r w:rsidR="001C07A5" w:rsidRPr="00A70342">
        <w:rPr>
          <w:rFonts w:ascii="Arial" w:hAnsi="Arial" w:cs="Arial"/>
          <w:color w:val="auto"/>
          <w:sz w:val="26"/>
          <w:szCs w:val="26"/>
        </w:rPr>
        <w:t>друг акт, удостоверя</w:t>
      </w:r>
      <w:r w:rsidR="00EB2CCB" w:rsidRPr="00A70342">
        <w:rPr>
          <w:rFonts w:ascii="Arial" w:hAnsi="Arial" w:cs="Arial"/>
          <w:color w:val="auto"/>
          <w:sz w:val="26"/>
          <w:szCs w:val="26"/>
        </w:rPr>
        <w:t xml:space="preserve">ващ качеството им на наследник. </w:t>
      </w:r>
      <w:r w:rsidR="00F07521" w:rsidRPr="00A70342">
        <w:rPr>
          <w:rFonts w:ascii="Arial" w:hAnsi="Arial" w:cs="Arial"/>
          <w:color w:val="auto"/>
          <w:sz w:val="26"/>
          <w:szCs w:val="26"/>
        </w:rPr>
        <w:t xml:space="preserve">Статутът на уязвим клиент се прекратява, ако в срока по ал. 3 не е заявен нов титуляр на ИТН или не са налице останалите основания за определяне на статут на уязвим клиент за </w:t>
      </w:r>
      <w:r w:rsidR="00F07521" w:rsidRPr="00A70342">
        <w:rPr>
          <w:rFonts w:ascii="Arial" w:hAnsi="Arial" w:cs="Arial"/>
          <w:color w:val="auto"/>
          <w:sz w:val="26"/>
          <w:szCs w:val="26"/>
        </w:rPr>
        <w:lastRenderedPageBreak/>
        <w:t>снабдяване с електрическа енергия по отношение членовете на домакинството.</w:t>
      </w:r>
    </w:p>
    <w:p w14:paraId="03EE149D" w14:textId="77777777" w:rsidR="00657716" w:rsidRPr="00A70342" w:rsidRDefault="00657716" w:rsidP="00657716">
      <w:pPr>
        <w:spacing w:before="120" w:after="0" w:line="288" w:lineRule="auto"/>
        <w:ind w:left="1134" w:right="79" w:firstLine="0"/>
        <w:rPr>
          <w:rFonts w:ascii="Arial" w:hAnsi="Arial" w:cs="Arial"/>
          <w:color w:val="auto"/>
          <w:sz w:val="26"/>
          <w:szCs w:val="26"/>
        </w:rPr>
      </w:pPr>
    </w:p>
    <w:p w14:paraId="77D4A581" w14:textId="7C62A660" w:rsidR="00942932" w:rsidRPr="00A70342" w:rsidRDefault="00F07521" w:rsidP="00A70342">
      <w:pPr>
        <w:spacing w:before="120" w:after="0" w:line="288" w:lineRule="auto"/>
        <w:ind w:left="0" w:right="283" w:firstLine="0"/>
        <w:jc w:val="center"/>
        <w:rPr>
          <w:rFonts w:ascii="Arial" w:hAnsi="Arial" w:cs="Arial"/>
          <w:color w:val="auto"/>
          <w:sz w:val="26"/>
          <w:szCs w:val="26"/>
        </w:rPr>
      </w:pPr>
      <w:r w:rsidRPr="00A70342">
        <w:rPr>
          <w:rFonts w:ascii="Arial" w:hAnsi="Arial" w:cs="Arial"/>
          <w:b/>
          <w:color w:val="auto"/>
          <w:sz w:val="26"/>
          <w:szCs w:val="26"/>
        </w:rPr>
        <w:t>Глава шеста</w:t>
      </w:r>
    </w:p>
    <w:p w14:paraId="33DE3702" w14:textId="77777777" w:rsidR="00942932" w:rsidRDefault="00F07521" w:rsidP="00A70342">
      <w:pPr>
        <w:pStyle w:val="Heading1"/>
        <w:spacing w:before="120" w:after="0" w:line="288" w:lineRule="auto"/>
        <w:ind w:left="0" w:right="0" w:firstLine="0"/>
        <w:jc w:val="center"/>
        <w:rPr>
          <w:rFonts w:ascii="Arial" w:hAnsi="Arial" w:cs="Arial"/>
          <w:color w:val="auto"/>
          <w:sz w:val="26"/>
          <w:szCs w:val="26"/>
        </w:rPr>
      </w:pPr>
      <w:r w:rsidRPr="00A70342">
        <w:rPr>
          <w:rFonts w:ascii="Arial" w:hAnsi="Arial" w:cs="Arial"/>
          <w:color w:val="auto"/>
          <w:sz w:val="26"/>
          <w:szCs w:val="26"/>
        </w:rPr>
        <w:t>УДОСТОВЕРЯВАНЕ НА СТАТУТ НА ДОМАКИНСТВО В ПОЛОЖЕНИЕ НА ЕНЕРГИЙНА БЕДНОСТ И НА СТАТУТ НА УЯЗВИМ КЛИЕНТ ЗА СНАБДЯВАНЕ С ЕЛЕКТРИЧЕСКА ЕНЕРГИЯ ВЪЗ ОСНОВА НА ЗАЯВЛЕНИЕ-ДЕКЛАРАЦИЯ</w:t>
      </w:r>
    </w:p>
    <w:p w14:paraId="7E82592A" w14:textId="77777777" w:rsidR="00A844A7" w:rsidRPr="00A844A7" w:rsidRDefault="00A844A7" w:rsidP="00A844A7">
      <w:pPr>
        <w:ind w:left="0" w:firstLine="0"/>
        <w:rPr>
          <w:rFonts w:ascii="Arial" w:hAnsi="Arial" w:cs="Arial"/>
          <w:sz w:val="26"/>
          <w:szCs w:val="26"/>
        </w:rPr>
      </w:pPr>
    </w:p>
    <w:p w14:paraId="6EF105FD" w14:textId="49078804" w:rsidR="00942932" w:rsidRPr="00A70342" w:rsidRDefault="00F07521" w:rsidP="000C4C2A">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9B6CC7" w:rsidRPr="00A70342">
        <w:rPr>
          <w:rFonts w:ascii="Arial" w:hAnsi="Arial" w:cs="Arial"/>
          <w:b/>
          <w:color w:val="auto"/>
          <w:sz w:val="26"/>
          <w:szCs w:val="26"/>
        </w:rPr>
        <w:t>24</w:t>
      </w:r>
      <w:r w:rsidRPr="00A70342">
        <w:rPr>
          <w:rFonts w:ascii="Arial" w:hAnsi="Arial" w:cs="Arial"/>
          <w:b/>
          <w:color w:val="auto"/>
          <w:sz w:val="26"/>
          <w:szCs w:val="26"/>
        </w:rPr>
        <w:t>.</w:t>
      </w:r>
      <w:r w:rsidRPr="00A70342">
        <w:rPr>
          <w:rFonts w:ascii="Arial" w:hAnsi="Arial" w:cs="Arial"/>
          <w:color w:val="auto"/>
          <w:sz w:val="26"/>
          <w:szCs w:val="26"/>
        </w:rPr>
        <w:t xml:space="preserve"> Домакинство в положение на енергийна бедност се удостоверява въз основа на:</w:t>
      </w:r>
    </w:p>
    <w:p w14:paraId="2F7FB8F1" w14:textId="40F9DB71" w:rsidR="00942932" w:rsidRPr="00A70342" w:rsidRDefault="00F07521" w:rsidP="000C4C2A">
      <w:pPr>
        <w:numPr>
          <w:ilvl w:val="0"/>
          <w:numId w:val="22"/>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разполагаем средномесечен доход на членовете на домакинството, изчислен по данни от НАП за:</w:t>
      </w:r>
    </w:p>
    <w:p w14:paraId="51E6BD1B" w14:textId="70E1265A" w:rsidR="001A2C9D" w:rsidRPr="00A70342" w:rsidRDefault="00F07521" w:rsidP="000C4C2A">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 годината преди предходната – в случаите, когато заявлението</w:t>
      </w:r>
      <w:r w:rsidR="001A2C9D" w:rsidRPr="00A70342">
        <w:rPr>
          <w:rFonts w:ascii="Arial" w:hAnsi="Arial" w:cs="Arial"/>
          <w:color w:val="auto"/>
          <w:sz w:val="26"/>
          <w:szCs w:val="26"/>
        </w:rPr>
        <w:t>-декларация</w:t>
      </w:r>
      <w:r w:rsidRPr="00A70342">
        <w:rPr>
          <w:rFonts w:ascii="Arial" w:hAnsi="Arial" w:cs="Arial"/>
          <w:color w:val="auto"/>
          <w:sz w:val="26"/>
          <w:szCs w:val="26"/>
        </w:rPr>
        <w:t xml:space="preserve"> е подадено до 14 октомври включително</w:t>
      </w:r>
      <w:r w:rsidR="000C19AE">
        <w:rPr>
          <w:rFonts w:ascii="Arial" w:hAnsi="Arial" w:cs="Arial"/>
          <w:color w:val="auto"/>
          <w:sz w:val="26"/>
          <w:szCs w:val="26"/>
        </w:rPr>
        <w:t>,</w:t>
      </w:r>
      <w:r w:rsidRPr="00A70342">
        <w:rPr>
          <w:rFonts w:ascii="Arial" w:hAnsi="Arial" w:cs="Arial"/>
          <w:color w:val="auto"/>
          <w:sz w:val="26"/>
          <w:szCs w:val="26"/>
        </w:rPr>
        <w:t xml:space="preserve"> на текущата календарна година;</w:t>
      </w:r>
    </w:p>
    <w:p w14:paraId="1BF1A08F" w14:textId="4169ED8B" w:rsidR="00942932" w:rsidRPr="00A70342" w:rsidRDefault="00F07521" w:rsidP="000C4C2A">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б) предходната календарна година - в случаите, когато </w:t>
      </w:r>
      <w:r w:rsidR="00EB2CCB" w:rsidRPr="00A70342">
        <w:rPr>
          <w:rFonts w:ascii="Arial" w:hAnsi="Arial" w:cs="Arial"/>
          <w:color w:val="auto"/>
          <w:sz w:val="26"/>
          <w:szCs w:val="26"/>
        </w:rPr>
        <w:t>заявлението-</w:t>
      </w:r>
      <w:r w:rsidRPr="00A70342">
        <w:rPr>
          <w:rFonts w:ascii="Arial" w:hAnsi="Arial" w:cs="Arial"/>
          <w:color w:val="auto"/>
          <w:sz w:val="26"/>
          <w:szCs w:val="26"/>
        </w:rPr>
        <w:t>декларация е подаден</w:t>
      </w:r>
      <w:r w:rsidR="001A2C9D" w:rsidRPr="00A70342">
        <w:rPr>
          <w:rFonts w:ascii="Arial" w:hAnsi="Arial" w:cs="Arial"/>
          <w:color w:val="auto"/>
          <w:sz w:val="26"/>
          <w:szCs w:val="26"/>
        </w:rPr>
        <w:t>о</w:t>
      </w:r>
      <w:r w:rsidRPr="00A70342">
        <w:rPr>
          <w:rFonts w:ascii="Arial" w:hAnsi="Arial" w:cs="Arial"/>
          <w:color w:val="auto"/>
          <w:sz w:val="26"/>
          <w:szCs w:val="26"/>
        </w:rPr>
        <w:t xml:space="preserve"> </w:t>
      </w:r>
      <w:r w:rsidR="005D2C63" w:rsidRPr="00A70342">
        <w:rPr>
          <w:rFonts w:ascii="Arial" w:hAnsi="Arial" w:cs="Arial"/>
          <w:color w:val="auto"/>
          <w:sz w:val="26"/>
          <w:szCs w:val="26"/>
        </w:rPr>
        <w:t xml:space="preserve">на или след </w:t>
      </w:r>
      <w:r w:rsidR="00EB2CCB" w:rsidRPr="00A70342">
        <w:rPr>
          <w:rFonts w:ascii="Arial" w:hAnsi="Arial" w:cs="Arial"/>
          <w:color w:val="auto"/>
          <w:sz w:val="26"/>
          <w:szCs w:val="26"/>
        </w:rPr>
        <w:t xml:space="preserve">15 октомври на текущата </w:t>
      </w:r>
      <w:r w:rsidRPr="00A70342">
        <w:rPr>
          <w:rFonts w:ascii="Arial" w:hAnsi="Arial" w:cs="Arial"/>
          <w:color w:val="auto"/>
          <w:sz w:val="26"/>
          <w:szCs w:val="26"/>
        </w:rPr>
        <w:t>календарна година;</w:t>
      </w:r>
    </w:p>
    <w:p w14:paraId="3C64F714" w14:textId="7341C538" w:rsidR="00942932" w:rsidRPr="00A70342" w:rsidRDefault="00F07521" w:rsidP="000C4C2A">
      <w:pPr>
        <w:numPr>
          <w:ilvl w:val="0"/>
          <w:numId w:val="22"/>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разход за типово потребление на енергия на сградата, в която е жилището на членовете на домакинството, изчислен като стойност в евро, за съответната година в зависимост от периода на подаване на заявлението-декларация;</w:t>
      </w:r>
    </w:p>
    <w:p w14:paraId="0867954F" w14:textId="42BBE6E5" w:rsidR="00942932" w:rsidRPr="00A70342" w:rsidRDefault="00F07521" w:rsidP="000C4C2A">
      <w:pPr>
        <w:numPr>
          <w:ilvl w:val="0"/>
          <w:numId w:val="22"/>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енергийни характеристики на сградата, определени въз основа на година на въвеждане в експлоатация – за сгради, строени след 1</w:t>
      </w:r>
      <w:r w:rsidR="000C19AE">
        <w:rPr>
          <w:rFonts w:ascii="Arial" w:hAnsi="Arial" w:cs="Arial"/>
          <w:color w:val="auto"/>
          <w:sz w:val="26"/>
          <w:szCs w:val="26"/>
        </w:rPr>
        <w:t xml:space="preserve"> януари </w:t>
      </w:r>
      <w:r w:rsidRPr="00A70342">
        <w:rPr>
          <w:rFonts w:ascii="Arial" w:hAnsi="Arial" w:cs="Arial"/>
          <w:color w:val="auto"/>
          <w:sz w:val="26"/>
          <w:szCs w:val="26"/>
        </w:rPr>
        <w:t xml:space="preserve">2024 г., а за всички останали – наличие или липса на сертификат за характеристики и налична или липсваща проверима информация за </w:t>
      </w:r>
      <w:r w:rsidR="00A71FE8" w:rsidRPr="00A70342">
        <w:rPr>
          <w:rFonts w:ascii="Arial" w:hAnsi="Arial" w:cs="Arial"/>
          <w:color w:val="auto"/>
          <w:sz w:val="26"/>
          <w:szCs w:val="26"/>
        </w:rPr>
        <w:t xml:space="preserve">изпълнен пакет от </w:t>
      </w:r>
      <w:r w:rsidRPr="00A70342">
        <w:rPr>
          <w:rFonts w:ascii="Arial" w:hAnsi="Arial" w:cs="Arial"/>
          <w:color w:val="auto"/>
          <w:sz w:val="26"/>
          <w:szCs w:val="26"/>
        </w:rPr>
        <w:t>мерки за енергийна ефективност.</w:t>
      </w:r>
    </w:p>
    <w:p w14:paraId="08D79F6A" w14:textId="3183F520" w:rsidR="00942932" w:rsidRPr="00A70342" w:rsidRDefault="00F07521" w:rsidP="000C4C2A">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9B6CC7" w:rsidRPr="00A70342">
        <w:rPr>
          <w:rFonts w:ascii="Arial" w:hAnsi="Arial" w:cs="Arial"/>
          <w:b/>
          <w:color w:val="auto"/>
          <w:sz w:val="26"/>
          <w:szCs w:val="26"/>
        </w:rPr>
        <w:t>25</w:t>
      </w:r>
      <w:r w:rsidRPr="00A70342">
        <w:rPr>
          <w:rFonts w:ascii="Arial" w:hAnsi="Arial" w:cs="Arial"/>
          <w:b/>
          <w:color w:val="auto"/>
          <w:sz w:val="26"/>
          <w:szCs w:val="26"/>
        </w:rPr>
        <w:t>.</w:t>
      </w:r>
      <w:r w:rsidRPr="00A70342">
        <w:rPr>
          <w:rFonts w:ascii="Arial" w:hAnsi="Arial" w:cs="Arial"/>
          <w:color w:val="auto"/>
          <w:sz w:val="26"/>
          <w:szCs w:val="26"/>
        </w:rPr>
        <w:t xml:space="preserve"> Статут на уязвим клиент за снабдяване с електрическа енергия извън случаите по глава пета се удостоверява за:</w:t>
      </w:r>
    </w:p>
    <w:p w14:paraId="530B6353" w14:textId="08D8BE8F" w:rsidR="00942932" w:rsidRPr="00A70342" w:rsidRDefault="00F07521" w:rsidP="000C4C2A">
      <w:pPr>
        <w:numPr>
          <w:ilvl w:val="0"/>
          <w:numId w:val="23"/>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лице над 65-годишна възраст, живеещо само или с друго</w:t>
      </w:r>
      <w:r w:rsidR="000C19AE">
        <w:rPr>
          <w:rFonts w:ascii="Arial" w:hAnsi="Arial" w:cs="Arial"/>
          <w:color w:val="auto"/>
          <w:sz w:val="26"/>
          <w:szCs w:val="26"/>
        </w:rPr>
        <w:t xml:space="preserve"> </w:t>
      </w:r>
      <w:r w:rsidR="000C19AE" w:rsidRPr="000C19AE">
        <w:rPr>
          <w:rFonts w:ascii="Arial" w:hAnsi="Arial" w:cs="Arial"/>
          <w:color w:val="auto"/>
          <w:sz w:val="26"/>
          <w:szCs w:val="26"/>
        </w:rPr>
        <w:t>лице</w:t>
      </w:r>
      <w:r w:rsidRPr="00A70342">
        <w:rPr>
          <w:rFonts w:ascii="Arial" w:hAnsi="Arial" w:cs="Arial"/>
          <w:color w:val="auto"/>
          <w:sz w:val="26"/>
          <w:szCs w:val="26"/>
        </w:rPr>
        <w:t xml:space="preserve">/други лица над 65-годишна възраст, с разполагаем доход след намаляване с разхода за енергия, по-малък или равен на линията на </w:t>
      </w:r>
      <w:r w:rsidRPr="00A70342">
        <w:rPr>
          <w:rFonts w:ascii="Arial" w:hAnsi="Arial" w:cs="Arial"/>
          <w:color w:val="auto"/>
          <w:sz w:val="26"/>
          <w:szCs w:val="26"/>
        </w:rPr>
        <w:lastRenderedPageBreak/>
        <w:t xml:space="preserve">бедност, определена с </w:t>
      </w:r>
      <w:r w:rsidR="009B6CC7" w:rsidRPr="00A70342">
        <w:rPr>
          <w:rFonts w:ascii="Arial" w:hAnsi="Arial" w:cs="Arial"/>
          <w:color w:val="auto"/>
          <w:sz w:val="26"/>
          <w:szCs w:val="26"/>
        </w:rPr>
        <w:t>р</w:t>
      </w:r>
      <w:r w:rsidRPr="00A70342">
        <w:rPr>
          <w:rFonts w:ascii="Arial" w:hAnsi="Arial" w:cs="Arial"/>
          <w:color w:val="auto"/>
          <w:sz w:val="26"/>
          <w:szCs w:val="26"/>
        </w:rPr>
        <w:t>ешение на Министерски</w:t>
      </w:r>
      <w:r w:rsidR="000C19AE">
        <w:rPr>
          <w:rFonts w:ascii="Arial" w:hAnsi="Arial" w:cs="Arial"/>
          <w:color w:val="auto"/>
          <w:sz w:val="26"/>
          <w:szCs w:val="26"/>
        </w:rPr>
        <w:t>я</w:t>
      </w:r>
      <w:r w:rsidRPr="00A70342">
        <w:rPr>
          <w:rFonts w:ascii="Arial" w:hAnsi="Arial" w:cs="Arial"/>
          <w:color w:val="auto"/>
          <w:sz w:val="26"/>
          <w:szCs w:val="26"/>
        </w:rPr>
        <w:t xml:space="preserve"> съвет за съответната година</w:t>
      </w:r>
      <w:r w:rsidR="000C19AE">
        <w:rPr>
          <w:rFonts w:ascii="Arial" w:hAnsi="Arial" w:cs="Arial"/>
          <w:color w:val="auto"/>
          <w:sz w:val="26"/>
          <w:szCs w:val="26"/>
        </w:rPr>
        <w:t>;</w:t>
      </w:r>
    </w:p>
    <w:p w14:paraId="76EE3B5E" w14:textId="24E52C51" w:rsidR="00942932" w:rsidRPr="00A70342" w:rsidRDefault="00F07521" w:rsidP="000C4C2A">
      <w:pPr>
        <w:numPr>
          <w:ilvl w:val="0"/>
          <w:numId w:val="23"/>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лице с установени 50 или над 50 на сто трайно намалена работоспособност или вид и степен на увреждане, с разполагаем доход след намаляване с разхода за енергия, по-малък или равен на линията на бедност за съответната година;</w:t>
      </w:r>
    </w:p>
    <w:p w14:paraId="2C688BA5" w14:textId="52C29C8F" w:rsidR="00942932" w:rsidRPr="00A70342" w:rsidRDefault="00F07521" w:rsidP="000C4C2A">
      <w:pPr>
        <w:numPr>
          <w:ilvl w:val="0"/>
          <w:numId w:val="23"/>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лице, за което </w:t>
      </w:r>
      <w:r w:rsidR="00BC2F46" w:rsidRPr="00A70342">
        <w:rPr>
          <w:rFonts w:ascii="Arial" w:hAnsi="Arial" w:cs="Arial"/>
          <w:color w:val="auto"/>
          <w:sz w:val="26"/>
          <w:szCs w:val="26"/>
        </w:rPr>
        <w:t>е закупено помощно средство</w:t>
      </w:r>
      <w:r w:rsidR="003A523D" w:rsidRPr="00A70342">
        <w:rPr>
          <w:rFonts w:ascii="Arial" w:hAnsi="Arial" w:cs="Arial"/>
          <w:color w:val="auto"/>
          <w:sz w:val="26"/>
          <w:szCs w:val="26"/>
        </w:rPr>
        <w:t xml:space="preserve">, </w:t>
      </w:r>
      <w:r w:rsidR="00BC2F46" w:rsidRPr="00A70342">
        <w:rPr>
          <w:rFonts w:ascii="Arial" w:hAnsi="Arial" w:cs="Arial"/>
          <w:color w:val="auto"/>
          <w:sz w:val="26"/>
          <w:szCs w:val="26"/>
        </w:rPr>
        <w:t>приспособление</w:t>
      </w:r>
      <w:r w:rsidR="003A523D" w:rsidRPr="00A70342">
        <w:rPr>
          <w:rFonts w:ascii="Arial" w:hAnsi="Arial" w:cs="Arial"/>
          <w:color w:val="auto"/>
          <w:sz w:val="26"/>
          <w:szCs w:val="26"/>
        </w:rPr>
        <w:t xml:space="preserve">, </w:t>
      </w:r>
      <w:r w:rsidR="00BC2F46" w:rsidRPr="00A70342">
        <w:rPr>
          <w:rFonts w:ascii="Arial" w:hAnsi="Arial" w:cs="Arial"/>
          <w:color w:val="auto"/>
          <w:sz w:val="26"/>
          <w:szCs w:val="26"/>
        </w:rPr>
        <w:t>съоръжение ил</w:t>
      </w:r>
      <w:r w:rsidR="003A523D" w:rsidRPr="00A70342">
        <w:rPr>
          <w:rFonts w:ascii="Arial" w:hAnsi="Arial" w:cs="Arial"/>
          <w:color w:val="auto"/>
          <w:sz w:val="26"/>
          <w:szCs w:val="26"/>
        </w:rPr>
        <w:t xml:space="preserve">и </w:t>
      </w:r>
      <w:r w:rsidR="00BC2F46" w:rsidRPr="00A70342">
        <w:rPr>
          <w:rFonts w:ascii="Arial" w:hAnsi="Arial" w:cs="Arial"/>
          <w:color w:val="auto"/>
          <w:sz w:val="26"/>
          <w:szCs w:val="26"/>
        </w:rPr>
        <w:t xml:space="preserve">медицинско изделие </w:t>
      </w:r>
      <w:r w:rsidRPr="00A70342">
        <w:rPr>
          <w:rFonts w:ascii="Arial" w:hAnsi="Arial" w:cs="Arial"/>
          <w:color w:val="auto"/>
          <w:sz w:val="26"/>
          <w:szCs w:val="26"/>
        </w:rPr>
        <w:t>за независим живот и/или за поддържане на живота, чието функциониране зависи от източник на електрическа енергия, които не се отпускат от НЗОК.</w:t>
      </w:r>
    </w:p>
    <w:p w14:paraId="41C21494" w14:textId="1AC7EB0C" w:rsidR="00942932" w:rsidRPr="00A70342" w:rsidRDefault="00F07521" w:rsidP="000C4C2A">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9B6CC7" w:rsidRPr="00A70342">
        <w:rPr>
          <w:rFonts w:ascii="Arial" w:hAnsi="Arial" w:cs="Arial"/>
          <w:b/>
          <w:color w:val="auto"/>
          <w:sz w:val="26"/>
          <w:szCs w:val="26"/>
        </w:rPr>
        <w:t>26</w:t>
      </w:r>
      <w:r w:rsidRPr="00A70342">
        <w:rPr>
          <w:rFonts w:ascii="Arial" w:hAnsi="Arial" w:cs="Arial"/>
          <w:b/>
          <w:color w:val="auto"/>
          <w:sz w:val="26"/>
          <w:szCs w:val="26"/>
        </w:rPr>
        <w:t xml:space="preserve">. </w:t>
      </w:r>
      <w:r w:rsidRPr="000C19AE">
        <w:rPr>
          <w:rFonts w:ascii="Arial" w:hAnsi="Arial" w:cs="Arial"/>
          <w:b/>
          <w:bCs/>
          <w:color w:val="auto"/>
          <w:sz w:val="26"/>
          <w:szCs w:val="26"/>
        </w:rPr>
        <w:t>(1)</w:t>
      </w:r>
      <w:r w:rsidRPr="00A70342">
        <w:rPr>
          <w:rFonts w:ascii="Arial" w:hAnsi="Arial" w:cs="Arial"/>
          <w:color w:val="auto"/>
          <w:sz w:val="26"/>
          <w:szCs w:val="26"/>
        </w:rPr>
        <w:t xml:space="preserve"> Заявление-декларация за удостоверяване на статут на домакинство в положение на енергийна бедност и/или на статут на уязвим клиент за снабдяване с електрическа енергия могат да подават всички </w:t>
      </w:r>
      <w:r w:rsidR="00167449" w:rsidRPr="00A70342">
        <w:rPr>
          <w:rFonts w:ascii="Arial" w:hAnsi="Arial" w:cs="Arial"/>
          <w:color w:val="auto"/>
          <w:sz w:val="26"/>
          <w:szCs w:val="26"/>
        </w:rPr>
        <w:t xml:space="preserve">пълнолетни </w:t>
      </w:r>
      <w:r w:rsidRPr="00A70342">
        <w:rPr>
          <w:rFonts w:ascii="Arial" w:hAnsi="Arial" w:cs="Arial"/>
          <w:color w:val="auto"/>
          <w:sz w:val="26"/>
          <w:szCs w:val="26"/>
        </w:rPr>
        <w:t>физически лица, членове на домакинства, които желаят да им бъде определен статут на домакинство в положение на енергийна бедност и/или статут на уязвим клиент за снабдяване с електрическа енергия.</w:t>
      </w:r>
    </w:p>
    <w:p w14:paraId="4D9C5139" w14:textId="69C0998E" w:rsidR="00942932" w:rsidRPr="00A70342" w:rsidRDefault="00F07521" w:rsidP="000C4C2A">
      <w:pPr>
        <w:numPr>
          <w:ilvl w:val="0"/>
          <w:numId w:val="24"/>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Не се подава заявление</w:t>
      </w:r>
      <w:r w:rsidR="009A4DB6" w:rsidRPr="00A70342">
        <w:rPr>
          <w:rFonts w:ascii="Arial" w:hAnsi="Arial" w:cs="Arial"/>
          <w:color w:val="auto"/>
          <w:sz w:val="26"/>
          <w:szCs w:val="26"/>
        </w:rPr>
        <w:t>-декларация</w:t>
      </w:r>
      <w:r w:rsidRPr="00A70342">
        <w:rPr>
          <w:rFonts w:ascii="Arial" w:hAnsi="Arial" w:cs="Arial"/>
          <w:color w:val="auto"/>
          <w:sz w:val="26"/>
          <w:szCs w:val="26"/>
        </w:rPr>
        <w:t xml:space="preserve"> за удостоверяване на статут на уязвим клиент за снабдяване с електрическа енергия</w:t>
      </w:r>
      <w:r w:rsidR="003C4EF3">
        <w:rPr>
          <w:rFonts w:ascii="Arial" w:hAnsi="Arial" w:cs="Arial"/>
          <w:color w:val="auto"/>
          <w:sz w:val="26"/>
          <w:szCs w:val="26"/>
        </w:rPr>
        <w:t xml:space="preserve"> за лицата</w:t>
      </w:r>
      <w:r w:rsidRPr="00A70342">
        <w:rPr>
          <w:rFonts w:ascii="Arial" w:hAnsi="Arial" w:cs="Arial"/>
          <w:color w:val="auto"/>
          <w:sz w:val="26"/>
          <w:szCs w:val="26"/>
        </w:rPr>
        <w:t>, включени в получен</w:t>
      </w:r>
      <w:r w:rsidR="00F74BFD" w:rsidRPr="00A70342">
        <w:rPr>
          <w:rFonts w:ascii="Arial" w:hAnsi="Arial" w:cs="Arial"/>
          <w:color w:val="auto"/>
          <w:sz w:val="26"/>
          <w:szCs w:val="26"/>
        </w:rPr>
        <w:t>ите данни</w:t>
      </w:r>
      <w:r w:rsidR="001C607B" w:rsidRPr="00A70342">
        <w:rPr>
          <w:rFonts w:ascii="Arial" w:hAnsi="Arial" w:cs="Arial"/>
          <w:color w:val="auto"/>
          <w:sz w:val="26"/>
          <w:szCs w:val="26"/>
        </w:rPr>
        <w:t xml:space="preserve"> </w:t>
      </w:r>
      <w:r w:rsidRPr="00A70342">
        <w:rPr>
          <w:rFonts w:ascii="Arial" w:hAnsi="Arial" w:cs="Arial"/>
          <w:color w:val="auto"/>
          <w:sz w:val="26"/>
          <w:szCs w:val="26"/>
        </w:rPr>
        <w:t xml:space="preserve">по чл. </w:t>
      </w:r>
      <w:r w:rsidR="00DD58F0" w:rsidRPr="00A70342">
        <w:rPr>
          <w:rFonts w:ascii="Arial" w:hAnsi="Arial" w:cs="Arial"/>
          <w:color w:val="auto"/>
          <w:sz w:val="26"/>
          <w:szCs w:val="26"/>
        </w:rPr>
        <w:t>22</w:t>
      </w:r>
      <w:r w:rsidRPr="00A70342">
        <w:rPr>
          <w:rFonts w:ascii="Arial" w:hAnsi="Arial" w:cs="Arial"/>
          <w:color w:val="auto"/>
          <w:sz w:val="26"/>
          <w:szCs w:val="26"/>
        </w:rPr>
        <w:t>.</w:t>
      </w:r>
    </w:p>
    <w:p w14:paraId="00E4E149" w14:textId="28932848" w:rsidR="00942932" w:rsidRPr="00A70342" w:rsidRDefault="00F07521" w:rsidP="000C4C2A">
      <w:pPr>
        <w:numPr>
          <w:ilvl w:val="0"/>
          <w:numId w:val="24"/>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Заявлението-декларация се подава лично или чрез пълномощник с нотариално заверено пълномощно пред </w:t>
      </w:r>
      <w:r w:rsidR="001C607B" w:rsidRPr="00A70342">
        <w:rPr>
          <w:rFonts w:ascii="Arial" w:hAnsi="Arial" w:cs="Arial"/>
          <w:color w:val="auto"/>
          <w:sz w:val="26"/>
          <w:szCs w:val="26"/>
        </w:rPr>
        <w:t>Агенцията за социално подпомагане</w:t>
      </w:r>
      <w:r w:rsidRPr="00A70342">
        <w:rPr>
          <w:rFonts w:ascii="Arial" w:hAnsi="Arial" w:cs="Arial"/>
          <w:color w:val="auto"/>
          <w:sz w:val="26"/>
          <w:szCs w:val="26"/>
        </w:rPr>
        <w:t xml:space="preserve"> или пред друга структура, която обезпечава ролята на център за административно обслужване.</w:t>
      </w:r>
    </w:p>
    <w:p w14:paraId="67A35E5F" w14:textId="307D1452" w:rsidR="00942932" w:rsidRPr="00A70342" w:rsidRDefault="00F07521" w:rsidP="000C4C2A">
      <w:pPr>
        <w:numPr>
          <w:ilvl w:val="0"/>
          <w:numId w:val="24"/>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Заявлението-декларация съдържа данни за:</w:t>
      </w:r>
    </w:p>
    <w:p w14:paraId="01684CD7" w14:textId="4981502D"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идентификатор по чл. </w:t>
      </w:r>
      <w:r w:rsidR="00DD58F0" w:rsidRPr="00A70342">
        <w:rPr>
          <w:rFonts w:ascii="Arial" w:hAnsi="Arial" w:cs="Arial"/>
          <w:color w:val="auto"/>
          <w:sz w:val="26"/>
          <w:szCs w:val="26"/>
        </w:rPr>
        <w:t>18</w:t>
      </w:r>
      <w:r w:rsidRPr="00A70342">
        <w:rPr>
          <w:rFonts w:ascii="Arial" w:hAnsi="Arial" w:cs="Arial"/>
          <w:color w:val="auto"/>
          <w:sz w:val="26"/>
          <w:szCs w:val="26"/>
        </w:rPr>
        <w:t>, т. 1 и/или 2 на заявителя;</w:t>
      </w:r>
    </w:p>
    <w:p w14:paraId="19588962" w14:textId="00EDA5A5"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имена на заявител;</w:t>
      </w:r>
    </w:p>
    <w:p w14:paraId="749B2DB2" w14:textId="37F84F82"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настоящ адрес на заявителя;</w:t>
      </w:r>
    </w:p>
    <w:p w14:paraId="0034FABE" w14:textId="4C0EFA48"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ЕГН/ЛНЧ/ЛН и имена на членовете на домакинството, регистрирани на същия настоящ адрес като заявителя;</w:t>
      </w:r>
    </w:p>
    <w:p w14:paraId="0B840AA4" w14:textId="3CA86474"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титуляр на абонатен номер/клиентски номер/ИТН – имена и ЕГН/ЛНЧ;</w:t>
      </w:r>
    </w:p>
    <w:p w14:paraId="6398F138" w14:textId="23229AFF"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абонатен номер/клиентски номер/ИТН;</w:t>
      </w:r>
    </w:p>
    <w:p w14:paraId="7D6AF009" w14:textId="01A0EED9"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номер на сертификат на сграда/клас на сградата/тип на жилищна сграда;</w:t>
      </w:r>
    </w:p>
    <w:p w14:paraId="0A87801C" w14:textId="4A9F5020"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lastRenderedPageBreak/>
        <w:t>изпълнен</w:t>
      </w:r>
      <w:r w:rsidR="00A71FE8" w:rsidRPr="00A70342">
        <w:rPr>
          <w:rFonts w:ascii="Arial" w:hAnsi="Arial" w:cs="Arial"/>
          <w:color w:val="auto"/>
          <w:sz w:val="26"/>
          <w:szCs w:val="26"/>
        </w:rPr>
        <w:t xml:space="preserve"> пакет от</w:t>
      </w:r>
      <w:r w:rsidRPr="00A70342">
        <w:rPr>
          <w:rFonts w:ascii="Arial" w:hAnsi="Arial" w:cs="Arial"/>
          <w:color w:val="auto"/>
          <w:sz w:val="26"/>
          <w:szCs w:val="26"/>
        </w:rPr>
        <w:t xml:space="preserve"> мерки за енергийна ефективност на сградата - по оперативни програми или чрез други схеми за предоставяне на безвъзмездна финансова подкрепа, след проверка на наличната информация при управляващите органи на съответната оперативна програма или схема за БФП, а по отношение на сгради, въведени в експлоатация след 1</w:t>
      </w:r>
      <w:r w:rsidR="000C19AE">
        <w:rPr>
          <w:rFonts w:ascii="Arial" w:hAnsi="Arial" w:cs="Arial"/>
          <w:color w:val="auto"/>
          <w:sz w:val="26"/>
          <w:szCs w:val="26"/>
        </w:rPr>
        <w:t xml:space="preserve"> януари </w:t>
      </w:r>
      <w:r w:rsidRPr="00A70342">
        <w:rPr>
          <w:rFonts w:ascii="Arial" w:hAnsi="Arial" w:cs="Arial"/>
          <w:color w:val="auto"/>
          <w:sz w:val="26"/>
          <w:szCs w:val="26"/>
        </w:rPr>
        <w:t xml:space="preserve">2024 г. – ред, в който се отбелязва „да“ или „не“, с оглед </w:t>
      </w:r>
      <w:r w:rsidR="000C19AE">
        <w:rPr>
          <w:rFonts w:ascii="Arial" w:hAnsi="Arial" w:cs="Arial"/>
          <w:color w:val="auto"/>
          <w:sz w:val="26"/>
          <w:szCs w:val="26"/>
        </w:rPr>
        <w:t xml:space="preserve">на </w:t>
      </w:r>
      <w:r w:rsidRPr="00A70342">
        <w:rPr>
          <w:rFonts w:ascii="Arial" w:hAnsi="Arial" w:cs="Arial"/>
          <w:color w:val="auto"/>
          <w:sz w:val="26"/>
          <w:szCs w:val="26"/>
        </w:rPr>
        <w:t xml:space="preserve">възможността за прилагане на </w:t>
      </w:r>
      <w:proofErr w:type="spellStart"/>
      <w:r w:rsidRPr="00A70342">
        <w:rPr>
          <w:rFonts w:ascii="Arial" w:hAnsi="Arial" w:cs="Arial"/>
          <w:color w:val="auto"/>
          <w:sz w:val="26"/>
          <w:szCs w:val="26"/>
        </w:rPr>
        <w:t>Егод</w:t>
      </w:r>
      <w:proofErr w:type="spellEnd"/>
      <w:r w:rsidRPr="00A70342">
        <w:rPr>
          <w:rFonts w:ascii="Arial" w:hAnsi="Arial" w:cs="Arial"/>
          <w:color w:val="auto"/>
          <w:sz w:val="26"/>
          <w:szCs w:val="26"/>
        </w:rPr>
        <w:t xml:space="preserve"> за сграда Тип 3;</w:t>
      </w:r>
    </w:p>
    <w:p w14:paraId="0B4A68F3" w14:textId="5B09314F" w:rsidR="00942932" w:rsidRPr="00A70342" w:rsidRDefault="00F07521" w:rsidP="000C4C2A">
      <w:pPr>
        <w:numPr>
          <w:ilvl w:val="0"/>
          <w:numId w:val="2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експертно решение в срок на валидност на ТЕЛК/НЕЛК с данни за номер и дата на заседание на съответната комисия;</w:t>
      </w:r>
    </w:p>
    <w:p w14:paraId="40A8DD49" w14:textId="3A8091DC" w:rsidR="00942932" w:rsidRPr="00A70342" w:rsidRDefault="00AD61EF" w:rsidP="008C75D8">
      <w:pPr>
        <w:numPr>
          <w:ilvl w:val="0"/>
          <w:numId w:val="2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отпуснато от НЗОК помощно средство, приспособление, съоръжение и медицинско изделие</w:t>
      </w:r>
      <w:r w:rsidR="00791DC9" w:rsidRPr="00A70342">
        <w:rPr>
          <w:rFonts w:ascii="Arial" w:hAnsi="Arial" w:cs="Arial"/>
          <w:color w:val="auto"/>
          <w:sz w:val="26"/>
          <w:szCs w:val="26"/>
        </w:rPr>
        <w:t xml:space="preserve"> за независим живот и/или поддържане на живота</w:t>
      </w:r>
      <w:r w:rsidRPr="00A70342">
        <w:rPr>
          <w:rFonts w:ascii="Arial" w:hAnsi="Arial" w:cs="Arial"/>
          <w:color w:val="auto"/>
          <w:sz w:val="26"/>
          <w:szCs w:val="26"/>
        </w:rPr>
        <w:t>, а при лично закупено помощно средство, приспособление, съоръжение и медицинско изделие - доказателства за покупка, които се предоставят със заявлението-декларация</w:t>
      </w:r>
      <w:r w:rsidR="00F07521" w:rsidRPr="00A70342">
        <w:rPr>
          <w:rFonts w:ascii="Arial" w:hAnsi="Arial" w:cs="Arial"/>
          <w:color w:val="auto"/>
          <w:sz w:val="26"/>
          <w:szCs w:val="26"/>
        </w:rPr>
        <w:t>;</w:t>
      </w:r>
    </w:p>
    <w:p w14:paraId="293E1D67" w14:textId="71686D60" w:rsidR="00942932" w:rsidRPr="00A70342" w:rsidRDefault="00F07521" w:rsidP="008C75D8">
      <w:pPr>
        <w:numPr>
          <w:ilvl w:val="0"/>
          <w:numId w:val="2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начин на получаване на информация за услугата - чрез Портала на електронното управление, в център за административно обслужване (на гише) или по електронна поща;</w:t>
      </w:r>
    </w:p>
    <w:p w14:paraId="4EFAB0C3" w14:textId="4E38EE84" w:rsidR="00942932" w:rsidRPr="00A70342" w:rsidRDefault="00F07521" w:rsidP="008C75D8">
      <w:pPr>
        <w:numPr>
          <w:ilvl w:val="0"/>
          <w:numId w:val="2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телефон, адрес, профил в ССЕВ, електронна поща за контакт, което е приложимо;</w:t>
      </w:r>
    </w:p>
    <w:p w14:paraId="025C1976" w14:textId="7923147E" w:rsidR="00942932" w:rsidRPr="00A70342" w:rsidRDefault="00F07521" w:rsidP="008C75D8">
      <w:pPr>
        <w:numPr>
          <w:ilvl w:val="0"/>
          <w:numId w:val="2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информация по чл. 9, ал. 1, т. 5 за всеки член на домакинството.</w:t>
      </w:r>
    </w:p>
    <w:p w14:paraId="22497792" w14:textId="68CCB74D" w:rsidR="00942932" w:rsidRPr="00A70342" w:rsidRDefault="00F07521" w:rsidP="008C75D8">
      <w:pPr>
        <w:numPr>
          <w:ilvl w:val="0"/>
          <w:numId w:val="26"/>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Заявление-декларация за удостоверяване на статут на домакинство в положение на енергийна бедност и на статут на уязвим клиент за снабдяване с електрическа енергия се подават по електронен път, в център за административно обслужване, </w:t>
      </w:r>
      <w:r w:rsidR="00D4492F">
        <w:rPr>
          <w:rFonts w:ascii="Arial" w:hAnsi="Arial" w:cs="Arial"/>
          <w:color w:val="auto"/>
          <w:sz w:val="26"/>
          <w:szCs w:val="26"/>
        </w:rPr>
        <w:t xml:space="preserve">чрез </w:t>
      </w:r>
      <w:r w:rsidR="003C4EF3" w:rsidRPr="00A70342">
        <w:rPr>
          <w:rFonts w:ascii="Arial" w:hAnsi="Arial" w:cs="Arial"/>
          <w:color w:val="auto"/>
          <w:sz w:val="26"/>
          <w:szCs w:val="26"/>
        </w:rPr>
        <w:t>П</w:t>
      </w:r>
      <w:r w:rsidRPr="00A70342">
        <w:rPr>
          <w:rFonts w:ascii="Arial" w:hAnsi="Arial" w:cs="Arial"/>
          <w:color w:val="auto"/>
          <w:sz w:val="26"/>
          <w:szCs w:val="26"/>
        </w:rPr>
        <w:t>ортала на електронното управление по чл. 12, ал. 1 от Закона за електронно</w:t>
      </w:r>
      <w:r w:rsidR="00D4492F">
        <w:rPr>
          <w:rFonts w:ascii="Arial" w:hAnsi="Arial" w:cs="Arial"/>
          <w:color w:val="auto"/>
          <w:sz w:val="26"/>
          <w:szCs w:val="26"/>
        </w:rPr>
        <w:t>то</w:t>
      </w:r>
      <w:r w:rsidRPr="00A70342">
        <w:rPr>
          <w:rFonts w:ascii="Arial" w:hAnsi="Arial" w:cs="Arial"/>
          <w:color w:val="auto"/>
          <w:sz w:val="26"/>
          <w:szCs w:val="26"/>
        </w:rPr>
        <w:t xml:space="preserve"> управление или чрез лицензиран пощенски оператор.</w:t>
      </w:r>
    </w:p>
    <w:p w14:paraId="777CDC40" w14:textId="2B2EEC15" w:rsidR="00942932" w:rsidRPr="00A70342" w:rsidRDefault="00F07521" w:rsidP="008C75D8">
      <w:pPr>
        <w:numPr>
          <w:ilvl w:val="0"/>
          <w:numId w:val="26"/>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Електронните образци на заявленията-декларации, както и електронните образци на резултатите от услугата се съобразяват с изискванията на чл. 8, ал. 5 и 6 от Закона за електронното управление при подаване на заявление-декларация по електронен път.</w:t>
      </w:r>
    </w:p>
    <w:p w14:paraId="0C1A8DA5" w14:textId="1029AEF2" w:rsidR="00942932" w:rsidRPr="00A70342" w:rsidRDefault="00F07521" w:rsidP="008C75D8">
      <w:pPr>
        <w:numPr>
          <w:ilvl w:val="0"/>
          <w:numId w:val="26"/>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При подаване на заявлението-декларация по електронен път лицето се идентифицира със средство за електронна идентификация по чл. 5, ал. 2, т. 1 - 3 от Закона за електронното управление.</w:t>
      </w:r>
    </w:p>
    <w:p w14:paraId="71B8B94C" w14:textId="4223A2BE" w:rsidR="00942932" w:rsidRPr="00A70342" w:rsidRDefault="00F07521" w:rsidP="008C75D8">
      <w:pPr>
        <w:numPr>
          <w:ilvl w:val="0"/>
          <w:numId w:val="26"/>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lastRenderedPageBreak/>
        <w:t>Подадените по електронен път заявления</w:t>
      </w:r>
      <w:r w:rsidR="009A4DB6" w:rsidRPr="00A70342">
        <w:rPr>
          <w:rFonts w:ascii="Arial" w:hAnsi="Arial" w:cs="Arial"/>
          <w:color w:val="auto"/>
          <w:sz w:val="26"/>
          <w:szCs w:val="26"/>
        </w:rPr>
        <w:t>-декларации</w:t>
      </w:r>
      <w:r w:rsidRPr="00A70342">
        <w:rPr>
          <w:rFonts w:ascii="Arial" w:hAnsi="Arial" w:cs="Arial"/>
          <w:color w:val="auto"/>
          <w:sz w:val="26"/>
          <w:szCs w:val="26"/>
        </w:rPr>
        <w:t xml:space="preserve"> се приемат от лица, определени от директора на съответната дирекция „Социално подпомагане“.</w:t>
      </w:r>
    </w:p>
    <w:p w14:paraId="56A987F4" w14:textId="417E0DA6" w:rsidR="00942932" w:rsidRPr="00A70342" w:rsidRDefault="00F07521" w:rsidP="008C75D8">
      <w:pPr>
        <w:numPr>
          <w:ilvl w:val="0"/>
          <w:numId w:val="26"/>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За подадените заявления</w:t>
      </w:r>
      <w:r w:rsidR="009A4DB6" w:rsidRPr="00A70342">
        <w:rPr>
          <w:rFonts w:ascii="Arial" w:hAnsi="Arial" w:cs="Arial"/>
          <w:color w:val="auto"/>
          <w:sz w:val="26"/>
          <w:szCs w:val="26"/>
        </w:rPr>
        <w:t>-декларации</w:t>
      </w:r>
      <w:r w:rsidRPr="00A70342">
        <w:rPr>
          <w:rFonts w:ascii="Arial" w:hAnsi="Arial" w:cs="Arial"/>
          <w:color w:val="auto"/>
          <w:sz w:val="26"/>
          <w:szCs w:val="26"/>
        </w:rPr>
        <w:t xml:space="preserve"> на хартиен носител се спазват разпоредбите на чл. 30 от Закона за електронното управление.</w:t>
      </w:r>
    </w:p>
    <w:p w14:paraId="40D1727C" w14:textId="6C2726F1" w:rsidR="00942932" w:rsidRPr="00A70342" w:rsidRDefault="00F07521" w:rsidP="000C4C2A">
      <w:pPr>
        <w:spacing w:before="120" w:after="0" w:line="288" w:lineRule="auto"/>
        <w:ind w:left="0" w:right="90" w:firstLine="1134"/>
        <w:rPr>
          <w:rFonts w:ascii="Arial" w:hAnsi="Arial" w:cs="Arial"/>
          <w:color w:val="auto"/>
          <w:sz w:val="26"/>
          <w:szCs w:val="26"/>
        </w:rPr>
      </w:pPr>
      <w:r w:rsidRPr="004F6D96">
        <w:rPr>
          <w:rFonts w:ascii="Arial" w:hAnsi="Arial" w:cs="Arial"/>
          <w:b/>
          <w:color w:val="auto"/>
          <w:sz w:val="26"/>
          <w:szCs w:val="26"/>
        </w:rPr>
        <w:t xml:space="preserve">Чл. </w:t>
      </w:r>
      <w:r w:rsidR="009B6CC7" w:rsidRPr="004F6D96">
        <w:rPr>
          <w:rFonts w:ascii="Arial" w:hAnsi="Arial" w:cs="Arial"/>
          <w:b/>
          <w:color w:val="auto"/>
          <w:sz w:val="26"/>
          <w:szCs w:val="26"/>
        </w:rPr>
        <w:t>27</w:t>
      </w:r>
      <w:r w:rsidRPr="004F6D96">
        <w:rPr>
          <w:rFonts w:ascii="Arial" w:hAnsi="Arial" w:cs="Arial"/>
          <w:b/>
          <w:color w:val="auto"/>
          <w:sz w:val="26"/>
          <w:szCs w:val="26"/>
        </w:rPr>
        <w:t>. (1)</w:t>
      </w:r>
      <w:r w:rsidRPr="00A70342">
        <w:rPr>
          <w:rFonts w:ascii="Arial" w:hAnsi="Arial" w:cs="Arial"/>
          <w:color w:val="auto"/>
          <w:sz w:val="26"/>
          <w:szCs w:val="26"/>
        </w:rPr>
        <w:t xml:space="preserve"> Агенцията за социално подпомагане уведомява чрез Информационната система съответния краен снабдител и съответния оператор на електроразпределителна мрежа за лицата с удостоверен статут на уязвим клиент за снабдяване с електрическа енергия.</w:t>
      </w:r>
    </w:p>
    <w:p w14:paraId="30CA0DD3" w14:textId="350DD62D" w:rsidR="00942932" w:rsidRPr="00A70342" w:rsidRDefault="00F07521" w:rsidP="000C4C2A">
      <w:pPr>
        <w:spacing w:before="120" w:after="0" w:line="288" w:lineRule="auto"/>
        <w:ind w:left="0" w:right="79" w:firstLine="1134"/>
        <w:rPr>
          <w:rFonts w:ascii="Arial" w:hAnsi="Arial" w:cs="Arial"/>
          <w:color w:val="auto"/>
          <w:sz w:val="26"/>
          <w:szCs w:val="26"/>
        </w:rPr>
      </w:pPr>
      <w:r w:rsidRPr="00BE0987">
        <w:rPr>
          <w:rFonts w:ascii="Arial" w:hAnsi="Arial" w:cs="Arial"/>
          <w:b/>
          <w:bCs/>
          <w:color w:val="auto"/>
          <w:sz w:val="26"/>
          <w:szCs w:val="26"/>
        </w:rPr>
        <w:t>(2)</w:t>
      </w:r>
      <w:r w:rsidRPr="00A70342">
        <w:rPr>
          <w:rFonts w:ascii="Arial" w:hAnsi="Arial" w:cs="Arial"/>
          <w:color w:val="auto"/>
          <w:sz w:val="26"/>
          <w:szCs w:val="26"/>
        </w:rPr>
        <w:t xml:space="preserve"> Крайните снабдители посочват наличието на определения статут на уязвим клиент за снабдяване с електрическа енергия във фактурите, които издават</w:t>
      </w:r>
      <w:r w:rsidR="00AF416C">
        <w:rPr>
          <w:rFonts w:ascii="Arial" w:hAnsi="Arial" w:cs="Arial"/>
          <w:color w:val="auto"/>
          <w:sz w:val="26"/>
          <w:szCs w:val="26"/>
        </w:rPr>
        <w:t>,</w:t>
      </w:r>
      <w:r w:rsidRPr="00A70342">
        <w:rPr>
          <w:rFonts w:ascii="Arial" w:hAnsi="Arial" w:cs="Arial"/>
          <w:color w:val="auto"/>
          <w:sz w:val="26"/>
          <w:szCs w:val="26"/>
        </w:rPr>
        <w:t xml:space="preserve"> и произтичащите от този статут права.</w:t>
      </w:r>
    </w:p>
    <w:p w14:paraId="528116E4" w14:textId="77777777" w:rsidR="003112E2" w:rsidRPr="00A70342" w:rsidRDefault="003112E2" w:rsidP="00BE0987">
      <w:pPr>
        <w:spacing w:before="120" w:after="0" w:line="288" w:lineRule="auto"/>
        <w:ind w:left="0" w:right="79" w:firstLine="0"/>
        <w:rPr>
          <w:rFonts w:ascii="Arial" w:hAnsi="Arial" w:cs="Arial"/>
          <w:color w:val="auto"/>
          <w:sz w:val="26"/>
          <w:szCs w:val="26"/>
        </w:rPr>
      </w:pPr>
    </w:p>
    <w:p w14:paraId="3D580E5B" w14:textId="77777777" w:rsidR="00942932" w:rsidRPr="00A70342" w:rsidRDefault="00F07521" w:rsidP="00A70342">
      <w:pPr>
        <w:spacing w:before="120" w:after="0" w:line="288" w:lineRule="auto"/>
        <w:ind w:left="0" w:right="283" w:firstLine="0"/>
        <w:jc w:val="center"/>
        <w:rPr>
          <w:rFonts w:ascii="Arial" w:hAnsi="Arial" w:cs="Arial"/>
          <w:color w:val="auto"/>
          <w:sz w:val="26"/>
          <w:szCs w:val="26"/>
        </w:rPr>
      </w:pPr>
      <w:r w:rsidRPr="00A70342">
        <w:rPr>
          <w:rFonts w:ascii="Arial" w:hAnsi="Arial" w:cs="Arial"/>
          <w:b/>
          <w:color w:val="auto"/>
          <w:sz w:val="26"/>
          <w:szCs w:val="26"/>
        </w:rPr>
        <w:t>Глава седма</w:t>
      </w:r>
    </w:p>
    <w:p w14:paraId="762B979D" w14:textId="4F33BA86" w:rsidR="00942932" w:rsidRPr="00A70342" w:rsidRDefault="00F07521" w:rsidP="00A70342">
      <w:pPr>
        <w:pStyle w:val="Heading1"/>
        <w:spacing w:before="120" w:after="0" w:line="288" w:lineRule="auto"/>
        <w:ind w:left="0" w:right="0" w:firstLine="0"/>
        <w:jc w:val="center"/>
        <w:rPr>
          <w:rFonts w:ascii="Arial" w:hAnsi="Arial" w:cs="Arial"/>
          <w:color w:val="auto"/>
          <w:sz w:val="26"/>
          <w:szCs w:val="26"/>
        </w:rPr>
      </w:pPr>
      <w:r w:rsidRPr="00A70342">
        <w:rPr>
          <w:rFonts w:ascii="Arial" w:hAnsi="Arial" w:cs="Arial"/>
          <w:color w:val="auto"/>
          <w:sz w:val="26"/>
          <w:szCs w:val="26"/>
        </w:rPr>
        <w:t>ИЗВЪРШВАНЕ НА ПРОВЕРКИ ЗА УДОСТОВЕРЯВАНЕ НА СТАТУТ</w:t>
      </w:r>
    </w:p>
    <w:p w14:paraId="7D5A9701" w14:textId="77777777" w:rsidR="00BE0987" w:rsidRPr="00A00CA3" w:rsidRDefault="00BE0987" w:rsidP="00BE0987">
      <w:pPr>
        <w:spacing w:before="120" w:after="0" w:line="288" w:lineRule="auto"/>
        <w:ind w:left="0" w:right="79" w:firstLine="0"/>
        <w:rPr>
          <w:rFonts w:ascii="Arial" w:hAnsi="Arial" w:cs="Arial"/>
          <w:b/>
          <w:color w:val="auto"/>
          <w:sz w:val="26"/>
          <w:szCs w:val="26"/>
        </w:rPr>
      </w:pPr>
    </w:p>
    <w:p w14:paraId="01646B15" w14:textId="578E3CF5" w:rsidR="00942932" w:rsidRPr="00A70342" w:rsidRDefault="00F07521" w:rsidP="00C1298E">
      <w:pPr>
        <w:spacing w:before="120" w:after="0" w:line="288" w:lineRule="auto"/>
        <w:ind w:left="0" w:right="79" w:firstLine="1134"/>
        <w:rPr>
          <w:rFonts w:ascii="Arial" w:hAnsi="Arial" w:cs="Arial"/>
          <w:color w:val="auto"/>
          <w:sz w:val="26"/>
          <w:szCs w:val="26"/>
        </w:rPr>
      </w:pPr>
      <w:r w:rsidRPr="00C1298E">
        <w:rPr>
          <w:rFonts w:ascii="Arial" w:hAnsi="Arial" w:cs="Arial"/>
          <w:b/>
          <w:color w:val="auto"/>
          <w:sz w:val="26"/>
          <w:szCs w:val="26"/>
        </w:rPr>
        <w:t xml:space="preserve">Чл. </w:t>
      </w:r>
      <w:r w:rsidR="009B6CC7" w:rsidRPr="00C1298E">
        <w:rPr>
          <w:rFonts w:ascii="Arial" w:hAnsi="Arial" w:cs="Arial"/>
          <w:b/>
          <w:color w:val="auto"/>
          <w:sz w:val="26"/>
          <w:szCs w:val="26"/>
        </w:rPr>
        <w:t>28</w:t>
      </w:r>
      <w:r w:rsidRPr="00C1298E">
        <w:rPr>
          <w:rFonts w:ascii="Arial" w:hAnsi="Arial" w:cs="Arial"/>
          <w:b/>
          <w:color w:val="auto"/>
          <w:sz w:val="26"/>
          <w:szCs w:val="26"/>
        </w:rPr>
        <w:t>.</w:t>
      </w:r>
      <w:r w:rsidR="00EB2CCB" w:rsidRPr="00C1298E">
        <w:rPr>
          <w:rFonts w:ascii="Arial" w:hAnsi="Arial" w:cs="Arial"/>
          <w:b/>
          <w:color w:val="auto"/>
          <w:sz w:val="26"/>
          <w:szCs w:val="26"/>
        </w:rPr>
        <w:t xml:space="preserve"> </w:t>
      </w:r>
      <w:r w:rsidRPr="00C1298E">
        <w:rPr>
          <w:rFonts w:ascii="Arial" w:hAnsi="Arial" w:cs="Arial"/>
          <w:b/>
          <w:color w:val="auto"/>
          <w:sz w:val="26"/>
          <w:szCs w:val="26"/>
        </w:rPr>
        <w:t>(1)</w:t>
      </w:r>
      <w:r w:rsidRPr="00A70342">
        <w:rPr>
          <w:rFonts w:ascii="Arial" w:hAnsi="Arial" w:cs="Arial"/>
          <w:color w:val="auto"/>
          <w:sz w:val="26"/>
          <w:szCs w:val="26"/>
        </w:rPr>
        <w:t xml:space="preserve"> За удостоверяване на статут на домакинство в положение на енергийна бедност и/или на уязвим клиент за снабдяване с електрическа енергия, извън случаите на </w:t>
      </w:r>
      <w:r w:rsidR="008B4932" w:rsidRPr="00A70342">
        <w:rPr>
          <w:rFonts w:ascii="Arial" w:hAnsi="Arial" w:cs="Arial"/>
          <w:color w:val="auto"/>
          <w:sz w:val="26"/>
          <w:szCs w:val="26"/>
        </w:rPr>
        <w:t xml:space="preserve">глава </w:t>
      </w:r>
      <w:r w:rsidRPr="00A70342">
        <w:rPr>
          <w:rFonts w:ascii="Arial" w:hAnsi="Arial" w:cs="Arial"/>
          <w:color w:val="auto"/>
          <w:sz w:val="26"/>
          <w:szCs w:val="26"/>
        </w:rPr>
        <w:t>пета, се извършват автоматизирани справки след подадено и регистрирано заявление</w:t>
      </w:r>
      <w:r w:rsidR="00127EAB" w:rsidRPr="00A70342">
        <w:rPr>
          <w:rFonts w:ascii="Arial" w:hAnsi="Arial" w:cs="Arial"/>
          <w:color w:val="auto"/>
          <w:sz w:val="26"/>
          <w:szCs w:val="26"/>
        </w:rPr>
        <w:t>-</w:t>
      </w:r>
      <w:r w:rsidRPr="00A70342">
        <w:rPr>
          <w:rFonts w:ascii="Arial" w:hAnsi="Arial" w:cs="Arial"/>
          <w:color w:val="auto"/>
          <w:sz w:val="26"/>
          <w:szCs w:val="26"/>
        </w:rPr>
        <w:t>декларация.</w:t>
      </w:r>
    </w:p>
    <w:p w14:paraId="046CC0A7" w14:textId="451A23B6" w:rsidR="00942932" w:rsidRPr="00A70342" w:rsidRDefault="00F07521" w:rsidP="00C1298E">
      <w:pPr>
        <w:spacing w:before="120" w:after="0" w:line="288" w:lineRule="auto"/>
        <w:ind w:left="0" w:right="79" w:firstLine="1134"/>
        <w:rPr>
          <w:rFonts w:ascii="Arial" w:hAnsi="Arial" w:cs="Arial"/>
          <w:color w:val="auto"/>
          <w:sz w:val="26"/>
          <w:szCs w:val="26"/>
        </w:rPr>
      </w:pPr>
      <w:r w:rsidRPr="00C1298E">
        <w:rPr>
          <w:rFonts w:ascii="Arial" w:hAnsi="Arial" w:cs="Arial"/>
          <w:b/>
          <w:bCs/>
          <w:color w:val="auto"/>
          <w:sz w:val="26"/>
          <w:szCs w:val="26"/>
        </w:rPr>
        <w:t>(2)</w:t>
      </w:r>
      <w:r w:rsidRPr="00A70342">
        <w:rPr>
          <w:rFonts w:ascii="Arial" w:hAnsi="Arial" w:cs="Arial"/>
          <w:color w:val="auto"/>
          <w:sz w:val="26"/>
          <w:szCs w:val="26"/>
        </w:rPr>
        <w:t xml:space="preserve"> Проверката и валидирането на изходните данни се извършват от Информационната система чрез автоматизирано изпълнение на операциите по чл. 2</w:t>
      </w:r>
      <w:r w:rsidR="008B4932" w:rsidRPr="00A70342">
        <w:rPr>
          <w:rFonts w:ascii="Arial" w:hAnsi="Arial" w:cs="Arial"/>
          <w:color w:val="auto"/>
          <w:sz w:val="26"/>
          <w:szCs w:val="26"/>
        </w:rPr>
        <w:t>3</w:t>
      </w:r>
      <w:r w:rsidRPr="00A70342">
        <w:rPr>
          <w:rFonts w:ascii="Arial" w:hAnsi="Arial" w:cs="Arial"/>
          <w:color w:val="auto"/>
          <w:sz w:val="26"/>
          <w:szCs w:val="26"/>
        </w:rPr>
        <w:t xml:space="preserve">, ал. 1, т. 1 - </w:t>
      </w:r>
      <w:r w:rsidR="008B4932" w:rsidRPr="00A70342">
        <w:rPr>
          <w:rFonts w:ascii="Arial" w:hAnsi="Arial" w:cs="Arial"/>
          <w:color w:val="auto"/>
          <w:sz w:val="26"/>
          <w:szCs w:val="26"/>
        </w:rPr>
        <w:t>4</w:t>
      </w:r>
      <w:r w:rsidRPr="00A70342">
        <w:rPr>
          <w:rFonts w:ascii="Arial" w:hAnsi="Arial" w:cs="Arial"/>
          <w:color w:val="auto"/>
          <w:sz w:val="26"/>
          <w:szCs w:val="26"/>
        </w:rPr>
        <w:t>.</w:t>
      </w:r>
    </w:p>
    <w:p w14:paraId="5B2766BD" w14:textId="07452FC2" w:rsidR="00942932" w:rsidRPr="00A70342" w:rsidRDefault="00F07521" w:rsidP="00C1298E">
      <w:pPr>
        <w:spacing w:before="120" w:after="0" w:line="288" w:lineRule="auto"/>
        <w:ind w:left="0" w:right="79" w:firstLine="1134"/>
        <w:rPr>
          <w:rFonts w:ascii="Arial" w:hAnsi="Arial" w:cs="Arial"/>
          <w:color w:val="auto"/>
          <w:sz w:val="26"/>
          <w:szCs w:val="26"/>
        </w:rPr>
      </w:pPr>
      <w:r w:rsidRPr="00C1298E">
        <w:rPr>
          <w:rFonts w:ascii="Arial" w:hAnsi="Arial" w:cs="Arial"/>
          <w:b/>
          <w:color w:val="auto"/>
          <w:sz w:val="26"/>
          <w:szCs w:val="26"/>
        </w:rPr>
        <w:t xml:space="preserve">Чл. </w:t>
      </w:r>
      <w:r w:rsidR="009B6CC7" w:rsidRPr="00C1298E">
        <w:rPr>
          <w:rFonts w:ascii="Arial" w:hAnsi="Arial" w:cs="Arial"/>
          <w:b/>
          <w:color w:val="auto"/>
          <w:sz w:val="26"/>
          <w:szCs w:val="26"/>
        </w:rPr>
        <w:t>2</w:t>
      </w:r>
      <w:r w:rsidR="00F74BFD" w:rsidRPr="00C1298E">
        <w:rPr>
          <w:rFonts w:ascii="Arial" w:hAnsi="Arial" w:cs="Arial"/>
          <w:b/>
          <w:color w:val="auto"/>
          <w:sz w:val="26"/>
          <w:szCs w:val="26"/>
        </w:rPr>
        <w:t>9</w:t>
      </w:r>
      <w:r w:rsidRPr="00C1298E">
        <w:rPr>
          <w:rFonts w:ascii="Arial" w:hAnsi="Arial" w:cs="Arial"/>
          <w:b/>
          <w:color w:val="auto"/>
          <w:sz w:val="26"/>
          <w:szCs w:val="26"/>
        </w:rPr>
        <w:t>. (1)</w:t>
      </w:r>
      <w:r w:rsidRPr="00A70342">
        <w:rPr>
          <w:rFonts w:ascii="Arial" w:hAnsi="Arial" w:cs="Arial"/>
          <w:color w:val="auto"/>
          <w:sz w:val="26"/>
          <w:szCs w:val="26"/>
        </w:rPr>
        <w:t xml:space="preserve"> При установено съответствие в настоящия адрес на всички лица, вписани в заявление-декларацията</w:t>
      </w:r>
      <w:r w:rsidR="00E80C6E">
        <w:rPr>
          <w:rFonts w:ascii="Arial" w:hAnsi="Arial" w:cs="Arial"/>
          <w:color w:val="auto"/>
          <w:sz w:val="26"/>
          <w:szCs w:val="26"/>
        </w:rPr>
        <w:t>,</w:t>
      </w:r>
      <w:r w:rsidRPr="00A70342">
        <w:rPr>
          <w:rFonts w:ascii="Arial" w:hAnsi="Arial" w:cs="Arial"/>
          <w:color w:val="auto"/>
          <w:sz w:val="26"/>
          <w:szCs w:val="26"/>
        </w:rPr>
        <w:t xml:space="preserve"> и в случай че не е установено наличието на други физически лица, които са регистрирани на посочения настоящ адрес, без да са вписани в заявление-декларацията, се извършват проверки въз основа на следните операции за обмен на данни:</w:t>
      </w:r>
    </w:p>
    <w:p w14:paraId="119D3C1C" w14:textId="0445C77F"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Информационната система подава данни за идентификатор съгласно чл. </w:t>
      </w:r>
      <w:r w:rsidR="008B4932" w:rsidRPr="00A70342">
        <w:rPr>
          <w:rFonts w:ascii="Arial" w:hAnsi="Arial" w:cs="Arial"/>
          <w:color w:val="auto"/>
          <w:sz w:val="26"/>
          <w:szCs w:val="26"/>
        </w:rPr>
        <w:t>18</w:t>
      </w:r>
      <w:r w:rsidRPr="00A70342">
        <w:rPr>
          <w:rFonts w:ascii="Arial" w:hAnsi="Arial" w:cs="Arial"/>
          <w:color w:val="auto"/>
          <w:sz w:val="26"/>
          <w:szCs w:val="26"/>
        </w:rPr>
        <w:t>, т. 1 и/или 2 на всички членове на домакинството към НЕЛК за извършване на проверка за наличието на валидно експертно решение на ТЕЛК за някой от посочените идентификатори, а НЕЛК предоставя информация за наличие на експертно решение на ТЕЛК;</w:t>
      </w:r>
    </w:p>
    <w:p w14:paraId="5817B16C" w14:textId="05CDA7EE"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lastRenderedPageBreak/>
        <w:t xml:space="preserve">Комисията за енергийно и водно регулиране предоставя данни на Информационната система за базовата стойност или цената на електрическата енергия и на мрежовите услуги за достъп и пренос до/през електрическите мрежи за крайни битови клиенти за календарна година – като една обща стойност за целия период, изчислена по реда на </w:t>
      </w:r>
      <w:r w:rsidR="00E80C6E" w:rsidRPr="00A70342">
        <w:rPr>
          <w:rFonts w:ascii="Arial" w:hAnsi="Arial" w:cs="Arial"/>
          <w:color w:val="auto"/>
          <w:sz w:val="26"/>
          <w:szCs w:val="26"/>
        </w:rPr>
        <w:t>М</w:t>
      </w:r>
      <w:r w:rsidRPr="00A70342">
        <w:rPr>
          <w:rFonts w:ascii="Arial" w:hAnsi="Arial" w:cs="Arial"/>
          <w:color w:val="auto"/>
          <w:sz w:val="26"/>
          <w:szCs w:val="26"/>
        </w:rPr>
        <w:t xml:space="preserve">етодиката по чл. 8, ал. 2, като в системата се използва стойността, относима към датата на подаване на заявлението-декларация, </w:t>
      </w:r>
      <w:r w:rsidR="005B63CE" w:rsidRPr="00A70342">
        <w:rPr>
          <w:rFonts w:ascii="Arial" w:hAnsi="Arial" w:cs="Arial"/>
          <w:color w:val="auto"/>
          <w:sz w:val="26"/>
          <w:szCs w:val="26"/>
        </w:rPr>
        <w:t>като</w:t>
      </w:r>
      <w:r w:rsidRPr="00A70342">
        <w:rPr>
          <w:rFonts w:ascii="Arial" w:hAnsi="Arial" w:cs="Arial"/>
          <w:color w:val="auto"/>
          <w:sz w:val="26"/>
          <w:szCs w:val="26"/>
        </w:rPr>
        <w:t xml:space="preserve"> по заявления</w:t>
      </w:r>
      <w:r w:rsidR="009A4DB6" w:rsidRPr="00A70342">
        <w:rPr>
          <w:rFonts w:ascii="Arial" w:hAnsi="Arial" w:cs="Arial"/>
          <w:color w:val="auto"/>
          <w:sz w:val="26"/>
          <w:szCs w:val="26"/>
        </w:rPr>
        <w:t>-декларации</w:t>
      </w:r>
      <w:r w:rsidRPr="00A70342">
        <w:rPr>
          <w:rFonts w:ascii="Arial" w:hAnsi="Arial" w:cs="Arial"/>
          <w:color w:val="auto"/>
          <w:sz w:val="26"/>
          <w:szCs w:val="26"/>
        </w:rPr>
        <w:t>, подадени до 14 октомври включително, се използва стойността за годината преди предходната календарна година на годината на подаване на заявление-декларация, а по заявления</w:t>
      </w:r>
      <w:r w:rsidR="00B52E7E" w:rsidRPr="00A70342">
        <w:rPr>
          <w:rFonts w:ascii="Arial" w:hAnsi="Arial" w:cs="Arial"/>
          <w:color w:val="auto"/>
          <w:sz w:val="26"/>
          <w:szCs w:val="26"/>
        </w:rPr>
        <w:t>-декларации</w:t>
      </w:r>
      <w:r w:rsidRPr="00A70342">
        <w:rPr>
          <w:rFonts w:ascii="Arial" w:hAnsi="Arial" w:cs="Arial"/>
          <w:color w:val="auto"/>
          <w:sz w:val="26"/>
          <w:szCs w:val="26"/>
        </w:rPr>
        <w:t>, подадени от 15 октомври, се използва стойността за календарната година, предхождаща годината на подаване на заявление</w:t>
      </w:r>
      <w:r w:rsidR="009A4DB6" w:rsidRPr="00A70342">
        <w:rPr>
          <w:rFonts w:ascii="Arial" w:hAnsi="Arial" w:cs="Arial"/>
          <w:color w:val="auto"/>
          <w:sz w:val="26"/>
          <w:szCs w:val="26"/>
        </w:rPr>
        <w:t>-декларацията</w:t>
      </w:r>
      <w:r w:rsidRPr="00A70342">
        <w:rPr>
          <w:rFonts w:ascii="Arial" w:hAnsi="Arial" w:cs="Arial"/>
          <w:color w:val="auto"/>
          <w:sz w:val="26"/>
          <w:szCs w:val="26"/>
        </w:rPr>
        <w:t>;</w:t>
      </w:r>
    </w:p>
    <w:p w14:paraId="1FFE5F5E" w14:textId="7D08305D"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Информационната система подава данни към АУЕР за настоящ адрес и номер на сертификат за енергийни характеристики (клас на сградата/тип на жилищна сграда при наличие на такъв), като от АУЕР се връщат данни към Информационната система за специфичния разход за първична енергия на единица площ по тип сграда в </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/м2 от сертификата;</w:t>
      </w:r>
    </w:p>
    <w:p w14:paraId="7C9D5889" w14:textId="221E19B2"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Информационната система изчислява годишния разход за енергия на домакинството по </w:t>
      </w:r>
      <w:r w:rsidR="00E80C6E" w:rsidRPr="00A70342">
        <w:rPr>
          <w:rFonts w:ascii="Arial" w:hAnsi="Arial" w:cs="Arial"/>
          <w:color w:val="auto"/>
          <w:sz w:val="26"/>
          <w:szCs w:val="26"/>
        </w:rPr>
        <w:t>М</w:t>
      </w:r>
      <w:r w:rsidRPr="00A70342">
        <w:rPr>
          <w:rFonts w:ascii="Arial" w:hAnsi="Arial" w:cs="Arial"/>
          <w:color w:val="auto"/>
          <w:sz w:val="26"/>
          <w:szCs w:val="26"/>
        </w:rPr>
        <w:t xml:space="preserve">етодиката съгласно Приложение № 1, като при липса на сертификат в базата данни на АУЕР се използват стойности по подразбиране за специфичен разход на първична енергия съгласно </w:t>
      </w:r>
      <w:r w:rsidR="00DC1325">
        <w:rPr>
          <w:rFonts w:ascii="Arial" w:hAnsi="Arial" w:cs="Arial"/>
          <w:color w:val="auto"/>
          <w:sz w:val="26"/>
          <w:szCs w:val="26"/>
        </w:rPr>
        <w:br/>
      </w:r>
      <w:r w:rsidRPr="00A70342">
        <w:rPr>
          <w:rFonts w:ascii="Arial" w:hAnsi="Arial" w:cs="Arial"/>
          <w:color w:val="auto"/>
          <w:sz w:val="26"/>
          <w:szCs w:val="26"/>
        </w:rPr>
        <w:t>чл. 7, ал. 1;</w:t>
      </w:r>
    </w:p>
    <w:p w14:paraId="3B5A733C" w14:textId="7AFCD719"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Агенцията за устойчиво енергийно развитие подава в Информационната система коефициент за преобразуване на първичното потребление в крайно потребление ежегодно в срок до 31 март, изчислен по последен публикуван енергиен баланс на страната от НСИ;</w:t>
      </w:r>
    </w:p>
    <w:p w14:paraId="18039B31" w14:textId="0D950EA5"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Информационната система изпраща за проверка към НАП номер и дата на заявление</w:t>
      </w:r>
      <w:r w:rsidR="00B52E7E" w:rsidRPr="00A70342">
        <w:rPr>
          <w:rFonts w:ascii="Arial" w:hAnsi="Arial" w:cs="Arial"/>
          <w:color w:val="auto"/>
          <w:sz w:val="26"/>
          <w:szCs w:val="26"/>
        </w:rPr>
        <w:t>-декларацията</w:t>
      </w:r>
      <w:r w:rsidRPr="00A70342">
        <w:rPr>
          <w:rFonts w:ascii="Arial" w:hAnsi="Arial" w:cs="Arial"/>
          <w:color w:val="auto"/>
          <w:sz w:val="26"/>
          <w:szCs w:val="26"/>
        </w:rPr>
        <w:t xml:space="preserve">, идентификаторите по чл. </w:t>
      </w:r>
      <w:r w:rsidR="008B4932" w:rsidRPr="00A70342">
        <w:rPr>
          <w:rFonts w:ascii="Arial" w:hAnsi="Arial" w:cs="Arial"/>
          <w:color w:val="auto"/>
          <w:sz w:val="26"/>
          <w:szCs w:val="26"/>
        </w:rPr>
        <w:t>18</w:t>
      </w:r>
      <w:r w:rsidRPr="00A70342">
        <w:rPr>
          <w:rFonts w:ascii="Arial" w:hAnsi="Arial" w:cs="Arial"/>
          <w:color w:val="auto"/>
          <w:sz w:val="26"/>
          <w:szCs w:val="26"/>
        </w:rPr>
        <w:t xml:space="preserve">, </w:t>
      </w:r>
      <w:r w:rsidR="00C1298E">
        <w:rPr>
          <w:rFonts w:ascii="Arial" w:hAnsi="Arial" w:cs="Arial"/>
          <w:color w:val="auto"/>
          <w:sz w:val="26"/>
          <w:szCs w:val="26"/>
        </w:rPr>
        <w:br/>
      </w:r>
      <w:r w:rsidRPr="00A70342">
        <w:rPr>
          <w:rFonts w:ascii="Arial" w:hAnsi="Arial" w:cs="Arial"/>
          <w:color w:val="auto"/>
          <w:sz w:val="26"/>
          <w:szCs w:val="26"/>
        </w:rPr>
        <w:t>т. 1 и/или 2 и тип</w:t>
      </w:r>
      <w:r w:rsidR="00824B57">
        <w:rPr>
          <w:rFonts w:ascii="Arial" w:hAnsi="Arial" w:cs="Arial"/>
          <w:color w:val="auto"/>
          <w:sz w:val="26"/>
          <w:szCs w:val="26"/>
        </w:rPr>
        <w:t>а</w:t>
      </w:r>
      <w:r w:rsidRPr="00A70342">
        <w:rPr>
          <w:rFonts w:ascii="Arial" w:hAnsi="Arial" w:cs="Arial"/>
          <w:color w:val="auto"/>
          <w:sz w:val="26"/>
          <w:szCs w:val="26"/>
        </w:rPr>
        <w:t xml:space="preserve"> им на всички лица, които са посочени в заявлението-декларация като членове на домакинство, годишния разход за енергия на домакинството за съответната година, както и информация за доходите по чл. 9, ал. 1, т. 5</w:t>
      </w:r>
      <w:r w:rsidR="00824B57">
        <w:rPr>
          <w:rFonts w:ascii="Arial" w:hAnsi="Arial" w:cs="Arial"/>
          <w:color w:val="auto"/>
          <w:sz w:val="26"/>
          <w:szCs w:val="26"/>
        </w:rPr>
        <w:t>;</w:t>
      </w:r>
      <w:r w:rsidRPr="00A70342">
        <w:rPr>
          <w:rFonts w:ascii="Arial" w:hAnsi="Arial" w:cs="Arial"/>
          <w:color w:val="auto"/>
          <w:sz w:val="26"/>
          <w:szCs w:val="26"/>
        </w:rPr>
        <w:t xml:space="preserve"> </w:t>
      </w:r>
      <w:r w:rsidR="00636C5F" w:rsidRPr="00A70342">
        <w:rPr>
          <w:rFonts w:ascii="Arial" w:hAnsi="Arial" w:cs="Arial"/>
          <w:color w:val="auto"/>
          <w:sz w:val="26"/>
          <w:szCs w:val="26"/>
        </w:rPr>
        <w:t>Националната агенция за</w:t>
      </w:r>
      <w:r w:rsidR="008B4932" w:rsidRPr="00A70342">
        <w:rPr>
          <w:rFonts w:ascii="Arial" w:hAnsi="Arial" w:cs="Arial"/>
          <w:color w:val="auto"/>
          <w:sz w:val="26"/>
          <w:szCs w:val="26"/>
        </w:rPr>
        <w:t xml:space="preserve"> приходите </w:t>
      </w:r>
      <w:r w:rsidRPr="00A70342">
        <w:rPr>
          <w:rFonts w:ascii="Arial" w:hAnsi="Arial" w:cs="Arial"/>
          <w:color w:val="auto"/>
          <w:sz w:val="26"/>
          <w:szCs w:val="26"/>
        </w:rPr>
        <w:t>извършва автоматична проверка за получените нетни доходи на физически лица от страната и чужбина на в</w:t>
      </w:r>
      <w:r w:rsidR="00EB2CCB" w:rsidRPr="00A70342">
        <w:rPr>
          <w:rFonts w:ascii="Arial" w:hAnsi="Arial" w:cs="Arial"/>
          <w:color w:val="auto"/>
          <w:sz w:val="26"/>
          <w:szCs w:val="26"/>
        </w:rPr>
        <w:t xml:space="preserve">сички членове на домакинството </w:t>
      </w:r>
      <w:r w:rsidRPr="00A70342">
        <w:rPr>
          <w:rFonts w:ascii="Arial" w:hAnsi="Arial" w:cs="Arial"/>
          <w:color w:val="auto"/>
          <w:sz w:val="26"/>
          <w:szCs w:val="26"/>
        </w:rPr>
        <w:t xml:space="preserve">съгласно чл. </w:t>
      </w:r>
      <w:r w:rsidR="008B4932" w:rsidRPr="00A70342">
        <w:rPr>
          <w:rFonts w:ascii="Arial" w:hAnsi="Arial" w:cs="Arial"/>
          <w:color w:val="auto"/>
          <w:sz w:val="26"/>
          <w:szCs w:val="26"/>
        </w:rPr>
        <w:t>24</w:t>
      </w:r>
      <w:r w:rsidRPr="00A70342">
        <w:rPr>
          <w:rFonts w:ascii="Arial" w:hAnsi="Arial" w:cs="Arial"/>
          <w:color w:val="auto"/>
          <w:sz w:val="26"/>
          <w:szCs w:val="26"/>
        </w:rPr>
        <w:t>, т. 1</w:t>
      </w:r>
      <w:r w:rsidR="00824B57">
        <w:rPr>
          <w:rFonts w:ascii="Arial" w:hAnsi="Arial" w:cs="Arial"/>
          <w:color w:val="auto"/>
          <w:sz w:val="26"/>
          <w:szCs w:val="26"/>
        </w:rPr>
        <w:t>;</w:t>
      </w:r>
      <w:r w:rsidRPr="00A70342">
        <w:rPr>
          <w:rFonts w:ascii="Arial" w:hAnsi="Arial" w:cs="Arial"/>
          <w:color w:val="auto"/>
          <w:sz w:val="26"/>
          <w:szCs w:val="26"/>
        </w:rPr>
        <w:t xml:space="preserve"> </w:t>
      </w:r>
      <w:r w:rsidR="00824B57" w:rsidRPr="00A70342">
        <w:rPr>
          <w:rFonts w:ascii="Arial" w:hAnsi="Arial" w:cs="Arial"/>
          <w:color w:val="auto"/>
          <w:sz w:val="26"/>
          <w:szCs w:val="26"/>
        </w:rPr>
        <w:t>п</w:t>
      </w:r>
      <w:r w:rsidRPr="00A70342">
        <w:rPr>
          <w:rFonts w:ascii="Arial" w:hAnsi="Arial" w:cs="Arial"/>
          <w:color w:val="auto"/>
          <w:sz w:val="26"/>
          <w:szCs w:val="26"/>
        </w:rPr>
        <w:t xml:space="preserve">олученият общ разполагаем годишен доход на всички членове на </w:t>
      </w:r>
      <w:r w:rsidRPr="00A70342">
        <w:rPr>
          <w:rFonts w:ascii="Arial" w:hAnsi="Arial" w:cs="Arial"/>
          <w:color w:val="auto"/>
          <w:sz w:val="26"/>
          <w:szCs w:val="26"/>
        </w:rPr>
        <w:lastRenderedPageBreak/>
        <w:t>домакинството се намалява с годишния разход за енергия за съответната година (изчислен в неговата парична равностойност)</w:t>
      </w:r>
      <w:r w:rsidR="00824B57">
        <w:rPr>
          <w:rFonts w:ascii="Arial" w:hAnsi="Arial" w:cs="Arial"/>
          <w:color w:val="auto"/>
          <w:sz w:val="26"/>
          <w:szCs w:val="26"/>
        </w:rPr>
        <w:t>;</w:t>
      </w:r>
      <w:r w:rsidRPr="00A70342">
        <w:rPr>
          <w:rFonts w:ascii="Arial" w:hAnsi="Arial" w:cs="Arial"/>
          <w:color w:val="auto"/>
          <w:sz w:val="26"/>
          <w:szCs w:val="26"/>
        </w:rPr>
        <w:t xml:space="preserve"> </w:t>
      </w:r>
      <w:r w:rsidR="00824B57" w:rsidRPr="00A70342">
        <w:rPr>
          <w:rFonts w:ascii="Arial" w:hAnsi="Arial" w:cs="Arial"/>
          <w:color w:val="auto"/>
          <w:sz w:val="26"/>
          <w:szCs w:val="26"/>
        </w:rPr>
        <w:t>и</w:t>
      </w:r>
      <w:r w:rsidRPr="00A70342">
        <w:rPr>
          <w:rFonts w:ascii="Arial" w:hAnsi="Arial" w:cs="Arial"/>
          <w:color w:val="auto"/>
          <w:sz w:val="26"/>
          <w:szCs w:val="26"/>
        </w:rPr>
        <w:t>зчислява се средномесечен доход на един член на домакинството и резултатът се сравнява с линията на бедност за съответната година</w:t>
      </w:r>
      <w:r w:rsidR="00824B57">
        <w:rPr>
          <w:rFonts w:ascii="Arial" w:hAnsi="Arial" w:cs="Arial"/>
          <w:color w:val="auto"/>
          <w:sz w:val="26"/>
          <w:szCs w:val="26"/>
        </w:rPr>
        <w:t>;</w:t>
      </w:r>
      <w:r w:rsidRPr="00A70342">
        <w:rPr>
          <w:rFonts w:ascii="Arial" w:hAnsi="Arial" w:cs="Arial"/>
          <w:color w:val="auto"/>
          <w:sz w:val="26"/>
          <w:szCs w:val="26"/>
        </w:rPr>
        <w:t xml:space="preserve"> </w:t>
      </w:r>
      <w:r w:rsidR="00824B57" w:rsidRPr="00A70342">
        <w:rPr>
          <w:rFonts w:ascii="Arial" w:hAnsi="Arial" w:cs="Arial"/>
          <w:color w:val="auto"/>
          <w:sz w:val="26"/>
          <w:szCs w:val="26"/>
        </w:rPr>
        <w:t>к</w:t>
      </w:r>
      <w:r w:rsidRPr="00A70342">
        <w:rPr>
          <w:rFonts w:ascii="Arial" w:hAnsi="Arial" w:cs="Arial"/>
          <w:color w:val="auto"/>
          <w:sz w:val="26"/>
          <w:szCs w:val="26"/>
        </w:rPr>
        <w:t>ъм Информационната система по номера и датата на заявлението-декларация се връща информация от типа „да“ или „не“</w:t>
      </w:r>
      <w:r w:rsidR="00380C84" w:rsidRPr="00A70342">
        <w:rPr>
          <w:rFonts w:ascii="Arial" w:hAnsi="Arial" w:cs="Arial"/>
          <w:color w:val="auto"/>
          <w:sz w:val="26"/>
          <w:szCs w:val="26"/>
        </w:rPr>
        <w:t xml:space="preserve"> и в съответствие с чл. </w:t>
      </w:r>
      <w:r w:rsidR="008B4932" w:rsidRPr="00A70342">
        <w:rPr>
          <w:rFonts w:ascii="Arial" w:hAnsi="Arial" w:cs="Arial"/>
          <w:color w:val="auto"/>
          <w:sz w:val="26"/>
          <w:szCs w:val="26"/>
        </w:rPr>
        <w:t>35</w:t>
      </w:r>
      <w:r w:rsidR="00380C84" w:rsidRPr="00A70342">
        <w:rPr>
          <w:rFonts w:ascii="Arial" w:hAnsi="Arial" w:cs="Arial"/>
          <w:color w:val="auto"/>
          <w:sz w:val="26"/>
          <w:szCs w:val="26"/>
        </w:rPr>
        <w:t>, ал. 2</w:t>
      </w:r>
      <w:r w:rsidRPr="00A70342">
        <w:rPr>
          <w:rFonts w:ascii="Arial" w:hAnsi="Arial" w:cs="Arial"/>
          <w:color w:val="auto"/>
          <w:sz w:val="26"/>
          <w:szCs w:val="26"/>
        </w:rPr>
        <w:t>;</w:t>
      </w:r>
    </w:p>
    <w:p w14:paraId="5D656AD6" w14:textId="7EAC8C39"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Информационната система подава на операторите на електроразпределителни мрежи следните данни за всички членове на вече установеното домакинство по настоящ адрес:</w:t>
      </w:r>
    </w:p>
    <w:p w14:paraId="16C06AE3" w14:textId="3C8C6749" w:rsidR="00942932" w:rsidRPr="00A70342" w:rsidRDefault="00F07521" w:rsidP="00C1298E">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а) идентификатор  на лице по чл. </w:t>
      </w:r>
      <w:r w:rsidR="008B4932" w:rsidRPr="00A70342">
        <w:rPr>
          <w:rFonts w:ascii="Arial" w:hAnsi="Arial" w:cs="Arial"/>
          <w:color w:val="auto"/>
          <w:sz w:val="26"/>
          <w:szCs w:val="26"/>
        </w:rPr>
        <w:t>18</w:t>
      </w:r>
      <w:r w:rsidRPr="00A70342">
        <w:rPr>
          <w:rFonts w:ascii="Arial" w:hAnsi="Arial" w:cs="Arial"/>
          <w:color w:val="auto"/>
          <w:sz w:val="26"/>
          <w:szCs w:val="26"/>
        </w:rPr>
        <w:t>, т. 1 и/или 2;</w:t>
      </w:r>
    </w:p>
    <w:p w14:paraId="6ED14374" w14:textId="716329AB" w:rsidR="00942932" w:rsidRPr="00A70342" w:rsidRDefault="00F07521" w:rsidP="00C1298E">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б) имена;</w:t>
      </w:r>
    </w:p>
    <w:p w14:paraId="6D15B3CC" w14:textId="04427046" w:rsidR="00942932" w:rsidRPr="00A70342" w:rsidRDefault="00F07521" w:rsidP="00C1298E">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в) настоящ адрес;</w:t>
      </w:r>
    </w:p>
    <w:p w14:paraId="749F8048" w14:textId="309FCABF" w:rsidR="00942932" w:rsidRPr="00A70342" w:rsidRDefault="00F07521" w:rsidP="00C1298E">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г) абонатен номер/клиентски номер/ИТН</w:t>
      </w:r>
      <w:r w:rsidR="00824B57">
        <w:rPr>
          <w:rFonts w:ascii="Arial" w:hAnsi="Arial" w:cs="Arial"/>
          <w:color w:val="auto"/>
          <w:sz w:val="26"/>
          <w:szCs w:val="26"/>
        </w:rPr>
        <w:t>;</w:t>
      </w:r>
    </w:p>
    <w:p w14:paraId="26094F02" w14:textId="605B4E44"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операторите на електроразпределителни мрежи в срок три работни дни предоставят информация към </w:t>
      </w:r>
      <w:r w:rsidR="00824B57" w:rsidRPr="00A70342">
        <w:rPr>
          <w:rFonts w:ascii="Arial" w:hAnsi="Arial" w:cs="Arial"/>
          <w:color w:val="auto"/>
          <w:sz w:val="26"/>
          <w:szCs w:val="26"/>
        </w:rPr>
        <w:t>И</w:t>
      </w:r>
      <w:r w:rsidRPr="00A70342">
        <w:rPr>
          <w:rFonts w:ascii="Arial" w:hAnsi="Arial" w:cs="Arial"/>
          <w:color w:val="auto"/>
          <w:sz w:val="26"/>
          <w:szCs w:val="26"/>
        </w:rPr>
        <w:t>нформационната система след проверка и сверяване в своите информационни системи следните данни за титуляря на ИТН:</w:t>
      </w:r>
    </w:p>
    <w:p w14:paraId="4E28B526" w14:textId="68D47906" w:rsidR="00942932" w:rsidRPr="00A70342" w:rsidRDefault="00F07521" w:rsidP="00C1298E">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а) идентификатор на лице по чл. </w:t>
      </w:r>
      <w:r w:rsidR="008B4932" w:rsidRPr="00A70342">
        <w:rPr>
          <w:rFonts w:ascii="Arial" w:hAnsi="Arial" w:cs="Arial"/>
          <w:color w:val="auto"/>
          <w:sz w:val="26"/>
          <w:szCs w:val="26"/>
        </w:rPr>
        <w:t>18</w:t>
      </w:r>
      <w:r w:rsidRPr="00A70342">
        <w:rPr>
          <w:rFonts w:ascii="Arial" w:hAnsi="Arial" w:cs="Arial"/>
          <w:color w:val="auto"/>
          <w:sz w:val="26"/>
          <w:szCs w:val="26"/>
        </w:rPr>
        <w:t>, т. 1 и/или 2;</w:t>
      </w:r>
    </w:p>
    <w:p w14:paraId="0ABA6034" w14:textId="3A33C62E" w:rsidR="00942932" w:rsidRPr="00A70342" w:rsidRDefault="00F07521" w:rsidP="00C1298E">
      <w:pPr>
        <w:spacing w:before="120" w:after="0" w:line="288" w:lineRule="auto"/>
        <w:ind w:left="0" w:right="79" w:firstLine="1134"/>
        <w:rPr>
          <w:rFonts w:ascii="Arial" w:hAnsi="Arial" w:cs="Arial"/>
          <w:color w:val="auto"/>
          <w:sz w:val="26"/>
          <w:szCs w:val="26"/>
          <w:lang w:val="en-US"/>
        </w:rPr>
      </w:pPr>
      <w:r w:rsidRPr="00A70342">
        <w:rPr>
          <w:rFonts w:ascii="Arial" w:hAnsi="Arial" w:cs="Arial"/>
          <w:color w:val="auto"/>
          <w:sz w:val="26"/>
          <w:szCs w:val="26"/>
        </w:rPr>
        <w:t>б) имена;</w:t>
      </w:r>
    </w:p>
    <w:p w14:paraId="2B0965DC" w14:textId="6F4694DF" w:rsidR="00942932" w:rsidRPr="00A70342" w:rsidRDefault="00F07521" w:rsidP="00C1298E">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в) настоящ адрес;</w:t>
      </w:r>
    </w:p>
    <w:p w14:paraId="229580E4" w14:textId="01CA17C4" w:rsidR="00942932" w:rsidRPr="00A70342" w:rsidRDefault="00F07521" w:rsidP="00C1298E">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г) абонатен номер/клиентски номер/ИТН;</w:t>
      </w:r>
    </w:p>
    <w:p w14:paraId="5C7E67BE" w14:textId="24A95379" w:rsidR="00942932" w:rsidRPr="00A70342" w:rsidRDefault="00F07521" w:rsidP="00C1298E">
      <w:p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д) географски координати (GPS) на електромер/обект</w:t>
      </w:r>
      <w:r w:rsidR="00824B57">
        <w:rPr>
          <w:rFonts w:ascii="Arial" w:hAnsi="Arial" w:cs="Arial"/>
          <w:color w:val="auto"/>
          <w:sz w:val="26"/>
          <w:szCs w:val="26"/>
        </w:rPr>
        <w:t>;</w:t>
      </w:r>
    </w:p>
    <w:p w14:paraId="785ED7B6" w14:textId="6B0E86E0" w:rsidR="00942932" w:rsidRPr="00A70342" w:rsidRDefault="00F07521" w:rsidP="00C1298E">
      <w:pPr>
        <w:numPr>
          <w:ilvl w:val="0"/>
          <w:numId w:val="2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след подадена информация от операторите на електроразпределителни мрежи Информационната система идентифицира дали някое от лицата, регистрирани на посочения настоящ адрес</w:t>
      </w:r>
      <w:r w:rsidR="00824B57">
        <w:rPr>
          <w:rFonts w:ascii="Arial" w:hAnsi="Arial" w:cs="Arial"/>
          <w:color w:val="auto"/>
          <w:sz w:val="26"/>
          <w:szCs w:val="26"/>
        </w:rPr>
        <w:t>,</w:t>
      </w:r>
      <w:r w:rsidRPr="00A70342">
        <w:rPr>
          <w:rFonts w:ascii="Arial" w:hAnsi="Arial" w:cs="Arial"/>
          <w:color w:val="auto"/>
          <w:sz w:val="26"/>
          <w:szCs w:val="26"/>
        </w:rPr>
        <w:t xml:space="preserve"> е титуляр на абонатен номер/клиентски номер/ИТН и генерира проект на удостоверение за </w:t>
      </w:r>
      <w:r w:rsidR="002C4412" w:rsidRPr="00A70342">
        <w:rPr>
          <w:rFonts w:ascii="Arial" w:hAnsi="Arial" w:cs="Arial"/>
          <w:color w:val="auto"/>
          <w:sz w:val="26"/>
          <w:szCs w:val="26"/>
        </w:rPr>
        <w:t xml:space="preserve">установяване </w:t>
      </w:r>
      <w:r w:rsidRPr="00A70342">
        <w:rPr>
          <w:rFonts w:ascii="Arial" w:hAnsi="Arial" w:cs="Arial"/>
          <w:color w:val="auto"/>
          <w:sz w:val="26"/>
          <w:szCs w:val="26"/>
        </w:rPr>
        <w:t>на статут на домакинство в положение на енергийна бедност за снабдяване с електрическа енергия;</w:t>
      </w:r>
    </w:p>
    <w:p w14:paraId="69864C56" w14:textId="1F1FDB09" w:rsidR="00942932" w:rsidRPr="00A70342" w:rsidRDefault="00F07521" w:rsidP="00C1298E">
      <w:pPr>
        <w:numPr>
          <w:ilvl w:val="0"/>
          <w:numId w:val="27"/>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в случай че Информационната система идентифицира несъответствие с някой от критериите за определяне на домакинство в положение на енергийна бедност и/или на уязвим клиент за снабдяване с електрическа енергия, генерира служебна бележка, удостоверяваща конкретните несъответствия с посочване на органа, отговорен за </w:t>
      </w:r>
      <w:r w:rsidRPr="00A70342">
        <w:rPr>
          <w:rFonts w:ascii="Arial" w:hAnsi="Arial" w:cs="Arial"/>
          <w:color w:val="auto"/>
          <w:sz w:val="26"/>
          <w:szCs w:val="26"/>
        </w:rPr>
        <w:lastRenderedPageBreak/>
        <w:t>съз</w:t>
      </w:r>
      <w:r w:rsidR="008B2F73" w:rsidRPr="00A70342">
        <w:rPr>
          <w:rFonts w:ascii="Arial" w:hAnsi="Arial" w:cs="Arial"/>
          <w:color w:val="auto"/>
          <w:sz w:val="26"/>
          <w:szCs w:val="26"/>
        </w:rPr>
        <w:t>даването и актуализирането им</w:t>
      </w:r>
      <w:r w:rsidR="00824B57">
        <w:rPr>
          <w:rFonts w:ascii="Arial" w:hAnsi="Arial" w:cs="Arial"/>
          <w:color w:val="auto"/>
          <w:sz w:val="26"/>
          <w:szCs w:val="26"/>
        </w:rPr>
        <w:t>;</w:t>
      </w:r>
      <w:r w:rsidR="008B2F73" w:rsidRPr="00A70342">
        <w:rPr>
          <w:rFonts w:ascii="Arial" w:hAnsi="Arial" w:cs="Arial"/>
          <w:color w:val="auto"/>
          <w:sz w:val="26"/>
          <w:szCs w:val="26"/>
        </w:rPr>
        <w:t xml:space="preserve"> </w:t>
      </w:r>
      <w:r w:rsidR="00824B57" w:rsidRPr="00A70342">
        <w:rPr>
          <w:rFonts w:ascii="Arial" w:hAnsi="Arial" w:cs="Arial"/>
          <w:color w:val="auto"/>
          <w:sz w:val="26"/>
          <w:szCs w:val="26"/>
        </w:rPr>
        <w:t>н</w:t>
      </w:r>
      <w:r w:rsidRPr="00A70342">
        <w:rPr>
          <w:rFonts w:ascii="Arial" w:hAnsi="Arial" w:cs="Arial"/>
          <w:color w:val="auto"/>
          <w:sz w:val="26"/>
          <w:szCs w:val="26"/>
        </w:rPr>
        <w:t xml:space="preserve">а </w:t>
      </w:r>
      <w:r w:rsidR="00A87966" w:rsidRPr="00A70342">
        <w:rPr>
          <w:rFonts w:ascii="Arial" w:hAnsi="Arial" w:cs="Arial"/>
          <w:color w:val="auto"/>
          <w:sz w:val="26"/>
          <w:szCs w:val="26"/>
        </w:rPr>
        <w:t xml:space="preserve">заявителя </w:t>
      </w:r>
      <w:r w:rsidRPr="00A70342">
        <w:rPr>
          <w:rFonts w:ascii="Arial" w:hAnsi="Arial" w:cs="Arial"/>
          <w:color w:val="auto"/>
          <w:sz w:val="26"/>
          <w:szCs w:val="26"/>
        </w:rPr>
        <w:t>се предоставя 30-дневен срок за отстраняването на посочените несъответствия</w:t>
      </w:r>
      <w:r w:rsidR="00824B57">
        <w:rPr>
          <w:rFonts w:ascii="Arial" w:hAnsi="Arial" w:cs="Arial"/>
          <w:color w:val="auto"/>
          <w:sz w:val="26"/>
          <w:szCs w:val="26"/>
        </w:rPr>
        <w:t>;</w:t>
      </w:r>
      <w:r w:rsidRPr="00A70342">
        <w:rPr>
          <w:rFonts w:ascii="Arial" w:hAnsi="Arial" w:cs="Arial"/>
          <w:color w:val="auto"/>
          <w:sz w:val="26"/>
          <w:szCs w:val="26"/>
        </w:rPr>
        <w:t xml:space="preserve"> </w:t>
      </w:r>
      <w:r w:rsidR="00824B57" w:rsidRPr="00A70342">
        <w:rPr>
          <w:rFonts w:ascii="Arial" w:hAnsi="Arial" w:cs="Arial"/>
          <w:color w:val="auto"/>
          <w:sz w:val="26"/>
          <w:szCs w:val="26"/>
        </w:rPr>
        <w:t>с</w:t>
      </w:r>
      <w:r w:rsidRPr="00A70342">
        <w:rPr>
          <w:rFonts w:ascii="Arial" w:hAnsi="Arial" w:cs="Arial"/>
          <w:color w:val="auto"/>
          <w:sz w:val="26"/>
          <w:szCs w:val="26"/>
        </w:rPr>
        <w:t>лужебната бележка се съобщава на заявителя по реда, посочен в заявлението</w:t>
      </w:r>
      <w:r w:rsidR="00A70C33" w:rsidRPr="00A70342">
        <w:rPr>
          <w:rFonts w:ascii="Arial" w:hAnsi="Arial" w:cs="Arial"/>
          <w:color w:val="auto"/>
          <w:sz w:val="26"/>
          <w:szCs w:val="26"/>
        </w:rPr>
        <w:t>-</w:t>
      </w:r>
      <w:r w:rsidRPr="00A70342">
        <w:rPr>
          <w:rFonts w:ascii="Arial" w:hAnsi="Arial" w:cs="Arial"/>
          <w:color w:val="auto"/>
          <w:sz w:val="26"/>
          <w:szCs w:val="26"/>
        </w:rPr>
        <w:t xml:space="preserve">декларация за получаване на удостоверението за установяване или заповедта за отказ </w:t>
      </w:r>
      <w:r w:rsidR="00824B57">
        <w:rPr>
          <w:rFonts w:ascii="Arial" w:hAnsi="Arial" w:cs="Arial"/>
          <w:color w:val="auto"/>
          <w:sz w:val="26"/>
          <w:szCs w:val="26"/>
        </w:rPr>
        <w:t xml:space="preserve">за </w:t>
      </w:r>
      <w:r w:rsidRPr="00A70342">
        <w:rPr>
          <w:rFonts w:ascii="Arial" w:hAnsi="Arial" w:cs="Arial"/>
          <w:color w:val="auto"/>
          <w:sz w:val="26"/>
          <w:szCs w:val="26"/>
        </w:rPr>
        <w:t>предоставяне на статут на домакинство в положение на енергийна бедност и/или на уязвим клиент за снабдяване с електрическа енергия</w:t>
      </w:r>
      <w:r w:rsidR="00824B57">
        <w:rPr>
          <w:rFonts w:ascii="Arial" w:hAnsi="Arial" w:cs="Arial"/>
          <w:color w:val="auto"/>
          <w:sz w:val="26"/>
          <w:szCs w:val="26"/>
        </w:rPr>
        <w:t>;</w:t>
      </w:r>
      <w:r w:rsidRPr="00A70342">
        <w:rPr>
          <w:rFonts w:ascii="Arial" w:hAnsi="Arial" w:cs="Arial"/>
          <w:color w:val="auto"/>
          <w:sz w:val="26"/>
          <w:szCs w:val="26"/>
        </w:rPr>
        <w:t xml:space="preserve"> </w:t>
      </w:r>
      <w:r w:rsidR="00824B57" w:rsidRPr="00A70342">
        <w:rPr>
          <w:rFonts w:ascii="Arial" w:hAnsi="Arial" w:cs="Arial"/>
          <w:color w:val="auto"/>
          <w:sz w:val="26"/>
          <w:szCs w:val="26"/>
        </w:rPr>
        <w:t>и</w:t>
      </w:r>
      <w:r w:rsidRPr="00A70342">
        <w:rPr>
          <w:rFonts w:ascii="Arial" w:hAnsi="Arial" w:cs="Arial"/>
          <w:color w:val="auto"/>
          <w:sz w:val="26"/>
          <w:szCs w:val="26"/>
        </w:rPr>
        <w:t>зпълнителният директор на АСП утвърждава детайлни правила за съобщаване на актове и книжа по производствата, провеждани по реда на настоящата наредба</w:t>
      </w:r>
      <w:r w:rsidR="00824B57">
        <w:rPr>
          <w:rFonts w:ascii="Arial" w:hAnsi="Arial" w:cs="Arial"/>
          <w:color w:val="auto"/>
          <w:sz w:val="26"/>
          <w:szCs w:val="26"/>
        </w:rPr>
        <w:t>;</w:t>
      </w:r>
    </w:p>
    <w:p w14:paraId="602B7CBF" w14:textId="092F8DA0" w:rsidR="00942932" w:rsidRPr="00A70342" w:rsidRDefault="00F07521" w:rsidP="00C1298E">
      <w:pPr>
        <w:numPr>
          <w:ilvl w:val="0"/>
          <w:numId w:val="27"/>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след изтичане на срока по предходната точка и в случай че е налице неотстранено несъответствие, директорът на дирекция „Социално подпомагане“ по настоящ адрес на лицето издава заповед за отказ от предоставяне на статут</w:t>
      </w:r>
      <w:r w:rsidR="00824B57">
        <w:rPr>
          <w:rFonts w:ascii="Arial" w:hAnsi="Arial" w:cs="Arial"/>
          <w:color w:val="auto"/>
          <w:sz w:val="26"/>
          <w:szCs w:val="26"/>
        </w:rPr>
        <w:t>;</w:t>
      </w:r>
      <w:r w:rsidRPr="00A70342">
        <w:rPr>
          <w:rFonts w:ascii="Arial" w:hAnsi="Arial" w:cs="Arial"/>
          <w:color w:val="auto"/>
          <w:sz w:val="26"/>
          <w:szCs w:val="26"/>
        </w:rPr>
        <w:t xml:space="preserve"> </w:t>
      </w:r>
      <w:r w:rsidR="00824B57" w:rsidRPr="00A70342">
        <w:rPr>
          <w:rFonts w:ascii="Arial" w:hAnsi="Arial" w:cs="Arial"/>
          <w:color w:val="auto"/>
          <w:sz w:val="26"/>
          <w:szCs w:val="26"/>
        </w:rPr>
        <w:t>о</w:t>
      </w:r>
      <w:r w:rsidRPr="00A70342">
        <w:rPr>
          <w:rFonts w:ascii="Arial" w:hAnsi="Arial" w:cs="Arial"/>
          <w:color w:val="auto"/>
          <w:sz w:val="26"/>
          <w:szCs w:val="26"/>
        </w:rPr>
        <w:t xml:space="preserve">тказът от предоставяне на статут се обжалва по административен ред пред съответната </w:t>
      </w:r>
      <w:r w:rsidR="00824B57" w:rsidRPr="00A70342">
        <w:rPr>
          <w:rFonts w:ascii="Arial" w:hAnsi="Arial" w:cs="Arial"/>
          <w:color w:val="auto"/>
          <w:sz w:val="26"/>
          <w:szCs w:val="26"/>
        </w:rPr>
        <w:t>р</w:t>
      </w:r>
      <w:r w:rsidRPr="00A70342">
        <w:rPr>
          <w:rFonts w:ascii="Arial" w:hAnsi="Arial" w:cs="Arial"/>
          <w:color w:val="auto"/>
          <w:sz w:val="26"/>
          <w:szCs w:val="26"/>
        </w:rPr>
        <w:t>егионална дирекция за социално подпомагане.</w:t>
      </w:r>
    </w:p>
    <w:p w14:paraId="7F5D8EBD" w14:textId="737DC0A4" w:rsidR="00942932" w:rsidRPr="00A70342" w:rsidRDefault="00F07521" w:rsidP="00C1298E">
      <w:pPr>
        <w:numPr>
          <w:ilvl w:val="0"/>
          <w:numId w:val="28"/>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За удостоверяване на статут на уязвим клиент за снабдяване с електрическа енергия допълнително се извършва обработка на данни за наличие на лице над 65-годишна възраст, живеещо само или с друго</w:t>
      </w:r>
      <w:r w:rsidR="00824B57">
        <w:rPr>
          <w:rFonts w:ascii="Arial" w:hAnsi="Arial" w:cs="Arial"/>
          <w:color w:val="auto"/>
          <w:sz w:val="26"/>
          <w:szCs w:val="26"/>
        </w:rPr>
        <w:t xml:space="preserve"> лице</w:t>
      </w:r>
      <w:r w:rsidRPr="00A70342">
        <w:rPr>
          <w:rFonts w:ascii="Arial" w:hAnsi="Arial" w:cs="Arial"/>
          <w:color w:val="auto"/>
          <w:sz w:val="26"/>
          <w:szCs w:val="26"/>
        </w:rPr>
        <w:t xml:space="preserve">/други лица над 65-годишна възраст, с разполагаем доход след намаляване с разхода за енергия, по-малък или равен на линията на бедност, както и ползване на </w:t>
      </w:r>
      <w:r w:rsidR="003A523D" w:rsidRPr="00A70342">
        <w:rPr>
          <w:rFonts w:ascii="Arial" w:hAnsi="Arial" w:cs="Arial"/>
          <w:color w:val="auto"/>
          <w:sz w:val="26"/>
          <w:szCs w:val="26"/>
        </w:rPr>
        <w:t>помощни средства, приспособления, съоръжения и медицински изделия</w:t>
      </w:r>
      <w:r w:rsidR="002C4412" w:rsidRPr="00A70342">
        <w:rPr>
          <w:rFonts w:ascii="Arial" w:hAnsi="Arial" w:cs="Arial"/>
          <w:color w:val="auto"/>
          <w:sz w:val="26"/>
          <w:szCs w:val="26"/>
        </w:rPr>
        <w:t xml:space="preserve"> за независим живот и/или поддържане на живота,</w:t>
      </w:r>
      <w:r w:rsidR="003A523D" w:rsidRPr="00A70342">
        <w:rPr>
          <w:rFonts w:ascii="Arial" w:hAnsi="Arial" w:cs="Arial"/>
          <w:color w:val="auto"/>
          <w:sz w:val="26"/>
          <w:szCs w:val="26"/>
        </w:rPr>
        <w:t xml:space="preserve"> зависими от електрическа енергия</w:t>
      </w:r>
      <w:r w:rsidRPr="00A70342">
        <w:rPr>
          <w:rFonts w:ascii="Arial" w:hAnsi="Arial" w:cs="Arial"/>
          <w:color w:val="auto"/>
          <w:sz w:val="26"/>
          <w:szCs w:val="26"/>
        </w:rPr>
        <w:t>.</w:t>
      </w:r>
    </w:p>
    <w:p w14:paraId="4339E351" w14:textId="71795F93" w:rsidR="00942932" w:rsidRPr="00A70342" w:rsidRDefault="00F07521" w:rsidP="00C1298E">
      <w:pPr>
        <w:numPr>
          <w:ilvl w:val="0"/>
          <w:numId w:val="28"/>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За удостоверяване на статут на уязвим клиент за снабдяване с електрическа енергия поради използване на </w:t>
      </w:r>
      <w:r w:rsidR="00AD61EF" w:rsidRPr="00A70342">
        <w:rPr>
          <w:rFonts w:ascii="Arial" w:hAnsi="Arial" w:cs="Arial"/>
          <w:color w:val="auto"/>
          <w:sz w:val="26"/>
          <w:szCs w:val="26"/>
        </w:rPr>
        <w:t>помощни средства, приспособления, съоръжения и медицински изделия</w:t>
      </w:r>
      <w:r w:rsidR="002C4412" w:rsidRPr="00A70342">
        <w:rPr>
          <w:rFonts w:ascii="Arial" w:hAnsi="Arial" w:cs="Arial"/>
          <w:color w:val="auto"/>
          <w:sz w:val="26"/>
          <w:szCs w:val="26"/>
        </w:rPr>
        <w:t xml:space="preserve"> за независим живот и/или поддържане на живота, </w:t>
      </w:r>
      <w:r w:rsidRPr="00A70342">
        <w:rPr>
          <w:rFonts w:ascii="Arial" w:hAnsi="Arial" w:cs="Arial"/>
          <w:color w:val="auto"/>
          <w:sz w:val="26"/>
          <w:szCs w:val="26"/>
        </w:rPr>
        <w:t>зависими от електрическа енергия, които не се отпускат от НЗОК, се извършва проверка от служител на АСП на предоставените от заявителя доказателства за предписване и покупка.</w:t>
      </w:r>
    </w:p>
    <w:p w14:paraId="1ED2819B" w14:textId="3A5441B9" w:rsidR="00942932" w:rsidRPr="00A70342" w:rsidRDefault="00F07521" w:rsidP="00C1298E">
      <w:pPr>
        <w:numPr>
          <w:ilvl w:val="0"/>
          <w:numId w:val="28"/>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Удостоверението за </w:t>
      </w:r>
      <w:r w:rsidR="00775291" w:rsidRPr="00A70342">
        <w:rPr>
          <w:rFonts w:ascii="Arial" w:hAnsi="Arial" w:cs="Arial"/>
          <w:color w:val="auto"/>
          <w:sz w:val="26"/>
          <w:szCs w:val="26"/>
        </w:rPr>
        <w:t xml:space="preserve">определяне на </w:t>
      </w:r>
      <w:r w:rsidRPr="00A70342">
        <w:rPr>
          <w:rFonts w:ascii="Arial" w:hAnsi="Arial" w:cs="Arial"/>
          <w:color w:val="auto"/>
          <w:sz w:val="26"/>
          <w:szCs w:val="26"/>
        </w:rPr>
        <w:t>статут на уязвим клиент</w:t>
      </w:r>
      <w:r w:rsidR="00775291" w:rsidRPr="00A70342">
        <w:rPr>
          <w:rFonts w:ascii="Arial" w:hAnsi="Arial" w:cs="Arial"/>
          <w:color w:val="auto"/>
          <w:sz w:val="26"/>
          <w:szCs w:val="26"/>
        </w:rPr>
        <w:t xml:space="preserve"> и/или</w:t>
      </w:r>
      <w:r w:rsidRPr="00A70342">
        <w:rPr>
          <w:rFonts w:ascii="Arial" w:hAnsi="Arial" w:cs="Arial"/>
          <w:color w:val="auto"/>
          <w:sz w:val="26"/>
          <w:szCs w:val="26"/>
        </w:rPr>
        <w:t xml:space="preserve"> </w:t>
      </w:r>
      <w:r w:rsidR="00775291" w:rsidRPr="00A70342">
        <w:rPr>
          <w:rFonts w:ascii="Arial" w:hAnsi="Arial" w:cs="Arial"/>
          <w:color w:val="auto"/>
          <w:sz w:val="26"/>
          <w:szCs w:val="26"/>
        </w:rPr>
        <w:t xml:space="preserve">на домакинство в положение на енергийна бедност </w:t>
      </w:r>
      <w:r w:rsidRPr="00A70342">
        <w:rPr>
          <w:rFonts w:ascii="Arial" w:hAnsi="Arial" w:cs="Arial"/>
          <w:color w:val="auto"/>
          <w:sz w:val="26"/>
          <w:szCs w:val="26"/>
        </w:rPr>
        <w:t>се издава от директора на дирекция „Социално подпомагане“ по настоящ адрес на лицето, за което е установен статутът. Срокът на удостовер</w:t>
      </w:r>
      <w:r w:rsidR="00EC1058" w:rsidRPr="00A70342">
        <w:rPr>
          <w:rFonts w:ascii="Arial" w:hAnsi="Arial" w:cs="Arial"/>
          <w:color w:val="auto"/>
          <w:sz w:val="26"/>
          <w:szCs w:val="26"/>
        </w:rPr>
        <w:t xml:space="preserve">ението </w:t>
      </w:r>
      <w:r w:rsidRPr="00A70342">
        <w:rPr>
          <w:rFonts w:ascii="Arial" w:hAnsi="Arial" w:cs="Arial"/>
          <w:color w:val="auto"/>
          <w:sz w:val="26"/>
          <w:szCs w:val="26"/>
        </w:rPr>
        <w:t xml:space="preserve">е </w:t>
      </w:r>
      <w:r w:rsidR="00DC1325">
        <w:rPr>
          <w:rFonts w:ascii="Arial" w:hAnsi="Arial" w:cs="Arial"/>
          <w:color w:val="auto"/>
          <w:sz w:val="26"/>
          <w:szCs w:val="26"/>
        </w:rPr>
        <w:br/>
      </w:r>
      <w:r w:rsidRPr="00A70342">
        <w:rPr>
          <w:rFonts w:ascii="Arial" w:hAnsi="Arial" w:cs="Arial"/>
          <w:color w:val="auto"/>
          <w:sz w:val="26"/>
          <w:szCs w:val="26"/>
        </w:rPr>
        <w:t>12 месеца считано от 1-во число на месеца, следващ месеца на издаване</w:t>
      </w:r>
      <w:r w:rsidR="00EC1058" w:rsidRPr="00A70342">
        <w:rPr>
          <w:rFonts w:ascii="Arial" w:hAnsi="Arial" w:cs="Arial"/>
          <w:color w:val="auto"/>
          <w:sz w:val="26"/>
          <w:szCs w:val="26"/>
        </w:rPr>
        <w:t>то му</w:t>
      </w:r>
      <w:r w:rsidRPr="00A70342">
        <w:rPr>
          <w:rFonts w:ascii="Arial" w:hAnsi="Arial" w:cs="Arial"/>
          <w:color w:val="auto"/>
          <w:sz w:val="26"/>
          <w:szCs w:val="26"/>
        </w:rPr>
        <w:t>.</w:t>
      </w:r>
    </w:p>
    <w:p w14:paraId="0CC2CF5C" w14:textId="47AD4ED5" w:rsidR="00942932" w:rsidRDefault="00F07521" w:rsidP="00C1298E">
      <w:pPr>
        <w:numPr>
          <w:ilvl w:val="0"/>
          <w:numId w:val="28"/>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Лица, подаващи заявление-декларация, могат да бъдат определени като членове на домакинство в положение на енергийна </w:t>
      </w:r>
      <w:r w:rsidRPr="00A70342">
        <w:rPr>
          <w:rFonts w:ascii="Arial" w:hAnsi="Arial" w:cs="Arial"/>
          <w:color w:val="auto"/>
          <w:sz w:val="26"/>
          <w:szCs w:val="26"/>
        </w:rPr>
        <w:lastRenderedPageBreak/>
        <w:t>бедност и/или уязвим клиент за снабдяване с електрическа енергия по един или няколко критерия, посочени в наредбата.</w:t>
      </w:r>
    </w:p>
    <w:p w14:paraId="503D6869" w14:textId="77777777" w:rsidR="00C1298E" w:rsidRPr="00A70342" w:rsidRDefault="00C1298E" w:rsidP="00C1298E">
      <w:pPr>
        <w:spacing w:before="120" w:after="0" w:line="288" w:lineRule="auto"/>
        <w:ind w:left="1134" w:right="79" w:firstLine="0"/>
        <w:rPr>
          <w:rFonts w:ascii="Arial" w:hAnsi="Arial" w:cs="Arial"/>
          <w:color w:val="auto"/>
          <w:sz w:val="26"/>
          <w:szCs w:val="26"/>
        </w:rPr>
      </w:pPr>
    </w:p>
    <w:p w14:paraId="2899AACE" w14:textId="2D5BA91B" w:rsidR="00942932" w:rsidRPr="00A70342" w:rsidRDefault="00F07521" w:rsidP="00A70342">
      <w:pPr>
        <w:spacing w:before="120" w:after="0" w:line="288" w:lineRule="auto"/>
        <w:ind w:left="0" w:right="281" w:firstLine="0"/>
        <w:jc w:val="center"/>
        <w:rPr>
          <w:rFonts w:ascii="Arial" w:hAnsi="Arial" w:cs="Arial"/>
          <w:color w:val="auto"/>
          <w:sz w:val="26"/>
          <w:szCs w:val="26"/>
        </w:rPr>
      </w:pPr>
      <w:r w:rsidRPr="00A70342">
        <w:rPr>
          <w:rFonts w:ascii="Arial" w:hAnsi="Arial" w:cs="Arial"/>
          <w:b/>
          <w:color w:val="auto"/>
          <w:sz w:val="26"/>
          <w:szCs w:val="26"/>
        </w:rPr>
        <w:t>Глава осма</w:t>
      </w:r>
    </w:p>
    <w:p w14:paraId="2A3A6506" w14:textId="77777777" w:rsidR="00942932" w:rsidRDefault="00F07521" w:rsidP="00A70342">
      <w:pPr>
        <w:pStyle w:val="Heading1"/>
        <w:spacing w:before="120" w:after="0" w:line="288" w:lineRule="auto"/>
        <w:ind w:left="0" w:right="0" w:firstLine="0"/>
        <w:jc w:val="center"/>
        <w:rPr>
          <w:rFonts w:ascii="Arial" w:hAnsi="Arial" w:cs="Arial"/>
          <w:color w:val="auto"/>
          <w:sz w:val="26"/>
          <w:szCs w:val="26"/>
        </w:rPr>
      </w:pPr>
      <w:r w:rsidRPr="00A70342">
        <w:rPr>
          <w:rFonts w:ascii="Arial" w:hAnsi="Arial" w:cs="Arial"/>
          <w:color w:val="auto"/>
          <w:sz w:val="26"/>
          <w:szCs w:val="26"/>
        </w:rPr>
        <w:t>ОБХВАТ, ПАРАМЕТРИ, ПЕРИОДИЧНОСТ И ТЕХНИЧЕСКИ ИЗИСКВАНИЯ ПРИ ОБМЕН НА ДАННИ</w:t>
      </w:r>
    </w:p>
    <w:p w14:paraId="2077E0CF" w14:textId="77777777" w:rsidR="00C1298E" w:rsidRPr="00C1298E" w:rsidRDefault="00C1298E" w:rsidP="00C1298E">
      <w:pPr>
        <w:ind w:left="0" w:firstLine="1134"/>
        <w:rPr>
          <w:rFonts w:ascii="Arial" w:hAnsi="Arial" w:cs="Arial"/>
          <w:sz w:val="26"/>
          <w:szCs w:val="26"/>
        </w:rPr>
      </w:pPr>
    </w:p>
    <w:p w14:paraId="1D4255E6" w14:textId="49981125" w:rsidR="00942932" w:rsidRPr="00A70342" w:rsidRDefault="00F07521" w:rsidP="002148E7">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9B6CC7" w:rsidRPr="00A70342">
        <w:rPr>
          <w:rFonts w:ascii="Arial" w:hAnsi="Arial" w:cs="Arial"/>
          <w:b/>
          <w:color w:val="auto"/>
          <w:sz w:val="26"/>
          <w:szCs w:val="26"/>
        </w:rPr>
        <w:t>30</w:t>
      </w:r>
      <w:r w:rsidRPr="00A70342">
        <w:rPr>
          <w:rFonts w:ascii="Arial" w:hAnsi="Arial" w:cs="Arial"/>
          <w:b/>
          <w:color w:val="auto"/>
          <w:sz w:val="26"/>
          <w:szCs w:val="26"/>
        </w:rPr>
        <w:t>.</w:t>
      </w:r>
      <w:r w:rsidRPr="00A70342">
        <w:rPr>
          <w:rFonts w:ascii="Arial" w:hAnsi="Arial" w:cs="Arial"/>
          <w:color w:val="auto"/>
          <w:sz w:val="26"/>
          <w:szCs w:val="26"/>
        </w:rPr>
        <w:t xml:space="preserve"> </w:t>
      </w:r>
      <w:r w:rsidRPr="00D114F5">
        <w:rPr>
          <w:rFonts w:ascii="Arial" w:hAnsi="Arial" w:cs="Arial"/>
          <w:b/>
          <w:bCs/>
          <w:color w:val="auto"/>
          <w:sz w:val="26"/>
          <w:szCs w:val="26"/>
        </w:rPr>
        <w:t>(1)</w:t>
      </w:r>
      <w:r w:rsidRPr="00A70342">
        <w:rPr>
          <w:rFonts w:ascii="Arial" w:hAnsi="Arial" w:cs="Arial"/>
          <w:color w:val="auto"/>
          <w:sz w:val="26"/>
          <w:szCs w:val="26"/>
        </w:rPr>
        <w:t xml:space="preserve"> За удостоверяване на статут на домакинство в положение на енергийна бедност и</w:t>
      </w:r>
      <w:r w:rsidR="00775291" w:rsidRPr="00A70342">
        <w:rPr>
          <w:rFonts w:ascii="Arial" w:hAnsi="Arial" w:cs="Arial"/>
          <w:color w:val="auto"/>
          <w:sz w:val="26"/>
          <w:szCs w:val="26"/>
        </w:rPr>
        <w:t>/или</w:t>
      </w:r>
      <w:r w:rsidRPr="00A70342">
        <w:rPr>
          <w:rFonts w:ascii="Arial" w:hAnsi="Arial" w:cs="Arial"/>
          <w:color w:val="auto"/>
          <w:sz w:val="26"/>
          <w:szCs w:val="26"/>
        </w:rPr>
        <w:t xml:space="preserve"> на статут на уязвим клиент за снабдяване с електрическа енергия Информационната система обменя данни с информационните системи на следните първични администратори на данни:</w:t>
      </w:r>
    </w:p>
    <w:p w14:paraId="14E60D4F" w14:textId="694B3446"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Агенцията за социално подпомагане;</w:t>
      </w:r>
    </w:p>
    <w:p w14:paraId="58993E61" w14:textId="623012B9"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Националната здравноосигурителна каса;</w:t>
      </w:r>
    </w:p>
    <w:p w14:paraId="09FAEF4D" w14:textId="4F17E16E"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Националната експертна лекарска комисия;</w:t>
      </w:r>
    </w:p>
    <w:p w14:paraId="7ABB0B33" w14:textId="4A844355"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bookmarkStart w:id="0" w:name="_Hlk227055761"/>
      <w:r w:rsidRPr="00A70342">
        <w:rPr>
          <w:rFonts w:ascii="Arial" w:hAnsi="Arial" w:cs="Arial"/>
          <w:color w:val="auto"/>
          <w:sz w:val="26"/>
          <w:szCs w:val="26"/>
        </w:rPr>
        <w:t>Министерството на регионалното развитие и благоустройството</w:t>
      </w:r>
      <w:bookmarkEnd w:id="0"/>
      <w:r w:rsidRPr="00A70342">
        <w:rPr>
          <w:rFonts w:ascii="Arial" w:hAnsi="Arial" w:cs="Arial"/>
          <w:color w:val="auto"/>
          <w:sz w:val="26"/>
          <w:szCs w:val="26"/>
        </w:rPr>
        <w:t>, Главна дирекция „Гражданска регистрация и административно обслужване“ като първичен администратор по смисъла на чл. 2, ал. 4 от Закона за електронното управление;</w:t>
      </w:r>
    </w:p>
    <w:p w14:paraId="74A9A680" w14:textId="5BC909A7"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Националната агенция за приходите;</w:t>
      </w:r>
    </w:p>
    <w:p w14:paraId="2B6569D2" w14:textId="03407B5B"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Агенцията за устойчиво енергийно развитие;</w:t>
      </w:r>
    </w:p>
    <w:p w14:paraId="6C9977BA" w14:textId="3FD90278"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Комисията за енергийно и водно регулиране;</w:t>
      </w:r>
    </w:p>
    <w:p w14:paraId="5692FDA0" w14:textId="07EA3AA8"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крайните снабдители с електрическа енергия;</w:t>
      </w:r>
    </w:p>
    <w:p w14:paraId="6018C20F" w14:textId="0E0243A8" w:rsidR="00942932" w:rsidRPr="00A70342" w:rsidRDefault="00F07521" w:rsidP="002148E7">
      <w:pPr>
        <w:numPr>
          <w:ilvl w:val="0"/>
          <w:numId w:val="2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Министерството на вътрешните работи;</w:t>
      </w:r>
    </w:p>
    <w:p w14:paraId="30D9989C" w14:textId="0EC3F107" w:rsidR="00942932" w:rsidRPr="00A70342" w:rsidRDefault="00F07521" w:rsidP="00715395">
      <w:pPr>
        <w:numPr>
          <w:ilvl w:val="0"/>
          <w:numId w:val="29"/>
        </w:numPr>
        <w:tabs>
          <w:tab w:val="left" w:pos="1560"/>
        </w:tabs>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операторите на електроразпределителни мрежи.</w:t>
      </w:r>
    </w:p>
    <w:p w14:paraId="26C06660" w14:textId="69D68D42" w:rsidR="00942932" w:rsidRPr="00A70342" w:rsidRDefault="00F07521" w:rsidP="002148E7">
      <w:pPr>
        <w:spacing w:before="120" w:after="0" w:line="288" w:lineRule="auto"/>
        <w:ind w:left="0" w:right="79" w:firstLine="1134"/>
        <w:rPr>
          <w:rFonts w:ascii="Arial" w:hAnsi="Arial" w:cs="Arial"/>
          <w:color w:val="auto"/>
          <w:sz w:val="26"/>
          <w:szCs w:val="26"/>
        </w:rPr>
      </w:pPr>
      <w:r w:rsidRPr="00715395">
        <w:rPr>
          <w:rFonts w:ascii="Arial" w:hAnsi="Arial" w:cs="Arial"/>
          <w:b/>
          <w:bCs/>
          <w:color w:val="auto"/>
          <w:sz w:val="26"/>
          <w:szCs w:val="26"/>
        </w:rPr>
        <w:t>(2)</w:t>
      </w:r>
      <w:r w:rsidRPr="00A70342">
        <w:rPr>
          <w:rFonts w:ascii="Arial" w:hAnsi="Arial" w:cs="Arial"/>
          <w:color w:val="auto"/>
          <w:sz w:val="26"/>
          <w:szCs w:val="26"/>
        </w:rPr>
        <w:t xml:space="preserve"> Данните по ал. 1 се предоставят при условията и по реда на тази наредба чрез автоматизиран обмен между информационните системи.</w:t>
      </w:r>
    </w:p>
    <w:p w14:paraId="3E243237" w14:textId="2AFFF1D1" w:rsidR="00942932" w:rsidRPr="00A70342" w:rsidRDefault="00F07521" w:rsidP="002148E7">
      <w:pPr>
        <w:spacing w:before="120" w:after="0" w:line="288" w:lineRule="auto"/>
        <w:ind w:left="0" w:right="79" w:firstLine="1134"/>
        <w:rPr>
          <w:rFonts w:ascii="Arial" w:hAnsi="Arial" w:cs="Arial"/>
          <w:color w:val="auto"/>
          <w:sz w:val="26"/>
          <w:szCs w:val="26"/>
        </w:rPr>
      </w:pPr>
      <w:r w:rsidRPr="00715395">
        <w:rPr>
          <w:rFonts w:ascii="Arial" w:hAnsi="Arial" w:cs="Arial"/>
          <w:b/>
          <w:color w:val="auto"/>
          <w:sz w:val="26"/>
          <w:szCs w:val="26"/>
        </w:rPr>
        <w:t xml:space="preserve">Чл. </w:t>
      </w:r>
      <w:r w:rsidR="009B6CC7" w:rsidRPr="00715395">
        <w:rPr>
          <w:rFonts w:ascii="Arial" w:hAnsi="Arial" w:cs="Arial"/>
          <w:b/>
          <w:color w:val="auto"/>
          <w:sz w:val="26"/>
          <w:szCs w:val="26"/>
        </w:rPr>
        <w:t>31</w:t>
      </w:r>
      <w:r w:rsidRPr="00715395">
        <w:rPr>
          <w:rFonts w:ascii="Arial" w:hAnsi="Arial" w:cs="Arial"/>
          <w:b/>
          <w:color w:val="auto"/>
          <w:sz w:val="26"/>
          <w:szCs w:val="26"/>
        </w:rPr>
        <w:t>. (1)</w:t>
      </w:r>
      <w:r w:rsidRPr="00A70342">
        <w:rPr>
          <w:rFonts w:ascii="Arial" w:hAnsi="Arial" w:cs="Arial"/>
          <w:color w:val="auto"/>
          <w:sz w:val="26"/>
          <w:szCs w:val="26"/>
        </w:rPr>
        <w:t xml:space="preserve"> Агенцията за социално подпомагане предоставя на Информационната система следните данни за лицата, подлежащи на проверка за удостоверяване на уязвим клиент за снабдяване с електрическа енергия:</w:t>
      </w:r>
    </w:p>
    <w:p w14:paraId="0DA72A72" w14:textId="119C0F34" w:rsidR="00942932" w:rsidRPr="00A70342" w:rsidRDefault="00F07521" w:rsidP="002148E7">
      <w:pPr>
        <w:numPr>
          <w:ilvl w:val="0"/>
          <w:numId w:val="3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lastRenderedPageBreak/>
        <w:t xml:space="preserve">идентификатор на лицето по чл. </w:t>
      </w:r>
      <w:r w:rsidR="00775291" w:rsidRPr="00A70342">
        <w:rPr>
          <w:rFonts w:ascii="Arial" w:hAnsi="Arial" w:cs="Arial"/>
          <w:color w:val="auto"/>
          <w:sz w:val="26"/>
          <w:szCs w:val="26"/>
        </w:rPr>
        <w:t>18</w:t>
      </w:r>
      <w:r w:rsidRPr="00A70342">
        <w:rPr>
          <w:rFonts w:ascii="Arial" w:hAnsi="Arial" w:cs="Arial"/>
          <w:color w:val="auto"/>
          <w:sz w:val="26"/>
          <w:szCs w:val="26"/>
        </w:rPr>
        <w:t>, т. 1 и/или 2 – за титуляря на заявлението-декларация и за членовете на семейството му;</w:t>
      </w:r>
    </w:p>
    <w:p w14:paraId="61140F4F" w14:textId="617F3B81" w:rsidR="00942932" w:rsidRPr="00A70342" w:rsidRDefault="00F07521" w:rsidP="002148E7">
      <w:pPr>
        <w:numPr>
          <w:ilvl w:val="0"/>
          <w:numId w:val="3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имена на всички членове на семейството;</w:t>
      </w:r>
    </w:p>
    <w:p w14:paraId="599C36DE" w14:textId="77C5273D" w:rsidR="00942932" w:rsidRPr="00A70342" w:rsidRDefault="00F07521" w:rsidP="002148E7">
      <w:pPr>
        <w:numPr>
          <w:ilvl w:val="0"/>
          <w:numId w:val="3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настоящ адрес;</w:t>
      </w:r>
    </w:p>
    <w:p w14:paraId="58F1D570" w14:textId="562C2CF2" w:rsidR="00942932" w:rsidRPr="00A70342" w:rsidRDefault="00F07521" w:rsidP="002148E7">
      <w:pPr>
        <w:numPr>
          <w:ilvl w:val="0"/>
          <w:numId w:val="3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абонатен номер/клиентски номер/ИТН – при наличие на такава информация;</w:t>
      </w:r>
    </w:p>
    <w:p w14:paraId="50960E04" w14:textId="1DCCD5A0" w:rsidR="00942932" w:rsidRPr="00A70342" w:rsidRDefault="00F07521" w:rsidP="002148E7">
      <w:pPr>
        <w:numPr>
          <w:ilvl w:val="0"/>
          <w:numId w:val="30"/>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нормативното основание, на което лицето или семейството е подпомагано.</w:t>
      </w:r>
    </w:p>
    <w:p w14:paraId="27A4919C" w14:textId="1B155E3C" w:rsidR="00942932" w:rsidRPr="00A70342" w:rsidRDefault="00F07521" w:rsidP="002148E7">
      <w:pPr>
        <w:spacing w:before="120" w:after="0" w:line="288" w:lineRule="auto"/>
        <w:ind w:left="0" w:right="79" w:firstLine="1134"/>
        <w:rPr>
          <w:rFonts w:ascii="Arial" w:hAnsi="Arial" w:cs="Arial"/>
          <w:color w:val="auto"/>
          <w:sz w:val="26"/>
          <w:szCs w:val="26"/>
        </w:rPr>
      </w:pPr>
      <w:r w:rsidRPr="00715395">
        <w:rPr>
          <w:rFonts w:ascii="Arial" w:hAnsi="Arial" w:cs="Arial"/>
          <w:b/>
          <w:bCs/>
          <w:color w:val="auto"/>
          <w:sz w:val="26"/>
          <w:szCs w:val="26"/>
        </w:rPr>
        <w:t>(</w:t>
      </w:r>
      <w:r w:rsidR="00DB34F5" w:rsidRPr="00715395">
        <w:rPr>
          <w:rFonts w:ascii="Arial" w:hAnsi="Arial" w:cs="Arial"/>
          <w:b/>
          <w:bCs/>
          <w:color w:val="auto"/>
          <w:sz w:val="26"/>
          <w:szCs w:val="26"/>
        </w:rPr>
        <w:t>2</w:t>
      </w:r>
      <w:r w:rsidRPr="00715395">
        <w:rPr>
          <w:rFonts w:ascii="Arial" w:hAnsi="Arial" w:cs="Arial"/>
          <w:b/>
          <w:bCs/>
          <w:color w:val="auto"/>
          <w:sz w:val="26"/>
          <w:szCs w:val="26"/>
        </w:rPr>
        <w:t>)</w:t>
      </w:r>
      <w:r w:rsidRPr="00A70342">
        <w:rPr>
          <w:rFonts w:ascii="Arial" w:hAnsi="Arial" w:cs="Arial"/>
          <w:color w:val="auto"/>
          <w:sz w:val="26"/>
          <w:szCs w:val="26"/>
        </w:rPr>
        <w:t xml:space="preserve"> Данните по ал. 1 се предоставят, както следва:</w:t>
      </w:r>
    </w:p>
    <w:p w14:paraId="6F72E58F" w14:textId="66F60E7E" w:rsidR="00942932" w:rsidRPr="00A70342" w:rsidRDefault="00F07521" w:rsidP="002148E7">
      <w:pPr>
        <w:numPr>
          <w:ilvl w:val="0"/>
          <w:numId w:val="31"/>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ежемесечно – до 15-о число на месеца, за отпуснатите помощи по чл. 9 от ППЗСП за предходен месец;</w:t>
      </w:r>
    </w:p>
    <w:p w14:paraId="25DDA1A0" w14:textId="0896D8BC" w:rsidR="00942932" w:rsidRPr="00A70342" w:rsidRDefault="00F07521" w:rsidP="002148E7">
      <w:pPr>
        <w:numPr>
          <w:ilvl w:val="0"/>
          <w:numId w:val="31"/>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ежегодно – до 30 март на съответната година</w:t>
      </w:r>
      <w:r w:rsidR="00926469">
        <w:rPr>
          <w:rFonts w:ascii="Arial" w:hAnsi="Arial" w:cs="Arial"/>
          <w:color w:val="auto"/>
          <w:sz w:val="26"/>
          <w:szCs w:val="26"/>
        </w:rPr>
        <w:t>,</w:t>
      </w:r>
      <w:r w:rsidRPr="00A70342">
        <w:rPr>
          <w:rFonts w:ascii="Arial" w:hAnsi="Arial" w:cs="Arial"/>
          <w:color w:val="auto"/>
          <w:sz w:val="26"/>
          <w:szCs w:val="26"/>
        </w:rPr>
        <w:t xml:space="preserve"> за отпуснатите целеви помощи за отопление за последен отоплителен сезон.</w:t>
      </w:r>
    </w:p>
    <w:p w14:paraId="428E4892" w14:textId="09932750" w:rsidR="00942932" w:rsidRPr="00A70342" w:rsidRDefault="00F07521" w:rsidP="002148E7">
      <w:pPr>
        <w:spacing w:before="120" w:after="0" w:line="288" w:lineRule="auto"/>
        <w:ind w:left="0" w:right="79" w:firstLine="1134"/>
        <w:rPr>
          <w:rFonts w:ascii="Arial" w:hAnsi="Arial" w:cs="Arial"/>
          <w:color w:val="auto"/>
          <w:sz w:val="26"/>
          <w:szCs w:val="26"/>
        </w:rPr>
      </w:pPr>
      <w:r w:rsidRPr="00715395">
        <w:rPr>
          <w:rFonts w:ascii="Arial" w:hAnsi="Arial" w:cs="Arial"/>
          <w:b/>
          <w:bCs/>
          <w:color w:val="auto"/>
          <w:sz w:val="26"/>
          <w:szCs w:val="26"/>
        </w:rPr>
        <w:t>(</w:t>
      </w:r>
      <w:r w:rsidR="00DB34F5" w:rsidRPr="00715395">
        <w:rPr>
          <w:rFonts w:ascii="Arial" w:hAnsi="Arial" w:cs="Arial"/>
          <w:b/>
          <w:bCs/>
          <w:color w:val="auto"/>
          <w:sz w:val="26"/>
          <w:szCs w:val="26"/>
        </w:rPr>
        <w:t>3</w:t>
      </w:r>
      <w:r w:rsidRPr="00715395">
        <w:rPr>
          <w:rFonts w:ascii="Arial" w:hAnsi="Arial" w:cs="Arial"/>
          <w:b/>
          <w:bCs/>
          <w:color w:val="auto"/>
          <w:sz w:val="26"/>
          <w:szCs w:val="26"/>
        </w:rPr>
        <w:t>)</w:t>
      </w:r>
      <w:r w:rsidRPr="00A70342">
        <w:rPr>
          <w:rFonts w:ascii="Arial" w:hAnsi="Arial" w:cs="Arial"/>
          <w:color w:val="auto"/>
          <w:sz w:val="26"/>
          <w:szCs w:val="26"/>
        </w:rPr>
        <w:t xml:space="preserve"> Информационната система не предоставя данни на АСП.</w:t>
      </w:r>
    </w:p>
    <w:p w14:paraId="6782F3E2" w14:textId="4E4455C1" w:rsidR="00942932" w:rsidRPr="00A70342" w:rsidRDefault="00F07521" w:rsidP="002148E7">
      <w:pPr>
        <w:spacing w:before="120" w:after="0" w:line="288" w:lineRule="auto"/>
        <w:ind w:left="0" w:right="79" w:firstLine="1134"/>
        <w:rPr>
          <w:rFonts w:ascii="Arial" w:hAnsi="Arial" w:cs="Arial"/>
          <w:color w:val="auto"/>
          <w:sz w:val="26"/>
          <w:szCs w:val="26"/>
        </w:rPr>
      </w:pPr>
      <w:r w:rsidRPr="00715395">
        <w:rPr>
          <w:rFonts w:ascii="Arial" w:hAnsi="Arial" w:cs="Arial"/>
          <w:b/>
          <w:color w:val="auto"/>
          <w:sz w:val="26"/>
          <w:szCs w:val="26"/>
        </w:rPr>
        <w:t xml:space="preserve">Чл. </w:t>
      </w:r>
      <w:r w:rsidR="009B6CC7" w:rsidRPr="00715395">
        <w:rPr>
          <w:rFonts w:ascii="Arial" w:hAnsi="Arial" w:cs="Arial"/>
          <w:b/>
          <w:color w:val="auto"/>
          <w:sz w:val="26"/>
          <w:szCs w:val="26"/>
        </w:rPr>
        <w:t>32</w:t>
      </w:r>
      <w:r w:rsidRPr="00715395">
        <w:rPr>
          <w:rFonts w:ascii="Arial" w:hAnsi="Arial" w:cs="Arial"/>
          <w:b/>
          <w:color w:val="auto"/>
          <w:sz w:val="26"/>
          <w:szCs w:val="26"/>
        </w:rPr>
        <w:t>. (1)</w:t>
      </w:r>
      <w:r w:rsidRPr="00A70342">
        <w:rPr>
          <w:rFonts w:ascii="Arial" w:hAnsi="Arial" w:cs="Arial"/>
          <w:color w:val="auto"/>
          <w:sz w:val="26"/>
          <w:szCs w:val="26"/>
        </w:rPr>
        <w:t xml:space="preserve"> Националната здравноосигурителна каса предоставя на </w:t>
      </w:r>
      <w:r w:rsidR="00926469" w:rsidRPr="00A70342">
        <w:rPr>
          <w:rFonts w:ascii="Arial" w:hAnsi="Arial" w:cs="Arial"/>
          <w:color w:val="auto"/>
          <w:sz w:val="26"/>
          <w:szCs w:val="26"/>
        </w:rPr>
        <w:t>И</w:t>
      </w:r>
      <w:r w:rsidRPr="00A70342">
        <w:rPr>
          <w:rFonts w:ascii="Arial" w:hAnsi="Arial" w:cs="Arial"/>
          <w:color w:val="auto"/>
          <w:sz w:val="26"/>
          <w:szCs w:val="26"/>
        </w:rPr>
        <w:t xml:space="preserve">нформационната система номенклатура, съдържаща кодове на </w:t>
      </w:r>
      <w:r w:rsidR="00AD61EF" w:rsidRPr="00A70342">
        <w:rPr>
          <w:rFonts w:ascii="Arial" w:hAnsi="Arial" w:cs="Arial"/>
          <w:color w:val="auto"/>
          <w:sz w:val="26"/>
          <w:szCs w:val="26"/>
        </w:rPr>
        <w:t>помощни средства, приспособления, съоръжения и медицински изделия</w:t>
      </w:r>
      <w:r w:rsidR="002C4412" w:rsidRPr="00A70342">
        <w:rPr>
          <w:rFonts w:ascii="Arial" w:hAnsi="Arial" w:cs="Arial"/>
          <w:color w:val="auto"/>
          <w:sz w:val="26"/>
          <w:szCs w:val="26"/>
        </w:rPr>
        <w:t xml:space="preserve"> за независим живот и/или поддържане на живота, зависими от електрическа енергия</w:t>
      </w:r>
      <w:r w:rsidRPr="00A70342">
        <w:rPr>
          <w:rFonts w:ascii="Arial" w:hAnsi="Arial" w:cs="Arial"/>
          <w:color w:val="auto"/>
          <w:sz w:val="26"/>
          <w:szCs w:val="26"/>
        </w:rPr>
        <w:t>.</w:t>
      </w:r>
    </w:p>
    <w:p w14:paraId="25D3260E" w14:textId="019B86EF" w:rsidR="00942932" w:rsidRPr="00A70342" w:rsidRDefault="00F07521" w:rsidP="00715395">
      <w:pPr>
        <w:numPr>
          <w:ilvl w:val="0"/>
          <w:numId w:val="32"/>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Номенклатурата по ал. 1 се вписва и актуализира в </w:t>
      </w:r>
      <w:r w:rsidR="00926469" w:rsidRPr="00A70342">
        <w:rPr>
          <w:rFonts w:ascii="Arial" w:hAnsi="Arial" w:cs="Arial"/>
          <w:color w:val="auto"/>
          <w:sz w:val="26"/>
          <w:szCs w:val="26"/>
        </w:rPr>
        <w:t>И</w:t>
      </w:r>
      <w:r w:rsidRPr="00A70342">
        <w:rPr>
          <w:rFonts w:ascii="Arial" w:hAnsi="Arial" w:cs="Arial"/>
          <w:color w:val="auto"/>
          <w:sz w:val="26"/>
          <w:szCs w:val="26"/>
        </w:rPr>
        <w:t>нформационната система от администратор.</w:t>
      </w:r>
    </w:p>
    <w:p w14:paraId="3067B1B7" w14:textId="7113A6CB" w:rsidR="00942932" w:rsidRPr="00A70342" w:rsidRDefault="00F07521" w:rsidP="00715395">
      <w:pPr>
        <w:numPr>
          <w:ilvl w:val="0"/>
          <w:numId w:val="32"/>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За удостоверяване на статут на уязвим клиент за снабдяване с електрическа енергия НЗОК предоставя данни за лица, на които са отпуснати </w:t>
      </w:r>
      <w:r w:rsidR="00AD61EF" w:rsidRPr="00A70342">
        <w:rPr>
          <w:rFonts w:ascii="Arial" w:hAnsi="Arial" w:cs="Arial"/>
          <w:color w:val="auto"/>
          <w:sz w:val="26"/>
          <w:szCs w:val="26"/>
        </w:rPr>
        <w:t>помощни средства, приспособления, съоръжения и медицински изделия</w:t>
      </w:r>
      <w:r w:rsidR="002C4412" w:rsidRPr="00A70342">
        <w:rPr>
          <w:rFonts w:ascii="Arial" w:hAnsi="Arial" w:cs="Arial"/>
          <w:color w:val="auto"/>
          <w:sz w:val="26"/>
          <w:szCs w:val="26"/>
        </w:rPr>
        <w:t xml:space="preserve"> за независим живот и/или поддържане на живота, зависими от електрическа енергия</w:t>
      </w:r>
      <w:r w:rsidRPr="00A70342">
        <w:rPr>
          <w:rFonts w:ascii="Arial" w:hAnsi="Arial" w:cs="Arial"/>
          <w:color w:val="auto"/>
          <w:sz w:val="26"/>
          <w:szCs w:val="26"/>
        </w:rPr>
        <w:t>.</w:t>
      </w:r>
    </w:p>
    <w:p w14:paraId="15199007" w14:textId="094D2F13" w:rsidR="00942932" w:rsidRPr="00A70342" w:rsidRDefault="00F07521" w:rsidP="00715395">
      <w:pPr>
        <w:numPr>
          <w:ilvl w:val="0"/>
          <w:numId w:val="32"/>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Националната здравноосигурителна каса подава следните данни:</w:t>
      </w:r>
    </w:p>
    <w:p w14:paraId="10B70828" w14:textId="291442A3" w:rsidR="00942932" w:rsidRPr="00A70342" w:rsidRDefault="00F07521" w:rsidP="002148E7">
      <w:pPr>
        <w:numPr>
          <w:ilvl w:val="0"/>
          <w:numId w:val="3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идентификатор на лицето по чл. </w:t>
      </w:r>
      <w:r w:rsidR="00775291" w:rsidRPr="00A70342">
        <w:rPr>
          <w:rFonts w:ascii="Arial" w:hAnsi="Arial" w:cs="Arial"/>
          <w:color w:val="auto"/>
          <w:sz w:val="26"/>
          <w:szCs w:val="26"/>
        </w:rPr>
        <w:t>18</w:t>
      </w:r>
      <w:r w:rsidRPr="00A70342">
        <w:rPr>
          <w:rFonts w:ascii="Arial" w:hAnsi="Arial" w:cs="Arial"/>
          <w:color w:val="auto"/>
          <w:sz w:val="26"/>
          <w:szCs w:val="26"/>
        </w:rPr>
        <w:t>, т. 1 и/или 2;</w:t>
      </w:r>
    </w:p>
    <w:p w14:paraId="58C08F11" w14:textId="13651CF3" w:rsidR="00942932" w:rsidRPr="00A70342" w:rsidRDefault="00F07521" w:rsidP="002148E7">
      <w:pPr>
        <w:numPr>
          <w:ilvl w:val="0"/>
          <w:numId w:val="3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имена;</w:t>
      </w:r>
    </w:p>
    <w:p w14:paraId="6E3D6347" w14:textId="066CB4EA" w:rsidR="00942932" w:rsidRPr="00A70342" w:rsidRDefault="00AD61EF" w:rsidP="002148E7">
      <w:pPr>
        <w:numPr>
          <w:ilvl w:val="0"/>
          <w:numId w:val="33"/>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код на помощното средство, приспособлението, съоръжението </w:t>
      </w:r>
      <w:r w:rsidR="00BC2F46" w:rsidRPr="00A70342">
        <w:rPr>
          <w:rFonts w:ascii="Arial" w:hAnsi="Arial" w:cs="Arial"/>
          <w:color w:val="auto"/>
          <w:sz w:val="26"/>
          <w:szCs w:val="26"/>
        </w:rPr>
        <w:t>ил</w:t>
      </w:r>
      <w:r w:rsidRPr="00A70342">
        <w:rPr>
          <w:rFonts w:ascii="Arial" w:hAnsi="Arial" w:cs="Arial"/>
          <w:color w:val="auto"/>
          <w:sz w:val="26"/>
          <w:szCs w:val="26"/>
        </w:rPr>
        <w:t>и медицинското изделие</w:t>
      </w:r>
      <w:r w:rsidR="002C4412" w:rsidRPr="00A70342">
        <w:rPr>
          <w:rFonts w:ascii="Arial" w:hAnsi="Arial" w:cs="Arial"/>
          <w:color w:val="auto"/>
          <w:sz w:val="26"/>
          <w:szCs w:val="26"/>
        </w:rPr>
        <w:t xml:space="preserve"> за независим живот и/или поддържане на живота, зависими от електрическа енергия</w:t>
      </w:r>
      <w:r w:rsidRPr="00A70342">
        <w:rPr>
          <w:rFonts w:ascii="Arial" w:hAnsi="Arial" w:cs="Arial"/>
          <w:color w:val="auto"/>
          <w:sz w:val="26"/>
          <w:szCs w:val="26"/>
        </w:rPr>
        <w:t>.</w:t>
      </w:r>
    </w:p>
    <w:p w14:paraId="44168E68" w14:textId="354DD838" w:rsidR="00942932" w:rsidRPr="00A70342" w:rsidRDefault="00F07521" w:rsidP="00715395">
      <w:pPr>
        <w:numPr>
          <w:ilvl w:val="0"/>
          <w:numId w:val="34"/>
        </w:numPr>
        <w:tabs>
          <w:tab w:val="left" w:pos="1560"/>
        </w:tabs>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lastRenderedPageBreak/>
        <w:t>Данните по ал. 4 се предоставят в края на всеки месец след подаден отчет и обобщена информация в справка.</w:t>
      </w:r>
    </w:p>
    <w:p w14:paraId="3062101D" w14:textId="6520C5B7" w:rsidR="00942932" w:rsidRPr="00A70342" w:rsidRDefault="00F07521" w:rsidP="00715395">
      <w:pPr>
        <w:numPr>
          <w:ilvl w:val="0"/>
          <w:numId w:val="34"/>
        </w:numPr>
        <w:tabs>
          <w:tab w:val="left" w:pos="1560"/>
        </w:tabs>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Информационната система не предоставя данни на НЗОК.</w:t>
      </w:r>
    </w:p>
    <w:p w14:paraId="3D10E454" w14:textId="3C215F41" w:rsidR="00942932" w:rsidRPr="00A70342" w:rsidRDefault="00F07521" w:rsidP="002148E7">
      <w:pPr>
        <w:spacing w:before="120" w:after="0" w:line="288" w:lineRule="auto"/>
        <w:ind w:left="0" w:right="79" w:firstLine="1134"/>
        <w:rPr>
          <w:rFonts w:ascii="Arial" w:hAnsi="Arial" w:cs="Arial"/>
          <w:color w:val="auto"/>
          <w:sz w:val="26"/>
          <w:szCs w:val="26"/>
        </w:rPr>
      </w:pPr>
      <w:r w:rsidRPr="00794914">
        <w:rPr>
          <w:rFonts w:ascii="Arial" w:hAnsi="Arial" w:cs="Arial"/>
          <w:b/>
          <w:color w:val="auto"/>
          <w:sz w:val="26"/>
          <w:szCs w:val="26"/>
        </w:rPr>
        <w:t xml:space="preserve">Чл. </w:t>
      </w:r>
      <w:r w:rsidR="009B6CC7" w:rsidRPr="00794914">
        <w:rPr>
          <w:rFonts w:ascii="Arial" w:hAnsi="Arial" w:cs="Arial"/>
          <w:b/>
          <w:color w:val="auto"/>
          <w:sz w:val="26"/>
          <w:szCs w:val="26"/>
        </w:rPr>
        <w:t>33</w:t>
      </w:r>
      <w:r w:rsidRPr="00794914">
        <w:rPr>
          <w:rFonts w:ascii="Arial" w:hAnsi="Arial" w:cs="Arial"/>
          <w:b/>
          <w:color w:val="auto"/>
          <w:sz w:val="26"/>
          <w:szCs w:val="26"/>
        </w:rPr>
        <w:t>. (1)</w:t>
      </w:r>
      <w:r w:rsidRPr="00A70342">
        <w:rPr>
          <w:rFonts w:ascii="Arial" w:hAnsi="Arial" w:cs="Arial"/>
          <w:color w:val="auto"/>
          <w:sz w:val="26"/>
          <w:szCs w:val="26"/>
        </w:rPr>
        <w:t xml:space="preserve"> Националната експертна лекарска комисия предоставя на </w:t>
      </w:r>
      <w:r w:rsidR="00926469" w:rsidRPr="00A70342">
        <w:rPr>
          <w:rFonts w:ascii="Arial" w:hAnsi="Arial" w:cs="Arial"/>
          <w:color w:val="auto"/>
          <w:sz w:val="26"/>
          <w:szCs w:val="26"/>
        </w:rPr>
        <w:t>И</w:t>
      </w:r>
      <w:r w:rsidRPr="00A70342">
        <w:rPr>
          <w:rFonts w:ascii="Arial" w:hAnsi="Arial" w:cs="Arial"/>
          <w:color w:val="auto"/>
          <w:sz w:val="26"/>
          <w:szCs w:val="26"/>
        </w:rPr>
        <w:t>нформационната система информация за наличието или липсата на валидно експертно решение на лице.</w:t>
      </w:r>
    </w:p>
    <w:p w14:paraId="4C144268" w14:textId="4F3459C0" w:rsidR="00942932" w:rsidRPr="00A70342" w:rsidRDefault="00F07521" w:rsidP="00715395">
      <w:pPr>
        <w:numPr>
          <w:ilvl w:val="0"/>
          <w:numId w:val="3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Информационната система подава към информационната система на НЕЛК идентификатор на лице по чл. </w:t>
      </w:r>
      <w:r w:rsidR="00133089" w:rsidRPr="00A70342">
        <w:rPr>
          <w:rFonts w:ascii="Arial" w:hAnsi="Arial" w:cs="Arial"/>
          <w:color w:val="auto"/>
          <w:sz w:val="26"/>
          <w:szCs w:val="26"/>
        </w:rPr>
        <w:t>18</w:t>
      </w:r>
      <w:r w:rsidRPr="00A70342">
        <w:rPr>
          <w:rFonts w:ascii="Arial" w:hAnsi="Arial" w:cs="Arial"/>
          <w:color w:val="auto"/>
          <w:sz w:val="26"/>
          <w:szCs w:val="26"/>
        </w:rPr>
        <w:t>, т. 1 и/или 2.</w:t>
      </w:r>
    </w:p>
    <w:p w14:paraId="40446C18" w14:textId="234560D5" w:rsidR="00942932" w:rsidRPr="00A70342" w:rsidRDefault="00F07521" w:rsidP="00715395">
      <w:pPr>
        <w:numPr>
          <w:ilvl w:val="0"/>
          <w:numId w:val="3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Националната експертна </w:t>
      </w:r>
      <w:r w:rsidR="00133089" w:rsidRPr="00A70342">
        <w:rPr>
          <w:rFonts w:ascii="Arial" w:hAnsi="Arial" w:cs="Arial"/>
          <w:color w:val="auto"/>
          <w:sz w:val="26"/>
          <w:szCs w:val="26"/>
        </w:rPr>
        <w:t>лекарска комисия</w:t>
      </w:r>
      <w:r w:rsidR="002148E7">
        <w:rPr>
          <w:rFonts w:ascii="Arial" w:hAnsi="Arial" w:cs="Arial"/>
          <w:color w:val="auto"/>
          <w:sz w:val="26"/>
          <w:szCs w:val="26"/>
        </w:rPr>
        <w:t xml:space="preserve"> </w:t>
      </w:r>
      <w:r w:rsidR="00133089" w:rsidRPr="00A70342">
        <w:rPr>
          <w:rFonts w:ascii="Arial" w:hAnsi="Arial" w:cs="Arial"/>
          <w:color w:val="auto"/>
          <w:sz w:val="26"/>
          <w:szCs w:val="26"/>
        </w:rPr>
        <w:t xml:space="preserve">предоставя информация </w:t>
      </w:r>
      <w:r w:rsidRPr="00A70342">
        <w:rPr>
          <w:rFonts w:ascii="Arial" w:hAnsi="Arial" w:cs="Arial"/>
          <w:color w:val="auto"/>
          <w:sz w:val="26"/>
          <w:szCs w:val="26"/>
        </w:rPr>
        <w:t>за наличие или липса на валидно експертно решение на ТЕЛК/НЕЛК</w:t>
      </w:r>
      <w:r w:rsidR="00057A63">
        <w:rPr>
          <w:rFonts w:ascii="Arial" w:hAnsi="Arial" w:cs="Arial"/>
          <w:color w:val="auto"/>
          <w:sz w:val="26"/>
          <w:szCs w:val="26"/>
        </w:rPr>
        <w:t>.</w:t>
      </w:r>
    </w:p>
    <w:p w14:paraId="1BF3A62B" w14:textId="44BAD281" w:rsidR="00942932" w:rsidRPr="00A70342" w:rsidRDefault="00F07521" w:rsidP="00715395">
      <w:pPr>
        <w:numPr>
          <w:ilvl w:val="0"/>
          <w:numId w:val="3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Данните по ал. 3 се предоставят:</w:t>
      </w:r>
    </w:p>
    <w:p w14:paraId="6D3A841A" w14:textId="1B3B15AA" w:rsidR="00942932" w:rsidRPr="00A70342" w:rsidRDefault="00F07521" w:rsidP="002148E7">
      <w:pPr>
        <w:numPr>
          <w:ilvl w:val="0"/>
          <w:numId w:val="36"/>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в реално време – по подаден идентификатор на лице по чл. </w:t>
      </w:r>
      <w:r w:rsidR="00235350" w:rsidRPr="00A70342">
        <w:rPr>
          <w:rFonts w:ascii="Arial" w:hAnsi="Arial" w:cs="Arial"/>
          <w:color w:val="auto"/>
          <w:sz w:val="26"/>
          <w:szCs w:val="26"/>
        </w:rPr>
        <w:t>18</w:t>
      </w:r>
      <w:r w:rsidRPr="00A70342">
        <w:rPr>
          <w:rFonts w:ascii="Arial" w:hAnsi="Arial" w:cs="Arial"/>
          <w:color w:val="auto"/>
          <w:sz w:val="26"/>
          <w:szCs w:val="26"/>
        </w:rPr>
        <w:t>, т. 1 и/или 2;</w:t>
      </w:r>
    </w:p>
    <w:p w14:paraId="78EADA65" w14:textId="0CA7C4F1" w:rsidR="00942932" w:rsidRPr="00A70342" w:rsidRDefault="00F07521" w:rsidP="002148E7">
      <w:pPr>
        <w:numPr>
          <w:ilvl w:val="0"/>
          <w:numId w:val="36"/>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ежемесечно, на първо число на месеца – чрез списък на лицата, за които е настъпила промяна в статуса съгласно експертни решения.</w:t>
      </w:r>
    </w:p>
    <w:p w14:paraId="64C945C2" w14:textId="248579D8" w:rsidR="00942932" w:rsidRPr="00A70342" w:rsidRDefault="00F07521" w:rsidP="002148E7">
      <w:pPr>
        <w:spacing w:before="120" w:after="0" w:line="288" w:lineRule="auto"/>
        <w:ind w:left="0" w:right="79" w:firstLine="1134"/>
        <w:rPr>
          <w:rFonts w:ascii="Arial" w:hAnsi="Arial" w:cs="Arial"/>
          <w:color w:val="auto"/>
          <w:sz w:val="26"/>
          <w:szCs w:val="26"/>
        </w:rPr>
      </w:pPr>
      <w:r w:rsidRPr="00794914">
        <w:rPr>
          <w:rFonts w:ascii="Arial" w:hAnsi="Arial" w:cs="Arial"/>
          <w:b/>
          <w:bCs/>
          <w:color w:val="auto"/>
          <w:sz w:val="26"/>
          <w:szCs w:val="26"/>
        </w:rPr>
        <w:t>(5)</w:t>
      </w:r>
      <w:r w:rsidRPr="00A70342">
        <w:rPr>
          <w:rFonts w:ascii="Arial" w:hAnsi="Arial" w:cs="Arial"/>
          <w:color w:val="auto"/>
          <w:sz w:val="26"/>
          <w:szCs w:val="26"/>
        </w:rPr>
        <w:t xml:space="preserve"> Обменът на данни и информация между системите на НЕЛК и </w:t>
      </w:r>
      <w:r w:rsidR="00057A63" w:rsidRPr="00A70342">
        <w:rPr>
          <w:rFonts w:ascii="Arial" w:hAnsi="Arial" w:cs="Arial"/>
          <w:color w:val="auto"/>
          <w:sz w:val="26"/>
          <w:szCs w:val="26"/>
        </w:rPr>
        <w:t>И</w:t>
      </w:r>
      <w:r w:rsidRPr="00A70342">
        <w:rPr>
          <w:rFonts w:ascii="Arial" w:hAnsi="Arial" w:cs="Arial"/>
          <w:color w:val="auto"/>
          <w:sz w:val="26"/>
          <w:szCs w:val="26"/>
        </w:rPr>
        <w:t>нформационната система е двустранен.</w:t>
      </w:r>
    </w:p>
    <w:p w14:paraId="18860111" w14:textId="0251C770" w:rsidR="00942932" w:rsidRPr="00A70342" w:rsidRDefault="00F07521" w:rsidP="002148E7">
      <w:pPr>
        <w:spacing w:before="120" w:after="0" w:line="288" w:lineRule="auto"/>
        <w:ind w:left="0" w:right="79" w:firstLine="1134"/>
        <w:rPr>
          <w:rFonts w:ascii="Arial" w:hAnsi="Arial" w:cs="Arial"/>
          <w:color w:val="auto"/>
          <w:sz w:val="26"/>
          <w:szCs w:val="26"/>
        </w:rPr>
      </w:pPr>
      <w:r w:rsidRPr="00794914">
        <w:rPr>
          <w:rFonts w:ascii="Arial" w:hAnsi="Arial" w:cs="Arial"/>
          <w:b/>
          <w:color w:val="auto"/>
          <w:sz w:val="26"/>
          <w:szCs w:val="26"/>
        </w:rPr>
        <w:t xml:space="preserve">Чл. </w:t>
      </w:r>
      <w:r w:rsidR="009B6CC7" w:rsidRPr="00794914">
        <w:rPr>
          <w:rFonts w:ascii="Arial" w:hAnsi="Arial" w:cs="Arial"/>
          <w:b/>
          <w:color w:val="auto"/>
          <w:sz w:val="26"/>
          <w:szCs w:val="26"/>
        </w:rPr>
        <w:t>34</w:t>
      </w:r>
      <w:r w:rsidRPr="00794914">
        <w:rPr>
          <w:rFonts w:ascii="Arial" w:hAnsi="Arial" w:cs="Arial"/>
          <w:b/>
          <w:color w:val="auto"/>
          <w:sz w:val="26"/>
          <w:szCs w:val="26"/>
        </w:rPr>
        <w:t>. (1)</w:t>
      </w:r>
      <w:r w:rsidRPr="00A70342">
        <w:rPr>
          <w:rFonts w:ascii="Arial" w:hAnsi="Arial" w:cs="Arial"/>
          <w:color w:val="auto"/>
          <w:sz w:val="26"/>
          <w:szCs w:val="26"/>
        </w:rPr>
        <w:t xml:space="preserve"> Главна дирекция „Гражданска регистрация и административно обслужване“ към </w:t>
      </w:r>
      <w:r w:rsidR="00926469" w:rsidRPr="00926469">
        <w:rPr>
          <w:rFonts w:ascii="Arial" w:hAnsi="Arial" w:cs="Arial"/>
          <w:color w:val="auto"/>
          <w:sz w:val="26"/>
          <w:szCs w:val="26"/>
        </w:rPr>
        <w:t>Министерство</w:t>
      </w:r>
      <w:r w:rsidR="00926469">
        <w:rPr>
          <w:rFonts w:ascii="Arial" w:hAnsi="Arial" w:cs="Arial"/>
          <w:color w:val="auto"/>
          <w:sz w:val="26"/>
          <w:szCs w:val="26"/>
        </w:rPr>
        <w:t>то</w:t>
      </w:r>
      <w:r w:rsidR="00926469" w:rsidRPr="00926469">
        <w:rPr>
          <w:rFonts w:ascii="Arial" w:hAnsi="Arial" w:cs="Arial"/>
          <w:color w:val="auto"/>
          <w:sz w:val="26"/>
          <w:szCs w:val="26"/>
        </w:rPr>
        <w:t xml:space="preserve"> на регионалното развитие и благоустройство</w:t>
      </w:r>
      <w:r w:rsidRPr="00A70342">
        <w:rPr>
          <w:rFonts w:ascii="Arial" w:hAnsi="Arial" w:cs="Arial"/>
          <w:color w:val="auto"/>
          <w:sz w:val="26"/>
          <w:szCs w:val="26"/>
        </w:rPr>
        <w:t xml:space="preserve"> предоставя на </w:t>
      </w:r>
      <w:r w:rsidR="00926469" w:rsidRPr="00A70342">
        <w:rPr>
          <w:rFonts w:ascii="Arial" w:hAnsi="Arial" w:cs="Arial"/>
          <w:color w:val="auto"/>
          <w:sz w:val="26"/>
          <w:szCs w:val="26"/>
        </w:rPr>
        <w:t>И</w:t>
      </w:r>
      <w:r w:rsidRPr="00A70342">
        <w:rPr>
          <w:rFonts w:ascii="Arial" w:hAnsi="Arial" w:cs="Arial"/>
          <w:color w:val="auto"/>
          <w:sz w:val="26"/>
          <w:szCs w:val="26"/>
        </w:rPr>
        <w:t>нформационната система данни от Регистъра на населението – Национална база данни „Население“, по подадени от системата:</w:t>
      </w:r>
    </w:p>
    <w:p w14:paraId="67E397A1" w14:textId="677C7C75" w:rsidR="00942932" w:rsidRPr="00A70342" w:rsidRDefault="00F07521" w:rsidP="002148E7">
      <w:pPr>
        <w:numPr>
          <w:ilvl w:val="0"/>
          <w:numId w:val="37"/>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ЕГН;</w:t>
      </w:r>
    </w:p>
    <w:p w14:paraId="213CED02" w14:textId="446811B7" w:rsidR="00942932" w:rsidRPr="00A70342" w:rsidRDefault="00F07521" w:rsidP="002148E7">
      <w:pPr>
        <w:numPr>
          <w:ilvl w:val="0"/>
          <w:numId w:val="37"/>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настоящ адрес.</w:t>
      </w:r>
    </w:p>
    <w:p w14:paraId="395D2052" w14:textId="4A414104" w:rsidR="00942932" w:rsidRPr="00A70342" w:rsidRDefault="00F07521" w:rsidP="002148E7">
      <w:pPr>
        <w:spacing w:before="120" w:after="0" w:line="288" w:lineRule="auto"/>
        <w:ind w:left="0" w:right="79" w:firstLine="1134"/>
        <w:rPr>
          <w:rFonts w:ascii="Arial" w:hAnsi="Arial" w:cs="Arial"/>
          <w:color w:val="auto"/>
          <w:sz w:val="26"/>
          <w:szCs w:val="26"/>
        </w:rPr>
      </w:pPr>
      <w:r w:rsidRPr="00794914">
        <w:rPr>
          <w:rFonts w:ascii="Arial" w:hAnsi="Arial" w:cs="Arial"/>
          <w:b/>
          <w:bCs/>
          <w:color w:val="auto"/>
          <w:sz w:val="26"/>
          <w:szCs w:val="26"/>
        </w:rPr>
        <w:t>(2)</w:t>
      </w:r>
      <w:r w:rsidRPr="00A70342">
        <w:rPr>
          <w:rFonts w:ascii="Arial" w:hAnsi="Arial" w:cs="Arial"/>
          <w:color w:val="auto"/>
          <w:sz w:val="26"/>
          <w:szCs w:val="26"/>
        </w:rPr>
        <w:t xml:space="preserve"> При подаден идентификатор по чл. </w:t>
      </w:r>
      <w:r w:rsidR="00235350" w:rsidRPr="00A70342">
        <w:rPr>
          <w:rFonts w:ascii="Arial" w:hAnsi="Arial" w:cs="Arial"/>
          <w:color w:val="auto"/>
          <w:sz w:val="26"/>
          <w:szCs w:val="26"/>
        </w:rPr>
        <w:t>18</w:t>
      </w:r>
      <w:r w:rsidRPr="00A70342">
        <w:rPr>
          <w:rFonts w:ascii="Arial" w:hAnsi="Arial" w:cs="Arial"/>
          <w:color w:val="auto"/>
          <w:sz w:val="26"/>
          <w:szCs w:val="26"/>
        </w:rPr>
        <w:t>, т. 1 се предоставят данни за:</w:t>
      </w:r>
    </w:p>
    <w:p w14:paraId="44ADC547" w14:textId="44BE0E8E" w:rsidR="00942932" w:rsidRPr="00A70342" w:rsidRDefault="00F07521" w:rsidP="002148E7">
      <w:pPr>
        <w:numPr>
          <w:ilvl w:val="0"/>
          <w:numId w:val="3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име;</w:t>
      </w:r>
    </w:p>
    <w:p w14:paraId="59760650" w14:textId="18C47B62" w:rsidR="00942932" w:rsidRPr="00A70342" w:rsidRDefault="00F07521" w:rsidP="002148E7">
      <w:pPr>
        <w:numPr>
          <w:ilvl w:val="0"/>
          <w:numId w:val="3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настоящ адрес;</w:t>
      </w:r>
    </w:p>
    <w:p w14:paraId="1FDD1CE2" w14:textId="13A414F3" w:rsidR="00942932" w:rsidRPr="00A70342" w:rsidRDefault="00F07521" w:rsidP="002148E7">
      <w:pPr>
        <w:numPr>
          <w:ilvl w:val="0"/>
          <w:numId w:val="3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дата на смърт.</w:t>
      </w:r>
    </w:p>
    <w:p w14:paraId="00A9BA36" w14:textId="165CCC43" w:rsidR="00942932" w:rsidRPr="00A70342" w:rsidRDefault="00F07521" w:rsidP="002148E7">
      <w:pPr>
        <w:spacing w:before="120" w:after="0" w:line="288" w:lineRule="auto"/>
        <w:ind w:left="0" w:right="79" w:firstLine="1134"/>
        <w:rPr>
          <w:rFonts w:ascii="Arial" w:hAnsi="Arial" w:cs="Arial"/>
          <w:color w:val="auto"/>
          <w:sz w:val="26"/>
          <w:szCs w:val="26"/>
        </w:rPr>
      </w:pPr>
      <w:r w:rsidRPr="00997613">
        <w:rPr>
          <w:rFonts w:ascii="Arial" w:hAnsi="Arial" w:cs="Arial"/>
          <w:b/>
          <w:bCs/>
          <w:color w:val="auto"/>
          <w:sz w:val="26"/>
          <w:szCs w:val="26"/>
        </w:rPr>
        <w:t>(3)</w:t>
      </w:r>
      <w:r w:rsidRPr="00A70342">
        <w:rPr>
          <w:rFonts w:ascii="Arial" w:hAnsi="Arial" w:cs="Arial"/>
          <w:color w:val="auto"/>
          <w:sz w:val="26"/>
          <w:szCs w:val="26"/>
        </w:rPr>
        <w:t xml:space="preserve"> При предоставен настоящ адрес ГД ГРАО предоставя следните данни: </w:t>
      </w:r>
    </w:p>
    <w:p w14:paraId="0A594E43" w14:textId="7A3663EB" w:rsidR="00942932" w:rsidRPr="00A70342" w:rsidRDefault="00F07521" w:rsidP="002148E7">
      <w:pPr>
        <w:numPr>
          <w:ilvl w:val="0"/>
          <w:numId w:val="3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lastRenderedPageBreak/>
        <w:t xml:space="preserve">идентификатор по чл. </w:t>
      </w:r>
      <w:r w:rsidR="00235350" w:rsidRPr="00A70342">
        <w:rPr>
          <w:rFonts w:ascii="Arial" w:hAnsi="Arial" w:cs="Arial"/>
          <w:color w:val="auto"/>
          <w:sz w:val="26"/>
          <w:szCs w:val="26"/>
        </w:rPr>
        <w:t>18</w:t>
      </w:r>
      <w:r w:rsidRPr="00A70342">
        <w:rPr>
          <w:rFonts w:ascii="Arial" w:hAnsi="Arial" w:cs="Arial"/>
          <w:color w:val="auto"/>
          <w:sz w:val="26"/>
          <w:szCs w:val="26"/>
        </w:rPr>
        <w:t>, т. 1;</w:t>
      </w:r>
    </w:p>
    <w:p w14:paraId="1F1C0D00" w14:textId="1D1F935B" w:rsidR="00942932" w:rsidRPr="00A70342" w:rsidRDefault="00F07521" w:rsidP="002148E7">
      <w:pPr>
        <w:numPr>
          <w:ilvl w:val="0"/>
          <w:numId w:val="3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имена на всички физически лица, регистрирани на същия адрес;</w:t>
      </w:r>
    </w:p>
    <w:p w14:paraId="122B81DF" w14:textId="216DA40A" w:rsidR="00942932" w:rsidRPr="00A70342" w:rsidRDefault="00F07521" w:rsidP="002148E7">
      <w:pPr>
        <w:numPr>
          <w:ilvl w:val="0"/>
          <w:numId w:val="3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дата на смърт.</w:t>
      </w:r>
    </w:p>
    <w:p w14:paraId="2A220112" w14:textId="36A83F14" w:rsidR="00942932" w:rsidRPr="00A70342" w:rsidRDefault="00F07521" w:rsidP="00466692">
      <w:pPr>
        <w:numPr>
          <w:ilvl w:val="0"/>
          <w:numId w:val="40"/>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Данните по ал. 2 се предоставят в реално време, а по ал. 3 - при постъпило запитване.</w:t>
      </w:r>
    </w:p>
    <w:p w14:paraId="758FE272" w14:textId="50F58BE9" w:rsidR="00942932" w:rsidRPr="00A70342" w:rsidRDefault="00F07521" w:rsidP="00466692">
      <w:pPr>
        <w:numPr>
          <w:ilvl w:val="0"/>
          <w:numId w:val="40"/>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Обменът на данни и информация между Национална база данни „Население“ и Информационната система е двустранен.</w:t>
      </w:r>
    </w:p>
    <w:p w14:paraId="2BEF1BE0" w14:textId="27DB88F3" w:rsidR="00942932" w:rsidRPr="00A70342" w:rsidRDefault="00F07521" w:rsidP="002148E7">
      <w:pPr>
        <w:spacing w:before="120" w:after="0" w:line="288" w:lineRule="auto"/>
        <w:ind w:left="0" w:right="79" w:firstLine="1134"/>
        <w:rPr>
          <w:rFonts w:ascii="Arial" w:hAnsi="Arial" w:cs="Arial"/>
          <w:color w:val="auto"/>
          <w:sz w:val="26"/>
          <w:szCs w:val="26"/>
        </w:rPr>
      </w:pPr>
      <w:r w:rsidRPr="00794914">
        <w:rPr>
          <w:rFonts w:ascii="Arial" w:hAnsi="Arial" w:cs="Arial"/>
          <w:b/>
          <w:color w:val="auto"/>
          <w:sz w:val="26"/>
          <w:szCs w:val="26"/>
        </w:rPr>
        <w:t>Чл.</w:t>
      </w:r>
      <w:r w:rsidR="009B6CC7" w:rsidRPr="00794914">
        <w:rPr>
          <w:rFonts w:ascii="Arial" w:hAnsi="Arial" w:cs="Arial"/>
          <w:b/>
          <w:color w:val="auto"/>
          <w:sz w:val="26"/>
          <w:szCs w:val="26"/>
        </w:rPr>
        <w:t xml:space="preserve"> 35</w:t>
      </w:r>
      <w:r w:rsidRPr="00794914">
        <w:rPr>
          <w:rFonts w:ascii="Arial" w:hAnsi="Arial" w:cs="Arial"/>
          <w:b/>
          <w:color w:val="auto"/>
          <w:sz w:val="26"/>
          <w:szCs w:val="26"/>
        </w:rPr>
        <w:t>. (1)</w:t>
      </w:r>
      <w:r w:rsidRPr="00A70342">
        <w:rPr>
          <w:rFonts w:ascii="Arial" w:hAnsi="Arial" w:cs="Arial"/>
          <w:color w:val="auto"/>
          <w:sz w:val="26"/>
          <w:szCs w:val="26"/>
        </w:rPr>
        <w:t xml:space="preserve"> Информационната система подава към </w:t>
      </w:r>
      <w:bookmarkStart w:id="1" w:name="_Hlk227055945"/>
      <w:r w:rsidRPr="00A70342">
        <w:rPr>
          <w:rFonts w:ascii="Arial" w:hAnsi="Arial" w:cs="Arial"/>
          <w:color w:val="auto"/>
          <w:sz w:val="26"/>
          <w:szCs w:val="26"/>
        </w:rPr>
        <w:t>информационната</w:t>
      </w:r>
      <w:r w:rsidR="00926469" w:rsidRPr="00926469">
        <w:t xml:space="preserve"> </w:t>
      </w:r>
      <w:r w:rsidR="00926469" w:rsidRPr="00926469">
        <w:rPr>
          <w:rFonts w:ascii="Arial" w:hAnsi="Arial" w:cs="Arial"/>
          <w:color w:val="auto"/>
          <w:sz w:val="26"/>
          <w:szCs w:val="26"/>
        </w:rPr>
        <w:t>система</w:t>
      </w:r>
      <w:bookmarkEnd w:id="1"/>
      <w:r w:rsidRPr="00A70342">
        <w:rPr>
          <w:rFonts w:ascii="Arial" w:hAnsi="Arial" w:cs="Arial"/>
          <w:color w:val="auto"/>
          <w:sz w:val="26"/>
          <w:szCs w:val="26"/>
        </w:rPr>
        <w:t>/</w:t>
      </w:r>
      <w:r w:rsidR="00926469" w:rsidRPr="00926469">
        <w:rPr>
          <w:rFonts w:ascii="Arial" w:hAnsi="Arial" w:cs="Arial"/>
          <w:color w:val="auto"/>
          <w:sz w:val="26"/>
          <w:szCs w:val="26"/>
        </w:rPr>
        <w:t>информационн</w:t>
      </w:r>
      <w:r w:rsidR="00926469">
        <w:rPr>
          <w:rFonts w:ascii="Arial" w:hAnsi="Arial" w:cs="Arial"/>
          <w:color w:val="auto"/>
          <w:sz w:val="26"/>
          <w:szCs w:val="26"/>
        </w:rPr>
        <w:t>ите</w:t>
      </w:r>
      <w:r w:rsidR="00926469" w:rsidRPr="00926469">
        <w:rPr>
          <w:rFonts w:ascii="Arial" w:hAnsi="Arial" w:cs="Arial"/>
          <w:color w:val="auto"/>
          <w:sz w:val="26"/>
          <w:szCs w:val="26"/>
        </w:rPr>
        <w:t xml:space="preserve"> систем</w:t>
      </w:r>
      <w:r w:rsidR="00926469">
        <w:rPr>
          <w:rFonts w:ascii="Arial" w:hAnsi="Arial" w:cs="Arial"/>
          <w:color w:val="auto"/>
          <w:sz w:val="26"/>
          <w:szCs w:val="26"/>
        </w:rPr>
        <w:t>и</w:t>
      </w:r>
      <w:r w:rsidRPr="00A70342">
        <w:rPr>
          <w:rFonts w:ascii="Arial" w:hAnsi="Arial" w:cs="Arial"/>
          <w:color w:val="auto"/>
          <w:sz w:val="26"/>
          <w:szCs w:val="26"/>
        </w:rPr>
        <w:t xml:space="preserve"> на НАП следните данни:</w:t>
      </w:r>
    </w:p>
    <w:p w14:paraId="0F0D2430" w14:textId="6EE5D57C" w:rsidR="00942932" w:rsidRPr="00A70342" w:rsidRDefault="00F07521" w:rsidP="002148E7">
      <w:pPr>
        <w:numPr>
          <w:ilvl w:val="0"/>
          <w:numId w:val="4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входящ номер и дата на заявлението-декларация;</w:t>
      </w:r>
    </w:p>
    <w:p w14:paraId="063207AE" w14:textId="4F6EF625" w:rsidR="00942932" w:rsidRPr="00A70342" w:rsidRDefault="00F07521" w:rsidP="002148E7">
      <w:pPr>
        <w:numPr>
          <w:ilvl w:val="0"/>
          <w:numId w:val="4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идентификатори и вид на идентификаторите на всички лица от домакинството по чл. </w:t>
      </w:r>
      <w:r w:rsidR="00235350" w:rsidRPr="00A70342">
        <w:rPr>
          <w:rFonts w:ascii="Arial" w:hAnsi="Arial" w:cs="Arial"/>
          <w:color w:val="auto"/>
          <w:sz w:val="26"/>
          <w:szCs w:val="26"/>
        </w:rPr>
        <w:t>18</w:t>
      </w:r>
      <w:r w:rsidRPr="00A70342">
        <w:rPr>
          <w:rFonts w:ascii="Arial" w:hAnsi="Arial" w:cs="Arial"/>
          <w:color w:val="auto"/>
          <w:sz w:val="26"/>
          <w:szCs w:val="26"/>
        </w:rPr>
        <w:t>, т. 1 и/или 2;</w:t>
      </w:r>
    </w:p>
    <w:p w14:paraId="485D4134" w14:textId="2C21A7FF" w:rsidR="00942932" w:rsidRPr="00A70342" w:rsidRDefault="00F07521" w:rsidP="002148E7">
      <w:pPr>
        <w:numPr>
          <w:ilvl w:val="0"/>
          <w:numId w:val="4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годишния разход за енергия на домакинството, като през първата година от прилагането годишният разход се предоставя и за годината преди предходната;</w:t>
      </w:r>
    </w:p>
    <w:p w14:paraId="3C9B3B10" w14:textId="11CF4B70" w:rsidR="00942932" w:rsidRPr="00A70342" w:rsidRDefault="00F07521" w:rsidP="002148E7">
      <w:pPr>
        <w:numPr>
          <w:ilvl w:val="0"/>
          <w:numId w:val="4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информация за доходите по чл. 9, ал. 1, т. 5.</w:t>
      </w:r>
    </w:p>
    <w:p w14:paraId="2A35A01E" w14:textId="7FE083F9" w:rsidR="00942932" w:rsidRPr="00A70342" w:rsidRDefault="00F07521" w:rsidP="002148E7">
      <w:pPr>
        <w:spacing w:before="120" w:after="0" w:line="288" w:lineRule="auto"/>
        <w:ind w:left="0" w:right="79" w:firstLine="1134"/>
        <w:rPr>
          <w:rFonts w:ascii="Arial" w:hAnsi="Arial" w:cs="Arial"/>
          <w:color w:val="auto"/>
          <w:sz w:val="26"/>
          <w:szCs w:val="26"/>
        </w:rPr>
      </w:pPr>
      <w:r w:rsidRPr="008E2794">
        <w:rPr>
          <w:rFonts w:ascii="Arial" w:hAnsi="Arial" w:cs="Arial"/>
          <w:b/>
          <w:bCs/>
          <w:color w:val="auto"/>
          <w:sz w:val="26"/>
          <w:szCs w:val="26"/>
        </w:rPr>
        <w:t>(2)</w:t>
      </w:r>
      <w:r w:rsidRPr="00A70342">
        <w:rPr>
          <w:rFonts w:ascii="Arial" w:hAnsi="Arial" w:cs="Arial"/>
          <w:color w:val="auto"/>
          <w:sz w:val="26"/>
          <w:szCs w:val="26"/>
        </w:rPr>
        <w:t xml:space="preserve"> Националната агенция за приходите </w:t>
      </w:r>
      <w:r w:rsidR="00127EAB" w:rsidRPr="00A70342">
        <w:rPr>
          <w:rFonts w:ascii="Arial" w:hAnsi="Arial" w:cs="Arial"/>
          <w:color w:val="auto"/>
          <w:sz w:val="26"/>
          <w:szCs w:val="26"/>
        </w:rPr>
        <w:t xml:space="preserve">връща информация към </w:t>
      </w:r>
      <w:r w:rsidR="00A425DB" w:rsidRPr="00A70342">
        <w:rPr>
          <w:rFonts w:ascii="Arial" w:hAnsi="Arial" w:cs="Arial"/>
          <w:color w:val="auto"/>
          <w:sz w:val="26"/>
          <w:szCs w:val="26"/>
        </w:rPr>
        <w:t>Информационната система</w:t>
      </w:r>
      <w:r w:rsidR="00127EAB" w:rsidRPr="00A70342">
        <w:rPr>
          <w:rFonts w:ascii="Arial" w:hAnsi="Arial" w:cs="Arial"/>
          <w:color w:val="auto"/>
          <w:sz w:val="26"/>
          <w:szCs w:val="26"/>
        </w:rPr>
        <w:t xml:space="preserve"> по номера и датата на заявлението</w:t>
      </w:r>
      <w:r w:rsidR="00926469">
        <w:rPr>
          <w:rFonts w:ascii="Arial" w:hAnsi="Arial" w:cs="Arial"/>
          <w:color w:val="auto"/>
          <w:sz w:val="26"/>
          <w:szCs w:val="26"/>
        </w:rPr>
        <w:t>-</w:t>
      </w:r>
      <w:r w:rsidR="00B52E7E" w:rsidRPr="00A70342">
        <w:rPr>
          <w:rFonts w:ascii="Arial" w:hAnsi="Arial" w:cs="Arial"/>
          <w:color w:val="auto"/>
          <w:sz w:val="26"/>
          <w:szCs w:val="26"/>
        </w:rPr>
        <w:t xml:space="preserve">декларация </w:t>
      </w:r>
      <w:r w:rsidRPr="00A70342">
        <w:rPr>
          <w:rFonts w:ascii="Arial" w:hAnsi="Arial" w:cs="Arial"/>
          <w:color w:val="auto"/>
          <w:sz w:val="26"/>
          <w:szCs w:val="26"/>
        </w:rPr>
        <w:t>дали изчисленият средномесечен доход на един член от домакинството след намаляване с разходите за енергия:</w:t>
      </w:r>
    </w:p>
    <w:p w14:paraId="664C676D" w14:textId="4243E4B1" w:rsidR="00942932" w:rsidRPr="00A70342" w:rsidRDefault="00F07521" w:rsidP="002148E7">
      <w:pPr>
        <w:numPr>
          <w:ilvl w:val="0"/>
          <w:numId w:val="42"/>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 по-малък или равен на линията на бедност за съответната календарна година;</w:t>
      </w:r>
    </w:p>
    <w:p w14:paraId="1C28BA35" w14:textId="78F94C24" w:rsidR="00942932" w:rsidRPr="00A70342" w:rsidRDefault="00F07521" w:rsidP="002148E7">
      <w:pPr>
        <w:numPr>
          <w:ilvl w:val="0"/>
          <w:numId w:val="42"/>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 по-висок от линията на бедност за съответната календарна година.</w:t>
      </w:r>
    </w:p>
    <w:p w14:paraId="617C5586" w14:textId="56C44D50" w:rsidR="00942932" w:rsidRPr="00A70342" w:rsidRDefault="00F07521" w:rsidP="005D2BED">
      <w:pPr>
        <w:numPr>
          <w:ilvl w:val="0"/>
          <w:numId w:val="43"/>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Националната агенция за приходите предоставя на </w:t>
      </w:r>
      <w:r w:rsidR="00DE2B33" w:rsidRPr="00A70342">
        <w:rPr>
          <w:rFonts w:ascii="Arial" w:hAnsi="Arial" w:cs="Arial"/>
          <w:color w:val="auto"/>
          <w:sz w:val="26"/>
          <w:szCs w:val="26"/>
        </w:rPr>
        <w:t>И</w:t>
      </w:r>
      <w:r w:rsidRPr="00A70342">
        <w:rPr>
          <w:rFonts w:ascii="Arial" w:hAnsi="Arial" w:cs="Arial"/>
          <w:color w:val="auto"/>
          <w:sz w:val="26"/>
          <w:szCs w:val="26"/>
        </w:rPr>
        <w:t xml:space="preserve">нформационната система информация за резултата от проверката по </w:t>
      </w:r>
      <w:r w:rsidR="00B7365A">
        <w:rPr>
          <w:rFonts w:ascii="Arial" w:hAnsi="Arial" w:cs="Arial"/>
          <w:color w:val="auto"/>
          <w:sz w:val="26"/>
          <w:szCs w:val="26"/>
        </w:rPr>
        <w:br/>
      </w:r>
      <w:r w:rsidRPr="00A70342">
        <w:rPr>
          <w:rFonts w:ascii="Arial" w:hAnsi="Arial" w:cs="Arial"/>
          <w:color w:val="auto"/>
          <w:sz w:val="26"/>
          <w:szCs w:val="26"/>
        </w:rPr>
        <w:t>ал. 2.</w:t>
      </w:r>
    </w:p>
    <w:p w14:paraId="79E9E073" w14:textId="2CCFD8C2" w:rsidR="00942932" w:rsidRPr="00A70342" w:rsidRDefault="00F07521" w:rsidP="005D2BED">
      <w:pPr>
        <w:numPr>
          <w:ilvl w:val="0"/>
          <w:numId w:val="43"/>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Предоставянето на данните от НАП към Информационната система е до края на работния ден, следващ деня на получаване на данните от </w:t>
      </w:r>
      <w:r w:rsidR="00636C5F" w:rsidRPr="00A70342">
        <w:rPr>
          <w:rFonts w:ascii="Arial" w:hAnsi="Arial" w:cs="Arial"/>
          <w:color w:val="auto"/>
          <w:sz w:val="26"/>
          <w:szCs w:val="26"/>
        </w:rPr>
        <w:t>заявлението-декларация</w:t>
      </w:r>
      <w:r w:rsidRPr="00A70342">
        <w:rPr>
          <w:rFonts w:ascii="Arial" w:hAnsi="Arial" w:cs="Arial"/>
          <w:color w:val="auto"/>
          <w:sz w:val="26"/>
          <w:szCs w:val="26"/>
        </w:rPr>
        <w:t xml:space="preserve"> в НАП.</w:t>
      </w:r>
    </w:p>
    <w:p w14:paraId="1C5495C3" w14:textId="537DCFA0" w:rsidR="00942932" w:rsidRPr="00A70342" w:rsidRDefault="00F07521" w:rsidP="005D2BED">
      <w:pPr>
        <w:numPr>
          <w:ilvl w:val="0"/>
          <w:numId w:val="43"/>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Обменът на данни и информация между системата/системите на НАП и Информационната система е двустранен.</w:t>
      </w:r>
    </w:p>
    <w:p w14:paraId="74022896" w14:textId="6E01BB5D" w:rsidR="00942932" w:rsidRPr="00A70342" w:rsidRDefault="00F07521" w:rsidP="002148E7">
      <w:pPr>
        <w:spacing w:before="120" w:after="0" w:line="288" w:lineRule="auto"/>
        <w:ind w:left="0" w:right="79" w:firstLine="1134"/>
        <w:rPr>
          <w:rFonts w:ascii="Arial" w:hAnsi="Arial" w:cs="Arial"/>
          <w:color w:val="auto"/>
          <w:sz w:val="26"/>
          <w:szCs w:val="26"/>
        </w:rPr>
      </w:pPr>
      <w:r w:rsidRPr="00FC0DA4">
        <w:rPr>
          <w:rFonts w:ascii="Arial" w:hAnsi="Arial" w:cs="Arial"/>
          <w:b/>
          <w:color w:val="auto"/>
          <w:sz w:val="26"/>
          <w:szCs w:val="26"/>
        </w:rPr>
        <w:lastRenderedPageBreak/>
        <w:t xml:space="preserve">Чл. </w:t>
      </w:r>
      <w:r w:rsidR="009B6CC7" w:rsidRPr="00FC0DA4">
        <w:rPr>
          <w:rFonts w:ascii="Arial" w:hAnsi="Arial" w:cs="Arial"/>
          <w:b/>
          <w:color w:val="auto"/>
          <w:sz w:val="26"/>
          <w:szCs w:val="26"/>
        </w:rPr>
        <w:t>36</w:t>
      </w:r>
      <w:r w:rsidRPr="00FC0DA4">
        <w:rPr>
          <w:rFonts w:ascii="Arial" w:hAnsi="Arial" w:cs="Arial"/>
          <w:b/>
          <w:color w:val="auto"/>
          <w:sz w:val="26"/>
          <w:szCs w:val="26"/>
        </w:rPr>
        <w:t>. (1)</w:t>
      </w:r>
      <w:r w:rsidRPr="00A70342">
        <w:rPr>
          <w:rFonts w:ascii="Arial" w:hAnsi="Arial" w:cs="Arial"/>
          <w:color w:val="auto"/>
          <w:sz w:val="26"/>
          <w:szCs w:val="26"/>
        </w:rPr>
        <w:t xml:space="preserve"> Агенцията за устойчиво енергийно развитие въвежда в Информационната система и поддържа в актуален вид коефициент за преобразуване на първичното потребление в крайно потребление ежегодно в срок до 31 март, изчислен по последен публикуван от НСИ общ енергиен баланс на страната.</w:t>
      </w:r>
    </w:p>
    <w:p w14:paraId="11DBFF07" w14:textId="77777777" w:rsidR="00942932" w:rsidRPr="00A70342" w:rsidRDefault="00F07521" w:rsidP="002148E7">
      <w:pPr>
        <w:spacing w:before="120" w:after="0" w:line="288" w:lineRule="auto"/>
        <w:ind w:left="0" w:right="79" w:firstLine="1134"/>
        <w:rPr>
          <w:rFonts w:ascii="Arial" w:hAnsi="Arial" w:cs="Arial"/>
          <w:color w:val="auto"/>
          <w:sz w:val="26"/>
          <w:szCs w:val="26"/>
        </w:rPr>
      </w:pPr>
      <w:r w:rsidRPr="00FC0DA4">
        <w:rPr>
          <w:rFonts w:ascii="Arial" w:hAnsi="Arial" w:cs="Arial"/>
          <w:b/>
          <w:bCs/>
          <w:color w:val="auto"/>
          <w:sz w:val="26"/>
          <w:szCs w:val="26"/>
        </w:rPr>
        <w:t>(2)</w:t>
      </w:r>
      <w:r w:rsidRPr="00A70342">
        <w:rPr>
          <w:rFonts w:ascii="Arial" w:hAnsi="Arial" w:cs="Arial"/>
          <w:color w:val="auto"/>
          <w:sz w:val="26"/>
          <w:szCs w:val="26"/>
        </w:rPr>
        <w:t xml:space="preserve"> Информационната система  предоставя на АУЕР следните данни: </w:t>
      </w:r>
    </w:p>
    <w:p w14:paraId="3FD35ED3" w14:textId="7B918075" w:rsidR="00942932" w:rsidRPr="00A70342" w:rsidRDefault="00F07521" w:rsidP="002148E7">
      <w:pPr>
        <w:numPr>
          <w:ilvl w:val="0"/>
          <w:numId w:val="4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настоящ адрес</w:t>
      </w:r>
      <w:r w:rsidR="00EC1058" w:rsidRPr="00A70342">
        <w:rPr>
          <w:rFonts w:ascii="Arial" w:hAnsi="Arial" w:cs="Arial"/>
          <w:color w:val="auto"/>
          <w:sz w:val="26"/>
          <w:szCs w:val="26"/>
        </w:rPr>
        <w:t>;</w:t>
      </w:r>
    </w:p>
    <w:p w14:paraId="2AE98FBB" w14:textId="77777777" w:rsidR="00942932" w:rsidRPr="00A70342" w:rsidRDefault="00F07521" w:rsidP="002148E7">
      <w:pPr>
        <w:numPr>
          <w:ilvl w:val="0"/>
          <w:numId w:val="44"/>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номер на сертификат (клас на сградата/тип на жилищна сграда)</w:t>
      </w:r>
      <w:r w:rsidR="00EC1058" w:rsidRPr="00A70342">
        <w:rPr>
          <w:rFonts w:ascii="Arial" w:hAnsi="Arial" w:cs="Arial"/>
          <w:color w:val="auto"/>
          <w:sz w:val="26"/>
          <w:szCs w:val="26"/>
        </w:rPr>
        <w:t>.</w:t>
      </w:r>
    </w:p>
    <w:p w14:paraId="5D3BD2EC" w14:textId="4AF030EB" w:rsidR="00942932" w:rsidRPr="00A70342" w:rsidRDefault="00F07521" w:rsidP="005D2BED">
      <w:pPr>
        <w:numPr>
          <w:ilvl w:val="0"/>
          <w:numId w:val="4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Агенцията за устойчиво енергийно развитие предоставя информация за специфичния годишен разход на първична енергия на единица площ по тип сграда в </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/m², в зависимост от наличието на сертификат за енергийни характеристики.</w:t>
      </w:r>
    </w:p>
    <w:p w14:paraId="5B178757" w14:textId="348AC68F" w:rsidR="00942932" w:rsidRPr="00A70342" w:rsidRDefault="00F07521" w:rsidP="005D2BED">
      <w:pPr>
        <w:numPr>
          <w:ilvl w:val="0"/>
          <w:numId w:val="4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При липса на сертификат или липса на информация за цялостно обновяване по оперативни програми/схеми за безвъзмездна финансова помощ се прилагат стойности по подразбиране съгласно чл. 7, ал. 1.</w:t>
      </w:r>
    </w:p>
    <w:p w14:paraId="30B00C1E" w14:textId="25F22010" w:rsidR="00942932" w:rsidRPr="00A70342" w:rsidRDefault="00F07521" w:rsidP="005D2BED">
      <w:pPr>
        <w:numPr>
          <w:ilvl w:val="0"/>
          <w:numId w:val="4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Честотата на предоставяне на данните от АУЕР към </w:t>
      </w:r>
      <w:r w:rsidR="00DE2B33" w:rsidRPr="00A70342">
        <w:rPr>
          <w:rFonts w:ascii="Arial" w:hAnsi="Arial" w:cs="Arial"/>
          <w:color w:val="auto"/>
          <w:sz w:val="26"/>
          <w:szCs w:val="26"/>
        </w:rPr>
        <w:t>И</w:t>
      </w:r>
      <w:r w:rsidRPr="00A70342">
        <w:rPr>
          <w:rFonts w:ascii="Arial" w:hAnsi="Arial" w:cs="Arial"/>
          <w:color w:val="auto"/>
          <w:sz w:val="26"/>
          <w:szCs w:val="26"/>
        </w:rPr>
        <w:t>нформационната система е в реално време по подадени данни от системата.</w:t>
      </w:r>
    </w:p>
    <w:p w14:paraId="6CCDA9DF" w14:textId="1BC86941" w:rsidR="00942932" w:rsidRPr="00A70342" w:rsidRDefault="00F07521" w:rsidP="005D2BED">
      <w:pPr>
        <w:numPr>
          <w:ilvl w:val="0"/>
          <w:numId w:val="4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Обменът на данни и информация между системите на АУЕР и </w:t>
      </w:r>
      <w:r w:rsidR="00DE2B33" w:rsidRPr="00A70342">
        <w:rPr>
          <w:rFonts w:ascii="Arial" w:hAnsi="Arial" w:cs="Arial"/>
          <w:color w:val="auto"/>
          <w:sz w:val="26"/>
          <w:szCs w:val="26"/>
        </w:rPr>
        <w:t>И</w:t>
      </w:r>
      <w:r w:rsidRPr="00A70342">
        <w:rPr>
          <w:rFonts w:ascii="Arial" w:hAnsi="Arial" w:cs="Arial"/>
          <w:color w:val="auto"/>
          <w:sz w:val="26"/>
          <w:szCs w:val="26"/>
        </w:rPr>
        <w:t>нформационната система е двустранен.</w:t>
      </w:r>
    </w:p>
    <w:p w14:paraId="28FABB16" w14:textId="3E4E125F" w:rsidR="00942932" w:rsidRPr="00A70342" w:rsidRDefault="00F07521" w:rsidP="002148E7">
      <w:pPr>
        <w:spacing w:before="120" w:after="0" w:line="288" w:lineRule="auto"/>
        <w:ind w:left="0" w:right="79" w:firstLine="1134"/>
        <w:rPr>
          <w:rFonts w:ascii="Arial" w:hAnsi="Arial" w:cs="Arial"/>
          <w:color w:val="auto"/>
          <w:sz w:val="26"/>
          <w:szCs w:val="26"/>
        </w:rPr>
      </w:pPr>
      <w:r w:rsidRPr="00FC0DA4">
        <w:rPr>
          <w:rFonts w:ascii="Arial" w:hAnsi="Arial" w:cs="Arial"/>
          <w:b/>
          <w:color w:val="auto"/>
          <w:sz w:val="26"/>
          <w:szCs w:val="26"/>
        </w:rPr>
        <w:t xml:space="preserve">Чл. </w:t>
      </w:r>
      <w:r w:rsidR="009B6CC7" w:rsidRPr="00FC0DA4">
        <w:rPr>
          <w:rFonts w:ascii="Arial" w:hAnsi="Arial" w:cs="Arial"/>
          <w:b/>
          <w:color w:val="auto"/>
          <w:sz w:val="26"/>
          <w:szCs w:val="26"/>
        </w:rPr>
        <w:t>37</w:t>
      </w:r>
      <w:r w:rsidRPr="00FC0DA4">
        <w:rPr>
          <w:rFonts w:ascii="Arial" w:hAnsi="Arial" w:cs="Arial"/>
          <w:b/>
          <w:color w:val="auto"/>
          <w:sz w:val="26"/>
          <w:szCs w:val="26"/>
        </w:rPr>
        <w:t>. (1)</w:t>
      </w:r>
      <w:r w:rsidRPr="00A70342">
        <w:rPr>
          <w:rFonts w:ascii="Arial" w:hAnsi="Arial" w:cs="Arial"/>
          <w:color w:val="auto"/>
          <w:sz w:val="26"/>
          <w:szCs w:val="26"/>
        </w:rPr>
        <w:t xml:space="preserve"> Комисията за енергийно и водно регулиране въвежда в Информационната система и поддържа в актуален вид цената на електрическата енергия и на мрежовите услуги за достъп и пренос до/през електроразпределителните мрежи за крайни битови клиенти за календарна година – като една обща стойност за целия период.</w:t>
      </w:r>
    </w:p>
    <w:p w14:paraId="35E80433" w14:textId="12360AEE" w:rsidR="00942932" w:rsidRPr="00A70342" w:rsidRDefault="00F07521" w:rsidP="005D2BED">
      <w:pPr>
        <w:numPr>
          <w:ilvl w:val="0"/>
          <w:numId w:val="46"/>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Общата стойност по ал. 1 се изчислява по реда на методиката по </w:t>
      </w:r>
      <w:r w:rsidR="00235350" w:rsidRPr="00A70342">
        <w:rPr>
          <w:rFonts w:ascii="Arial" w:hAnsi="Arial" w:cs="Arial"/>
          <w:color w:val="auto"/>
          <w:sz w:val="26"/>
          <w:szCs w:val="26"/>
        </w:rPr>
        <w:t>П</w:t>
      </w:r>
      <w:r w:rsidRPr="00A70342">
        <w:rPr>
          <w:rFonts w:ascii="Arial" w:hAnsi="Arial" w:cs="Arial"/>
          <w:color w:val="auto"/>
          <w:sz w:val="26"/>
          <w:szCs w:val="26"/>
        </w:rPr>
        <w:t>риложение № 2.</w:t>
      </w:r>
    </w:p>
    <w:p w14:paraId="20F5DDC3" w14:textId="234B1374" w:rsidR="00942932" w:rsidRPr="00A70342" w:rsidRDefault="00F07521" w:rsidP="005D2BED">
      <w:pPr>
        <w:numPr>
          <w:ilvl w:val="0"/>
          <w:numId w:val="46"/>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В системата се използва стойността, относима към датата на подаване на </w:t>
      </w:r>
      <w:r w:rsidR="00397D69" w:rsidRPr="00A70342">
        <w:rPr>
          <w:rFonts w:ascii="Arial" w:hAnsi="Arial" w:cs="Arial"/>
          <w:color w:val="auto"/>
          <w:sz w:val="26"/>
          <w:szCs w:val="26"/>
        </w:rPr>
        <w:t>заявлението-</w:t>
      </w:r>
      <w:r w:rsidRPr="00A70342">
        <w:rPr>
          <w:rFonts w:ascii="Arial" w:hAnsi="Arial" w:cs="Arial"/>
          <w:color w:val="auto"/>
          <w:sz w:val="26"/>
          <w:szCs w:val="26"/>
        </w:rPr>
        <w:t>декларация:</w:t>
      </w:r>
    </w:p>
    <w:p w14:paraId="13495563" w14:textId="7093BEB1" w:rsidR="00942932" w:rsidRPr="00A70342" w:rsidRDefault="00F07521" w:rsidP="002148E7">
      <w:pPr>
        <w:numPr>
          <w:ilvl w:val="0"/>
          <w:numId w:val="4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при заявления-декларации, подадени до 14 октомври включително, се използва стойността за годината преди предходната на годината на подаване на заявление</w:t>
      </w:r>
      <w:r w:rsidR="00DE2B33">
        <w:rPr>
          <w:rFonts w:ascii="Arial" w:hAnsi="Arial" w:cs="Arial"/>
          <w:color w:val="auto"/>
          <w:sz w:val="26"/>
          <w:szCs w:val="26"/>
        </w:rPr>
        <w:t>то</w:t>
      </w:r>
      <w:r w:rsidR="00B52E7E" w:rsidRPr="00A70342">
        <w:rPr>
          <w:rFonts w:ascii="Arial" w:hAnsi="Arial" w:cs="Arial"/>
          <w:color w:val="auto"/>
          <w:sz w:val="26"/>
          <w:szCs w:val="26"/>
        </w:rPr>
        <w:t>-декларация</w:t>
      </w:r>
      <w:r w:rsidRPr="00A70342">
        <w:rPr>
          <w:rFonts w:ascii="Arial" w:hAnsi="Arial" w:cs="Arial"/>
          <w:color w:val="auto"/>
          <w:sz w:val="26"/>
          <w:szCs w:val="26"/>
        </w:rPr>
        <w:t xml:space="preserve"> календарна година;</w:t>
      </w:r>
    </w:p>
    <w:p w14:paraId="7F5D7EBE" w14:textId="7C5AB11D" w:rsidR="00942932" w:rsidRPr="00A70342" w:rsidRDefault="00F07521" w:rsidP="002148E7">
      <w:pPr>
        <w:numPr>
          <w:ilvl w:val="0"/>
          <w:numId w:val="47"/>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lastRenderedPageBreak/>
        <w:t xml:space="preserve">при заявления-декларации, подадени </w:t>
      </w:r>
      <w:r w:rsidR="001A2C9D" w:rsidRPr="00A70342">
        <w:rPr>
          <w:rFonts w:ascii="Arial" w:hAnsi="Arial" w:cs="Arial"/>
          <w:color w:val="auto"/>
          <w:sz w:val="26"/>
          <w:szCs w:val="26"/>
        </w:rPr>
        <w:t xml:space="preserve">от </w:t>
      </w:r>
      <w:r w:rsidRPr="00A70342">
        <w:rPr>
          <w:rFonts w:ascii="Arial" w:hAnsi="Arial" w:cs="Arial"/>
          <w:color w:val="auto"/>
          <w:sz w:val="26"/>
          <w:szCs w:val="26"/>
        </w:rPr>
        <w:t>15 октомври, се използва стойността за календарната година, предхождаща годината на подаване на заявление</w:t>
      </w:r>
      <w:r w:rsidR="00DE2B33">
        <w:rPr>
          <w:rFonts w:ascii="Arial" w:hAnsi="Arial" w:cs="Arial"/>
          <w:color w:val="auto"/>
          <w:sz w:val="26"/>
          <w:szCs w:val="26"/>
        </w:rPr>
        <w:t>то</w:t>
      </w:r>
      <w:r w:rsidR="00B52E7E" w:rsidRPr="00A70342">
        <w:rPr>
          <w:rFonts w:ascii="Arial" w:hAnsi="Arial" w:cs="Arial"/>
          <w:color w:val="auto"/>
          <w:sz w:val="26"/>
          <w:szCs w:val="26"/>
        </w:rPr>
        <w:t>-декларация</w:t>
      </w:r>
      <w:r w:rsidRPr="00A70342">
        <w:rPr>
          <w:rFonts w:ascii="Arial" w:hAnsi="Arial" w:cs="Arial"/>
          <w:color w:val="auto"/>
          <w:sz w:val="26"/>
          <w:szCs w:val="26"/>
        </w:rPr>
        <w:t>.</w:t>
      </w:r>
    </w:p>
    <w:p w14:paraId="40D43FAD" w14:textId="28686C6E" w:rsidR="00942932" w:rsidRPr="00A70342" w:rsidRDefault="00F07521" w:rsidP="002148E7">
      <w:pPr>
        <w:spacing w:before="120" w:after="0" w:line="288" w:lineRule="auto"/>
        <w:ind w:left="0" w:right="79" w:firstLine="1134"/>
        <w:rPr>
          <w:rFonts w:ascii="Arial" w:hAnsi="Arial" w:cs="Arial"/>
          <w:color w:val="auto"/>
          <w:sz w:val="26"/>
          <w:szCs w:val="26"/>
        </w:rPr>
      </w:pPr>
      <w:r w:rsidRPr="00FC0DA4">
        <w:rPr>
          <w:rFonts w:ascii="Arial" w:hAnsi="Arial" w:cs="Arial"/>
          <w:b/>
          <w:color w:val="auto"/>
          <w:sz w:val="26"/>
          <w:szCs w:val="26"/>
        </w:rPr>
        <w:t xml:space="preserve">Чл. </w:t>
      </w:r>
      <w:r w:rsidR="009B6CC7" w:rsidRPr="00FC0DA4">
        <w:rPr>
          <w:rFonts w:ascii="Arial" w:hAnsi="Arial" w:cs="Arial"/>
          <w:b/>
          <w:color w:val="auto"/>
          <w:sz w:val="26"/>
          <w:szCs w:val="26"/>
        </w:rPr>
        <w:t>38</w:t>
      </w:r>
      <w:r w:rsidRPr="00FC0DA4">
        <w:rPr>
          <w:rFonts w:ascii="Arial" w:hAnsi="Arial" w:cs="Arial"/>
          <w:b/>
          <w:color w:val="auto"/>
          <w:sz w:val="26"/>
          <w:szCs w:val="26"/>
        </w:rPr>
        <w:t>. (1)</w:t>
      </w:r>
      <w:r w:rsidRPr="00A70342">
        <w:rPr>
          <w:rFonts w:ascii="Arial" w:hAnsi="Arial" w:cs="Arial"/>
          <w:color w:val="auto"/>
          <w:sz w:val="26"/>
          <w:szCs w:val="26"/>
        </w:rPr>
        <w:t xml:space="preserve"> Операторите на електроразпределителни мрежи предоставят на </w:t>
      </w:r>
      <w:r w:rsidR="00DE2B33" w:rsidRPr="00A70342">
        <w:rPr>
          <w:rFonts w:ascii="Arial" w:hAnsi="Arial" w:cs="Arial"/>
          <w:color w:val="auto"/>
          <w:sz w:val="26"/>
          <w:szCs w:val="26"/>
        </w:rPr>
        <w:t>И</w:t>
      </w:r>
      <w:r w:rsidRPr="00A70342">
        <w:rPr>
          <w:rFonts w:ascii="Arial" w:hAnsi="Arial" w:cs="Arial"/>
          <w:color w:val="auto"/>
          <w:sz w:val="26"/>
          <w:szCs w:val="26"/>
        </w:rPr>
        <w:t>нформационната система данни за абонатен номер/клиентски номер/ИТН на титуляр на партида по подадени от системата данни.</w:t>
      </w:r>
    </w:p>
    <w:p w14:paraId="299BA50B" w14:textId="6D50E770" w:rsidR="00942932" w:rsidRPr="00A70342" w:rsidRDefault="00F07521" w:rsidP="002148E7">
      <w:pPr>
        <w:spacing w:before="120" w:after="0" w:line="288" w:lineRule="auto"/>
        <w:ind w:left="0" w:right="79" w:firstLine="1134"/>
        <w:rPr>
          <w:rFonts w:ascii="Arial" w:hAnsi="Arial" w:cs="Arial"/>
          <w:color w:val="auto"/>
          <w:sz w:val="26"/>
          <w:szCs w:val="26"/>
        </w:rPr>
      </w:pPr>
      <w:r w:rsidRPr="00DA38A2">
        <w:rPr>
          <w:rFonts w:ascii="Arial" w:hAnsi="Arial" w:cs="Arial"/>
          <w:b/>
          <w:bCs/>
          <w:color w:val="auto"/>
          <w:sz w:val="26"/>
          <w:szCs w:val="26"/>
        </w:rPr>
        <w:t>(2)</w:t>
      </w:r>
      <w:r w:rsidRPr="00A70342">
        <w:rPr>
          <w:rFonts w:ascii="Arial" w:hAnsi="Arial" w:cs="Arial"/>
          <w:color w:val="auto"/>
          <w:sz w:val="26"/>
          <w:szCs w:val="26"/>
        </w:rPr>
        <w:t xml:space="preserve"> За целите на проверката се предоставят следните данни:</w:t>
      </w:r>
    </w:p>
    <w:p w14:paraId="53175EA0" w14:textId="46B6C92F" w:rsidR="00942932" w:rsidRPr="00A70342" w:rsidRDefault="00F07521" w:rsidP="002148E7">
      <w:pPr>
        <w:numPr>
          <w:ilvl w:val="0"/>
          <w:numId w:val="4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 xml:space="preserve">идентификатор на лицето по чл. </w:t>
      </w:r>
      <w:r w:rsidR="00235350" w:rsidRPr="00A70342">
        <w:rPr>
          <w:rFonts w:ascii="Arial" w:hAnsi="Arial" w:cs="Arial"/>
          <w:color w:val="auto"/>
          <w:sz w:val="26"/>
          <w:szCs w:val="26"/>
        </w:rPr>
        <w:t>18</w:t>
      </w:r>
      <w:r w:rsidRPr="00A70342">
        <w:rPr>
          <w:rFonts w:ascii="Arial" w:hAnsi="Arial" w:cs="Arial"/>
          <w:color w:val="auto"/>
          <w:sz w:val="26"/>
          <w:szCs w:val="26"/>
        </w:rPr>
        <w:t>, т. 1 и/или 2;</w:t>
      </w:r>
    </w:p>
    <w:p w14:paraId="429612D7" w14:textId="520C8E2A" w:rsidR="00942932" w:rsidRPr="00A70342" w:rsidRDefault="00F07521" w:rsidP="002148E7">
      <w:pPr>
        <w:numPr>
          <w:ilvl w:val="0"/>
          <w:numId w:val="4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имена;</w:t>
      </w:r>
    </w:p>
    <w:p w14:paraId="125D9F78" w14:textId="6FD4CEC0" w:rsidR="00942932" w:rsidRPr="00A70342" w:rsidRDefault="00F07521" w:rsidP="002148E7">
      <w:pPr>
        <w:numPr>
          <w:ilvl w:val="0"/>
          <w:numId w:val="4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настоящ адрес;</w:t>
      </w:r>
    </w:p>
    <w:p w14:paraId="2CBB7E82" w14:textId="142BCFEF" w:rsidR="00942932" w:rsidRPr="00A70342" w:rsidRDefault="00F07521" w:rsidP="002148E7">
      <w:pPr>
        <w:numPr>
          <w:ilvl w:val="0"/>
          <w:numId w:val="48"/>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абонатен номер/клиентски номер/ИТН.</w:t>
      </w:r>
    </w:p>
    <w:p w14:paraId="2FF118BE" w14:textId="5B6D88F4" w:rsidR="00942932" w:rsidRPr="00A70342" w:rsidRDefault="00F07521" w:rsidP="002148E7">
      <w:pPr>
        <w:spacing w:before="120" w:after="0" w:line="288" w:lineRule="auto"/>
        <w:ind w:left="0" w:right="79" w:firstLine="1134"/>
        <w:rPr>
          <w:rFonts w:ascii="Arial" w:hAnsi="Arial" w:cs="Arial"/>
          <w:color w:val="auto"/>
          <w:sz w:val="26"/>
          <w:szCs w:val="26"/>
        </w:rPr>
      </w:pPr>
      <w:r w:rsidRPr="00FC0DA4">
        <w:rPr>
          <w:rFonts w:ascii="Arial" w:hAnsi="Arial" w:cs="Arial"/>
          <w:b/>
          <w:bCs/>
          <w:color w:val="auto"/>
          <w:sz w:val="26"/>
          <w:szCs w:val="26"/>
        </w:rPr>
        <w:t>(3)</w:t>
      </w:r>
      <w:r w:rsidRPr="00A70342">
        <w:rPr>
          <w:rFonts w:ascii="Arial" w:hAnsi="Arial" w:cs="Arial"/>
          <w:color w:val="auto"/>
          <w:sz w:val="26"/>
          <w:szCs w:val="26"/>
        </w:rPr>
        <w:t xml:space="preserve"> След извършване на проверка операторите на електроразпределителни мрежи предоставят:</w:t>
      </w:r>
    </w:p>
    <w:p w14:paraId="4F4F10DB" w14:textId="307A35C5" w:rsidR="00942932" w:rsidRPr="00A70342" w:rsidRDefault="00F07521" w:rsidP="002148E7">
      <w:pPr>
        <w:numPr>
          <w:ilvl w:val="0"/>
          <w:numId w:val="4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идентификатор на лицето;</w:t>
      </w:r>
    </w:p>
    <w:p w14:paraId="2746879D" w14:textId="5AC77256" w:rsidR="00942932" w:rsidRPr="00A70342" w:rsidRDefault="00F07521" w:rsidP="002148E7">
      <w:pPr>
        <w:numPr>
          <w:ilvl w:val="0"/>
          <w:numId w:val="4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имена;</w:t>
      </w:r>
    </w:p>
    <w:p w14:paraId="57CD54A5" w14:textId="2CD0A144" w:rsidR="00942932" w:rsidRPr="00A70342" w:rsidRDefault="00F07521" w:rsidP="002148E7">
      <w:pPr>
        <w:numPr>
          <w:ilvl w:val="0"/>
          <w:numId w:val="4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настоящ адрес;</w:t>
      </w:r>
    </w:p>
    <w:p w14:paraId="7B352A22" w14:textId="3AD231E3" w:rsidR="00942932" w:rsidRPr="00A70342" w:rsidRDefault="00F07521" w:rsidP="002148E7">
      <w:pPr>
        <w:numPr>
          <w:ilvl w:val="0"/>
          <w:numId w:val="4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абонатен номер/клиентски номер/ИТН;</w:t>
      </w:r>
    </w:p>
    <w:p w14:paraId="419E65A5" w14:textId="79292736" w:rsidR="00942932" w:rsidRPr="00A70342" w:rsidRDefault="00F07521" w:rsidP="002148E7">
      <w:pPr>
        <w:numPr>
          <w:ilvl w:val="0"/>
          <w:numId w:val="49"/>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географски координати (GPS) на електромера или обекта.</w:t>
      </w:r>
    </w:p>
    <w:p w14:paraId="74AE3831" w14:textId="2A651602" w:rsidR="00942932" w:rsidRPr="00A70342" w:rsidRDefault="00F07521" w:rsidP="005D2BED">
      <w:pPr>
        <w:numPr>
          <w:ilvl w:val="0"/>
          <w:numId w:val="50"/>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Честотата на предоставяне на данните от операторите на електроразпределителни мрежи към </w:t>
      </w:r>
      <w:r w:rsidR="00057A63" w:rsidRPr="00A70342">
        <w:rPr>
          <w:rFonts w:ascii="Arial" w:hAnsi="Arial" w:cs="Arial"/>
          <w:color w:val="auto"/>
          <w:sz w:val="26"/>
          <w:szCs w:val="26"/>
        </w:rPr>
        <w:t>И</w:t>
      </w:r>
      <w:r w:rsidRPr="00A70342">
        <w:rPr>
          <w:rFonts w:ascii="Arial" w:hAnsi="Arial" w:cs="Arial"/>
          <w:color w:val="auto"/>
          <w:sz w:val="26"/>
          <w:szCs w:val="26"/>
        </w:rPr>
        <w:t>нформационната система е в реално време по подадени данни от системата.</w:t>
      </w:r>
    </w:p>
    <w:p w14:paraId="5AAE940E" w14:textId="3116C617" w:rsidR="00942932" w:rsidRPr="00A70342" w:rsidRDefault="00F07521" w:rsidP="005D2BED">
      <w:pPr>
        <w:numPr>
          <w:ilvl w:val="0"/>
          <w:numId w:val="50"/>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Операторите на електроразпределителни мрежи получават информация относно клиентите, на които е определен статут на уязвим клиент за снабдяване с електрическа енергия, а те</w:t>
      </w:r>
      <w:r w:rsidR="00DE2B33">
        <w:rPr>
          <w:rFonts w:ascii="Arial" w:hAnsi="Arial" w:cs="Arial"/>
          <w:color w:val="auto"/>
          <w:sz w:val="26"/>
          <w:szCs w:val="26"/>
        </w:rPr>
        <w:t>,</w:t>
      </w:r>
      <w:r w:rsidRPr="00A70342">
        <w:rPr>
          <w:rFonts w:ascii="Arial" w:hAnsi="Arial" w:cs="Arial"/>
          <w:color w:val="auto"/>
          <w:sz w:val="26"/>
          <w:szCs w:val="26"/>
        </w:rPr>
        <w:t xml:space="preserve"> от своя страна</w:t>
      </w:r>
      <w:r w:rsidR="00DE2B33">
        <w:rPr>
          <w:rFonts w:ascii="Arial" w:hAnsi="Arial" w:cs="Arial"/>
          <w:color w:val="auto"/>
          <w:sz w:val="26"/>
          <w:szCs w:val="26"/>
        </w:rPr>
        <w:t>,</w:t>
      </w:r>
      <w:r w:rsidRPr="00A70342">
        <w:rPr>
          <w:rFonts w:ascii="Arial" w:hAnsi="Arial" w:cs="Arial"/>
          <w:color w:val="auto"/>
          <w:sz w:val="26"/>
          <w:szCs w:val="26"/>
        </w:rPr>
        <w:t xml:space="preserve"> уведомяват съответния </w:t>
      </w:r>
      <w:r w:rsidR="00D477D6" w:rsidRPr="00A70342">
        <w:rPr>
          <w:rFonts w:ascii="Arial" w:hAnsi="Arial" w:cs="Arial"/>
          <w:color w:val="auto"/>
          <w:sz w:val="26"/>
          <w:szCs w:val="26"/>
        </w:rPr>
        <w:t>краен снабдител</w:t>
      </w:r>
      <w:r w:rsidRPr="00A70342">
        <w:rPr>
          <w:rFonts w:ascii="Arial" w:hAnsi="Arial" w:cs="Arial"/>
          <w:color w:val="auto"/>
          <w:sz w:val="26"/>
          <w:szCs w:val="26"/>
        </w:rPr>
        <w:t xml:space="preserve"> за клиентите, на които е определен статут на уязвим клиент за снабдяване с електрическа енергия.</w:t>
      </w:r>
    </w:p>
    <w:p w14:paraId="7672B86C" w14:textId="357D539E" w:rsidR="00942932" w:rsidRPr="00A70342" w:rsidRDefault="00F07521" w:rsidP="005D2BED">
      <w:pPr>
        <w:numPr>
          <w:ilvl w:val="0"/>
          <w:numId w:val="50"/>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Обменът на данни и информация между системите на операторите на електроразпределителни мрежи и Информационната система, съответно между системите на крайните снабдители и </w:t>
      </w:r>
      <w:r w:rsidR="00057A63" w:rsidRPr="00A70342">
        <w:rPr>
          <w:rFonts w:ascii="Arial" w:hAnsi="Arial" w:cs="Arial"/>
          <w:color w:val="auto"/>
          <w:sz w:val="26"/>
          <w:szCs w:val="26"/>
        </w:rPr>
        <w:t>И</w:t>
      </w:r>
      <w:r w:rsidRPr="00A70342">
        <w:rPr>
          <w:rFonts w:ascii="Arial" w:hAnsi="Arial" w:cs="Arial"/>
          <w:color w:val="auto"/>
          <w:sz w:val="26"/>
          <w:szCs w:val="26"/>
        </w:rPr>
        <w:t>нформационната система</w:t>
      </w:r>
      <w:r w:rsidR="00E339FC">
        <w:rPr>
          <w:rFonts w:ascii="Arial" w:hAnsi="Arial" w:cs="Arial"/>
          <w:color w:val="auto"/>
          <w:sz w:val="26"/>
          <w:szCs w:val="26"/>
        </w:rPr>
        <w:t>,</w:t>
      </w:r>
      <w:r w:rsidRPr="00A70342">
        <w:rPr>
          <w:rFonts w:ascii="Arial" w:hAnsi="Arial" w:cs="Arial"/>
          <w:color w:val="auto"/>
          <w:sz w:val="26"/>
          <w:szCs w:val="26"/>
        </w:rPr>
        <w:t xml:space="preserve"> е двустранен.</w:t>
      </w:r>
    </w:p>
    <w:p w14:paraId="2A19F12F" w14:textId="06367144" w:rsidR="00942932" w:rsidRPr="00A70342" w:rsidRDefault="00F07521" w:rsidP="002148E7">
      <w:pPr>
        <w:spacing w:before="120" w:after="0" w:line="288" w:lineRule="auto"/>
        <w:ind w:left="0" w:right="79" w:firstLine="1134"/>
        <w:rPr>
          <w:rFonts w:ascii="Arial" w:hAnsi="Arial" w:cs="Arial"/>
          <w:color w:val="auto"/>
          <w:sz w:val="26"/>
          <w:szCs w:val="26"/>
        </w:rPr>
      </w:pPr>
      <w:r w:rsidRPr="00FC0DA4">
        <w:rPr>
          <w:rFonts w:ascii="Arial" w:hAnsi="Arial" w:cs="Arial"/>
          <w:b/>
          <w:color w:val="auto"/>
          <w:sz w:val="26"/>
          <w:szCs w:val="26"/>
        </w:rPr>
        <w:t xml:space="preserve">Чл. </w:t>
      </w:r>
      <w:r w:rsidR="009B6CC7" w:rsidRPr="00FC0DA4">
        <w:rPr>
          <w:rFonts w:ascii="Arial" w:hAnsi="Arial" w:cs="Arial"/>
          <w:b/>
          <w:color w:val="auto"/>
          <w:sz w:val="26"/>
          <w:szCs w:val="26"/>
        </w:rPr>
        <w:t>39</w:t>
      </w:r>
      <w:r w:rsidRPr="00FC0DA4">
        <w:rPr>
          <w:rFonts w:ascii="Arial" w:hAnsi="Arial" w:cs="Arial"/>
          <w:b/>
          <w:color w:val="auto"/>
          <w:sz w:val="26"/>
          <w:szCs w:val="26"/>
        </w:rPr>
        <w:t>. (1)</w:t>
      </w:r>
      <w:r w:rsidRPr="00A70342">
        <w:rPr>
          <w:rFonts w:ascii="Arial" w:hAnsi="Arial" w:cs="Arial"/>
          <w:color w:val="auto"/>
          <w:sz w:val="26"/>
          <w:szCs w:val="26"/>
        </w:rPr>
        <w:t xml:space="preserve"> </w:t>
      </w:r>
      <w:r w:rsidR="002B247F" w:rsidRPr="00A70342">
        <w:rPr>
          <w:rFonts w:ascii="Arial" w:hAnsi="Arial" w:cs="Arial"/>
          <w:color w:val="auto"/>
          <w:sz w:val="26"/>
          <w:szCs w:val="26"/>
        </w:rPr>
        <w:t xml:space="preserve">Министерството на вътрешните работи </w:t>
      </w:r>
      <w:r w:rsidRPr="00A70342">
        <w:rPr>
          <w:rFonts w:ascii="Arial" w:hAnsi="Arial" w:cs="Arial"/>
          <w:color w:val="auto"/>
          <w:sz w:val="26"/>
          <w:szCs w:val="26"/>
        </w:rPr>
        <w:t xml:space="preserve">предоставя на Информационната система данни от Единния регистър на чужденците, по </w:t>
      </w:r>
      <w:r w:rsidRPr="00A70342">
        <w:rPr>
          <w:rFonts w:ascii="Arial" w:hAnsi="Arial" w:cs="Arial"/>
          <w:color w:val="auto"/>
          <w:sz w:val="26"/>
          <w:szCs w:val="26"/>
        </w:rPr>
        <w:lastRenderedPageBreak/>
        <w:t xml:space="preserve">подаден </w:t>
      </w:r>
      <w:r w:rsidR="002B247F" w:rsidRPr="00A70342">
        <w:rPr>
          <w:rFonts w:ascii="Arial" w:hAnsi="Arial" w:cs="Arial"/>
          <w:color w:val="auto"/>
          <w:sz w:val="26"/>
          <w:szCs w:val="26"/>
        </w:rPr>
        <w:t xml:space="preserve">идентификатор на лице ЛНЧ/ЛН чрез платформата за </w:t>
      </w:r>
      <w:proofErr w:type="spellStart"/>
      <w:r w:rsidR="002B247F" w:rsidRPr="00A70342">
        <w:rPr>
          <w:rFonts w:ascii="Arial" w:hAnsi="Arial" w:cs="Arial"/>
          <w:color w:val="auto"/>
          <w:sz w:val="26"/>
          <w:szCs w:val="26"/>
        </w:rPr>
        <w:t>междурегистров</w:t>
      </w:r>
      <w:proofErr w:type="spellEnd"/>
      <w:r w:rsidR="002B247F" w:rsidRPr="00A70342">
        <w:rPr>
          <w:rFonts w:ascii="Arial" w:hAnsi="Arial" w:cs="Arial"/>
          <w:color w:val="auto"/>
          <w:sz w:val="26"/>
          <w:szCs w:val="26"/>
        </w:rPr>
        <w:t xml:space="preserve"> обмен REGIX за</w:t>
      </w:r>
      <w:r w:rsidRPr="00A70342">
        <w:rPr>
          <w:rFonts w:ascii="Arial" w:hAnsi="Arial" w:cs="Arial"/>
          <w:color w:val="auto"/>
          <w:sz w:val="26"/>
          <w:szCs w:val="26"/>
        </w:rPr>
        <w:t>:</w:t>
      </w:r>
    </w:p>
    <w:p w14:paraId="40466BEB" w14:textId="15C6C9BF" w:rsidR="00942932" w:rsidRPr="00A70342" w:rsidRDefault="00F07521" w:rsidP="002148E7">
      <w:pPr>
        <w:numPr>
          <w:ilvl w:val="0"/>
          <w:numId w:val="5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имена;</w:t>
      </w:r>
    </w:p>
    <w:p w14:paraId="68A6FA06" w14:textId="5A426716" w:rsidR="00942932" w:rsidRPr="00A70342" w:rsidRDefault="00F07521" w:rsidP="002148E7">
      <w:pPr>
        <w:numPr>
          <w:ilvl w:val="0"/>
          <w:numId w:val="5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настоящ адрес;</w:t>
      </w:r>
    </w:p>
    <w:p w14:paraId="68D2A858" w14:textId="432414E5" w:rsidR="00942932" w:rsidRPr="00A70342" w:rsidRDefault="00F07521" w:rsidP="002148E7">
      <w:pPr>
        <w:numPr>
          <w:ilvl w:val="0"/>
          <w:numId w:val="5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статут на пребиваване в Република България и срок на пребиваване;</w:t>
      </w:r>
    </w:p>
    <w:p w14:paraId="749134F2" w14:textId="47026D33" w:rsidR="00942932" w:rsidRPr="00A70342" w:rsidRDefault="00F07521" w:rsidP="002148E7">
      <w:pPr>
        <w:numPr>
          <w:ilvl w:val="0"/>
          <w:numId w:val="5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гражданство;</w:t>
      </w:r>
    </w:p>
    <w:p w14:paraId="01A92739" w14:textId="5A8BF9FE" w:rsidR="008B2F73" w:rsidRPr="00A70342" w:rsidRDefault="00F07521" w:rsidP="002148E7">
      <w:pPr>
        <w:numPr>
          <w:ilvl w:val="0"/>
          <w:numId w:val="5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дата на раждане;</w:t>
      </w:r>
    </w:p>
    <w:p w14:paraId="51525A32" w14:textId="716696EB" w:rsidR="00942932" w:rsidRDefault="00F07521" w:rsidP="002148E7">
      <w:pPr>
        <w:numPr>
          <w:ilvl w:val="0"/>
          <w:numId w:val="51"/>
        </w:numPr>
        <w:spacing w:before="120" w:after="0" w:line="288" w:lineRule="auto"/>
        <w:ind w:left="0" w:right="79" w:firstLine="1134"/>
        <w:rPr>
          <w:rFonts w:ascii="Arial" w:hAnsi="Arial" w:cs="Arial"/>
          <w:color w:val="auto"/>
          <w:sz w:val="26"/>
          <w:szCs w:val="26"/>
        </w:rPr>
      </w:pPr>
      <w:r w:rsidRPr="00A70342">
        <w:rPr>
          <w:rFonts w:ascii="Arial" w:hAnsi="Arial" w:cs="Arial"/>
          <w:color w:val="auto"/>
          <w:sz w:val="26"/>
          <w:szCs w:val="26"/>
        </w:rPr>
        <w:t>дата на смърт.</w:t>
      </w:r>
    </w:p>
    <w:p w14:paraId="5096E2B4" w14:textId="77777777" w:rsidR="0064750F" w:rsidRPr="00A70342" w:rsidRDefault="0064750F" w:rsidP="0064750F">
      <w:pPr>
        <w:spacing w:before="120" w:after="0" w:line="288" w:lineRule="auto"/>
        <w:ind w:left="1134" w:right="79" w:firstLine="0"/>
        <w:rPr>
          <w:rFonts w:ascii="Arial" w:hAnsi="Arial" w:cs="Arial"/>
          <w:color w:val="auto"/>
          <w:sz w:val="26"/>
          <w:szCs w:val="26"/>
        </w:rPr>
      </w:pPr>
    </w:p>
    <w:p w14:paraId="5F5B1B9C" w14:textId="77777777" w:rsidR="001676B5" w:rsidRPr="00A70342" w:rsidRDefault="00F07521" w:rsidP="0064750F">
      <w:pPr>
        <w:pStyle w:val="Heading1"/>
        <w:spacing w:before="120" w:after="0" w:line="288" w:lineRule="auto"/>
        <w:ind w:left="0" w:right="86" w:firstLine="0"/>
        <w:jc w:val="center"/>
        <w:rPr>
          <w:rFonts w:ascii="Arial" w:hAnsi="Arial" w:cs="Arial"/>
          <w:color w:val="auto"/>
          <w:sz w:val="26"/>
          <w:szCs w:val="26"/>
        </w:rPr>
      </w:pPr>
      <w:r w:rsidRPr="00A70342">
        <w:rPr>
          <w:rFonts w:ascii="Arial" w:hAnsi="Arial" w:cs="Arial"/>
          <w:color w:val="auto"/>
          <w:sz w:val="26"/>
          <w:szCs w:val="26"/>
        </w:rPr>
        <w:t>Глава девета</w:t>
      </w:r>
    </w:p>
    <w:p w14:paraId="453F271C" w14:textId="4783EC41" w:rsidR="008B2F73" w:rsidRPr="00A70342" w:rsidRDefault="008B2F73" w:rsidP="00A70342">
      <w:pPr>
        <w:pStyle w:val="Heading1"/>
        <w:spacing w:before="120" w:after="0" w:line="288" w:lineRule="auto"/>
        <w:ind w:left="0" w:right="286" w:firstLine="0"/>
        <w:jc w:val="center"/>
        <w:rPr>
          <w:rFonts w:ascii="Arial" w:hAnsi="Arial" w:cs="Arial"/>
          <w:color w:val="auto"/>
          <w:sz w:val="26"/>
          <w:szCs w:val="26"/>
        </w:rPr>
      </w:pPr>
    </w:p>
    <w:p w14:paraId="22CC252E" w14:textId="1C1A432B" w:rsidR="00942932" w:rsidRPr="00A70342" w:rsidRDefault="00F07521" w:rsidP="0064750F">
      <w:pPr>
        <w:pStyle w:val="Heading1"/>
        <w:spacing w:before="120" w:after="0" w:line="288" w:lineRule="auto"/>
        <w:ind w:left="0" w:right="86" w:firstLine="0"/>
        <w:jc w:val="center"/>
        <w:rPr>
          <w:rFonts w:ascii="Arial" w:hAnsi="Arial" w:cs="Arial"/>
          <w:color w:val="auto"/>
          <w:sz w:val="26"/>
          <w:szCs w:val="26"/>
        </w:rPr>
      </w:pPr>
      <w:r w:rsidRPr="00A70342">
        <w:rPr>
          <w:rFonts w:ascii="Arial" w:hAnsi="Arial" w:cs="Arial"/>
          <w:color w:val="auto"/>
          <w:sz w:val="26"/>
          <w:szCs w:val="26"/>
        </w:rPr>
        <w:t xml:space="preserve">УСЛОВИЯ И РЕД ЗА ИЗВЪРШВАНЕ НА ОЦЕНКА НА БРОЯ НА ДОМАКИНСТВАТА В ПОЛОЖЕНИЕ НА ЕНЕРГИЙНА БЕДНОСТ СЪГЛАСНО </w:t>
      </w:r>
      <w:r w:rsidR="00B5747F">
        <w:rPr>
          <w:rFonts w:ascii="Arial" w:hAnsi="Arial" w:cs="Arial"/>
          <w:color w:val="auto"/>
          <w:sz w:val="26"/>
          <w:szCs w:val="26"/>
        </w:rPr>
        <w:t>АНАЛИЗ</w:t>
      </w:r>
      <w:r w:rsidR="00B5747F">
        <w:rPr>
          <w:rFonts w:ascii="Arial" w:hAnsi="Arial" w:cs="Arial"/>
          <w:color w:val="auto"/>
          <w:sz w:val="26"/>
          <w:szCs w:val="26"/>
          <w:lang w:val="en-US"/>
        </w:rPr>
        <w:t>A</w:t>
      </w:r>
      <w:r w:rsidR="00B5747F">
        <w:rPr>
          <w:rFonts w:ascii="Arial" w:hAnsi="Arial" w:cs="Arial"/>
          <w:color w:val="auto"/>
          <w:sz w:val="26"/>
          <w:szCs w:val="26"/>
        </w:rPr>
        <w:t xml:space="preserve"> ПО </w:t>
      </w:r>
      <w:r w:rsidRPr="00A70342">
        <w:rPr>
          <w:rFonts w:ascii="Arial" w:hAnsi="Arial" w:cs="Arial"/>
          <w:color w:val="auto"/>
          <w:sz w:val="26"/>
          <w:szCs w:val="26"/>
        </w:rPr>
        <w:t>ЧЛ. 11, АЛ. 6, Т. 18 ОТ ЗАКОНА ЗА ЕНЕРГИЙНАТА</w:t>
      </w:r>
      <w:r w:rsidR="00EC1058" w:rsidRPr="00A70342">
        <w:rPr>
          <w:rFonts w:ascii="Arial" w:hAnsi="Arial" w:cs="Arial"/>
          <w:b w:val="0"/>
          <w:color w:val="auto"/>
          <w:sz w:val="26"/>
          <w:szCs w:val="26"/>
        </w:rPr>
        <w:t xml:space="preserve"> </w:t>
      </w:r>
      <w:r w:rsidRPr="00A70342">
        <w:rPr>
          <w:rFonts w:ascii="Arial" w:hAnsi="Arial" w:cs="Arial"/>
          <w:color w:val="auto"/>
          <w:sz w:val="26"/>
          <w:szCs w:val="26"/>
        </w:rPr>
        <w:t>ЕФЕКТИВНОСТ И ЧЛ. 3, ПАРАГРАФ 3, ТОЧКА „Г“ ОТ РЕГЛАМЕНТ (ЕС) 2018/1999 НА ЕВРОПЕЙСКИЯ ПАРЛАМЕНТ И НА СЪВЕТА ОТ 11 ДЕКЕМВРИ 2018 Г.</w:t>
      </w:r>
    </w:p>
    <w:p w14:paraId="0CBB1E8B" w14:textId="77777777" w:rsidR="001676B5" w:rsidRPr="00A70342" w:rsidRDefault="001676B5" w:rsidP="00B445D0">
      <w:pPr>
        <w:spacing w:before="120" w:after="0" w:line="288" w:lineRule="auto"/>
        <w:ind w:left="0" w:firstLine="1134"/>
        <w:rPr>
          <w:rFonts w:ascii="Arial" w:hAnsi="Arial" w:cs="Arial"/>
          <w:color w:val="auto"/>
          <w:sz w:val="26"/>
          <w:szCs w:val="26"/>
        </w:rPr>
      </w:pPr>
    </w:p>
    <w:p w14:paraId="018F8341" w14:textId="4A541350" w:rsidR="00942932" w:rsidRPr="00A70342" w:rsidRDefault="00F07521" w:rsidP="0043178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9B6CC7" w:rsidRPr="00A70342">
        <w:rPr>
          <w:rFonts w:ascii="Arial" w:hAnsi="Arial" w:cs="Arial"/>
          <w:b/>
          <w:color w:val="auto"/>
          <w:sz w:val="26"/>
          <w:szCs w:val="26"/>
        </w:rPr>
        <w:t>40</w:t>
      </w:r>
      <w:r w:rsidRPr="00A70342">
        <w:rPr>
          <w:rFonts w:ascii="Arial" w:hAnsi="Arial" w:cs="Arial"/>
          <w:b/>
          <w:color w:val="auto"/>
          <w:sz w:val="26"/>
          <w:szCs w:val="26"/>
        </w:rPr>
        <w:t>.</w:t>
      </w:r>
      <w:r w:rsidRPr="00A70342">
        <w:rPr>
          <w:rFonts w:ascii="Arial" w:hAnsi="Arial" w:cs="Arial"/>
          <w:color w:val="auto"/>
          <w:sz w:val="26"/>
          <w:szCs w:val="26"/>
        </w:rPr>
        <w:t xml:space="preserve"> Прогнозният брой на енергийно бедните домакинства в Република България се определя въз основа на:</w:t>
      </w:r>
    </w:p>
    <w:p w14:paraId="79AB1666" w14:textId="1675B669" w:rsidR="00942932" w:rsidRPr="00A70342" w:rsidRDefault="00F07521" w:rsidP="00431789">
      <w:pPr>
        <w:numPr>
          <w:ilvl w:val="0"/>
          <w:numId w:val="52"/>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статистически данни за среден брой лица в домакинство общо за страната, предоставени от Националния статистически институт (НСИ) по данни от изследването „Статистика на доходите и условията на живот (SILC)“;</w:t>
      </w:r>
    </w:p>
    <w:p w14:paraId="33873354" w14:textId="3CE3A586" w:rsidR="00942932" w:rsidRPr="00A70342" w:rsidRDefault="00F07521" w:rsidP="00431789">
      <w:pPr>
        <w:numPr>
          <w:ilvl w:val="0"/>
          <w:numId w:val="52"/>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типовата площ на домакинство, определена пропорционално въз основа на чл. 7, ал. 4 в съответствие с резултата от т. 1;</w:t>
      </w:r>
    </w:p>
    <w:p w14:paraId="64C8EEA9" w14:textId="0451D52F" w:rsidR="00942932" w:rsidRPr="00A70342" w:rsidRDefault="00F07521" w:rsidP="00431789">
      <w:pPr>
        <w:numPr>
          <w:ilvl w:val="0"/>
          <w:numId w:val="52"/>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годишен разход на крайна енергия за жилищните сгради с най</w:t>
      </w:r>
      <w:r w:rsidR="00A425DB" w:rsidRPr="00A70342">
        <w:rPr>
          <w:rFonts w:ascii="Arial" w:hAnsi="Arial" w:cs="Arial"/>
          <w:color w:val="auto"/>
          <w:sz w:val="26"/>
          <w:szCs w:val="26"/>
        </w:rPr>
        <w:t>-</w:t>
      </w:r>
      <w:r w:rsidRPr="00A70342">
        <w:rPr>
          <w:rFonts w:ascii="Arial" w:hAnsi="Arial" w:cs="Arial"/>
          <w:color w:val="auto"/>
          <w:sz w:val="26"/>
          <w:szCs w:val="26"/>
        </w:rPr>
        <w:t>лоши енергийни характеристики по чл. 7, ал. 1.</w:t>
      </w:r>
    </w:p>
    <w:p w14:paraId="0B78BEBC" w14:textId="526C14D6" w:rsidR="00942932" w:rsidRPr="00A70342" w:rsidRDefault="00F07521" w:rsidP="0043178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9B6CC7" w:rsidRPr="00A70342">
        <w:rPr>
          <w:rFonts w:ascii="Arial" w:hAnsi="Arial" w:cs="Arial"/>
          <w:b/>
          <w:color w:val="auto"/>
          <w:sz w:val="26"/>
          <w:szCs w:val="26"/>
        </w:rPr>
        <w:t>41</w:t>
      </w:r>
      <w:r w:rsidRPr="00A70342">
        <w:rPr>
          <w:rFonts w:ascii="Arial" w:hAnsi="Arial" w:cs="Arial"/>
          <w:b/>
          <w:color w:val="auto"/>
          <w:sz w:val="26"/>
          <w:szCs w:val="26"/>
        </w:rPr>
        <w:t>.</w:t>
      </w:r>
      <w:r w:rsidRPr="00A70342">
        <w:rPr>
          <w:rFonts w:ascii="Arial" w:hAnsi="Arial" w:cs="Arial"/>
          <w:color w:val="auto"/>
          <w:sz w:val="26"/>
          <w:szCs w:val="26"/>
        </w:rPr>
        <w:t xml:space="preserve"> Годишният разход за енергия на домакинство в евро се изчислява съгласно чл. 7, като се използват стойностите </w:t>
      </w:r>
      <w:r w:rsidR="00353469" w:rsidRPr="00A70342">
        <w:rPr>
          <w:rFonts w:ascii="Arial" w:hAnsi="Arial" w:cs="Arial"/>
          <w:color w:val="auto"/>
          <w:sz w:val="26"/>
          <w:szCs w:val="26"/>
        </w:rPr>
        <w:t xml:space="preserve">за типовите цени </w:t>
      </w:r>
      <w:r w:rsidRPr="00A70342">
        <w:rPr>
          <w:rFonts w:ascii="Arial" w:hAnsi="Arial" w:cs="Arial"/>
          <w:color w:val="auto"/>
          <w:sz w:val="26"/>
          <w:szCs w:val="26"/>
        </w:rPr>
        <w:t>по чл. 8.</w:t>
      </w:r>
    </w:p>
    <w:p w14:paraId="3239F702" w14:textId="57E887CF" w:rsidR="00EC1058" w:rsidRPr="00A70342" w:rsidRDefault="00F07521" w:rsidP="0043178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lastRenderedPageBreak/>
        <w:t xml:space="preserve">Чл. </w:t>
      </w:r>
      <w:r w:rsidR="009B6CC7" w:rsidRPr="00A70342">
        <w:rPr>
          <w:rFonts w:ascii="Arial" w:hAnsi="Arial" w:cs="Arial"/>
          <w:b/>
          <w:color w:val="auto"/>
          <w:sz w:val="26"/>
          <w:szCs w:val="26"/>
        </w:rPr>
        <w:t>42</w:t>
      </w:r>
      <w:r w:rsidRPr="00A70342">
        <w:rPr>
          <w:rFonts w:ascii="Arial" w:hAnsi="Arial" w:cs="Arial"/>
          <w:b/>
          <w:color w:val="auto"/>
          <w:sz w:val="26"/>
          <w:szCs w:val="26"/>
        </w:rPr>
        <w:t>.</w:t>
      </w:r>
      <w:r w:rsidRPr="00A70342">
        <w:rPr>
          <w:rFonts w:ascii="Arial" w:hAnsi="Arial" w:cs="Arial"/>
          <w:color w:val="auto"/>
          <w:sz w:val="26"/>
          <w:szCs w:val="26"/>
        </w:rPr>
        <w:t xml:space="preserve"> Оценката на очаквания брой домакинства в положение на енергийна бедност се получава с отчитане само на домакинствата с разполагаем доход на член от домакинството под доходен критерий, изчислен, като към актуалната линия на бедност, публикувана от НСИ от ежегодно провежданото изследване „Статистика на доходите и условията на живот (SILC)“ съгласно </w:t>
      </w:r>
      <w:r w:rsidR="00EC1058" w:rsidRPr="00A70342">
        <w:rPr>
          <w:rFonts w:ascii="Arial" w:hAnsi="Arial" w:cs="Arial"/>
          <w:color w:val="auto"/>
          <w:sz w:val="26"/>
          <w:szCs w:val="26"/>
        </w:rPr>
        <w:t>Регламент (EС) 2019/1700 на Европейския парламент и на Съвета от 10 октомври 2019 година за създаване на обща рамка за европейската статистика за лицата и домакинствата, основана на индивидуални данни, събрани чрез извадки, за изменение на регламенти (EО) № 808/2004, (EО) № 452/2008 и (EО) № 1338/2008 на Европейския парламент и на Съвета, и за отмяна на Регламент (EО) № 1177/2003 на Европейския парламент и на Съвета и на Регламент (EО) № 577/98 на Съвета (ОВ, LI 261/1 от 14 октомври 2019 г.)</w:t>
      </w:r>
      <w:r w:rsidRPr="00A70342">
        <w:rPr>
          <w:rFonts w:ascii="Arial" w:hAnsi="Arial" w:cs="Arial"/>
          <w:color w:val="auto"/>
          <w:sz w:val="26"/>
          <w:szCs w:val="26"/>
        </w:rPr>
        <w:t xml:space="preserve">, се добави изчисленият разход на енергия в евро по чл. </w:t>
      </w:r>
      <w:r w:rsidR="00112363" w:rsidRPr="00A70342">
        <w:rPr>
          <w:rFonts w:ascii="Arial" w:hAnsi="Arial" w:cs="Arial"/>
          <w:color w:val="auto"/>
          <w:sz w:val="26"/>
          <w:szCs w:val="26"/>
        </w:rPr>
        <w:t>41</w:t>
      </w:r>
      <w:r w:rsidRPr="00A70342">
        <w:rPr>
          <w:rFonts w:ascii="Arial" w:hAnsi="Arial" w:cs="Arial"/>
          <w:color w:val="auto"/>
          <w:sz w:val="26"/>
          <w:szCs w:val="26"/>
        </w:rPr>
        <w:t>.</w:t>
      </w:r>
    </w:p>
    <w:p w14:paraId="74C5D0DB" w14:textId="23FDAE04" w:rsidR="00942932" w:rsidRDefault="00F07521" w:rsidP="0043178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Чл. </w:t>
      </w:r>
      <w:r w:rsidR="009B6CC7" w:rsidRPr="00A70342">
        <w:rPr>
          <w:rFonts w:ascii="Arial" w:hAnsi="Arial" w:cs="Arial"/>
          <w:b/>
          <w:color w:val="auto"/>
          <w:sz w:val="26"/>
          <w:szCs w:val="26"/>
        </w:rPr>
        <w:t>43</w:t>
      </w:r>
      <w:r w:rsidRPr="00A70342">
        <w:rPr>
          <w:rFonts w:ascii="Arial" w:hAnsi="Arial" w:cs="Arial"/>
          <w:b/>
          <w:color w:val="auto"/>
          <w:sz w:val="26"/>
          <w:szCs w:val="26"/>
        </w:rPr>
        <w:t>.</w:t>
      </w:r>
      <w:r w:rsidRPr="00A70342">
        <w:rPr>
          <w:rFonts w:ascii="Arial" w:hAnsi="Arial" w:cs="Arial"/>
          <w:color w:val="auto"/>
          <w:sz w:val="26"/>
          <w:szCs w:val="26"/>
        </w:rPr>
        <w:t xml:space="preserve"> Информация за очаквания брой домакинства, изчислен по реда на чл. </w:t>
      </w:r>
      <w:r w:rsidR="009B6CC7" w:rsidRPr="00A70342">
        <w:rPr>
          <w:rFonts w:ascii="Arial" w:hAnsi="Arial" w:cs="Arial"/>
          <w:color w:val="auto"/>
          <w:sz w:val="26"/>
          <w:szCs w:val="26"/>
        </w:rPr>
        <w:t>42</w:t>
      </w:r>
      <w:r w:rsidRPr="00A70342">
        <w:rPr>
          <w:rFonts w:ascii="Arial" w:hAnsi="Arial" w:cs="Arial"/>
          <w:color w:val="auto"/>
          <w:sz w:val="26"/>
          <w:szCs w:val="26"/>
        </w:rPr>
        <w:t>, се предоставя ежегодно от НСИ на изпълнителния директор на АУЕР в срок до 1 март и се публикува в годишния анализ на състоянието на енергийната ефективност в страната по чл. 11, ал. 6, т. 18 от ЗЕЕ.</w:t>
      </w:r>
    </w:p>
    <w:p w14:paraId="27F4A5E2" w14:textId="77777777" w:rsidR="00431789" w:rsidRPr="00431789" w:rsidRDefault="00431789" w:rsidP="00431789">
      <w:pPr>
        <w:spacing w:before="120" w:after="0" w:line="288" w:lineRule="auto"/>
        <w:ind w:left="0" w:right="79" w:firstLine="1134"/>
        <w:rPr>
          <w:rFonts w:ascii="Arial" w:hAnsi="Arial" w:cs="Arial"/>
          <w:color w:val="auto"/>
          <w:sz w:val="16"/>
          <w:szCs w:val="16"/>
        </w:rPr>
      </w:pPr>
    </w:p>
    <w:p w14:paraId="63EA462F" w14:textId="77FC9978" w:rsidR="00942932" w:rsidRPr="00431789" w:rsidRDefault="00431789" w:rsidP="00ED4232">
      <w:pPr>
        <w:pStyle w:val="Heading1"/>
        <w:spacing w:before="120" w:after="0" w:line="288" w:lineRule="auto"/>
        <w:ind w:left="0" w:right="86" w:firstLine="0"/>
        <w:jc w:val="center"/>
        <w:rPr>
          <w:rFonts w:ascii="Arial" w:hAnsi="Arial" w:cs="Arial"/>
          <w:smallCaps/>
          <w:color w:val="auto"/>
          <w:sz w:val="26"/>
          <w:szCs w:val="26"/>
        </w:rPr>
      </w:pPr>
      <w:r w:rsidRPr="00431789">
        <w:rPr>
          <w:rFonts w:ascii="Arial" w:hAnsi="Arial" w:cs="Arial"/>
          <w:smallCaps/>
          <w:color w:val="auto"/>
          <w:sz w:val="26"/>
          <w:szCs w:val="26"/>
        </w:rPr>
        <w:t>Допълнителна разпоредба</w:t>
      </w:r>
    </w:p>
    <w:p w14:paraId="7DD04A0B" w14:textId="77777777" w:rsidR="00431789" w:rsidRPr="00431789" w:rsidRDefault="00431789" w:rsidP="00431789">
      <w:pPr>
        <w:spacing w:before="120" w:after="0" w:line="288" w:lineRule="auto"/>
        <w:ind w:left="0" w:right="79" w:firstLine="1134"/>
        <w:rPr>
          <w:rFonts w:ascii="Arial" w:hAnsi="Arial" w:cs="Arial"/>
          <w:b/>
          <w:color w:val="auto"/>
          <w:sz w:val="16"/>
          <w:szCs w:val="16"/>
        </w:rPr>
      </w:pPr>
    </w:p>
    <w:p w14:paraId="2D93772E" w14:textId="618A5AD3" w:rsidR="00942932" w:rsidRPr="00A70342" w:rsidRDefault="00F07521" w:rsidP="00431789">
      <w:pPr>
        <w:spacing w:before="120" w:after="0" w:line="288" w:lineRule="auto"/>
        <w:ind w:left="0" w:right="79" w:firstLine="1134"/>
        <w:rPr>
          <w:rFonts w:ascii="Arial" w:hAnsi="Arial" w:cs="Arial"/>
          <w:color w:val="auto"/>
          <w:sz w:val="26"/>
          <w:szCs w:val="26"/>
        </w:rPr>
      </w:pPr>
      <w:r w:rsidRPr="00A70342">
        <w:rPr>
          <w:rFonts w:ascii="Arial" w:hAnsi="Arial" w:cs="Arial"/>
          <w:b/>
          <w:color w:val="auto"/>
          <w:sz w:val="26"/>
          <w:szCs w:val="26"/>
        </w:rPr>
        <w:t xml:space="preserve">§ </w:t>
      </w:r>
      <w:r w:rsidRPr="00D114F5">
        <w:rPr>
          <w:rFonts w:ascii="Arial" w:hAnsi="Arial" w:cs="Arial"/>
          <w:b/>
          <w:color w:val="auto"/>
          <w:sz w:val="26"/>
          <w:szCs w:val="26"/>
        </w:rPr>
        <w:t>1.</w:t>
      </w:r>
      <w:r w:rsidRPr="00A70342">
        <w:rPr>
          <w:rFonts w:ascii="Arial" w:hAnsi="Arial" w:cs="Arial"/>
          <w:color w:val="auto"/>
          <w:sz w:val="26"/>
          <w:szCs w:val="26"/>
        </w:rPr>
        <w:t xml:space="preserve"> По смисъла на тази наредба:</w:t>
      </w:r>
    </w:p>
    <w:p w14:paraId="0D4FEE17" w14:textId="4929BED2" w:rsidR="005F6F74" w:rsidRPr="00A70342" w:rsidRDefault="005F6F74"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„Администратор на работни процеси“ е лице или организационна единица, на която е възложена отговорността за планирането, координирането, поддържането, наблюдението и подобряването на процедурите, включително за осигуряване на тяхното законосъобразно, ефективно и съгласувано изпълнение, както и за актуализирането на свързаната с тях документация.</w:t>
      </w:r>
    </w:p>
    <w:p w14:paraId="4E6D9BAE" w14:textId="3D90FD82" w:rsidR="00942932" w:rsidRPr="00A70342" w:rsidRDefault="00F07521"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w:t>
      </w:r>
      <w:proofErr w:type="spellStart"/>
      <w:r w:rsidRPr="00A70342">
        <w:rPr>
          <w:rFonts w:ascii="Arial" w:hAnsi="Arial" w:cs="Arial"/>
          <w:color w:val="auto"/>
          <w:sz w:val="26"/>
          <w:szCs w:val="26"/>
        </w:rPr>
        <w:t>Анонимизирани</w:t>
      </w:r>
      <w:proofErr w:type="spellEnd"/>
      <w:r w:rsidRPr="00A70342">
        <w:rPr>
          <w:rFonts w:ascii="Arial" w:hAnsi="Arial" w:cs="Arial"/>
          <w:color w:val="auto"/>
          <w:sz w:val="26"/>
          <w:szCs w:val="26"/>
        </w:rPr>
        <w:t xml:space="preserve"> данни“ означава технически обработени данни с цел окончателно и необратимо елиминиране на възможността за идентифициране на субекта, за ко</w:t>
      </w:r>
      <w:r w:rsidR="00E339FC">
        <w:rPr>
          <w:rFonts w:ascii="Arial" w:hAnsi="Arial" w:cs="Arial"/>
          <w:color w:val="auto"/>
          <w:sz w:val="26"/>
          <w:szCs w:val="26"/>
        </w:rPr>
        <w:t>го</w:t>
      </w:r>
      <w:r w:rsidRPr="00A70342">
        <w:rPr>
          <w:rFonts w:ascii="Arial" w:hAnsi="Arial" w:cs="Arial"/>
          <w:color w:val="auto"/>
          <w:sz w:val="26"/>
          <w:szCs w:val="26"/>
        </w:rPr>
        <w:t>то се отнасят.</w:t>
      </w:r>
    </w:p>
    <w:p w14:paraId="5DFA4C4F" w14:textId="6902ED37" w:rsidR="005F6F74" w:rsidRPr="00A70342" w:rsidRDefault="005F6F74"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„Двустранен обмен на данни“ е комуникация, при която информацията се движи едновременно и в двете посоки между две системи (от подател към приемник и обратно</w:t>
      </w:r>
      <w:r w:rsidR="00E339FC">
        <w:rPr>
          <w:rFonts w:ascii="Arial" w:hAnsi="Arial" w:cs="Arial"/>
          <w:color w:val="auto"/>
          <w:sz w:val="26"/>
          <w:szCs w:val="26"/>
        </w:rPr>
        <w:t>то</w:t>
      </w:r>
      <w:r w:rsidRPr="00A70342">
        <w:rPr>
          <w:rFonts w:ascii="Arial" w:hAnsi="Arial" w:cs="Arial"/>
          <w:color w:val="auto"/>
          <w:sz w:val="26"/>
          <w:szCs w:val="26"/>
        </w:rPr>
        <w:t>), позволявайки както изпращане, така и получаване на данни.</w:t>
      </w:r>
    </w:p>
    <w:p w14:paraId="664E5454" w14:textId="039E6D4A" w:rsidR="005F6F74" w:rsidRPr="00A70342" w:rsidRDefault="005F6F74"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lastRenderedPageBreak/>
        <w:t xml:space="preserve">„Домакинство в положение на енергийна бедност“ е домакинство в положение на енергийна бедност по смисъла на § 1, т. 13г от </w:t>
      </w:r>
      <w:r w:rsidR="00E339FC" w:rsidRPr="00A70342">
        <w:rPr>
          <w:rFonts w:ascii="Arial" w:hAnsi="Arial" w:cs="Arial"/>
          <w:color w:val="auto"/>
          <w:sz w:val="26"/>
          <w:szCs w:val="26"/>
        </w:rPr>
        <w:t>Д</w:t>
      </w:r>
      <w:r w:rsidRPr="00A70342">
        <w:rPr>
          <w:rFonts w:ascii="Arial" w:hAnsi="Arial" w:cs="Arial"/>
          <w:color w:val="auto"/>
          <w:sz w:val="26"/>
          <w:szCs w:val="26"/>
        </w:rPr>
        <w:t>опълнителните разпоредби на Закона за енергетиката.</w:t>
      </w:r>
    </w:p>
    <w:p w14:paraId="66060E5A" w14:textId="6714569D" w:rsidR="005F6F74" w:rsidRPr="00A70342" w:rsidRDefault="005F6F74"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„Домакинство“ е домакинство </w:t>
      </w:r>
      <w:r w:rsidR="00057A63">
        <w:rPr>
          <w:rFonts w:ascii="Arial" w:hAnsi="Arial" w:cs="Arial"/>
          <w:color w:val="auto"/>
          <w:sz w:val="26"/>
          <w:szCs w:val="26"/>
        </w:rPr>
        <w:t xml:space="preserve">по </w:t>
      </w:r>
      <w:r w:rsidRPr="00A70342">
        <w:rPr>
          <w:rFonts w:ascii="Arial" w:hAnsi="Arial" w:cs="Arial"/>
          <w:color w:val="auto"/>
          <w:sz w:val="26"/>
          <w:szCs w:val="26"/>
        </w:rPr>
        <w:t xml:space="preserve">смисъла на § 1, т. 13в от </w:t>
      </w:r>
      <w:r w:rsidR="00E339FC" w:rsidRPr="00A70342">
        <w:rPr>
          <w:rFonts w:ascii="Arial" w:hAnsi="Arial" w:cs="Arial"/>
          <w:color w:val="auto"/>
          <w:sz w:val="26"/>
          <w:szCs w:val="26"/>
        </w:rPr>
        <w:t>Д</w:t>
      </w:r>
      <w:r w:rsidRPr="00A70342">
        <w:rPr>
          <w:rFonts w:ascii="Arial" w:hAnsi="Arial" w:cs="Arial"/>
          <w:color w:val="auto"/>
          <w:sz w:val="26"/>
          <w:szCs w:val="26"/>
        </w:rPr>
        <w:t>опълнителните разпоредби на Закона за енергетиката.</w:t>
      </w:r>
    </w:p>
    <w:p w14:paraId="11618BDC" w14:textId="4E0DB7BF" w:rsidR="005F6F74" w:rsidRPr="00A70342" w:rsidRDefault="005F6F74"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„Едностранен обмен на данни“ е комуникация, при която информацията се движи само в една посока – от подател към приемник, без възможност за обратна връзка или обмен на данни в обратната посока.</w:t>
      </w:r>
    </w:p>
    <w:p w14:paraId="663F1F62" w14:textId="77777777" w:rsidR="005F6F74" w:rsidRPr="00A70342" w:rsidRDefault="005F6F74"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„Заявител“ е лице, което самостоятелно представлява домакинство или е член на домакинство в положение на енергийна бедност по т. 4.</w:t>
      </w:r>
    </w:p>
    <w:p w14:paraId="1EA3CFBD" w14:textId="0B54C4C7" w:rsidR="005F6F74" w:rsidRPr="00A70342" w:rsidRDefault="005F6F74"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„Информационната система“ е информационната система за определяне на домакинство в положение на енергийна бедност и на уязвим клиент за снабдяване с електрическа енергия.</w:t>
      </w:r>
    </w:p>
    <w:p w14:paraId="0D655709" w14:textId="389B39E2" w:rsidR="005F6F74" w:rsidRPr="00A70342" w:rsidRDefault="005F6F74" w:rsidP="00431789">
      <w:pPr>
        <w:numPr>
          <w:ilvl w:val="0"/>
          <w:numId w:val="55"/>
        </w:numPr>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„Краен снабдител“ е краен снабдител с електрическа енергия по смисъла на § 1, т. 28а, б</w:t>
      </w:r>
      <w:r w:rsidR="00E339FC">
        <w:rPr>
          <w:rFonts w:ascii="Arial" w:hAnsi="Arial" w:cs="Arial"/>
          <w:color w:val="auto"/>
          <w:sz w:val="26"/>
          <w:szCs w:val="26"/>
        </w:rPr>
        <w:t>уква</w:t>
      </w:r>
      <w:r w:rsidRPr="00A70342">
        <w:rPr>
          <w:rFonts w:ascii="Arial" w:hAnsi="Arial" w:cs="Arial"/>
          <w:color w:val="auto"/>
          <w:sz w:val="26"/>
          <w:szCs w:val="26"/>
        </w:rPr>
        <w:t xml:space="preserve"> „а“ от </w:t>
      </w:r>
      <w:r w:rsidR="00E339FC" w:rsidRPr="00A70342">
        <w:rPr>
          <w:rFonts w:ascii="Arial" w:hAnsi="Arial" w:cs="Arial"/>
          <w:color w:val="auto"/>
          <w:sz w:val="26"/>
          <w:szCs w:val="26"/>
        </w:rPr>
        <w:t>Д</w:t>
      </w:r>
      <w:r w:rsidRPr="00A70342">
        <w:rPr>
          <w:rFonts w:ascii="Arial" w:hAnsi="Arial" w:cs="Arial"/>
          <w:color w:val="auto"/>
          <w:sz w:val="26"/>
          <w:szCs w:val="26"/>
        </w:rPr>
        <w:t>опълнителните разпоредби на Закона за енергетиката.</w:t>
      </w:r>
    </w:p>
    <w:p w14:paraId="03C8B1CA" w14:textId="4077DEB5" w:rsidR="00942932" w:rsidRPr="00A70342" w:rsidRDefault="00F07521" w:rsidP="00ED4232">
      <w:pPr>
        <w:numPr>
          <w:ilvl w:val="0"/>
          <w:numId w:val="5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„Лични данни“ е понятието по чл. 4, т. 1 от Регламент (ЕС) 2016/679.</w:t>
      </w:r>
    </w:p>
    <w:p w14:paraId="45594ABB" w14:textId="2D4C15ED" w:rsidR="005F6F74" w:rsidRPr="00A70342" w:rsidRDefault="005F6F74" w:rsidP="00ED4232">
      <w:pPr>
        <w:numPr>
          <w:ilvl w:val="0"/>
          <w:numId w:val="5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„Оператор на електроразпределителна мрежа" е оператор на електроразпределителна мрежа по смисъла на § 1, т. 34б, б</w:t>
      </w:r>
      <w:r w:rsidR="00E339FC">
        <w:rPr>
          <w:rFonts w:ascii="Arial" w:hAnsi="Arial" w:cs="Arial"/>
          <w:color w:val="auto"/>
          <w:sz w:val="26"/>
          <w:szCs w:val="26"/>
        </w:rPr>
        <w:t>уква</w:t>
      </w:r>
      <w:r w:rsidRPr="00A70342">
        <w:rPr>
          <w:rFonts w:ascii="Arial" w:hAnsi="Arial" w:cs="Arial"/>
          <w:color w:val="auto"/>
          <w:sz w:val="26"/>
          <w:szCs w:val="26"/>
        </w:rPr>
        <w:t xml:space="preserve"> „а“ от </w:t>
      </w:r>
      <w:r w:rsidR="00E339FC" w:rsidRPr="00A70342">
        <w:rPr>
          <w:rFonts w:ascii="Arial" w:hAnsi="Arial" w:cs="Arial"/>
          <w:color w:val="auto"/>
          <w:sz w:val="26"/>
          <w:szCs w:val="26"/>
        </w:rPr>
        <w:t>Д</w:t>
      </w:r>
      <w:r w:rsidRPr="00A70342">
        <w:rPr>
          <w:rFonts w:ascii="Arial" w:hAnsi="Arial" w:cs="Arial"/>
          <w:color w:val="auto"/>
          <w:sz w:val="26"/>
          <w:szCs w:val="26"/>
        </w:rPr>
        <w:t>опълнителните разпоредби на Закона за енергетиката.</w:t>
      </w:r>
    </w:p>
    <w:p w14:paraId="0D94B231" w14:textId="0D6FB5A9" w:rsidR="00942932" w:rsidRPr="00A70342" w:rsidRDefault="00F07521" w:rsidP="00ED4232">
      <w:pPr>
        <w:numPr>
          <w:ilvl w:val="0"/>
          <w:numId w:val="55"/>
        </w:numPr>
        <w:tabs>
          <w:tab w:val="left" w:pos="1560"/>
        </w:tabs>
        <w:spacing w:before="120" w:after="0" w:line="288" w:lineRule="auto"/>
        <w:ind w:right="79" w:firstLine="1134"/>
        <w:rPr>
          <w:rFonts w:ascii="Arial" w:hAnsi="Arial" w:cs="Arial"/>
          <w:color w:val="auto"/>
          <w:sz w:val="26"/>
          <w:szCs w:val="26"/>
        </w:rPr>
      </w:pPr>
      <w:r w:rsidRPr="00A70342">
        <w:rPr>
          <w:rFonts w:ascii="Arial" w:hAnsi="Arial" w:cs="Arial"/>
          <w:color w:val="auto"/>
          <w:sz w:val="26"/>
          <w:szCs w:val="26"/>
        </w:rPr>
        <w:t xml:space="preserve">„Уязвим клиент“ е уязвим клиент за снабдяване с електрическа енергия по смисъла на § 1, т. 66в от </w:t>
      </w:r>
      <w:r w:rsidR="00E339FC" w:rsidRPr="00A70342">
        <w:rPr>
          <w:rFonts w:ascii="Arial" w:hAnsi="Arial" w:cs="Arial"/>
          <w:color w:val="auto"/>
          <w:sz w:val="26"/>
          <w:szCs w:val="26"/>
        </w:rPr>
        <w:t>Д</w:t>
      </w:r>
      <w:r w:rsidRPr="00A70342">
        <w:rPr>
          <w:rFonts w:ascii="Arial" w:hAnsi="Arial" w:cs="Arial"/>
          <w:color w:val="auto"/>
          <w:sz w:val="26"/>
          <w:szCs w:val="26"/>
        </w:rPr>
        <w:t>опълнителните разпоредби на Закона за енергетиката.</w:t>
      </w:r>
    </w:p>
    <w:p w14:paraId="1C84B581" w14:textId="1C32EAFE" w:rsidR="00942932" w:rsidRPr="00142AA2" w:rsidRDefault="00942932" w:rsidP="00431789">
      <w:pPr>
        <w:spacing w:before="120" w:after="0" w:line="288" w:lineRule="auto"/>
        <w:ind w:left="0" w:right="79" w:firstLine="1134"/>
        <w:rPr>
          <w:rFonts w:ascii="Arial" w:hAnsi="Arial" w:cs="Arial"/>
          <w:color w:val="auto"/>
          <w:sz w:val="16"/>
          <w:szCs w:val="16"/>
        </w:rPr>
      </w:pPr>
    </w:p>
    <w:p w14:paraId="2A33D614" w14:textId="28E6BC1A" w:rsidR="00942932" w:rsidRPr="00ED4232" w:rsidRDefault="00ED4232" w:rsidP="00ED4232">
      <w:pPr>
        <w:pStyle w:val="Heading1"/>
        <w:spacing w:before="120" w:after="0" w:line="288" w:lineRule="auto"/>
        <w:ind w:left="0" w:right="86" w:firstLine="0"/>
        <w:jc w:val="center"/>
        <w:rPr>
          <w:rFonts w:ascii="Arial" w:hAnsi="Arial" w:cs="Arial"/>
          <w:smallCaps/>
          <w:color w:val="auto"/>
          <w:sz w:val="26"/>
          <w:szCs w:val="26"/>
        </w:rPr>
      </w:pPr>
      <w:r w:rsidRPr="00ED4232">
        <w:rPr>
          <w:rFonts w:ascii="Arial" w:hAnsi="Arial" w:cs="Arial"/>
          <w:smallCaps/>
          <w:color w:val="auto"/>
          <w:sz w:val="26"/>
          <w:szCs w:val="26"/>
        </w:rPr>
        <w:t>Заключителни разпоредби</w:t>
      </w:r>
    </w:p>
    <w:p w14:paraId="5C68012C" w14:textId="77777777" w:rsidR="00431789" w:rsidRPr="00142AA2" w:rsidRDefault="00431789" w:rsidP="00431789">
      <w:pPr>
        <w:ind w:left="0" w:firstLine="1134"/>
        <w:rPr>
          <w:rFonts w:ascii="Arial" w:hAnsi="Arial" w:cs="Arial"/>
          <w:sz w:val="16"/>
          <w:szCs w:val="16"/>
        </w:rPr>
      </w:pPr>
    </w:p>
    <w:p w14:paraId="21A88A4B" w14:textId="48D444B2" w:rsidR="00942932" w:rsidRPr="00A70342" w:rsidRDefault="00F07521" w:rsidP="00ED4232">
      <w:pPr>
        <w:spacing w:before="120" w:after="0" w:line="288" w:lineRule="auto"/>
        <w:ind w:left="0" w:right="84" w:firstLine="1134"/>
        <w:rPr>
          <w:rFonts w:ascii="Arial" w:hAnsi="Arial" w:cs="Arial"/>
          <w:color w:val="auto"/>
          <w:sz w:val="26"/>
          <w:szCs w:val="26"/>
        </w:rPr>
      </w:pPr>
      <w:r w:rsidRPr="00ED4232">
        <w:rPr>
          <w:rFonts w:ascii="Arial" w:hAnsi="Arial" w:cs="Arial"/>
          <w:b/>
          <w:color w:val="auto"/>
          <w:sz w:val="26"/>
          <w:szCs w:val="26"/>
        </w:rPr>
        <w:t>§ 2. (1)</w:t>
      </w:r>
      <w:r w:rsidRPr="00A70342">
        <w:rPr>
          <w:rFonts w:ascii="Arial" w:hAnsi="Arial" w:cs="Arial"/>
          <w:color w:val="auto"/>
          <w:sz w:val="26"/>
          <w:szCs w:val="26"/>
        </w:rPr>
        <w:t xml:space="preserve"> По </w:t>
      </w:r>
      <w:r w:rsidR="008B2F73" w:rsidRPr="00A70342">
        <w:rPr>
          <w:rFonts w:ascii="Arial" w:hAnsi="Arial" w:cs="Arial"/>
          <w:color w:val="auto"/>
          <w:sz w:val="26"/>
          <w:szCs w:val="26"/>
        </w:rPr>
        <w:t>заявления-</w:t>
      </w:r>
      <w:r w:rsidRPr="00A70342">
        <w:rPr>
          <w:rFonts w:ascii="Arial" w:hAnsi="Arial" w:cs="Arial"/>
          <w:color w:val="auto"/>
          <w:sz w:val="26"/>
          <w:szCs w:val="26"/>
        </w:rPr>
        <w:t xml:space="preserve">декларации, подадени от 1 януари до </w:t>
      </w:r>
      <w:r w:rsidR="00ED4232">
        <w:rPr>
          <w:rFonts w:ascii="Arial" w:hAnsi="Arial" w:cs="Arial"/>
          <w:color w:val="auto"/>
          <w:sz w:val="26"/>
          <w:szCs w:val="26"/>
        </w:rPr>
        <w:br/>
      </w:r>
      <w:r w:rsidRPr="00A70342">
        <w:rPr>
          <w:rFonts w:ascii="Arial" w:hAnsi="Arial" w:cs="Arial"/>
          <w:color w:val="auto"/>
          <w:sz w:val="26"/>
          <w:szCs w:val="26"/>
        </w:rPr>
        <w:t>14 октомври включително, Информационната система извършва изчисления въз основа на подадени данни от други информационни системи/регистри, за годината преди предходната на годината на подаване на заявление</w:t>
      </w:r>
      <w:r w:rsidR="008B2F73" w:rsidRPr="00A70342">
        <w:rPr>
          <w:rFonts w:ascii="Arial" w:hAnsi="Arial" w:cs="Arial"/>
          <w:color w:val="auto"/>
          <w:sz w:val="26"/>
          <w:szCs w:val="26"/>
        </w:rPr>
        <w:t>-декларация</w:t>
      </w:r>
      <w:r w:rsidRPr="00A70342">
        <w:rPr>
          <w:rFonts w:ascii="Arial" w:hAnsi="Arial" w:cs="Arial"/>
          <w:color w:val="auto"/>
          <w:sz w:val="26"/>
          <w:szCs w:val="26"/>
        </w:rPr>
        <w:t xml:space="preserve"> календарна година.</w:t>
      </w:r>
    </w:p>
    <w:p w14:paraId="59CE2E98" w14:textId="64B52065" w:rsidR="00942932" w:rsidRPr="00A70342" w:rsidRDefault="00F07521" w:rsidP="00ED4232">
      <w:pPr>
        <w:spacing w:before="120" w:after="0" w:line="288" w:lineRule="auto"/>
        <w:ind w:left="0" w:right="84" w:firstLine="1134"/>
        <w:rPr>
          <w:rFonts w:ascii="Arial" w:hAnsi="Arial" w:cs="Arial"/>
          <w:color w:val="auto"/>
          <w:sz w:val="26"/>
          <w:szCs w:val="26"/>
        </w:rPr>
      </w:pPr>
      <w:r w:rsidRPr="00ED4232">
        <w:rPr>
          <w:rFonts w:ascii="Arial" w:hAnsi="Arial" w:cs="Arial"/>
          <w:b/>
          <w:bCs/>
          <w:color w:val="auto"/>
          <w:sz w:val="26"/>
          <w:szCs w:val="26"/>
        </w:rPr>
        <w:t>(2)</w:t>
      </w:r>
      <w:r w:rsidRPr="00A70342">
        <w:rPr>
          <w:rFonts w:ascii="Arial" w:hAnsi="Arial" w:cs="Arial"/>
          <w:color w:val="auto"/>
          <w:sz w:val="26"/>
          <w:szCs w:val="26"/>
        </w:rPr>
        <w:t xml:space="preserve"> По </w:t>
      </w:r>
      <w:r w:rsidR="008B2F73" w:rsidRPr="00A70342">
        <w:rPr>
          <w:rFonts w:ascii="Arial" w:hAnsi="Arial" w:cs="Arial"/>
          <w:color w:val="auto"/>
          <w:sz w:val="26"/>
          <w:szCs w:val="26"/>
        </w:rPr>
        <w:t>заявления-</w:t>
      </w:r>
      <w:r w:rsidRPr="00A70342">
        <w:rPr>
          <w:rFonts w:ascii="Arial" w:hAnsi="Arial" w:cs="Arial"/>
          <w:color w:val="auto"/>
          <w:sz w:val="26"/>
          <w:szCs w:val="26"/>
        </w:rPr>
        <w:t xml:space="preserve">декларации, подадени от 15 октомври, </w:t>
      </w:r>
      <w:r w:rsidR="008B2F73" w:rsidRPr="00A70342">
        <w:rPr>
          <w:rFonts w:ascii="Arial" w:hAnsi="Arial" w:cs="Arial"/>
          <w:color w:val="auto"/>
          <w:sz w:val="26"/>
          <w:szCs w:val="26"/>
        </w:rPr>
        <w:t>Информационната система</w:t>
      </w:r>
      <w:r w:rsidRPr="00A70342">
        <w:rPr>
          <w:rFonts w:ascii="Arial" w:hAnsi="Arial" w:cs="Arial"/>
          <w:color w:val="auto"/>
          <w:sz w:val="26"/>
          <w:szCs w:val="26"/>
        </w:rPr>
        <w:t xml:space="preserve"> извършва изчисления въз основа на подадени </w:t>
      </w:r>
      <w:r w:rsidRPr="00A70342">
        <w:rPr>
          <w:rFonts w:ascii="Arial" w:hAnsi="Arial" w:cs="Arial"/>
          <w:color w:val="auto"/>
          <w:sz w:val="26"/>
          <w:szCs w:val="26"/>
        </w:rPr>
        <w:lastRenderedPageBreak/>
        <w:t xml:space="preserve">данни от други </w:t>
      </w:r>
      <w:r w:rsidR="000E69BD" w:rsidRPr="00A70342">
        <w:rPr>
          <w:rFonts w:ascii="Arial" w:hAnsi="Arial" w:cs="Arial"/>
          <w:color w:val="auto"/>
          <w:sz w:val="26"/>
          <w:szCs w:val="26"/>
        </w:rPr>
        <w:t>информационни системи</w:t>
      </w:r>
      <w:r w:rsidRPr="00A70342">
        <w:rPr>
          <w:rFonts w:ascii="Arial" w:hAnsi="Arial" w:cs="Arial"/>
          <w:color w:val="auto"/>
          <w:sz w:val="26"/>
          <w:szCs w:val="26"/>
        </w:rPr>
        <w:t>/регистри за предходната на годината на подаване на заявление</w:t>
      </w:r>
      <w:r w:rsidR="008B2F73" w:rsidRPr="00A70342">
        <w:rPr>
          <w:rFonts w:ascii="Arial" w:hAnsi="Arial" w:cs="Arial"/>
          <w:color w:val="auto"/>
          <w:sz w:val="26"/>
          <w:szCs w:val="26"/>
        </w:rPr>
        <w:t>-декларация</w:t>
      </w:r>
      <w:r w:rsidRPr="00A70342">
        <w:rPr>
          <w:rFonts w:ascii="Arial" w:hAnsi="Arial" w:cs="Arial"/>
          <w:color w:val="auto"/>
          <w:sz w:val="26"/>
          <w:szCs w:val="26"/>
        </w:rPr>
        <w:t xml:space="preserve"> календарна година.</w:t>
      </w:r>
    </w:p>
    <w:p w14:paraId="55DE64C5" w14:textId="45BBFBD0" w:rsidR="00942932" w:rsidRPr="00A70342" w:rsidRDefault="00F07521" w:rsidP="00ED4232">
      <w:pPr>
        <w:spacing w:before="120" w:after="0" w:line="288" w:lineRule="auto"/>
        <w:ind w:left="0" w:right="84" w:firstLine="1134"/>
        <w:rPr>
          <w:rFonts w:ascii="Arial" w:hAnsi="Arial" w:cs="Arial"/>
          <w:color w:val="auto"/>
          <w:sz w:val="26"/>
          <w:szCs w:val="26"/>
        </w:rPr>
      </w:pPr>
      <w:r w:rsidRPr="00A70342">
        <w:rPr>
          <w:rFonts w:ascii="Arial" w:hAnsi="Arial" w:cs="Arial"/>
          <w:b/>
          <w:color w:val="auto"/>
          <w:sz w:val="26"/>
          <w:szCs w:val="26"/>
        </w:rPr>
        <w:t>§ 3.</w:t>
      </w:r>
      <w:r w:rsidRPr="00ED4232">
        <w:rPr>
          <w:rFonts w:ascii="Arial" w:hAnsi="Arial" w:cs="Arial"/>
          <w:bCs/>
          <w:color w:val="auto"/>
          <w:sz w:val="26"/>
          <w:szCs w:val="26"/>
        </w:rPr>
        <w:t xml:space="preserve"> </w:t>
      </w:r>
      <w:r w:rsidRPr="00A70342">
        <w:rPr>
          <w:rFonts w:ascii="Arial" w:hAnsi="Arial" w:cs="Arial"/>
          <w:color w:val="auto"/>
          <w:sz w:val="26"/>
          <w:szCs w:val="26"/>
        </w:rPr>
        <w:t>През първата година от влизане в сила на наредбата Агенцията за социално подпомагане предоставя в срок до 30</w:t>
      </w:r>
      <w:r w:rsidR="00E339FC">
        <w:rPr>
          <w:rFonts w:ascii="Arial" w:hAnsi="Arial" w:cs="Arial"/>
          <w:color w:val="auto"/>
          <w:sz w:val="26"/>
          <w:szCs w:val="26"/>
        </w:rPr>
        <w:t xml:space="preserve"> април </w:t>
      </w:r>
      <w:r w:rsidR="00E339FC">
        <w:rPr>
          <w:rFonts w:ascii="Arial" w:hAnsi="Arial" w:cs="Arial"/>
          <w:color w:val="auto"/>
          <w:sz w:val="26"/>
          <w:szCs w:val="26"/>
        </w:rPr>
        <w:br/>
      </w:r>
      <w:r w:rsidRPr="00A70342">
        <w:rPr>
          <w:rFonts w:ascii="Arial" w:hAnsi="Arial" w:cs="Arial"/>
          <w:color w:val="auto"/>
          <w:sz w:val="26"/>
          <w:szCs w:val="26"/>
        </w:rPr>
        <w:t xml:space="preserve">2026 г. данни на Информационната система за отпуснатите помощи по </w:t>
      </w:r>
      <w:r w:rsidR="00E339FC">
        <w:rPr>
          <w:rFonts w:ascii="Arial" w:hAnsi="Arial" w:cs="Arial"/>
          <w:color w:val="auto"/>
          <w:sz w:val="26"/>
          <w:szCs w:val="26"/>
        </w:rPr>
        <w:br/>
      </w:r>
      <w:r w:rsidRPr="00A70342">
        <w:rPr>
          <w:rFonts w:ascii="Arial" w:hAnsi="Arial" w:cs="Arial"/>
          <w:color w:val="auto"/>
          <w:sz w:val="26"/>
          <w:szCs w:val="26"/>
        </w:rPr>
        <w:t>чл. 9 от ППЗСП за предходен месец и за целева помощ за отопление за отоплителен сезон 2025-2026 г.</w:t>
      </w:r>
    </w:p>
    <w:p w14:paraId="4FCCB474" w14:textId="57B82869" w:rsidR="00942932" w:rsidRPr="00A70342" w:rsidRDefault="00F07521" w:rsidP="00ED4232">
      <w:pPr>
        <w:spacing w:before="120" w:after="0" w:line="288" w:lineRule="auto"/>
        <w:ind w:left="0" w:right="84" w:firstLine="1134"/>
        <w:rPr>
          <w:rFonts w:ascii="Arial" w:hAnsi="Arial" w:cs="Arial"/>
          <w:color w:val="auto"/>
          <w:sz w:val="26"/>
          <w:szCs w:val="26"/>
        </w:rPr>
      </w:pPr>
      <w:r w:rsidRPr="00A70342">
        <w:rPr>
          <w:rFonts w:ascii="Arial" w:hAnsi="Arial" w:cs="Arial"/>
          <w:b/>
          <w:color w:val="auto"/>
          <w:sz w:val="26"/>
          <w:szCs w:val="26"/>
        </w:rPr>
        <w:t>§ 4.</w:t>
      </w:r>
      <w:r w:rsidRPr="00ED4232">
        <w:rPr>
          <w:rFonts w:ascii="Arial" w:hAnsi="Arial" w:cs="Arial"/>
          <w:bCs/>
          <w:color w:val="auto"/>
          <w:sz w:val="26"/>
          <w:szCs w:val="26"/>
        </w:rPr>
        <w:t xml:space="preserve"> </w:t>
      </w:r>
      <w:r w:rsidRPr="00A70342">
        <w:rPr>
          <w:rFonts w:ascii="Arial" w:hAnsi="Arial" w:cs="Arial"/>
          <w:color w:val="auto"/>
          <w:sz w:val="26"/>
          <w:szCs w:val="26"/>
        </w:rPr>
        <w:t>През първата година от прилагането на наредбата коефициентът за преобразуване на първичното потребление в крайно потребление по чл. 3</w:t>
      </w:r>
      <w:r w:rsidR="009A419C" w:rsidRPr="00A70342">
        <w:rPr>
          <w:rFonts w:ascii="Arial" w:hAnsi="Arial" w:cs="Arial"/>
          <w:color w:val="auto"/>
          <w:sz w:val="26"/>
          <w:szCs w:val="26"/>
        </w:rPr>
        <w:t>6</w:t>
      </w:r>
      <w:r w:rsidRPr="00A70342">
        <w:rPr>
          <w:rFonts w:ascii="Arial" w:hAnsi="Arial" w:cs="Arial"/>
          <w:color w:val="auto"/>
          <w:sz w:val="26"/>
          <w:szCs w:val="26"/>
        </w:rPr>
        <w:t>, ал. 1 се предоставя и за годината преди предходната.</w:t>
      </w:r>
    </w:p>
    <w:p w14:paraId="7B33ACA4" w14:textId="6EE583F5" w:rsidR="00942932" w:rsidRPr="00A70342" w:rsidRDefault="00F07521" w:rsidP="00ED4232">
      <w:pPr>
        <w:spacing w:before="120" w:after="0" w:line="288" w:lineRule="auto"/>
        <w:ind w:left="0" w:right="84" w:firstLine="1134"/>
        <w:rPr>
          <w:rFonts w:ascii="Arial" w:hAnsi="Arial" w:cs="Arial"/>
          <w:color w:val="auto"/>
          <w:sz w:val="26"/>
          <w:szCs w:val="26"/>
        </w:rPr>
      </w:pPr>
      <w:r w:rsidRPr="00A70342">
        <w:rPr>
          <w:rFonts w:ascii="Arial" w:hAnsi="Arial" w:cs="Arial"/>
          <w:b/>
          <w:color w:val="auto"/>
          <w:sz w:val="26"/>
          <w:szCs w:val="26"/>
        </w:rPr>
        <w:t>§ 5.</w:t>
      </w:r>
      <w:r w:rsidRPr="00ED4232">
        <w:rPr>
          <w:rFonts w:ascii="Arial" w:hAnsi="Arial" w:cs="Arial"/>
          <w:bCs/>
          <w:color w:val="auto"/>
          <w:sz w:val="26"/>
          <w:szCs w:val="26"/>
        </w:rPr>
        <w:t xml:space="preserve"> </w:t>
      </w:r>
      <w:r w:rsidRPr="00A70342">
        <w:rPr>
          <w:rFonts w:ascii="Arial" w:hAnsi="Arial" w:cs="Arial"/>
          <w:color w:val="auto"/>
          <w:sz w:val="26"/>
          <w:szCs w:val="26"/>
        </w:rPr>
        <w:t>Наредбата се издава на основание чл. 38д, ал. 2 от Закона за енергетиката.</w:t>
      </w:r>
    </w:p>
    <w:sectPr w:rsidR="00942932" w:rsidRPr="00A70342" w:rsidSect="00431789">
      <w:headerReference w:type="default" r:id="rId8"/>
      <w:footerReference w:type="default" r:id="rId9"/>
      <w:pgSz w:w="11906" w:h="16838"/>
      <w:pgMar w:top="1472" w:right="1332" w:bottom="1421"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E08D" w14:textId="77777777" w:rsidR="00726A02" w:rsidRDefault="00726A02" w:rsidP="00ED34D1">
      <w:pPr>
        <w:spacing w:after="0" w:line="240" w:lineRule="auto"/>
      </w:pPr>
      <w:r>
        <w:separator/>
      </w:r>
    </w:p>
  </w:endnote>
  <w:endnote w:type="continuationSeparator" w:id="0">
    <w:p w14:paraId="56FB0946" w14:textId="77777777" w:rsidR="00726A02" w:rsidRDefault="00726A02" w:rsidP="00ED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08D3" w14:textId="77777777" w:rsidR="00657716" w:rsidRPr="00657716" w:rsidRDefault="00657716" w:rsidP="00657716">
    <w:pPr>
      <w:pStyle w:val="Footer"/>
      <w:ind w:left="0" w:firstLine="0"/>
      <w:rPr>
        <w:rFonts w:ascii="Arial" w:hAnsi="Arial" w:cs="Arial"/>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5968" w14:textId="77777777" w:rsidR="00726A02" w:rsidRDefault="00726A02" w:rsidP="00ED34D1">
      <w:pPr>
        <w:spacing w:after="0" w:line="240" w:lineRule="auto"/>
      </w:pPr>
      <w:r>
        <w:separator/>
      </w:r>
    </w:p>
  </w:footnote>
  <w:footnote w:type="continuationSeparator" w:id="0">
    <w:p w14:paraId="60EB0A1D" w14:textId="77777777" w:rsidR="00726A02" w:rsidRDefault="00726A02" w:rsidP="00ED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6"/>
        <w:szCs w:val="26"/>
      </w:rPr>
      <w:id w:val="1360309993"/>
      <w:docPartObj>
        <w:docPartGallery w:val="Page Numbers (Top of Page)"/>
        <w:docPartUnique/>
      </w:docPartObj>
    </w:sdtPr>
    <w:sdtEndPr/>
    <w:sdtContent>
      <w:p w14:paraId="245FF113" w14:textId="073E16E1" w:rsidR="00ED34D1" w:rsidRPr="00ED34D1" w:rsidRDefault="00ED34D1">
        <w:pPr>
          <w:pStyle w:val="Header"/>
          <w:jc w:val="center"/>
          <w:rPr>
            <w:rFonts w:ascii="Arial" w:hAnsi="Arial" w:cs="Arial"/>
            <w:sz w:val="26"/>
            <w:szCs w:val="26"/>
          </w:rPr>
        </w:pPr>
        <w:r w:rsidRPr="00ED34D1">
          <w:rPr>
            <w:rFonts w:ascii="Arial" w:hAnsi="Arial" w:cs="Arial"/>
            <w:sz w:val="26"/>
            <w:szCs w:val="26"/>
          </w:rPr>
          <w:fldChar w:fldCharType="begin"/>
        </w:r>
        <w:r w:rsidRPr="00ED34D1">
          <w:rPr>
            <w:rFonts w:ascii="Arial" w:hAnsi="Arial" w:cs="Arial"/>
            <w:sz w:val="26"/>
            <w:szCs w:val="26"/>
          </w:rPr>
          <w:instrText>PAGE   \* MERGEFORMAT</w:instrText>
        </w:r>
        <w:r w:rsidRPr="00ED34D1">
          <w:rPr>
            <w:rFonts w:ascii="Arial" w:hAnsi="Arial" w:cs="Arial"/>
            <w:sz w:val="26"/>
            <w:szCs w:val="26"/>
          </w:rPr>
          <w:fldChar w:fldCharType="separate"/>
        </w:r>
        <w:r w:rsidRPr="00ED34D1">
          <w:rPr>
            <w:rFonts w:ascii="Arial" w:hAnsi="Arial" w:cs="Arial"/>
            <w:sz w:val="26"/>
            <w:szCs w:val="26"/>
          </w:rPr>
          <w:t>2</w:t>
        </w:r>
        <w:r w:rsidRPr="00ED34D1">
          <w:rPr>
            <w:rFonts w:ascii="Arial" w:hAnsi="Arial" w:cs="Arial"/>
            <w:sz w:val="26"/>
            <w:szCs w:val="26"/>
          </w:rPr>
          <w:fldChar w:fldCharType="end"/>
        </w:r>
      </w:p>
    </w:sdtContent>
  </w:sdt>
  <w:p w14:paraId="5C0D5DA7" w14:textId="77777777" w:rsidR="00ED34D1" w:rsidRPr="00657716" w:rsidRDefault="00ED34D1" w:rsidP="00657716">
    <w:pPr>
      <w:pStyle w:val="Header"/>
      <w:ind w:left="0" w:firstLine="0"/>
      <w:rPr>
        <w:rFonts w:ascii="Arial" w:hAnsi="Arial" w:cs="Arial"/>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1F96"/>
    <w:multiLevelType w:val="hybridMultilevel"/>
    <w:tmpl w:val="94421D04"/>
    <w:lvl w:ilvl="0" w:tplc="979CD780">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1018E6E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440C39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9DC843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904ACEC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9A22A0F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F78632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2FE99A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EEA410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41BD1"/>
    <w:multiLevelType w:val="hybridMultilevel"/>
    <w:tmpl w:val="BB6A5C0E"/>
    <w:lvl w:ilvl="0" w:tplc="12883D7A">
      <w:start w:val="1"/>
      <w:numFmt w:val="decimal"/>
      <w:lvlText w:val="%1."/>
      <w:lvlJc w:val="left"/>
      <w:pPr>
        <w:ind w:left="607"/>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1B80452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1588D3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8FCA8A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D37A68E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4C0FDF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59AEDA2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CFE9DF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80CB1C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304F43"/>
    <w:multiLevelType w:val="hybridMultilevel"/>
    <w:tmpl w:val="708055C8"/>
    <w:lvl w:ilvl="0" w:tplc="4C74659C">
      <w:start w:val="1"/>
      <w:numFmt w:val="decimal"/>
      <w:lvlText w:val="%1."/>
      <w:lvlJc w:val="left"/>
      <w:pPr>
        <w:ind w:left="134"/>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5A211E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0E6685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B5636B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FB8F86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FF21B2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27680A1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1F2B21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CFC033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8C107A"/>
    <w:multiLevelType w:val="hybridMultilevel"/>
    <w:tmpl w:val="4BF6A344"/>
    <w:lvl w:ilvl="0" w:tplc="0C381D9A">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3364B2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E02AE2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AD05DF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FB0632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54C48E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E9E76F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2E8C10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82C4CF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ED7BC2"/>
    <w:multiLevelType w:val="hybridMultilevel"/>
    <w:tmpl w:val="3A320274"/>
    <w:lvl w:ilvl="0" w:tplc="56C4F54C">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8D882F6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D6C62C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4C6C6E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D3ABF2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3EA099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290BE3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93E895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1AC62F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0D651C"/>
    <w:multiLevelType w:val="hybridMultilevel"/>
    <w:tmpl w:val="D3003E38"/>
    <w:lvl w:ilvl="0" w:tplc="76948158">
      <w:start w:val="5"/>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BFCFF1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DD2299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8108CA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F20A99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F6015B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CA64A0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FF6746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6B8BE0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611A31"/>
    <w:multiLevelType w:val="hybridMultilevel"/>
    <w:tmpl w:val="2D48754C"/>
    <w:lvl w:ilvl="0" w:tplc="3A38BFE4">
      <w:start w:val="1"/>
      <w:numFmt w:val="decimal"/>
      <w:lvlText w:val="%1."/>
      <w:lvlJc w:val="left"/>
      <w:pPr>
        <w:ind w:left="916" w:hanging="360"/>
      </w:pPr>
      <w:rPr>
        <w:rFonts w:hint="default"/>
      </w:rPr>
    </w:lvl>
    <w:lvl w:ilvl="1" w:tplc="04020019" w:tentative="1">
      <w:start w:val="1"/>
      <w:numFmt w:val="lowerLetter"/>
      <w:lvlText w:val="%2."/>
      <w:lvlJc w:val="left"/>
      <w:pPr>
        <w:ind w:left="1636" w:hanging="360"/>
      </w:pPr>
    </w:lvl>
    <w:lvl w:ilvl="2" w:tplc="0402001B" w:tentative="1">
      <w:start w:val="1"/>
      <w:numFmt w:val="lowerRoman"/>
      <w:lvlText w:val="%3."/>
      <w:lvlJc w:val="right"/>
      <w:pPr>
        <w:ind w:left="2356" w:hanging="180"/>
      </w:pPr>
    </w:lvl>
    <w:lvl w:ilvl="3" w:tplc="0402000F" w:tentative="1">
      <w:start w:val="1"/>
      <w:numFmt w:val="decimal"/>
      <w:lvlText w:val="%4."/>
      <w:lvlJc w:val="left"/>
      <w:pPr>
        <w:ind w:left="3076" w:hanging="360"/>
      </w:pPr>
    </w:lvl>
    <w:lvl w:ilvl="4" w:tplc="04020019" w:tentative="1">
      <w:start w:val="1"/>
      <w:numFmt w:val="lowerLetter"/>
      <w:lvlText w:val="%5."/>
      <w:lvlJc w:val="left"/>
      <w:pPr>
        <w:ind w:left="3796" w:hanging="360"/>
      </w:pPr>
    </w:lvl>
    <w:lvl w:ilvl="5" w:tplc="0402001B" w:tentative="1">
      <w:start w:val="1"/>
      <w:numFmt w:val="lowerRoman"/>
      <w:lvlText w:val="%6."/>
      <w:lvlJc w:val="right"/>
      <w:pPr>
        <w:ind w:left="4516" w:hanging="180"/>
      </w:pPr>
    </w:lvl>
    <w:lvl w:ilvl="6" w:tplc="0402000F" w:tentative="1">
      <w:start w:val="1"/>
      <w:numFmt w:val="decimal"/>
      <w:lvlText w:val="%7."/>
      <w:lvlJc w:val="left"/>
      <w:pPr>
        <w:ind w:left="5236" w:hanging="360"/>
      </w:pPr>
    </w:lvl>
    <w:lvl w:ilvl="7" w:tplc="04020019" w:tentative="1">
      <w:start w:val="1"/>
      <w:numFmt w:val="lowerLetter"/>
      <w:lvlText w:val="%8."/>
      <w:lvlJc w:val="left"/>
      <w:pPr>
        <w:ind w:left="5956" w:hanging="360"/>
      </w:pPr>
    </w:lvl>
    <w:lvl w:ilvl="8" w:tplc="0402001B" w:tentative="1">
      <w:start w:val="1"/>
      <w:numFmt w:val="lowerRoman"/>
      <w:lvlText w:val="%9."/>
      <w:lvlJc w:val="right"/>
      <w:pPr>
        <w:ind w:left="6676" w:hanging="180"/>
      </w:pPr>
    </w:lvl>
  </w:abstractNum>
  <w:abstractNum w:abstractNumId="7" w15:restartNumberingAfterBreak="0">
    <w:nsid w:val="14541299"/>
    <w:multiLevelType w:val="hybridMultilevel"/>
    <w:tmpl w:val="798EE018"/>
    <w:lvl w:ilvl="0" w:tplc="AB36B79A">
      <w:start w:val="1"/>
      <w:numFmt w:val="decimal"/>
      <w:lvlText w:val="%1."/>
      <w:lvlJc w:val="left"/>
      <w:pPr>
        <w:ind w:left="64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5290BFE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50EF08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3E25EA6">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65CE89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37671D8">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FDE136E">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F2EF21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1F46B9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DB1D9E"/>
    <w:multiLevelType w:val="hybridMultilevel"/>
    <w:tmpl w:val="8402E196"/>
    <w:lvl w:ilvl="0" w:tplc="C804DF52">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496B2F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E6A5CE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BFE507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544DA4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B64F334">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7E8984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D5CB10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042F30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9D3383"/>
    <w:multiLevelType w:val="hybridMultilevel"/>
    <w:tmpl w:val="B50C3A92"/>
    <w:lvl w:ilvl="0" w:tplc="6E4CCBBC">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A8902E9E">
      <w:start w:val="1"/>
      <w:numFmt w:val="lowerLetter"/>
      <w:lvlText w:val="%2"/>
      <w:lvlJc w:val="left"/>
      <w:pPr>
        <w:ind w:left="141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E7A9F2A">
      <w:start w:val="1"/>
      <w:numFmt w:val="lowerRoman"/>
      <w:lvlText w:val="%3"/>
      <w:lvlJc w:val="left"/>
      <w:pPr>
        <w:ind w:left="213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A8E9D06">
      <w:start w:val="1"/>
      <w:numFmt w:val="decimal"/>
      <w:lvlText w:val="%4"/>
      <w:lvlJc w:val="left"/>
      <w:pPr>
        <w:ind w:left="285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9D214FA">
      <w:start w:val="1"/>
      <w:numFmt w:val="lowerLetter"/>
      <w:lvlText w:val="%5"/>
      <w:lvlJc w:val="left"/>
      <w:pPr>
        <w:ind w:left="357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28EC6CE">
      <w:start w:val="1"/>
      <w:numFmt w:val="lowerRoman"/>
      <w:lvlText w:val="%6"/>
      <w:lvlJc w:val="left"/>
      <w:pPr>
        <w:ind w:left="429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242E19C">
      <w:start w:val="1"/>
      <w:numFmt w:val="decimal"/>
      <w:lvlText w:val="%7"/>
      <w:lvlJc w:val="left"/>
      <w:pPr>
        <w:ind w:left="501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E06C2CA">
      <w:start w:val="1"/>
      <w:numFmt w:val="lowerLetter"/>
      <w:lvlText w:val="%8"/>
      <w:lvlJc w:val="left"/>
      <w:pPr>
        <w:ind w:left="573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94ABACC">
      <w:start w:val="1"/>
      <w:numFmt w:val="lowerRoman"/>
      <w:lvlText w:val="%9"/>
      <w:lvlJc w:val="left"/>
      <w:pPr>
        <w:ind w:left="645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3C01A7"/>
    <w:multiLevelType w:val="hybridMultilevel"/>
    <w:tmpl w:val="E1A4FE6C"/>
    <w:lvl w:ilvl="0" w:tplc="34400DA2">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0A62A71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CF4092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DE0A22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54CC35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B66EB3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CCC26E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C8828E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63E0C5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3515B2"/>
    <w:multiLevelType w:val="hybridMultilevel"/>
    <w:tmpl w:val="DBECA5F6"/>
    <w:lvl w:ilvl="0" w:tplc="39E0BA54">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39E0996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92A82E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56464D6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296F37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8EAC94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CDEDBF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28A2CB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2A4C6E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E003C4"/>
    <w:multiLevelType w:val="hybridMultilevel"/>
    <w:tmpl w:val="32E61BC8"/>
    <w:lvl w:ilvl="0" w:tplc="2F32F31A">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50B494F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DD0FD9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EC0256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570FEB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AD03044">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644E17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F2852A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7BAF114">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F6096E"/>
    <w:multiLevelType w:val="hybridMultilevel"/>
    <w:tmpl w:val="90825DC8"/>
    <w:lvl w:ilvl="0" w:tplc="5D76FC52">
      <w:start w:val="1"/>
      <w:numFmt w:val="decimal"/>
      <w:lvlText w:val="%1."/>
      <w:lvlJc w:val="left"/>
      <w:pPr>
        <w:ind w:left="566"/>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EAB22F8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1D407A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8B6FF3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394093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7F0987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58AD20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3DDEFD6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BC0D144">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F63B29"/>
    <w:multiLevelType w:val="hybridMultilevel"/>
    <w:tmpl w:val="3A60C2A4"/>
    <w:lvl w:ilvl="0" w:tplc="A7B8E2FE">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A878A01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0C0145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BE2A6D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9201A3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B4AD3C8">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297CD33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2DE2A110">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626EC1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6A1DE9"/>
    <w:multiLevelType w:val="hybridMultilevel"/>
    <w:tmpl w:val="7BFE1B4C"/>
    <w:lvl w:ilvl="0" w:tplc="983A8646">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BC26923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DBE1A9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662B9C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982334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2A8986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350A98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01E0E1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11CF5D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45675B"/>
    <w:multiLevelType w:val="hybridMultilevel"/>
    <w:tmpl w:val="8932D952"/>
    <w:lvl w:ilvl="0" w:tplc="C052C2F8">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DF1CD00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860880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AA01908">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886BED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8CA1178">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0B850B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702BD9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A7FA928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AC3866"/>
    <w:multiLevelType w:val="hybridMultilevel"/>
    <w:tmpl w:val="D96CB322"/>
    <w:lvl w:ilvl="0" w:tplc="98F44BD8">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46045A5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8C8070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E05A7A86">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D30D7E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7DCFD1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74A5BE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862E26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B8CC94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4D453E"/>
    <w:multiLevelType w:val="hybridMultilevel"/>
    <w:tmpl w:val="30DCCED8"/>
    <w:lvl w:ilvl="0" w:tplc="C7B645A2">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B9E88D80">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2DA945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D0EBF3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4D2D38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E8C641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09E760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58A630F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2E6F02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E961C2"/>
    <w:multiLevelType w:val="hybridMultilevel"/>
    <w:tmpl w:val="6BB0C866"/>
    <w:lvl w:ilvl="0" w:tplc="92BCE50C">
      <w:start w:val="3"/>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F0D842E0">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088A34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11CA96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4768ED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FF0F8E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F02332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154B94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A88D2B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E50EA4"/>
    <w:multiLevelType w:val="hybridMultilevel"/>
    <w:tmpl w:val="0EFE7E62"/>
    <w:lvl w:ilvl="0" w:tplc="D7F6A9F2">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3C88AC5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52AD35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9DAEBD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CC02C8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9F98098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A76136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55260F9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ACE4D7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0D0E0C"/>
    <w:multiLevelType w:val="hybridMultilevel"/>
    <w:tmpl w:val="85D84522"/>
    <w:lvl w:ilvl="0" w:tplc="A4AA81B4">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2DB61BA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D9C993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E96588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8C4C40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09C180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A3A087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A00CD4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96E7FD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3C13FE"/>
    <w:multiLevelType w:val="hybridMultilevel"/>
    <w:tmpl w:val="22625ACE"/>
    <w:lvl w:ilvl="0" w:tplc="191499F0">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7C22861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4B6EFA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288484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D18725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9DC4D0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A904C8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E52A69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FE04AF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E890A5F"/>
    <w:multiLevelType w:val="hybridMultilevel"/>
    <w:tmpl w:val="631EFEDE"/>
    <w:lvl w:ilvl="0" w:tplc="4EF6923C">
      <w:start w:val="4"/>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6038D410">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668B20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3F4A40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B84146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C98069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084872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02C999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2FEF52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DA5E24"/>
    <w:multiLevelType w:val="hybridMultilevel"/>
    <w:tmpl w:val="B83080B6"/>
    <w:lvl w:ilvl="0" w:tplc="5B88F098">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75B0437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8C417D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446103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772DF1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D3C8EC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A40CBFE">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C6A15B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FCECA5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112696"/>
    <w:multiLevelType w:val="hybridMultilevel"/>
    <w:tmpl w:val="40705E84"/>
    <w:lvl w:ilvl="0" w:tplc="47E21236">
      <w:start w:val="1"/>
      <w:numFmt w:val="decimal"/>
      <w:lvlText w:val="%1."/>
      <w:lvlJc w:val="left"/>
      <w:pPr>
        <w:ind w:left="134"/>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7374B6D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F2EFE1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93AEA3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67AC18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88066A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306F67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53A5900">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AE4FFE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F5305B"/>
    <w:multiLevelType w:val="hybridMultilevel"/>
    <w:tmpl w:val="919C8808"/>
    <w:lvl w:ilvl="0" w:tplc="260887DE">
      <w:start w:val="1"/>
      <w:numFmt w:val="decimal"/>
      <w:lvlText w:val="%1."/>
      <w:lvlJc w:val="left"/>
      <w:pPr>
        <w:ind w:left="28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39F27F2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2100C7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128479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836CE5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170DD7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1829AB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2263E0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8F6A9A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8984C8B"/>
    <w:multiLevelType w:val="hybridMultilevel"/>
    <w:tmpl w:val="CCC06D98"/>
    <w:lvl w:ilvl="0" w:tplc="BD18B67E">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67C088C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D08235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2A27836">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B8231F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EA493D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99ADD3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D9E84C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6A006F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B723CA3"/>
    <w:multiLevelType w:val="hybridMultilevel"/>
    <w:tmpl w:val="1CC4D962"/>
    <w:lvl w:ilvl="0" w:tplc="07827EE0">
      <w:start w:val="1"/>
      <w:numFmt w:val="decimal"/>
      <w:lvlText w:val="%1."/>
      <w:lvlJc w:val="left"/>
      <w:pPr>
        <w:ind w:left="56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073E324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748EFC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C1898D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DFE935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140F4CE">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6B0467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9104F60">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C1E14F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0DE3A18"/>
    <w:multiLevelType w:val="hybridMultilevel"/>
    <w:tmpl w:val="E826BCA4"/>
    <w:lvl w:ilvl="0" w:tplc="765AC910">
      <w:start w:val="5"/>
      <w:numFmt w:val="decimal"/>
      <w:lvlText w:val="(%1)"/>
      <w:lvlJc w:val="left"/>
      <w:pPr>
        <w:ind w:left="134"/>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770611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D80B40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5F78D99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95D4661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D128B1E">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674D86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E0899A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EB208F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12A22ED"/>
    <w:multiLevelType w:val="hybridMultilevel"/>
    <w:tmpl w:val="E2440662"/>
    <w:lvl w:ilvl="0" w:tplc="46126CA6">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84E49748">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698AA3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EC24D52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94C068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404B0D4">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EBCEC7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6087F4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9760AE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1BC0473"/>
    <w:multiLevelType w:val="hybridMultilevel"/>
    <w:tmpl w:val="BFE69660"/>
    <w:lvl w:ilvl="0" w:tplc="7F5A22D2">
      <w:start w:val="1"/>
      <w:numFmt w:val="decimal"/>
      <w:lvlText w:val="%1."/>
      <w:lvlJc w:val="left"/>
      <w:pPr>
        <w:ind w:left="134"/>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A776D26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FB427E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206E116">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6BE323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BA06BE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5C8E0F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748000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EE4312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B13056"/>
    <w:multiLevelType w:val="hybridMultilevel"/>
    <w:tmpl w:val="3CA8660C"/>
    <w:lvl w:ilvl="0" w:tplc="5ACE0D78">
      <w:start w:val="1"/>
      <w:numFmt w:val="decimal"/>
      <w:lvlText w:val="%1."/>
      <w:lvlJc w:val="left"/>
      <w:pPr>
        <w:ind w:left="28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E4C05C7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44A358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68413A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2784E5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B464A4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9BCFDC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BB4AD4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E402C114">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DD4DA4"/>
    <w:multiLevelType w:val="hybridMultilevel"/>
    <w:tmpl w:val="91B091A4"/>
    <w:lvl w:ilvl="0" w:tplc="BA20CBDC">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EC4CDCC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CB8479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5E0A116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A22DF9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C44288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4CA0CC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648BAB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706E13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F942826"/>
    <w:multiLevelType w:val="hybridMultilevel"/>
    <w:tmpl w:val="0CE87BC2"/>
    <w:lvl w:ilvl="0" w:tplc="2B76C01E">
      <w:start w:val="1"/>
      <w:numFmt w:val="decimal"/>
      <w:lvlText w:val="%1."/>
      <w:lvlJc w:val="left"/>
      <w:pPr>
        <w:ind w:left="28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B292F73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33A31A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966422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C54C3B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7D421D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B88AC1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9E4299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EAAA1D7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808021E"/>
    <w:multiLevelType w:val="hybridMultilevel"/>
    <w:tmpl w:val="8AD0F8E8"/>
    <w:lvl w:ilvl="0" w:tplc="9A44BC18">
      <w:start w:val="1"/>
      <w:numFmt w:val="decimal"/>
      <w:lvlText w:val="%1."/>
      <w:lvlJc w:val="left"/>
      <w:pPr>
        <w:ind w:left="607"/>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21EEF6E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A60C13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EA78976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198768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B08DD8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523A08F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BBCA16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7BCDB5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8673C56"/>
    <w:multiLevelType w:val="hybridMultilevel"/>
    <w:tmpl w:val="79149A6C"/>
    <w:lvl w:ilvl="0" w:tplc="CF50B9A2">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AB84536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8FAC43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97210C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C3C300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2FE49D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660DBB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548C137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61A655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9222AD0"/>
    <w:multiLevelType w:val="hybridMultilevel"/>
    <w:tmpl w:val="6D40B6AC"/>
    <w:lvl w:ilvl="0" w:tplc="8926D68C">
      <w:start w:val="1"/>
      <w:numFmt w:val="decimal"/>
      <w:lvlText w:val="%1."/>
      <w:lvlJc w:val="left"/>
      <w:pPr>
        <w:ind w:left="607"/>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3448046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44A411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BBA7F7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0D658A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048AD9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8ACF50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64840B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ABCC89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DD4108"/>
    <w:multiLevelType w:val="hybridMultilevel"/>
    <w:tmpl w:val="A10E1070"/>
    <w:lvl w:ilvl="0" w:tplc="F4BC505C">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85D0127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A26759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712D45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32C2D9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516A77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BC0BF0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1C0A10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868A21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A0828D1"/>
    <w:multiLevelType w:val="hybridMultilevel"/>
    <w:tmpl w:val="075CA5F2"/>
    <w:lvl w:ilvl="0" w:tplc="DC66E37E">
      <w:start w:val="1"/>
      <w:numFmt w:val="decimal"/>
      <w:lvlText w:val="%1."/>
      <w:lvlJc w:val="left"/>
      <w:pPr>
        <w:ind w:left="134"/>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6BC292B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744FB2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FB4DAA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638023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9DEFC8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DCA38B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9F4D36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118E96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F1C033D"/>
    <w:multiLevelType w:val="hybridMultilevel"/>
    <w:tmpl w:val="9FBCA094"/>
    <w:lvl w:ilvl="0" w:tplc="C676570A">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81B2EC98">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96673E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4C8C278">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10C820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610B53E">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5ECB29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4B4088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A0CB7A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2BE4FE3"/>
    <w:multiLevelType w:val="hybridMultilevel"/>
    <w:tmpl w:val="56BE539C"/>
    <w:lvl w:ilvl="0" w:tplc="14F43E26">
      <w:start w:val="3"/>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43DEF09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A42F2A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F3E356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44E702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F027D7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52C10BE">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63694C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EB61A7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2E65047"/>
    <w:multiLevelType w:val="hybridMultilevel"/>
    <w:tmpl w:val="99F03462"/>
    <w:lvl w:ilvl="0" w:tplc="0FFEF0AE">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6FCD57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F02D53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33CEEE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BEE747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7CAA91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7448B0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962FC5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B0EA51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8FC4BE1"/>
    <w:multiLevelType w:val="hybridMultilevel"/>
    <w:tmpl w:val="667AF7D2"/>
    <w:lvl w:ilvl="0" w:tplc="ED88242A">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DE1C7E52">
      <w:start w:val="1"/>
      <w:numFmt w:val="lowerLetter"/>
      <w:lvlText w:val="%2"/>
      <w:lvlJc w:val="left"/>
      <w:pPr>
        <w:ind w:left="138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AE00E2B8">
      <w:start w:val="1"/>
      <w:numFmt w:val="lowerRoman"/>
      <w:lvlText w:val="%3"/>
      <w:lvlJc w:val="left"/>
      <w:pPr>
        <w:ind w:left="210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90A9348">
      <w:start w:val="1"/>
      <w:numFmt w:val="decimal"/>
      <w:lvlText w:val="%4"/>
      <w:lvlJc w:val="left"/>
      <w:pPr>
        <w:ind w:left="282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8E84CC2">
      <w:start w:val="1"/>
      <w:numFmt w:val="lowerLetter"/>
      <w:lvlText w:val="%5"/>
      <w:lvlJc w:val="left"/>
      <w:pPr>
        <w:ind w:left="354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00AB612">
      <w:start w:val="1"/>
      <w:numFmt w:val="lowerRoman"/>
      <w:lvlText w:val="%6"/>
      <w:lvlJc w:val="left"/>
      <w:pPr>
        <w:ind w:left="426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EB8FC98">
      <w:start w:val="1"/>
      <w:numFmt w:val="decimal"/>
      <w:lvlText w:val="%7"/>
      <w:lvlJc w:val="left"/>
      <w:pPr>
        <w:ind w:left="498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E923A9E">
      <w:start w:val="1"/>
      <w:numFmt w:val="lowerLetter"/>
      <w:lvlText w:val="%8"/>
      <w:lvlJc w:val="left"/>
      <w:pPr>
        <w:ind w:left="570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DB8921E">
      <w:start w:val="1"/>
      <w:numFmt w:val="lowerRoman"/>
      <w:lvlText w:val="%9"/>
      <w:lvlJc w:val="left"/>
      <w:pPr>
        <w:ind w:left="642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9D27D6C"/>
    <w:multiLevelType w:val="hybridMultilevel"/>
    <w:tmpl w:val="E1E239AA"/>
    <w:lvl w:ilvl="0" w:tplc="8D5A3248">
      <w:start w:val="1"/>
      <w:numFmt w:val="decimal"/>
      <w:lvlText w:val="%1."/>
      <w:lvlJc w:val="left"/>
      <w:pPr>
        <w:ind w:left="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5D0127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A26759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712D45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32C2D9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516A77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BC0BF0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1C0A10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868A21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A7846C3"/>
    <w:multiLevelType w:val="hybridMultilevel"/>
    <w:tmpl w:val="C4EE8D64"/>
    <w:lvl w:ilvl="0" w:tplc="B5F2B34C">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39A24B0">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4A4BA8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48ED9D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E2662A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5CC2FF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A6247E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F1041D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FE279C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A8531E6"/>
    <w:multiLevelType w:val="hybridMultilevel"/>
    <w:tmpl w:val="F4CCFE92"/>
    <w:lvl w:ilvl="0" w:tplc="AC3E55D2">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1B0D69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D0A695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9EC1AC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880068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438E8AE">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F46238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3E64048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EB031B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DD961A4"/>
    <w:multiLevelType w:val="hybridMultilevel"/>
    <w:tmpl w:val="099872A0"/>
    <w:lvl w:ilvl="0" w:tplc="DC1E2B34">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AFAE14D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FD87D3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74878E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3AEA1C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C554D584">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E44784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03C185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DDAC4C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09B2B35"/>
    <w:multiLevelType w:val="hybridMultilevel"/>
    <w:tmpl w:val="99724934"/>
    <w:lvl w:ilvl="0" w:tplc="A372EB12">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DEA988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39288C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3B407F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1E65B8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76A082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E4CAC8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03BCAEB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B0A6EF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11623DA"/>
    <w:multiLevelType w:val="hybridMultilevel"/>
    <w:tmpl w:val="F58C840A"/>
    <w:lvl w:ilvl="0" w:tplc="EEA8264C">
      <w:start w:val="1"/>
      <w:numFmt w:val="decimal"/>
      <w:lvlText w:val="%1."/>
      <w:lvlJc w:val="left"/>
      <w:pPr>
        <w:ind w:left="28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C8DC401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FF833C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9D6DD8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104786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DB2871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3FC855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041273B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738DBE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5D65CAA"/>
    <w:multiLevelType w:val="hybridMultilevel"/>
    <w:tmpl w:val="B1D850DE"/>
    <w:lvl w:ilvl="0" w:tplc="C4988082">
      <w:start w:val="4"/>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3749AA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176C56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F009DF8">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D66776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78C5C6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53AA49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6CE90C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ABF2107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7B05DDC"/>
    <w:multiLevelType w:val="hybridMultilevel"/>
    <w:tmpl w:val="93ACBB4E"/>
    <w:lvl w:ilvl="0" w:tplc="52061324">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18582C78">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1AED78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32CC56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6F0F24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846592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5EE996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952520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76C3B7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8227365"/>
    <w:multiLevelType w:val="hybridMultilevel"/>
    <w:tmpl w:val="6C3E01DA"/>
    <w:lvl w:ilvl="0" w:tplc="6D0CCCAE">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2BC202E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5A4805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8F03EA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C904A6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10C2B18">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C6A4A3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7E658A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DFC3984">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CD66666"/>
    <w:multiLevelType w:val="hybridMultilevel"/>
    <w:tmpl w:val="7452EBA2"/>
    <w:lvl w:ilvl="0" w:tplc="4A2E452C">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784EB65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23AC8F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5604424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658F83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CB6C9AD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BB8529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97266D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318160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CDC4F64"/>
    <w:multiLevelType w:val="hybridMultilevel"/>
    <w:tmpl w:val="F2486BD0"/>
    <w:lvl w:ilvl="0" w:tplc="949A67CA">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C7A0BBAE">
      <w:start w:val="1"/>
      <w:numFmt w:val="lowerLetter"/>
      <w:lvlText w:val="%2"/>
      <w:lvlJc w:val="left"/>
      <w:pPr>
        <w:ind w:left="139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926D9A0">
      <w:start w:val="1"/>
      <w:numFmt w:val="lowerRoman"/>
      <w:lvlText w:val="%3"/>
      <w:lvlJc w:val="left"/>
      <w:pPr>
        <w:ind w:left="211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09A2932">
      <w:start w:val="1"/>
      <w:numFmt w:val="decimal"/>
      <w:lvlText w:val="%4"/>
      <w:lvlJc w:val="left"/>
      <w:pPr>
        <w:ind w:left="283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712D916">
      <w:start w:val="1"/>
      <w:numFmt w:val="lowerLetter"/>
      <w:lvlText w:val="%5"/>
      <w:lvlJc w:val="left"/>
      <w:pPr>
        <w:ind w:left="355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E08C920">
      <w:start w:val="1"/>
      <w:numFmt w:val="lowerRoman"/>
      <w:lvlText w:val="%6"/>
      <w:lvlJc w:val="left"/>
      <w:pPr>
        <w:ind w:left="427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CB0D16A">
      <w:start w:val="1"/>
      <w:numFmt w:val="decimal"/>
      <w:lvlText w:val="%7"/>
      <w:lvlJc w:val="left"/>
      <w:pPr>
        <w:ind w:left="499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4E4CAA2">
      <w:start w:val="1"/>
      <w:numFmt w:val="lowerLetter"/>
      <w:lvlText w:val="%8"/>
      <w:lvlJc w:val="left"/>
      <w:pPr>
        <w:ind w:left="571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5F2AEBE">
      <w:start w:val="1"/>
      <w:numFmt w:val="lowerRoman"/>
      <w:lvlText w:val="%9"/>
      <w:lvlJc w:val="left"/>
      <w:pPr>
        <w:ind w:left="643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844171393">
    <w:abstractNumId w:val="22"/>
  </w:num>
  <w:num w:numId="2" w16cid:durableId="426580048">
    <w:abstractNumId w:val="37"/>
  </w:num>
  <w:num w:numId="3" w16cid:durableId="1900940477">
    <w:abstractNumId w:val="10"/>
  </w:num>
  <w:num w:numId="4" w16cid:durableId="1734888440">
    <w:abstractNumId w:val="40"/>
  </w:num>
  <w:num w:numId="5" w16cid:durableId="794517959">
    <w:abstractNumId w:val="1"/>
  </w:num>
  <w:num w:numId="6" w16cid:durableId="1277450497">
    <w:abstractNumId w:val="31"/>
  </w:num>
  <w:num w:numId="7" w16cid:durableId="1908495142">
    <w:abstractNumId w:val="3"/>
  </w:num>
  <w:num w:numId="8" w16cid:durableId="1176118796">
    <w:abstractNumId w:val="25"/>
  </w:num>
  <w:num w:numId="9" w16cid:durableId="535775542">
    <w:abstractNumId w:val="16"/>
  </w:num>
  <w:num w:numId="10" w16cid:durableId="395517907">
    <w:abstractNumId w:val="43"/>
  </w:num>
  <w:num w:numId="11" w16cid:durableId="1485391517">
    <w:abstractNumId w:val="4"/>
  </w:num>
  <w:num w:numId="12" w16cid:durableId="1341540173">
    <w:abstractNumId w:val="53"/>
  </w:num>
  <w:num w:numId="13" w16cid:durableId="1761488192">
    <w:abstractNumId w:val="49"/>
  </w:num>
  <w:num w:numId="14" w16cid:durableId="1479572693">
    <w:abstractNumId w:val="26"/>
  </w:num>
  <w:num w:numId="15" w16cid:durableId="1621112492">
    <w:abstractNumId w:val="14"/>
  </w:num>
  <w:num w:numId="16" w16cid:durableId="124541382">
    <w:abstractNumId w:val="7"/>
  </w:num>
  <w:num w:numId="17" w16cid:durableId="1870218264">
    <w:abstractNumId w:val="17"/>
  </w:num>
  <w:num w:numId="18" w16cid:durableId="229313170">
    <w:abstractNumId w:val="9"/>
  </w:num>
  <w:num w:numId="19" w16cid:durableId="511720228">
    <w:abstractNumId w:val="39"/>
  </w:num>
  <w:num w:numId="20" w16cid:durableId="929971367">
    <w:abstractNumId w:val="30"/>
  </w:num>
  <w:num w:numId="21" w16cid:durableId="1721904688">
    <w:abstractNumId w:val="54"/>
  </w:num>
  <w:num w:numId="22" w16cid:durableId="132523373">
    <w:abstractNumId w:val="11"/>
  </w:num>
  <w:num w:numId="23" w16cid:durableId="1387293392">
    <w:abstractNumId w:val="8"/>
  </w:num>
  <w:num w:numId="24" w16cid:durableId="1153521682">
    <w:abstractNumId w:val="20"/>
  </w:num>
  <w:num w:numId="25" w16cid:durableId="1356736586">
    <w:abstractNumId w:val="12"/>
  </w:num>
  <w:num w:numId="26" w16cid:durableId="1781879530">
    <w:abstractNumId w:val="5"/>
  </w:num>
  <w:num w:numId="27" w16cid:durableId="1945187712">
    <w:abstractNumId w:val="42"/>
  </w:num>
  <w:num w:numId="28" w16cid:durableId="1653946369">
    <w:abstractNumId w:val="21"/>
  </w:num>
  <w:num w:numId="29" w16cid:durableId="310403749">
    <w:abstractNumId w:val="34"/>
  </w:num>
  <w:num w:numId="30" w16cid:durableId="166596025">
    <w:abstractNumId w:val="18"/>
  </w:num>
  <w:num w:numId="31" w16cid:durableId="1398019342">
    <w:abstractNumId w:val="15"/>
  </w:num>
  <w:num w:numId="32" w16cid:durableId="821120903">
    <w:abstractNumId w:val="36"/>
  </w:num>
  <w:num w:numId="33" w16cid:durableId="572548774">
    <w:abstractNumId w:val="0"/>
  </w:num>
  <w:num w:numId="34" w16cid:durableId="1539508272">
    <w:abstractNumId w:val="29"/>
  </w:num>
  <w:num w:numId="35" w16cid:durableId="172846544">
    <w:abstractNumId w:val="27"/>
  </w:num>
  <w:num w:numId="36" w16cid:durableId="470249259">
    <w:abstractNumId w:val="47"/>
  </w:num>
  <w:num w:numId="37" w16cid:durableId="1568145806">
    <w:abstractNumId w:val="24"/>
  </w:num>
  <w:num w:numId="38" w16cid:durableId="1936553549">
    <w:abstractNumId w:val="13"/>
  </w:num>
  <w:num w:numId="39" w16cid:durableId="933631400">
    <w:abstractNumId w:val="35"/>
  </w:num>
  <w:num w:numId="40" w16cid:durableId="498279002">
    <w:abstractNumId w:val="50"/>
  </w:num>
  <w:num w:numId="41" w16cid:durableId="1225064650">
    <w:abstractNumId w:val="2"/>
  </w:num>
  <w:num w:numId="42" w16cid:durableId="1655600848">
    <w:abstractNumId w:val="45"/>
  </w:num>
  <w:num w:numId="43" w16cid:durableId="407075224">
    <w:abstractNumId w:val="19"/>
  </w:num>
  <w:num w:numId="44" w16cid:durableId="775751248">
    <w:abstractNumId w:val="28"/>
  </w:num>
  <w:num w:numId="45" w16cid:durableId="1045911679">
    <w:abstractNumId w:val="41"/>
  </w:num>
  <w:num w:numId="46" w16cid:durableId="764110826">
    <w:abstractNumId w:val="46"/>
  </w:num>
  <w:num w:numId="47" w16cid:durableId="1785608922">
    <w:abstractNumId w:val="52"/>
  </w:num>
  <w:num w:numId="48" w16cid:durableId="1605072913">
    <w:abstractNumId w:val="51"/>
  </w:num>
  <w:num w:numId="49" w16cid:durableId="229777439">
    <w:abstractNumId w:val="48"/>
  </w:num>
  <w:num w:numId="50" w16cid:durableId="1912302481">
    <w:abstractNumId w:val="23"/>
  </w:num>
  <w:num w:numId="51" w16cid:durableId="2015956838">
    <w:abstractNumId w:val="32"/>
  </w:num>
  <w:num w:numId="52" w16cid:durableId="451093615">
    <w:abstractNumId w:val="33"/>
  </w:num>
  <w:num w:numId="53" w16cid:durableId="707071754">
    <w:abstractNumId w:val="44"/>
  </w:num>
  <w:num w:numId="54" w16cid:durableId="283199022">
    <w:abstractNumId w:val="6"/>
  </w:num>
  <w:num w:numId="55" w16cid:durableId="241722719">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32"/>
    <w:rsid w:val="000139EA"/>
    <w:rsid w:val="00027C0D"/>
    <w:rsid w:val="00040174"/>
    <w:rsid w:val="00057A63"/>
    <w:rsid w:val="00085F8C"/>
    <w:rsid w:val="000954EC"/>
    <w:rsid w:val="00097134"/>
    <w:rsid w:val="000A2EC7"/>
    <w:rsid w:val="000A6C86"/>
    <w:rsid w:val="000B1E7D"/>
    <w:rsid w:val="000B1FA8"/>
    <w:rsid w:val="000B281F"/>
    <w:rsid w:val="000C19AE"/>
    <w:rsid w:val="000C19B2"/>
    <w:rsid w:val="000C3ACD"/>
    <w:rsid w:val="000C4C2A"/>
    <w:rsid w:val="000D1519"/>
    <w:rsid w:val="000D5F25"/>
    <w:rsid w:val="000E69BD"/>
    <w:rsid w:val="000F3C55"/>
    <w:rsid w:val="00112363"/>
    <w:rsid w:val="00127EAB"/>
    <w:rsid w:val="00132AE1"/>
    <w:rsid w:val="00133089"/>
    <w:rsid w:val="001372BE"/>
    <w:rsid w:val="00142AA2"/>
    <w:rsid w:val="00151B75"/>
    <w:rsid w:val="00151F51"/>
    <w:rsid w:val="00153EB4"/>
    <w:rsid w:val="00167449"/>
    <w:rsid w:val="001676B5"/>
    <w:rsid w:val="00177AA6"/>
    <w:rsid w:val="001808EB"/>
    <w:rsid w:val="001833F4"/>
    <w:rsid w:val="00183EB0"/>
    <w:rsid w:val="001909A7"/>
    <w:rsid w:val="001914A7"/>
    <w:rsid w:val="001A2C9D"/>
    <w:rsid w:val="001C07A5"/>
    <w:rsid w:val="001C607B"/>
    <w:rsid w:val="001E3800"/>
    <w:rsid w:val="001F3765"/>
    <w:rsid w:val="001F469E"/>
    <w:rsid w:val="001F7E61"/>
    <w:rsid w:val="00210961"/>
    <w:rsid w:val="00212D0A"/>
    <w:rsid w:val="0021304D"/>
    <w:rsid w:val="002148E7"/>
    <w:rsid w:val="00215427"/>
    <w:rsid w:val="002176A7"/>
    <w:rsid w:val="00222DD4"/>
    <w:rsid w:val="00231D62"/>
    <w:rsid w:val="00235350"/>
    <w:rsid w:val="00236CC3"/>
    <w:rsid w:val="00277A29"/>
    <w:rsid w:val="002A2EC8"/>
    <w:rsid w:val="002B247F"/>
    <w:rsid w:val="002B5D30"/>
    <w:rsid w:val="002C4412"/>
    <w:rsid w:val="002D7C32"/>
    <w:rsid w:val="002E2EA7"/>
    <w:rsid w:val="002F3CEF"/>
    <w:rsid w:val="00302559"/>
    <w:rsid w:val="003112E2"/>
    <w:rsid w:val="003226F0"/>
    <w:rsid w:val="003253D8"/>
    <w:rsid w:val="00335A5C"/>
    <w:rsid w:val="00346F42"/>
    <w:rsid w:val="003479E4"/>
    <w:rsid w:val="0035224F"/>
    <w:rsid w:val="00353469"/>
    <w:rsid w:val="0035717F"/>
    <w:rsid w:val="00372987"/>
    <w:rsid w:val="003773F3"/>
    <w:rsid w:val="00380C84"/>
    <w:rsid w:val="00394A2F"/>
    <w:rsid w:val="00395782"/>
    <w:rsid w:val="00397D69"/>
    <w:rsid w:val="00397E1A"/>
    <w:rsid w:val="003A2981"/>
    <w:rsid w:val="003A2E11"/>
    <w:rsid w:val="003A523D"/>
    <w:rsid w:val="003A6A62"/>
    <w:rsid w:val="003C4EF3"/>
    <w:rsid w:val="003D114E"/>
    <w:rsid w:val="003D3205"/>
    <w:rsid w:val="003D475A"/>
    <w:rsid w:val="004039B7"/>
    <w:rsid w:val="004064F5"/>
    <w:rsid w:val="00431789"/>
    <w:rsid w:val="00453396"/>
    <w:rsid w:val="00453FE4"/>
    <w:rsid w:val="00456511"/>
    <w:rsid w:val="00466692"/>
    <w:rsid w:val="00476891"/>
    <w:rsid w:val="00482887"/>
    <w:rsid w:val="004847E6"/>
    <w:rsid w:val="004934C6"/>
    <w:rsid w:val="004D32DC"/>
    <w:rsid w:val="004E1735"/>
    <w:rsid w:val="004F0C74"/>
    <w:rsid w:val="004F1031"/>
    <w:rsid w:val="004F6D96"/>
    <w:rsid w:val="00515671"/>
    <w:rsid w:val="00522934"/>
    <w:rsid w:val="00525310"/>
    <w:rsid w:val="005450D7"/>
    <w:rsid w:val="00563CDB"/>
    <w:rsid w:val="00571E23"/>
    <w:rsid w:val="00574D27"/>
    <w:rsid w:val="00583C8B"/>
    <w:rsid w:val="00585F30"/>
    <w:rsid w:val="00591691"/>
    <w:rsid w:val="005928C9"/>
    <w:rsid w:val="005A513F"/>
    <w:rsid w:val="005B4B73"/>
    <w:rsid w:val="005B63CE"/>
    <w:rsid w:val="005D2BED"/>
    <w:rsid w:val="005D2C63"/>
    <w:rsid w:val="005E0555"/>
    <w:rsid w:val="005E43D9"/>
    <w:rsid w:val="005F2E06"/>
    <w:rsid w:val="005F6F74"/>
    <w:rsid w:val="005F789D"/>
    <w:rsid w:val="00604137"/>
    <w:rsid w:val="00610136"/>
    <w:rsid w:val="006133A8"/>
    <w:rsid w:val="0061509C"/>
    <w:rsid w:val="006165DF"/>
    <w:rsid w:val="0063494E"/>
    <w:rsid w:val="00636A52"/>
    <w:rsid w:val="00636C5F"/>
    <w:rsid w:val="0064750F"/>
    <w:rsid w:val="0065454E"/>
    <w:rsid w:val="00656697"/>
    <w:rsid w:val="00657716"/>
    <w:rsid w:val="00667AE5"/>
    <w:rsid w:val="006A2313"/>
    <w:rsid w:val="006B5FE4"/>
    <w:rsid w:val="006B6D2C"/>
    <w:rsid w:val="006C58A7"/>
    <w:rsid w:val="006C70C1"/>
    <w:rsid w:val="006D2224"/>
    <w:rsid w:val="006F3958"/>
    <w:rsid w:val="006F513A"/>
    <w:rsid w:val="006F6BC4"/>
    <w:rsid w:val="006F6C14"/>
    <w:rsid w:val="006F6F01"/>
    <w:rsid w:val="007072E8"/>
    <w:rsid w:val="00715395"/>
    <w:rsid w:val="00724C6C"/>
    <w:rsid w:val="00726A02"/>
    <w:rsid w:val="00734D67"/>
    <w:rsid w:val="00735083"/>
    <w:rsid w:val="007379C7"/>
    <w:rsid w:val="00762BCD"/>
    <w:rsid w:val="00775291"/>
    <w:rsid w:val="007911FA"/>
    <w:rsid w:val="00791DC9"/>
    <w:rsid w:val="00794914"/>
    <w:rsid w:val="007A1D55"/>
    <w:rsid w:val="007A33EA"/>
    <w:rsid w:val="007A7B54"/>
    <w:rsid w:val="007C3E6A"/>
    <w:rsid w:val="007C4FEB"/>
    <w:rsid w:val="007F30AA"/>
    <w:rsid w:val="007F7919"/>
    <w:rsid w:val="00802AA3"/>
    <w:rsid w:val="008069C7"/>
    <w:rsid w:val="0081671A"/>
    <w:rsid w:val="00821264"/>
    <w:rsid w:val="00824B57"/>
    <w:rsid w:val="00847A89"/>
    <w:rsid w:val="00863B56"/>
    <w:rsid w:val="00865AAB"/>
    <w:rsid w:val="00877530"/>
    <w:rsid w:val="00881EB7"/>
    <w:rsid w:val="00885912"/>
    <w:rsid w:val="00895FA2"/>
    <w:rsid w:val="008B2F73"/>
    <w:rsid w:val="008B4932"/>
    <w:rsid w:val="008C04F5"/>
    <w:rsid w:val="008C75D8"/>
    <w:rsid w:val="008E177F"/>
    <w:rsid w:val="008E2794"/>
    <w:rsid w:val="008E6BB3"/>
    <w:rsid w:val="008F005C"/>
    <w:rsid w:val="00904485"/>
    <w:rsid w:val="00923FDA"/>
    <w:rsid w:val="00926469"/>
    <w:rsid w:val="00926E45"/>
    <w:rsid w:val="00942932"/>
    <w:rsid w:val="00957E20"/>
    <w:rsid w:val="00964AC0"/>
    <w:rsid w:val="00967479"/>
    <w:rsid w:val="009718A5"/>
    <w:rsid w:val="009839BE"/>
    <w:rsid w:val="00997613"/>
    <w:rsid w:val="009A419C"/>
    <w:rsid w:val="009A4DB6"/>
    <w:rsid w:val="009B6CC7"/>
    <w:rsid w:val="009C6721"/>
    <w:rsid w:val="009D4AF9"/>
    <w:rsid w:val="009D711B"/>
    <w:rsid w:val="00A00CA3"/>
    <w:rsid w:val="00A12352"/>
    <w:rsid w:val="00A2212E"/>
    <w:rsid w:val="00A25B41"/>
    <w:rsid w:val="00A26D4B"/>
    <w:rsid w:val="00A36325"/>
    <w:rsid w:val="00A365FB"/>
    <w:rsid w:val="00A4115A"/>
    <w:rsid w:val="00A425DB"/>
    <w:rsid w:val="00A5652C"/>
    <w:rsid w:val="00A57279"/>
    <w:rsid w:val="00A70342"/>
    <w:rsid w:val="00A70C33"/>
    <w:rsid w:val="00A71FE8"/>
    <w:rsid w:val="00A72B44"/>
    <w:rsid w:val="00A844A7"/>
    <w:rsid w:val="00A863D0"/>
    <w:rsid w:val="00A873EE"/>
    <w:rsid w:val="00A87966"/>
    <w:rsid w:val="00A931A4"/>
    <w:rsid w:val="00A93F0A"/>
    <w:rsid w:val="00AA4A54"/>
    <w:rsid w:val="00AB36E6"/>
    <w:rsid w:val="00AB5BA7"/>
    <w:rsid w:val="00AD1281"/>
    <w:rsid w:val="00AD61EF"/>
    <w:rsid w:val="00AD78CA"/>
    <w:rsid w:val="00AD7FA3"/>
    <w:rsid w:val="00AE13DB"/>
    <w:rsid w:val="00AF3EC6"/>
    <w:rsid w:val="00AF416C"/>
    <w:rsid w:val="00B00F1E"/>
    <w:rsid w:val="00B03872"/>
    <w:rsid w:val="00B0427C"/>
    <w:rsid w:val="00B04E93"/>
    <w:rsid w:val="00B34EDE"/>
    <w:rsid w:val="00B443A9"/>
    <w:rsid w:val="00B445D0"/>
    <w:rsid w:val="00B52E7E"/>
    <w:rsid w:val="00B52F27"/>
    <w:rsid w:val="00B5747F"/>
    <w:rsid w:val="00B658D9"/>
    <w:rsid w:val="00B72B04"/>
    <w:rsid w:val="00B7365A"/>
    <w:rsid w:val="00B82330"/>
    <w:rsid w:val="00BB1BC6"/>
    <w:rsid w:val="00BC2F46"/>
    <w:rsid w:val="00BC7F2C"/>
    <w:rsid w:val="00BD0A31"/>
    <w:rsid w:val="00BE0545"/>
    <w:rsid w:val="00BE0987"/>
    <w:rsid w:val="00BE36EB"/>
    <w:rsid w:val="00BE5B4D"/>
    <w:rsid w:val="00BF0CD1"/>
    <w:rsid w:val="00C01933"/>
    <w:rsid w:val="00C1298E"/>
    <w:rsid w:val="00C13FBF"/>
    <w:rsid w:val="00C150F9"/>
    <w:rsid w:val="00C21824"/>
    <w:rsid w:val="00C222A7"/>
    <w:rsid w:val="00C4039F"/>
    <w:rsid w:val="00C5527F"/>
    <w:rsid w:val="00C6091D"/>
    <w:rsid w:val="00C6247D"/>
    <w:rsid w:val="00C91134"/>
    <w:rsid w:val="00CD42B1"/>
    <w:rsid w:val="00CD5EBA"/>
    <w:rsid w:val="00CD7E3B"/>
    <w:rsid w:val="00D0053F"/>
    <w:rsid w:val="00D00708"/>
    <w:rsid w:val="00D114F5"/>
    <w:rsid w:val="00D12D7A"/>
    <w:rsid w:val="00D2022C"/>
    <w:rsid w:val="00D404D3"/>
    <w:rsid w:val="00D4492F"/>
    <w:rsid w:val="00D44963"/>
    <w:rsid w:val="00D44E2E"/>
    <w:rsid w:val="00D477D6"/>
    <w:rsid w:val="00D5002C"/>
    <w:rsid w:val="00D63B30"/>
    <w:rsid w:val="00DA38A2"/>
    <w:rsid w:val="00DA5F58"/>
    <w:rsid w:val="00DB34F5"/>
    <w:rsid w:val="00DB51CE"/>
    <w:rsid w:val="00DC1325"/>
    <w:rsid w:val="00DC2DF0"/>
    <w:rsid w:val="00DD3519"/>
    <w:rsid w:val="00DD58F0"/>
    <w:rsid w:val="00DD7D36"/>
    <w:rsid w:val="00DE0DEA"/>
    <w:rsid w:val="00DE2B33"/>
    <w:rsid w:val="00E04D8E"/>
    <w:rsid w:val="00E335DC"/>
    <w:rsid w:val="00E339FC"/>
    <w:rsid w:val="00E3539F"/>
    <w:rsid w:val="00E6782D"/>
    <w:rsid w:val="00E75D98"/>
    <w:rsid w:val="00E80C6E"/>
    <w:rsid w:val="00E82A6F"/>
    <w:rsid w:val="00EA1AC7"/>
    <w:rsid w:val="00EB2CCB"/>
    <w:rsid w:val="00EC1058"/>
    <w:rsid w:val="00EC1570"/>
    <w:rsid w:val="00EC3EED"/>
    <w:rsid w:val="00ED23C7"/>
    <w:rsid w:val="00ED34D1"/>
    <w:rsid w:val="00ED4232"/>
    <w:rsid w:val="00EE1395"/>
    <w:rsid w:val="00EE33D7"/>
    <w:rsid w:val="00EE3495"/>
    <w:rsid w:val="00EF1161"/>
    <w:rsid w:val="00F07368"/>
    <w:rsid w:val="00F07521"/>
    <w:rsid w:val="00F11B32"/>
    <w:rsid w:val="00F27B53"/>
    <w:rsid w:val="00F341CC"/>
    <w:rsid w:val="00F41532"/>
    <w:rsid w:val="00F41A50"/>
    <w:rsid w:val="00F56118"/>
    <w:rsid w:val="00F73906"/>
    <w:rsid w:val="00F74BFD"/>
    <w:rsid w:val="00F754F3"/>
    <w:rsid w:val="00F9023A"/>
    <w:rsid w:val="00FA1213"/>
    <w:rsid w:val="00FA157E"/>
    <w:rsid w:val="00FC0DA4"/>
    <w:rsid w:val="00FC69D9"/>
    <w:rsid w:val="00FD0FD2"/>
    <w:rsid w:val="00FD2BE2"/>
    <w:rsid w:val="00FD5871"/>
    <w:rsid w:val="00FE1C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FA51"/>
  <w15:docId w15:val="{19234734-F406-4D53-AD0F-829E2CBA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8" w:line="270" w:lineRule="auto"/>
      <w:ind w:left="283" w:firstLine="273"/>
      <w:jc w:val="both"/>
    </w:pPr>
    <w:rPr>
      <w:rFonts w:ascii="Verdana" w:eastAsia="Verdana" w:hAnsi="Verdana" w:cs="Verdana"/>
      <w:color w:val="000000"/>
      <w:sz w:val="24"/>
    </w:rPr>
  </w:style>
  <w:style w:type="paragraph" w:styleId="Heading1">
    <w:name w:val="heading 1"/>
    <w:next w:val="Normal"/>
    <w:link w:val="Heading1Char"/>
    <w:uiPriority w:val="9"/>
    <w:unhideWhenUsed/>
    <w:qFormat/>
    <w:pPr>
      <w:keepNext/>
      <w:keepLines/>
      <w:spacing w:after="291" w:line="268" w:lineRule="auto"/>
      <w:ind w:left="10" w:right="89" w:hanging="10"/>
      <w:outlineLvl w:val="0"/>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5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13F"/>
    <w:rPr>
      <w:rFonts w:ascii="Segoe UI" w:eastAsia="Verdana" w:hAnsi="Segoe UI" w:cs="Segoe UI"/>
      <w:color w:val="000000"/>
      <w:sz w:val="18"/>
      <w:szCs w:val="18"/>
    </w:rPr>
  </w:style>
  <w:style w:type="paragraph" w:styleId="ListParagraph">
    <w:name w:val="List Paragraph"/>
    <w:basedOn w:val="Normal"/>
    <w:uiPriority w:val="34"/>
    <w:qFormat/>
    <w:rsid w:val="00C4039F"/>
    <w:pPr>
      <w:ind w:left="720"/>
      <w:contextualSpacing/>
    </w:pPr>
  </w:style>
  <w:style w:type="character" w:styleId="CommentReference">
    <w:name w:val="annotation reference"/>
    <w:basedOn w:val="DefaultParagraphFont"/>
    <w:uiPriority w:val="99"/>
    <w:semiHidden/>
    <w:unhideWhenUsed/>
    <w:rsid w:val="000D5F25"/>
    <w:rPr>
      <w:sz w:val="16"/>
      <w:szCs w:val="16"/>
    </w:rPr>
  </w:style>
  <w:style w:type="paragraph" w:styleId="CommentText">
    <w:name w:val="annotation text"/>
    <w:basedOn w:val="Normal"/>
    <w:link w:val="CommentTextChar"/>
    <w:uiPriority w:val="99"/>
    <w:semiHidden/>
    <w:unhideWhenUsed/>
    <w:rsid w:val="000D5F25"/>
    <w:pPr>
      <w:spacing w:line="240" w:lineRule="auto"/>
    </w:pPr>
    <w:rPr>
      <w:sz w:val="20"/>
      <w:szCs w:val="20"/>
    </w:rPr>
  </w:style>
  <w:style w:type="character" w:customStyle="1" w:styleId="CommentTextChar">
    <w:name w:val="Comment Text Char"/>
    <w:basedOn w:val="DefaultParagraphFont"/>
    <w:link w:val="CommentText"/>
    <w:uiPriority w:val="99"/>
    <w:semiHidden/>
    <w:rsid w:val="000D5F25"/>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0D5F25"/>
    <w:rPr>
      <w:b/>
      <w:bCs/>
    </w:rPr>
  </w:style>
  <w:style w:type="character" w:customStyle="1" w:styleId="CommentSubjectChar">
    <w:name w:val="Comment Subject Char"/>
    <w:basedOn w:val="CommentTextChar"/>
    <w:link w:val="CommentSubject"/>
    <w:uiPriority w:val="99"/>
    <w:semiHidden/>
    <w:rsid w:val="000D5F25"/>
    <w:rPr>
      <w:rFonts w:ascii="Verdana" w:eastAsia="Verdana" w:hAnsi="Verdana" w:cs="Verdana"/>
      <w:b/>
      <w:bCs/>
      <w:color w:val="000000"/>
      <w:sz w:val="20"/>
      <w:szCs w:val="20"/>
    </w:rPr>
  </w:style>
  <w:style w:type="paragraph" w:customStyle="1" w:styleId="oj-doc-ti">
    <w:name w:val="oj-doc-ti"/>
    <w:basedOn w:val="Normal"/>
    <w:rsid w:val="00235350"/>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Revision">
    <w:name w:val="Revision"/>
    <w:hidden/>
    <w:uiPriority w:val="99"/>
    <w:semiHidden/>
    <w:rsid w:val="000A2EC7"/>
    <w:pPr>
      <w:spacing w:after="0" w:line="240" w:lineRule="auto"/>
    </w:pPr>
    <w:rPr>
      <w:rFonts w:ascii="Verdana" w:eastAsia="Verdana" w:hAnsi="Verdana" w:cs="Verdana"/>
      <w:color w:val="000000"/>
      <w:sz w:val="24"/>
    </w:rPr>
  </w:style>
  <w:style w:type="paragraph" w:styleId="Header">
    <w:name w:val="header"/>
    <w:basedOn w:val="Normal"/>
    <w:link w:val="HeaderChar"/>
    <w:uiPriority w:val="99"/>
    <w:unhideWhenUsed/>
    <w:rsid w:val="00ED34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34D1"/>
    <w:rPr>
      <w:rFonts w:ascii="Verdana" w:eastAsia="Verdana" w:hAnsi="Verdana" w:cs="Verdana"/>
      <w:color w:val="000000"/>
      <w:sz w:val="24"/>
    </w:rPr>
  </w:style>
  <w:style w:type="paragraph" w:styleId="Footer">
    <w:name w:val="footer"/>
    <w:basedOn w:val="Normal"/>
    <w:link w:val="FooterChar"/>
    <w:uiPriority w:val="99"/>
    <w:unhideWhenUsed/>
    <w:rsid w:val="00ED34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34D1"/>
    <w:rPr>
      <w:rFonts w:ascii="Verdana" w:eastAsia="Verdana" w:hAnsi="Verdana" w:cs="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0756">
      <w:bodyDiv w:val="1"/>
      <w:marLeft w:val="0"/>
      <w:marRight w:val="0"/>
      <w:marTop w:val="0"/>
      <w:marBottom w:val="0"/>
      <w:divBdr>
        <w:top w:val="none" w:sz="0" w:space="0" w:color="auto"/>
        <w:left w:val="none" w:sz="0" w:space="0" w:color="auto"/>
        <w:bottom w:val="none" w:sz="0" w:space="0" w:color="auto"/>
        <w:right w:val="none" w:sz="0" w:space="0" w:color="auto"/>
      </w:divBdr>
    </w:div>
    <w:div w:id="381365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B1C9-DAFB-4AAB-9F3D-BC161BCD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8878</Words>
  <Characters>50610</Characters>
  <Application>Microsoft Office Word</Application>
  <DocSecurity>0</DocSecurity>
  <Lines>421</Lines>
  <Paragraphs>118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 Antov</dc:creator>
  <cp:keywords/>
  <cp:lastModifiedBy>Мария Любомирова Карагьозова</cp:lastModifiedBy>
  <cp:revision>2</cp:revision>
  <cp:lastPrinted>2026-04-14T12:47:00Z</cp:lastPrinted>
  <dcterms:created xsi:type="dcterms:W3CDTF">2026-04-15T12:33:00Z</dcterms:created>
  <dcterms:modified xsi:type="dcterms:W3CDTF">2026-04-15T12:33:00Z</dcterms:modified>
</cp:coreProperties>
</file>