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C6897" w14:textId="77777777" w:rsidR="0037617B" w:rsidRPr="00C61E09" w:rsidRDefault="0037617B" w:rsidP="00A31209">
      <w:pPr>
        <w:spacing w:before="360" w:after="120"/>
        <w:jc w:val="right"/>
        <w:rPr>
          <w:rFonts w:ascii="Cambria" w:hAnsi="Cambria"/>
          <w:i/>
          <w:iCs/>
          <w:sz w:val="22"/>
          <w:u w:val="single"/>
          <w:lang w:val="bg-BG"/>
        </w:rPr>
      </w:pPr>
    </w:p>
    <w:p w14:paraId="3733981A" w14:textId="77777777" w:rsidR="00FC610A" w:rsidRPr="00AF6419" w:rsidRDefault="00FC610A" w:rsidP="00FC610A">
      <w:pPr>
        <w:spacing w:before="360" w:after="120"/>
        <w:jc w:val="right"/>
        <w:rPr>
          <w:rFonts w:ascii="Cambria" w:hAnsi="Cambria"/>
          <w:b/>
          <w:iCs/>
          <w:szCs w:val="24"/>
          <w:lang w:val="bg-BG"/>
        </w:rPr>
      </w:pPr>
      <w:r w:rsidRPr="00AF6419">
        <w:rPr>
          <w:rFonts w:ascii="Cambria" w:hAnsi="Cambria"/>
          <w:b/>
          <w:iCs/>
          <w:szCs w:val="24"/>
          <w:lang w:val="bg-BG"/>
        </w:rPr>
        <w:t>Препис</w:t>
      </w:r>
    </w:p>
    <w:p w14:paraId="34988AE8" w14:textId="77777777" w:rsidR="0037617B" w:rsidRPr="00C61E09" w:rsidRDefault="0037617B" w:rsidP="00A31209">
      <w:pPr>
        <w:jc w:val="center"/>
        <w:rPr>
          <w:rFonts w:ascii="Cambria" w:hAnsi="Cambria"/>
          <w:spacing w:val="120"/>
          <w:lang w:val="bg-BG"/>
        </w:rPr>
      </w:pPr>
    </w:p>
    <w:p w14:paraId="5B15A4E2" w14:textId="77777777" w:rsidR="0037617B" w:rsidRPr="00C61E09" w:rsidRDefault="0037617B" w:rsidP="00A31209">
      <w:pPr>
        <w:jc w:val="center"/>
        <w:rPr>
          <w:rFonts w:ascii="Cambria" w:hAnsi="Cambria"/>
          <w:spacing w:val="120"/>
          <w:lang w:val="bg-BG"/>
        </w:rPr>
      </w:pPr>
    </w:p>
    <w:p w14:paraId="686355F1" w14:textId="77777777" w:rsidR="0037617B" w:rsidRPr="00C61E09" w:rsidRDefault="00BE613D" w:rsidP="00A31209">
      <w:pPr>
        <w:spacing w:line="360" w:lineRule="auto"/>
        <w:jc w:val="center"/>
        <w:rPr>
          <w:rFonts w:ascii="Cambria" w:hAnsi="Cambria"/>
          <w:sz w:val="30"/>
          <w:szCs w:val="30"/>
          <w:lang w:val="bg-BG"/>
        </w:rPr>
      </w:pPr>
      <w:r w:rsidRPr="00C61E09">
        <w:rPr>
          <w:rFonts w:ascii="Cambria" w:hAnsi="Cambria"/>
          <w:b/>
          <w:spacing w:val="120"/>
          <w:sz w:val="30"/>
          <w:szCs w:val="30"/>
          <w:lang w:val="bg-BG"/>
        </w:rPr>
        <w:t>ПРОТОКОЛ</w:t>
      </w:r>
    </w:p>
    <w:p w14:paraId="45E4ECFF" w14:textId="12A45DF6" w:rsidR="0037617B" w:rsidRPr="00C61E09" w:rsidRDefault="00BE613D" w:rsidP="00A31209">
      <w:pPr>
        <w:jc w:val="center"/>
        <w:rPr>
          <w:rFonts w:ascii="Cambria" w:hAnsi="Cambria"/>
          <w:b/>
          <w:color w:val="000000" w:themeColor="text1"/>
          <w:sz w:val="30"/>
          <w:szCs w:val="30"/>
          <w:lang w:val="bg-BG"/>
        </w:rPr>
      </w:pPr>
      <w:r w:rsidRPr="00C61E09">
        <w:rPr>
          <w:rFonts w:ascii="Cambria" w:hAnsi="Cambria"/>
          <w:b/>
          <w:color w:val="000000" w:themeColor="text1"/>
          <w:spacing w:val="-24"/>
          <w:sz w:val="30"/>
          <w:szCs w:val="30"/>
          <w:lang w:val="bg-BG"/>
        </w:rPr>
        <w:t>№</w:t>
      </w:r>
      <w:r w:rsidR="0013089B" w:rsidRPr="00C61E09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10</w:t>
      </w:r>
      <w:r w:rsidR="00CC52ED" w:rsidRPr="00C61E09">
        <w:rPr>
          <w:rFonts w:ascii="Cambria" w:hAnsi="Cambria"/>
          <w:b/>
          <w:color w:val="000000" w:themeColor="text1"/>
          <w:sz w:val="30"/>
          <w:szCs w:val="30"/>
          <w:lang w:val="bg-BG"/>
        </w:rPr>
        <w:t xml:space="preserve"> </w:t>
      </w:r>
    </w:p>
    <w:p w14:paraId="7A64C26F" w14:textId="77777777" w:rsidR="0037617B" w:rsidRPr="00C61E09" w:rsidRDefault="0037617B" w:rsidP="00A31209">
      <w:pPr>
        <w:jc w:val="center"/>
        <w:rPr>
          <w:rFonts w:ascii="Cambria" w:hAnsi="Cambria"/>
          <w:lang w:val="bg-BG"/>
        </w:rPr>
      </w:pPr>
    </w:p>
    <w:p w14:paraId="06840753" w14:textId="1E74F172" w:rsidR="0037617B" w:rsidRPr="00C61E09" w:rsidRDefault="00BE613D" w:rsidP="00A31209">
      <w:pPr>
        <w:pStyle w:val="BodyText"/>
        <w:rPr>
          <w:rFonts w:ascii="Cambria" w:hAnsi="Cambria"/>
          <w:sz w:val="26"/>
          <w:szCs w:val="26"/>
        </w:rPr>
      </w:pPr>
      <w:r w:rsidRPr="00C61E09">
        <w:rPr>
          <w:rFonts w:ascii="Cambria" w:hAnsi="Cambria"/>
          <w:sz w:val="26"/>
          <w:szCs w:val="26"/>
        </w:rPr>
        <w:t>ОТ</w:t>
      </w:r>
      <w:r w:rsidR="0037617B" w:rsidRPr="00C61E09">
        <w:rPr>
          <w:rFonts w:ascii="Cambria" w:hAnsi="Cambria"/>
          <w:sz w:val="26"/>
          <w:szCs w:val="26"/>
        </w:rPr>
        <w:t xml:space="preserve"> </w:t>
      </w:r>
      <w:r w:rsidRPr="00C61E09">
        <w:rPr>
          <w:rFonts w:ascii="Cambria" w:hAnsi="Cambria"/>
          <w:sz w:val="26"/>
          <w:szCs w:val="26"/>
        </w:rPr>
        <w:t>ЗАСЕДАНИЕТО</w:t>
      </w:r>
      <w:r w:rsidR="0037617B" w:rsidRPr="00C61E09">
        <w:rPr>
          <w:rFonts w:ascii="Cambria" w:hAnsi="Cambria"/>
          <w:sz w:val="26"/>
          <w:szCs w:val="26"/>
        </w:rPr>
        <w:t xml:space="preserve"> </w:t>
      </w:r>
      <w:r w:rsidRPr="00C61E09">
        <w:rPr>
          <w:rFonts w:ascii="Cambria" w:hAnsi="Cambria"/>
          <w:sz w:val="26"/>
          <w:szCs w:val="26"/>
        </w:rPr>
        <w:t>НА</w:t>
      </w:r>
      <w:r w:rsidR="0037617B" w:rsidRPr="00C61E09">
        <w:rPr>
          <w:rFonts w:ascii="Cambria" w:hAnsi="Cambria"/>
          <w:sz w:val="26"/>
          <w:szCs w:val="26"/>
        </w:rPr>
        <w:t xml:space="preserve"> </w:t>
      </w:r>
      <w:r w:rsidRPr="00C61E09">
        <w:rPr>
          <w:rFonts w:ascii="Cambria" w:hAnsi="Cambria"/>
          <w:sz w:val="26"/>
          <w:szCs w:val="26"/>
        </w:rPr>
        <w:t>МИНИСТЕРСКИЯ</w:t>
      </w:r>
      <w:r w:rsidR="0037617B" w:rsidRPr="00C61E09">
        <w:rPr>
          <w:rFonts w:ascii="Cambria" w:hAnsi="Cambria"/>
          <w:sz w:val="26"/>
          <w:szCs w:val="26"/>
        </w:rPr>
        <w:t xml:space="preserve"> </w:t>
      </w:r>
      <w:r w:rsidRPr="00C61E09">
        <w:rPr>
          <w:rFonts w:ascii="Cambria" w:hAnsi="Cambria"/>
          <w:sz w:val="26"/>
          <w:szCs w:val="26"/>
        </w:rPr>
        <w:t>СЪВЕТ</w:t>
      </w:r>
      <w:r w:rsidR="0037617B" w:rsidRPr="00C61E09">
        <w:rPr>
          <w:rFonts w:ascii="Cambria" w:hAnsi="Cambria"/>
          <w:sz w:val="26"/>
          <w:szCs w:val="26"/>
        </w:rPr>
        <w:br/>
      </w:r>
      <w:r w:rsidRPr="00C61E09">
        <w:rPr>
          <w:rFonts w:ascii="Cambria" w:hAnsi="Cambria"/>
          <w:color w:val="000000" w:themeColor="text1"/>
          <w:sz w:val="26"/>
          <w:szCs w:val="26"/>
        </w:rPr>
        <w:t>на</w:t>
      </w:r>
      <w:r w:rsidR="0013089B" w:rsidRPr="00C61E09">
        <w:rPr>
          <w:rFonts w:ascii="Cambria" w:hAnsi="Cambria"/>
          <w:color w:val="000000" w:themeColor="text1"/>
          <w:sz w:val="26"/>
          <w:szCs w:val="26"/>
        </w:rPr>
        <w:t xml:space="preserve"> 25 февруари</w:t>
      </w:r>
      <w:r w:rsidR="00CC52ED" w:rsidRPr="00C61E09">
        <w:rPr>
          <w:rFonts w:ascii="Cambria" w:hAnsi="Cambria"/>
          <w:color w:val="000000" w:themeColor="text1"/>
          <w:sz w:val="26"/>
          <w:szCs w:val="26"/>
        </w:rPr>
        <w:t xml:space="preserve"> </w:t>
      </w:r>
      <w:r w:rsidR="007B3F73" w:rsidRPr="00C61E09">
        <w:rPr>
          <w:rFonts w:ascii="Cambria" w:hAnsi="Cambria"/>
          <w:color w:val="000000" w:themeColor="text1"/>
          <w:sz w:val="26"/>
          <w:szCs w:val="26"/>
        </w:rPr>
        <w:t>202</w:t>
      </w:r>
      <w:r w:rsidR="007E285C" w:rsidRPr="00C61E09">
        <w:rPr>
          <w:rFonts w:ascii="Cambria" w:hAnsi="Cambria"/>
          <w:color w:val="000000" w:themeColor="text1"/>
          <w:sz w:val="26"/>
          <w:szCs w:val="26"/>
        </w:rPr>
        <w:t>6</w:t>
      </w:r>
      <w:r w:rsidR="0037617B" w:rsidRPr="00C61E09">
        <w:rPr>
          <w:rFonts w:ascii="Cambria" w:hAnsi="Cambria"/>
          <w:color w:val="000000" w:themeColor="text1"/>
          <w:sz w:val="26"/>
          <w:szCs w:val="26"/>
        </w:rPr>
        <w:t xml:space="preserve"> година</w:t>
      </w:r>
    </w:p>
    <w:p w14:paraId="1219BD51" w14:textId="77777777" w:rsidR="0037617B" w:rsidRPr="00C61E09" w:rsidRDefault="0037617B" w:rsidP="00A31209">
      <w:pPr>
        <w:spacing w:line="360" w:lineRule="auto"/>
        <w:jc w:val="center"/>
        <w:rPr>
          <w:rFonts w:ascii="Cambria" w:hAnsi="Cambria"/>
          <w:lang w:val="bg-BG"/>
        </w:rPr>
      </w:pPr>
    </w:p>
    <w:p w14:paraId="00808ED1" w14:textId="77777777" w:rsidR="0037617B" w:rsidRPr="00C61E09" w:rsidRDefault="0037617B" w:rsidP="00A31209">
      <w:pPr>
        <w:jc w:val="center"/>
        <w:rPr>
          <w:rFonts w:ascii="Cambria" w:hAnsi="Cambria"/>
          <w:lang w:val="bg-BG"/>
        </w:rPr>
      </w:pPr>
    </w:p>
    <w:p w14:paraId="5EF398DA" w14:textId="77777777" w:rsidR="0054699B" w:rsidRPr="00C61E09" w:rsidRDefault="00BE613D" w:rsidP="00A31209">
      <w:pPr>
        <w:spacing w:after="360"/>
        <w:rPr>
          <w:rFonts w:ascii="Cambria" w:hAnsi="Cambria"/>
          <w:b/>
          <w:szCs w:val="24"/>
          <w:lang w:val="bg-BG"/>
        </w:rPr>
      </w:pPr>
      <w:r w:rsidRPr="00C61E09">
        <w:rPr>
          <w:rFonts w:ascii="Cambria" w:hAnsi="Cambria"/>
          <w:b/>
          <w:szCs w:val="24"/>
          <w:lang w:val="bg-BG"/>
        </w:rPr>
        <w:t>ПРИСЪСТВАЛИ</w:t>
      </w:r>
      <w:r w:rsidR="0054699B" w:rsidRPr="00C61E09">
        <w:rPr>
          <w:rFonts w:ascii="Cambria" w:hAnsi="Cambria"/>
          <w:b/>
          <w:szCs w:val="24"/>
          <w:lang w:val="bg-BG"/>
        </w:rPr>
        <w:t xml:space="preserve"> </w:t>
      </w:r>
      <w:r w:rsidRPr="00C61E09">
        <w:rPr>
          <w:rFonts w:ascii="Cambria" w:hAnsi="Cambria"/>
          <w:b/>
          <w:szCs w:val="24"/>
          <w:lang w:val="bg-BG"/>
        </w:rPr>
        <w:t>ЧЛЕНОВЕ</w:t>
      </w:r>
      <w:r w:rsidR="0054699B" w:rsidRPr="00C61E09">
        <w:rPr>
          <w:rFonts w:ascii="Cambria" w:hAnsi="Cambria"/>
          <w:b/>
          <w:szCs w:val="24"/>
          <w:lang w:val="bg-BG"/>
        </w:rPr>
        <w:t xml:space="preserve"> </w:t>
      </w:r>
      <w:r w:rsidRPr="00C61E09">
        <w:rPr>
          <w:rFonts w:ascii="Cambria" w:hAnsi="Cambria"/>
          <w:b/>
          <w:szCs w:val="24"/>
          <w:lang w:val="bg-BG"/>
        </w:rPr>
        <w:t>НА</w:t>
      </w:r>
      <w:r w:rsidR="0054699B" w:rsidRPr="00C61E09">
        <w:rPr>
          <w:rFonts w:ascii="Cambria" w:hAnsi="Cambria"/>
          <w:b/>
          <w:szCs w:val="24"/>
          <w:lang w:val="bg-BG"/>
        </w:rPr>
        <w:t xml:space="preserve"> </w:t>
      </w:r>
      <w:r w:rsidRPr="00C61E09">
        <w:rPr>
          <w:rFonts w:ascii="Cambria" w:hAnsi="Cambria"/>
          <w:b/>
          <w:szCs w:val="24"/>
          <w:lang w:val="bg-BG"/>
        </w:rPr>
        <w:t>МИНИСТЕРСКИЯ</w:t>
      </w:r>
      <w:r w:rsidR="0054699B" w:rsidRPr="00C61E09">
        <w:rPr>
          <w:rFonts w:ascii="Cambria" w:hAnsi="Cambria"/>
          <w:b/>
          <w:szCs w:val="24"/>
          <w:lang w:val="bg-BG"/>
        </w:rPr>
        <w:t xml:space="preserve"> </w:t>
      </w:r>
      <w:r w:rsidRPr="00C61E09">
        <w:rPr>
          <w:rFonts w:ascii="Cambria" w:hAnsi="Cambria"/>
          <w:b/>
          <w:szCs w:val="24"/>
          <w:lang w:val="bg-BG"/>
        </w:rPr>
        <w:t>СЪВЕТ</w:t>
      </w:r>
      <w:r w:rsidR="0054699B" w:rsidRPr="00C61E09">
        <w:rPr>
          <w:rFonts w:ascii="Cambria" w:hAnsi="Cambria"/>
          <w:b/>
          <w:szCs w:val="24"/>
          <w:lang w:val="bg-BG"/>
        </w:rPr>
        <w:t>:</w:t>
      </w:r>
    </w:p>
    <w:p w14:paraId="423BD47D" w14:textId="2C5E44D7" w:rsidR="004C2921" w:rsidRPr="00C61E09" w:rsidRDefault="001A2364" w:rsidP="00A31209">
      <w:pPr>
        <w:spacing w:after="600" w:line="360" w:lineRule="auto"/>
        <w:jc w:val="both"/>
        <w:rPr>
          <w:rFonts w:ascii="Cambria" w:hAnsi="Cambria"/>
          <w:sz w:val="26"/>
          <w:szCs w:val="26"/>
          <w:lang w:val="bg-BG"/>
        </w:rPr>
      </w:pPr>
      <w:r w:rsidRPr="00C61E09">
        <w:rPr>
          <w:rFonts w:ascii="Cambria" w:hAnsi="Cambria"/>
          <w:sz w:val="26"/>
          <w:szCs w:val="26"/>
          <w:lang w:val="bg-BG"/>
        </w:rPr>
        <w:t>Андрей</w:t>
      </w:r>
      <w:r w:rsidR="00F00572" w:rsidRPr="00C61E09">
        <w:rPr>
          <w:rFonts w:ascii="Cambria" w:hAnsi="Cambria"/>
          <w:sz w:val="26"/>
          <w:szCs w:val="26"/>
          <w:lang w:val="bg-BG"/>
        </w:rPr>
        <w:t xml:space="preserve"> </w:t>
      </w:r>
      <w:r w:rsidRPr="00C61E09">
        <w:rPr>
          <w:rFonts w:ascii="Cambria" w:hAnsi="Cambria"/>
          <w:sz w:val="26"/>
          <w:szCs w:val="26"/>
          <w:lang w:val="bg-BG"/>
        </w:rPr>
        <w:t>Гюров</w:t>
      </w:r>
      <w:r w:rsidR="007764B0" w:rsidRPr="00C61E09">
        <w:rPr>
          <w:rFonts w:ascii="Cambria" w:hAnsi="Cambria"/>
          <w:sz w:val="26"/>
          <w:szCs w:val="26"/>
          <w:lang w:val="bg-BG"/>
        </w:rPr>
        <w:t>, Андрей Янкулов,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 </w:t>
      </w:r>
      <w:r w:rsidRPr="00C61E09">
        <w:rPr>
          <w:rFonts w:ascii="Cambria" w:hAnsi="Cambria"/>
          <w:sz w:val="26"/>
          <w:szCs w:val="26"/>
          <w:lang w:val="bg-BG"/>
        </w:rPr>
        <w:t>Мария Недина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Ангелина Бонева</w:t>
      </w:r>
      <w:r w:rsidR="00916727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="008532E9" w:rsidRPr="00C61E09">
        <w:rPr>
          <w:rFonts w:ascii="Cambria" w:hAnsi="Cambria"/>
          <w:sz w:val="26"/>
          <w:szCs w:val="26"/>
          <w:lang w:val="bg-BG"/>
        </w:rPr>
        <w:t>Атанас Запрянов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Георги Клисурски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Георги Шарков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Димитър Илиев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 xml:space="preserve">Иван </w:t>
      </w:r>
      <w:proofErr w:type="spellStart"/>
      <w:r w:rsidRPr="00C61E09">
        <w:rPr>
          <w:rFonts w:ascii="Cambria" w:hAnsi="Cambria"/>
          <w:sz w:val="26"/>
          <w:szCs w:val="26"/>
          <w:lang w:val="bg-BG"/>
        </w:rPr>
        <w:t>Христанов</w:t>
      </w:r>
      <w:proofErr w:type="spellEnd"/>
      <w:r w:rsidR="00ED05A6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Ирена Георгиева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Ирена Младенова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Ирина Щонова</w:t>
      </w:r>
      <w:r w:rsidR="00916727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Корман Исмаилов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Михаил Околийски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Надежда Нейнски</w:t>
      </w:r>
      <w:r w:rsidR="007A6212" w:rsidRPr="00C61E09">
        <w:rPr>
          <w:rFonts w:ascii="Cambria" w:hAnsi="Cambria"/>
          <w:sz w:val="26"/>
          <w:szCs w:val="26"/>
          <w:lang w:val="bg-BG"/>
        </w:rPr>
        <w:t>,</w:t>
      </w:r>
      <w:r w:rsidR="00582E0B" w:rsidRPr="00C61E09">
        <w:rPr>
          <w:rFonts w:ascii="Cambria" w:hAnsi="Cambria"/>
          <w:sz w:val="26"/>
          <w:szCs w:val="26"/>
          <w:lang w:val="bg-BG"/>
        </w:rPr>
        <w:t xml:space="preserve"> </w:t>
      </w:r>
      <w:r w:rsidRPr="00C61E09">
        <w:rPr>
          <w:rFonts w:ascii="Cambria" w:hAnsi="Cambria"/>
          <w:sz w:val="26"/>
          <w:szCs w:val="26"/>
          <w:lang w:val="bg-BG"/>
        </w:rPr>
        <w:t>Сергей Игнатов</w:t>
      </w:r>
      <w:r w:rsidR="00A56C18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Хасан Адемов</w:t>
      </w:r>
      <w:r w:rsidR="00E43445" w:rsidRPr="00C61E09">
        <w:rPr>
          <w:rFonts w:ascii="Cambria" w:hAnsi="Cambria"/>
          <w:sz w:val="26"/>
          <w:szCs w:val="26"/>
          <w:lang w:val="bg-BG"/>
        </w:rPr>
        <w:t xml:space="preserve">, </w:t>
      </w:r>
      <w:r w:rsidRPr="00C61E09">
        <w:rPr>
          <w:rFonts w:ascii="Cambria" w:hAnsi="Cambria"/>
          <w:sz w:val="26"/>
          <w:szCs w:val="26"/>
          <w:lang w:val="bg-BG"/>
        </w:rPr>
        <w:t>Юлиян Попов</w:t>
      </w:r>
      <w:r w:rsidR="00F955F5" w:rsidRPr="00C61E09">
        <w:rPr>
          <w:rFonts w:ascii="Cambria" w:hAnsi="Cambria"/>
          <w:sz w:val="26"/>
          <w:szCs w:val="26"/>
          <w:lang w:val="bg-BG"/>
        </w:rPr>
        <w:t>.</w:t>
      </w:r>
    </w:p>
    <w:p w14:paraId="0C5396EE" w14:textId="77777777" w:rsidR="0037617B" w:rsidRPr="00C61E09" w:rsidRDefault="00BE613D" w:rsidP="00A31209">
      <w:pPr>
        <w:spacing w:after="240"/>
        <w:rPr>
          <w:rFonts w:ascii="Cambria" w:hAnsi="Cambria"/>
          <w:b/>
          <w:szCs w:val="24"/>
          <w:lang w:val="bg-BG"/>
        </w:rPr>
      </w:pPr>
      <w:r w:rsidRPr="00C61E09">
        <w:rPr>
          <w:rFonts w:ascii="Cambria" w:hAnsi="Cambria"/>
          <w:b/>
          <w:szCs w:val="24"/>
          <w:lang w:val="bg-BG"/>
        </w:rPr>
        <w:t>ПРИСЪСТВАЛИ</w:t>
      </w:r>
      <w:r w:rsidR="0037617B" w:rsidRPr="00C61E09">
        <w:rPr>
          <w:rFonts w:ascii="Cambria" w:hAnsi="Cambria"/>
          <w:b/>
          <w:szCs w:val="24"/>
          <w:lang w:val="bg-BG"/>
        </w:rPr>
        <w:t xml:space="preserve"> </w:t>
      </w:r>
      <w:r w:rsidRPr="00C61E09">
        <w:rPr>
          <w:rFonts w:ascii="Cambria" w:hAnsi="Cambria"/>
          <w:b/>
          <w:szCs w:val="24"/>
          <w:lang w:val="bg-BG"/>
        </w:rPr>
        <w:t>СА</w:t>
      </w:r>
      <w:r w:rsidR="0037617B" w:rsidRPr="00C61E09">
        <w:rPr>
          <w:rFonts w:ascii="Cambria" w:hAnsi="Cambria"/>
          <w:b/>
          <w:szCs w:val="24"/>
          <w:lang w:val="bg-BG"/>
        </w:rPr>
        <w:t xml:space="preserve"> </w:t>
      </w:r>
      <w:r w:rsidRPr="00C61E09">
        <w:rPr>
          <w:rFonts w:ascii="Cambria" w:hAnsi="Cambria"/>
          <w:b/>
          <w:szCs w:val="24"/>
          <w:lang w:val="bg-BG"/>
        </w:rPr>
        <w:t>И</w:t>
      </w:r>
      <w:r w:rsidR="0037617B" w:rsidRPr="00C61E09">
        <w:rPr>
          <w:rFonts w:ascii="Cambria" w:hAnsi="Cambria"/>
          <w:b/>
          <w:szCs w:val="24"/>
          <w:lang w:val="bg-BG"/>
        </w:rPr>
        <w:t>:</w:t>
      </w:r>
    </w:p>
    <w:p w14:paraId="7DD1E1ED" w14:textId="2B11B969" w:rsidR="0037617B" w:rsidRPr="00C61E09" w:rsidRDefault="0090096C" w:rsidP="00A31209">
      <w:pPr>
        <w:spacing w:line="360" w:lineRule="auto"/>
        <w:jc w:val="both"/>
        <w:rPr>
          <w:rFonts w:ascii="Cambria" w:hAnsi="Cambria"/>
          <w:sz w:val="26"/>
          <w:szCs w:val="26"/>
          <w:lang w:val="bg-BG"/>
        </w:rPr>
      </w:pPr>
      <w:r>
        <w:rPr>
          <w:rFonts w:ascii="Cambria" w:hAnsi="Cambria"/>
          <w:sz w:val="26"/>
          <w:szCs w:val="26"/>
          <w:lang w:val="bg-BG"/>
        </w:rPr>
        <w:t>Иван Анчев</w:t>
      </w:r>
      <w:r w:rsidR="002D7D0D" w:rsidRPr="00C61E09">
        <w:rPr>
          <w:rFonts w:ascii="Cambria" w:hAnsi="Cambria"/>
          <w:sz w:val="26"/>
          <w:szCs w:val="26"/>
          <w:lang w:val="bg-BG"/>
        </w:rPr>
        <w:t xml:space="preserve"> (</w:t>
      </w:r>
      <w:r>
        <w:rPr>
          <w:rFonts w:ascii="Cambria" w:hAnsi="Cambria"/>
          <w:sz w:val="26"/>
          <w:szCs w:val="26"/>
          <w:lang w:val="bg-BG"/>
        </w:rPr>
        <w:t>МВР</w:t>
      </w:r>
      <w:r w:rsidR="002D7D0D" w:rsidRPr="00C61E09">
        <w:rPr>
          <w:rFonts w:ascii="Cambria" w:hAnsi="Cambria"/>
          <w:sz w:val="26"/>
          <w:szCs w:val="26"/>
          <w:lang w:val="bg-BG"/>
        </w:rPr>
        <w:t>)</w:t>
      </w:r>
      <w:r>
        <w:rPr>
          <w:rFonts w:ascii="Cambria" w:hAnsi="Cambria"/>
          <w:sz w:val="26"/>
          <w:szCs w:val="26"/>
          <w:lang w:val="bg-BG"/>
        </w:rPr>
        <w:t>, Виктор Стоянов (МК), Теодора Георгиева (МЕ)</w:t>
      </w:r>
      <w:r w:rsidR="00692217" w:rsidRPr="00C61E09">
        <w:rPr>
          <w:rFonts w:ascii="Cambria" w:hAnsi="Cambria"/>
          <w:sz w:val="26"/>
          <w:szCs w:val="26"/>
          <w:lang w:val="bg-BG"/>
        </w:rPr>
        <w:t>.</w:t>
      </w:r>
    </w:p>
    <w:p w14:paraId="781CC500" w14:textId="2F434FB8" w:rsidR="00E7614A" w:rsidRPr="00C56A49" w:rsidRDefault="0037617B" w:rsidP="00A31209">
      <w:pPr>
        <w:jc w:val="both"/>
        <w:rPr>
          <w:rFonts w:ascii="Cambria" w:hAnsi="Cambria"/>
          <w:lang w:val="bg-BG"/>
        </w:rPr>
      </w:pPr>
      <w:r w:rsidRPr="00C61E09">
        <w:rPr>
          <w:rFonts w:ascii="Cambria" w:hAnsi="Cambria"/>
          <w:lang w:val="bg-BG"/>
        </w:rPr>
        <w:br w:type="page"/>
      </w:r>
    </w:p>
    <w:tbl>
      <w:tblPr>
        <w:tblW w:w="9356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4253"/>
        <w:gridCol w:w="5103"/>
      </w:tblGrid>
      <w:tr w:rsidR="0037617B" w:rsidRPr="00C61E09" w14:paraId="02A02969" w14:textId="77777777" w:rsidTr="003E0EA4">
        <w:tc>
          <w:tcPr>
            <w:tcW w:w="4253" w:type="dxa"/>
          </w:tcPr>
          <w:p w14:paraId="02BE8DFC" w14:textId="77777777" w:rsidR="0037617B" w:rsidRPr="00C61E09" w:rsidRDefault="00BE613D" w:rsidP="00A31209">
            <w:pPr>
              <w:spacing w:after="360"/>
              <w:jc w:val="center"/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</w:pPr>
            <w:r w:rsidRPr="00C61E09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lastRenderedPageBreak/>
              <w:t>ДНЕВЕН</w:t>
            </w:r>
            <w:r w:rsidR="0037617B" w:rsidRPr="00C61E09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 xml:space="preserve"> </w:t>
            </w:r>
            <w:r w:rsidRPr="00C61E09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РЕД</w:t>
            </w:r>
            <w:r w:rsidR="0037617B" w:rsidRPr="00C61E09">
              <w:rPr>
                <w:rFonts w:ascii="Cambria" w:hAnsi="Cambria"/>
                <w:b/>
                <w:spacing w:val="120"/>
                <w:sz w:val="26"/>
                <w:szCs w:val="26"/>
                <w:lang w:val="bg-BG"/>
              </w:rPr>
              <w:t>:</w:t>
            </w:r>
          </w:p>
        </w:tc>
        <w:tc>
          <w:tcPr>
            <w:tcW w:w="5103" w:type="dxa"/>
          </w:tcPr>
          <w:p w14:paraId="6359AF1F" w14:textId="77777777" w:rsidR="0037617B" w:rsidRPr="00C61E09" w:rsidRDefault="00BE613D" w:rsidP="00A31209">
            <w:pPr>
              <w:ind w:firstLine="677"/>
              <w:jc w:val="center"/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</w:pPr>
            <w:r w:rsidRPr="00C61E09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РЕШЕНИЯ</w:t>
            </w:r>
            <w:r w:rsidR="0037617B" w:rsidRPr="00C61E09">
              <w:rPr>
                <w:rFonts w:ascii="Cambria" w:hAnsi="Cambria"/>
                <w:b/>
                <w:spacing w:val="120"/>
                <w:kern w:val="28"/>
                <w:sz w:val="26"/>
                <w:szCs w:val="26"/>
                <w:lang w:val="bg-BG"/>
              </w:rPr>
              <w:t>:</w:t>
            </w:r>
          </w:p>
        </w:tc>
      </w:tr>
      <w:tr w:rsidR="001043EB" w:rsidRPr="00C61E09" w14:paraId="6907C76C" w14:textId="77777777" w:rsidTr="003E0EA4">
        <w:tc>
          <w:tcPr>
            <w:tcW w:w="4253" w:type="dxa"/>
          </w:tcPr>
          <w:p w14:paraId="70D8BDC2" w14:textId="506F33C7" w:rsidR="000761E8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t>Проект на Решение за подготовката и произвеждането на изборите за Народно събрание на 19 април 2026 г.</w:t>
            </w:r>
          </w:p>
          <w:p w14:paraId="00A6771E" w14:textId="77777777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министър-председателят</w:t>
            </w:r>
          </w:p>
          <w:p w14:paraId="1E9FD38A" w14:textId="0D347399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Андрей Гюров</w:t>
            </w:r>
          </w:p>
          <w:p w14:paraId="564FD0B9" w14:textId="77777777" w:rsidR="0001158D" w:rsidRPr="00C61E09" w:rsidRDefault="0001158D" w:rsidP="00A31209">
            <w:pPr>
              <w:pStyle w:val="Heading1Bold"/>
              <w:rPr>
                <w:lang w:val="bg-BG"/>
              </w:rPr>
            </w:pPr>
          </w:p>
          <w:p w14:paraId="5F84F8C8" w14:textId="77777777" w:rsidR="0001158D" w:rsidRPr="00C61E09" w:rsidRDefault="0001158D" w:rsidP="00A31209">
            <w:pPr>
              <w:pStyle w:val="Heading1Bold"/>
              <w:rPr>
                <w:lang w:val="bg-BG"/>
              </w:rPr>
            </w:pPr>
          </w:p>
          <w:p w14:paraId="7E50B7F8" w14:textId="77777777" w:rsidR="0001158D" w:rsidRDefault="0001158D" w:rsidP="00A31209">
            <w:pPr>
              <w:pStyle w:val="Heading1Bold"/>
              <w:rPr>
                <w:lang w:val="bg-BG"/>
              </w:rPr>
            </w:pPr>
          </w:p>
          <w:p w14:paraId="0A77C790" w14:textId="77777777" w:rsidR="00A31209" w:rsidRDefault="00A31209" w:rsidP="00A31209">
            <w:pPr>
              <w:pStyle w:val="Heading1Bold"/>
              <w:rPr>
                <w:lang w:val="bg-BG"/>
              </w:rPr>
            </w:pPr>
          </w:p>
          <w:p w14:paraId="2BA3869E" w14:textId="77777777" w:rsidR="00A31209" w:rsidRDefault="00A31209" w:rsidP="00A31209">
            <w:pPr>
              <w:pStyle w:val="Heading1Bold"/>
              <w:rPr>
                <w:lang w:val="bg-BG"/>
              </w:rPr>
            </w:pPr>
          </w:p>
          <w:p w14:paraId="3AEE7308" w14:textId="77777777" w:rsidR="00D21258" w:rsidRDefault="00D21258" w:rsidP="00A31209">
            <w:pPr>
              <w:pStyle w:val="Heading1Bold"/>
              <w:rPr>
                <w:lang w:val="bg-BG"/>
              </w:rPr>
            </w:pPr>
          </w:p>
          <w:p w14:paraId="587570D3" w14:textId="77777777" w:rsidR="00A31209" w:rsidRDefault="00A31209" w:rsidP="00A31209">
            <w:pPr>
              <w:pStyle w:val="Heading1Bold"/>
              <w:rPr>
                <w:lang w:val="bg-BG"/>
              </w:rPr>
            </w:pPr>
          </w:p>
          <w:p w14:paraId="16FEBCCF" w14:textId="77777777" w:rsidR="00D21258" w:rsidRDefault="00D21258" w:rsidP="00A31209">
            <w:pPr>
              <w:pStyle w:val="Heading1Bold"/>
              <w:rPr>
                <w:lang w:val="bg-BG"/>
              </w:rPr>
            </w:pPr>
          </w:p>
          <w:p w14:paraId="71E7D63A" w14:textId="77777777" w:rsidR="00A31209" w:rsidRPr="00C61E09" w:rsidRDefault="00A31209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661259B1" w14:textId="2A8790FC" w:rsidR="001043EB" w:rsidRPr="00C61E09" w:rsidRDefault="00E95F67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проекта на решение.</w:t>
            </w:r>
          </w:p>
        </w:tc>
      </w:tr>
      <w:tr w:rsidR="00196960" w:rsidRPr="00C61E09" w14:paraId="0A4056C8" w14:textId="77777777" w:rsidTr="003E0EA4">
        <w:tc>
          <w:tcPr>
            <w:tcW w:w="4253" w:type="dxa"/>
          </w:tcPr>
          <w:p w14:paraId="6DE52652" w14:textId="77777777" w:rsidR="00196960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t>Проект на Решение за определяне на представителите на Министерския съвет в Националния съвет за тристранно сътрудничество.</w:t>
            </w:r>
          </w:p>
          <w:p w14:paraId="4D07ED45" w14:textId="77777777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министър-председателят</w:t>
            </w:r>
          </w:p>
          <w:p w14:paraId="601A3B70" w14:textId="77777777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Андрей Гюров</w:t>
            </w:r>
          </w:p>
          <w:p w14:paraId="32B6529A" w14:textId="77777777" w:rsidR="00D94C46" w:rsidRDefault="00D94C46" w:rsidP="00A31209">
            <w:pPr>
              <w:pStyle w:val="Heading1Bold"/>
              <w:rPr>
                <w:lang w:val="bg-BG"/>
              </w:rPr>
            </w:pPr>
          </w:p>
          <w:p w14:paraId="3C1D5CB2" w14:textId="77777777" w:rsidR="00D21258" w:rsidRDefault="00D21258" w:rsidP="00A31209">
            <w:pPr>
              <w:pStyle w:val="Heading1Bold"/>
              <w:rPr>
                <w:lang w:val="bg-BG"/>
              </w:rPr>
            </w:pPr>
          </w:p>
          <w:p w14:paraId="20706BFA" w14:textId="77777777" w:rsidR="00D21258" w:rsidRDefault="00D21258" w:rsidP="00A31209">
            <w:pPr>
              <w:pStyle w:val="Heading1Bold"/>
              <w:rPr>
                <w:lang w:val="bg-BG"/>
              </w:rPr>
            </w:pPr>
          </w:p>
          <w:p w14:paraId="581FEA24" w14:textId="77777777" w:rsidR="00D21258" w:rsidRDefault="00D21258" w:rsidP="00A31209">
            <w:pPr>
              <w:pStyle w:val="Heading1Bold"/>
              <w:rPr>
                <w:lang w:val="bg-BG"/>
              </w:rPr>
            </w:pPr>
          </w:p>
          <w:p w14:paraId="59BBD74E" w14:textId="77777777" w:rsidR="00A31209" w:rsidRDefault="00A31209" w:rsidP="00A31209">
            <w:pPr>
              <w:pStyle w:val="Heading1Bold"/>
              <w:rPr>
                <w:lang w:val="bg-BG"/>
              </w:rPr>
            </w:pPr>
          </w:p>
          <w:p w14:paraId="2279E37B" w14:textId="77777777" w:rsidR="00A31209" w:rsidRDefault="00A31209" w:rsidP="00A31209">
            <w:pPr>
              <w:pStyle w:val="Heading1Bold"/>
              <w:rPr>
                <w:lang w:val="bg-BG"/>
              </w:rPr>
            </w:pPr>
          </w:p>
          <w:p w14:paraId="7FE3A99F" w14:textId="77777777" w:rsidR="00A31209" w:rsidRDefault="00A31209" w:rsidP="00A31209">
            <w:pPr>
              <w:pStyle w:val="Heading1Bold"/>
              <w:rPr>
                <w:lang w:val="bg-BG"/>
              </w:rPr>
            </w:pPr>
          </w:p>
          <w:p w14:paraId="0593F472" w14:textId="77777777" w:rsidR="00A31209" w:rsidRPr="00C61E09" w:rsidRDefault="00A31209" w:rsidP="00A31209">
            <w:pPr>
              <w:pStyle w:val="Heading1Bold"/>
              <w:rPr>
                <w:lang w:val="bg-BG"/>
              </w:rPr>
            </w:pPr>
          </w:p>
          <w:p w14:paraId="6A7A5831" w14:textId="44264D0D" w:rsidR="00D94C46" w:rsidRPr="00C61E09" w:rsidRDefault="00D94C46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2964775" w14:textId="3F1408FC" w:rsidR="00196960" w:rsidRPr="00C61E09" w:rsidRDefault="00E95F67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94C46" w:rsidRPr="00C61E09" w14:paraId="55B9B6EC" w14:textId="77777777" w:rsidTr="003E0EA4">
        <w:tc>
          <w:tcPr>
            <w:tcW w:w="4253" w:type="dxa"/>
          </w:tcPr>
          <w:p w14:paraId="13042E40" w14:textId="5004AF37" w:rsidR="00D94C46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t xml:space="preserve">Проект на Решение за одобряване на позицията и даване на съгласие Република България да участва по Дело </w:t>
            </w:r>
            <w:r w:rsidR="00C06E58">
              <w:rPr>
                <w:lang w:val="bg-BG"/>
              </w:rPr>
              <w:t xml:space="preserve">                   </w:t>
            </w:r>
            <w:r w:rsidRPr="00C61E09">
              <w:rPr>
                <w:lang w:val="bg-BG"/>
              </w:rPr>
              <w:t xml:space="preserve">C-730/25, </w:t>
            </w:r>
            <w:proofErr w:type="spellStart"/>
            <w:r w:rsidRPr="00C61E09">
              <w:rPr>
                <w:lang w:val="bg-BG"/>
              </w:rPr>
              <w:t>Vinted</w:t>
            </w:r>
            <w:proofErr w:type="spellEnd"/>
            <w:r w:rsidRPr="00C61E09">
              <w:rPr>
                <w:lang w:val="bg-BG"/>
              </w:rPr>
              <w:t xml:space="preserve"> пред Съда на Европейския съюз, образувано по преюдициално запитване на юрисдикция в Литва.</w:t>
            </w:r>
          </w:p>
          <w:p w14:paraId="2E753435" w14:textId="2C763EBF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м-р А. Янкулов – зам. министър-председател и министър на правосъдието</w:t>
            </w:r>
          </w:p>
        </w:tc>
        <w:tc>
          <w:tcPr>
            <w:tcW w:w="5103" w:type="dxa"/>
          </w:tcPr>
          <w:p w14:paraId="6160B2D6" w14:textId="0BB62848" w:rsidR="00D94C46" w:rsidRPr="00C61E09" w:rsidRDefault="00C06E58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т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D63AA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ело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 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C-730/25, </w:t>
            </w:r>
            <w:proofErr w:type="spellStart"/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Vinted</w:t>
            </w:r>
            <w:proofErr w:type="spellEnd"/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преюдициално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запитване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юрисдикция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C06E58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C06E58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Литва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94C46" w:rsidRPr="00C61E09" w14:paraId="0A08A7B0" w14:textId="77777777" w:rsidTr="003E0EA4">
        <w:tc>
          <w:tcPr>
            <w:tcW w:w="4253" w:type="dxa"/>
          </w:tcPr>
          <w:p w14:paraId="7A06F6A2" w14:textId="77777777" w:rsidR="00D94C46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lastRenderedPageBreak/>
              <w:t>Проект на Решение за одобряване позицията на Република България за участие в заседанието на Съвета на Европейския съюз по общи въпроси, част „Кохезионна политика“, което ще се проведе на 26 февруари 2026 г. в Брюксел.</w:t>
            </w:r>
          </w:p>
          <w:p w14:paraId="61A2F78C" w14:textId="77777777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М. Недина- зам. министър-председател по европейските средства</w:t>
            </w:r>
          </w:p>
          <w:p w14:paraId="3FF623A7" w14:textId="77777777" w:rsidR="00D94C46" w:rsidRPr="00C61E09" w:rsidRDefault="00D94C46" w:rsidP="00A31209">
            <w:pPr>
              <w:pStyle w:val="Heading1Bold"/>
              <w:rPr>
                <w:lang w:val="bg-BG"/>
              </w:rPr>
            </w:pPr>
          </w:p>
          <w:p w14:paraId="6BB210FF" w14:textId="70EC4878" w:rsidR="00D94C46" w:rsidRPr="00C61E09" w:rsidRDefault="00D94C46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55F4CC5" w14:textId="04A80DF4" w:rsidR="00BE2D06" w:rsidRPr="00BE2D06" w:rsidRDefault="00BE2D06" w:rsidP="00A31209">
            <w:pPr>
              <w:numPr>
                <w:ilvl w:val="0"/>
                <w:numId w:val="21"/>
              </w:numPr>
              <w:ind w:left="709" w:firstLine="495"/>
              <w:contextualSpacing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Одобрява изложената в доклада на вносителя позиция на Република България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общи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въпроси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Кохезионна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политика“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26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февруари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BE2D0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41105AC" w14:textId="2D38E716" w:rsidR="00BE2D06" w:rsidRDefault="00BE2D06" w:rsidP="00A31209">
            <w:pPr>
              <w:ind w:left="709" w:firstLine="49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Заместник</w:t>
            </w:r>
            <w:r w:rsidR="00A562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ми</w:t>
            </w:r>
            <w:r w:rsidR="00A562C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нистър-председателят по европейските средства </w:t>
            </w:r>
            <w:r w:rsidRPr="00BE2D0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или упълномощени от него длъжностни лица да вземат участие в заседанието по т. 1 и съобразно хода на дискусията да представят позицията на Република България.</w:t>
            </w:r>
          </w:p>
          <w:p w14:paraId="302B6ACC" w14:textId="77777777" w:rsidR="00A562C6" w:rsidRPr="00BE2D06" w:rsidRDefault="00A562C6" w:rsidP="00A31209">
            <w:pPr>
              <w:ind w:left="709" w:firstLine="495"/>
              <w:jc w:val="both"/>
              <w:rPr>
                <w:rFonts w:ascii="Cambria" w:hAnsi="Cambria"/>
                <w:sz w:val="26"/>
                <w:szCs w:val="26"/>
                <w:lang w:val="bg-BG"/>
              </w:rPr>
            </w:pPr>
          </w:p>
          <w:p w14:paraId="3E9AAF0F" w14:textId="77777777" w:rsidR="00D94C46" w:rsidRDefault="00D94C46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946A0AD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4DBCF22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D7BA4B5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FC1692B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0861AD1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5303FFB6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2942FDA0" w14:textId="77777777" w:rsidR="00E17E2B" w:rsidRPr="00C61E09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D94C46" w:rsidRPr="00C61E09" w14:paraId="4618D8AB" w14:textId="77777777" w:rsidTr="003E0EA4">
        <w:tc>
          <w:tcPr>
            <w:tcW w:w="4253" w:type="dxa"/>
          </w:tcPr>
          <w:p w14:paraId="2880CE98" w14:textId="77777777" w:rsidR="00D94C46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t>Проект на Решение за финансиране на разходи за персонал, социални плащания и други разходи по държавния бюджет и предоставени трансфери от държавния бюджет за бюджета на държавното обществено осигуряване, Националната здравноосигурителна каса и сметката за средствата от Европейския съюз на Националния фонд за месец февруари 2026 г. за сметка на наличности от предходната година.</w:t>
            </w:r>
          </w:p>
          <w:p w14:paraId="246B002C" w14:textId="77777777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м-р Г. Клисурски – МФ</w:t>
            </w:r>
          </w:p>
          <w:p w14:paraId="65655E1D" w14:textId="77777777" w:rsidR="00D94C46" w:rsidRPr="00C61E09" w:rsidRDefault="00D94C46" w:rsidP="00A31209">
            <w:pPr>
              <w:pStyle w:val="Heading1Bold"/>
              <w:rPr>
                <w:lang w:val="bg-BG"/>
              </w:rPr>
            </w:pPr>
          </w:p>
          <w:p w14:paraId="120C0B08" w14:textId="2A915D1E" w:rsidR="00D94C46" w:rsidRPr="00C61E09" w:rsidRDefault="00D94C46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730FF437" w14:textId="488F8AB6" w:rsidR="00D94C46" w:rsidRPr="00C61E09" w:rsidRDefault="00E95F67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Приема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проекта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E95F67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решение</w:t>
            </w:r>
            <w:r w:rsidRPr="00E95F67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  <w:tr w:rsidR="00D94C46" w:rsidRPr="00C61E09" w14:paraId="7444F25B" w14:textId="77777777" w:rsidTr="003E0EA4">
        <w:tc>
          <w:tcPr>
            <w:tcW w:w="4253" w:type="dxa"/>
          </w:tcPr>
          <w:p w14:paraId="07FBE1C7" w14:textId="77777777" w:rsidR="00D94C46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lastRenderedPageBreak/>
              <w:t>Проект на Решение за одобряване позицията на Република България по Дело Становище 1/25, образувано по отправено искане за становище от Европейската комисия до Съда на Европейския съюз.</w:t>
            </w:r>
          </w:p>
          <w:p w14:paraId="4C29A52B" w14:textId="334C3CD1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м-р Н. Ней</w:t>
            </w:r>
            <w:r w:rsidR="00CA5D48" w:rsidRPr="00A31209">
              <w:rPr>
                <w:b w:val="0"/>
                <w:bCs/>
                <w:lang w:val="bg-BG"/>
              </w:rPr>
              <w:t>н</w:t>
            </w:r>
            <w:r w:rsidRPr="00A31209">
              <w:rPr>
                <w:b w:val="0"/>
                <w:bCs/>
                <w:lang w:val="bg-BG"/>
              </w:rPr>
              <w:t>ски – МВнР</w:t>
            </w:r>
          </w:p>
        </w:tc>
        <w:tc>
          <w:tcPr>
            <w:tcW w:w="5103" w:type="dxa"/>
          </w:tcPr>
          <w:p w14:paraId="1EC759AD" w14:textId="39AB0A63" w:rsidR="00A76739" w:rsidRPr="00A76739" w:rsidRDefault="00A76739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 w:hint="eastAsia"/>
                <w:kern w:val="28"/>
                <w:sz w:val="26"/>
                <w:szCs w:val="26"/>
              </w:rPr>
              <w:t>Д</w:t>
            </w:r>
            <w:proofErr w:type="spellStart"/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ело</w:t>
            </w:r>
            <w:proofErr w:type="spellEnd"/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Становище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1/25,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отправено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искане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становище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Европейската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комисия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16B19A9C" w14:textId="77777777" w:rsidR="00D94C46" w:rsidRDefault="00A76739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Дава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съгласие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участва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делото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A76739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A76739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 1</w:t>
            </w:r>
            <w:r w:rsidR="00E17E2B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2BDEA839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48FDFB06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247ED58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147E2FF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CF57C14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B18E31B" w14:textId="77777777" w:rsidR="00E17E2B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4B23916" w14:textId="5B75CE4E" w:rsidR="00E17E2B" w:rsidRPr="00C61E09" w:rsidRDefault="00E17E2B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D94C46" w:rsidRPr="00C61E09" w14:paraId="1278FB59" w14:textId="77777777" w:rsidTr="003E0EA4">
        <w:tc>
          <w:tcPr>
            <w:tcW w:w="4253" w:type="dxa"/>
          </w:tcPr>
          <w:p w14:paraId="27E163BE" w14:textId="77777777" w:rsidR="00D94C46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t>Проект на Решение за приемане на доклад за одобряване на резултатите от участието на Република България в неформалното заседание на Съвета на Европейския съюз по конкурентоспособност, част „Вътрешен пазар и индустрия“, проведено на 2 и 3 февруари 2026 г. в Никозия.</w:t>
            </w:r>
          </w:p>
          <w:p w14:paraId="22E58EDF" w14:textId="77777777" w:rsidR="00D94C46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м-р И. Щонова – МИИ</w:t>
            </w:r>
          </w:p>
          <w:p w14:paraId="4DC190C2" w14:textId="77777777" w:rsidR="00E17E2B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15978D42" w14:textId="77777777" w:rsidR="00E17E2B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57523E1F" w14:textId="77777777" w:rsidR="00E17E2B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14257688" w14:textId="77777777" w:rsidR="00E17E2B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64E040AF" w14:textId="77777777" w:rsidR="00E17E2B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70187B25" w14:textId="77777777" w:rsidR="00E17E2B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494D515A" w14:textId="77777777" w:rsidR="00E17E2B" w:rsidRPr="00A31209" w:rsidRDefault="00E17E2B" w:rsidP="00A31209">
            <w:pPr>
              <w:pStyle w:val="Heading1Bold"/>
              <w:rPr>
                <w:b w:val="0"/>
                <w:bCs/>
                <w:lang w:val="bg-BG"/>
              </w:rPr>
            </w:pPr>
          </w:p>
          <w:p w14:paraId="55130812" w14:textId="7F39B859" w:rsidR="001C6616" w:rsidRPr="00C61E09" w:rsidRDefault="001C6616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62988FB" w14:textId="538C6F23" w:rsidR="00D94C46" w:rsidRPr="00C61E09" w:rsidRDefault="00FF0F60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Приема доклада за сведение.</w:t>
            </w:r>
          </w:p>
        </w:tc>
      </w:tr>
      <w:tr w:rsidR="00D94C46" w:rsidRPr="00C61E09" w14:paraId="0B807FB7" w14:textId="77777777" w:rsidTr="003E0EA4">
        <w:tc>
          <w:tcPr>
            <w:tcW w:w="4253" w:type="dxa"/>
          </w:tcPr>
          <w:p w14:paraId="4000B224" w14:textId="14C12B8A" w:rsidR="00D94C46" w:rsidRPr="00C61E09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C61E09">
              <w:rPr>
                <w:lang w:val="bg-BG"/>
              </w:rPr>
              <w:t xml:space="preserve">Проект на Решение за одобряване на позицията и за даване на съгласие Република България да участва по Дело </w:t>
            </w:r>
            <w:r w:rsidR="00631322">
              <w:rPr>
                <w:lang w:val="bg-BG"/>
              </w:rPr>
              <w:t xml:space="preserve">                   </w:t>
            </w:r>
            <w:r w:rsidRPr="00C61E09">
              <w:rPr>
                <w:lang w:val="bg-BG"/>
              </w:rPr>
              <w:t xml:space="preserve">С-699/25, Грийн </w:t>
            </w:r>
            <w:proofErr w:type="spellStart"/>
            <w:r w:rsidRPr="00C61E09">
              <w:rPr>
                <w:lang w:val="bg-BG"/>
              </w:rPr>
              <w:t>форест</w:t>
            </w:r>
            <w:proofErr w:type="spellEnd"/>
            <w:r w:rsidRPr="00C61E09">
              <w:rPr>
                <w:lang w:val="bg-BG"/>
              </w:rPr>
              <w:t xml:space="preserve"> </w:t>
            </w:r>
            <w:proofErr w:type="spellStart"/>
            <w:r w:rsidRPr="00C61E09">
              <w:rPr>
                <w:lang w:val="bg-BG"/>
              </w:rPr>
              <w:t>проджект</w:t>
            </w:r>
            <w:proofErr w:type="spellEnd"/>
            <w:r w:rsidRPr="00C61E09">
              <w:rPr>
                <w:lang w:val="bg-BG"/>
              </w:rPr>
              <w:t xml:space="preserve"> пред Съда на Европейския съюз, образувано по преюдициално запитване на юрисдикция в България.</w:t>
            </w:r>
          </w:p>
          <w:p w14:paraId="7A99D149" w14:textId="77777777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м-р Т. Трайков – МЕ</w:t>
            </w:r>
          </w:p>
          <w:p w14:paraId="43B37E17" w14:textId="6F68CC5D" w:rsidR="00D94C46" w:rsidRPr="00C61E09" w:rsidRDefault="00D94C46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32E0BFF0" w14:textId="3FEB0F2E" w:rsidR="006267B2" w:rsidRPr="006267B2" w:rsidRDefault="006267B2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                   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-699/25,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Грийн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форест</w:t>
            </w:r>
            <w:proofErr w:type="spellEnd"/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proofErr w:type="spellStart"/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проджект</w:t>
            </w:r>
            <w:proofErr w:type="spellEnd"/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Съда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образувано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преюдициално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запитване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юрисдикция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57F92154" w14:textId="218B4F30" w:rsidR="00D94C46" w:rsidRPr="00C61E09" w:rsidRDefault="006267B2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Дава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съгласие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участва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делото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             </w:t>
            </w:r>
            <w:r w:rsidRPr="006267B2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6267B2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 1.</w:t>
            </w:r>
          </w:p>
        </w:tc>
      </w:tr>
      <w:tr w:rsidR="00B16FE2" w:rsidRPr="00C61E09" w14:paraId="21DA2CB6" w14:textId="77777777" w:rsidTr="003E0EA4">
        <w:tc>
          <w:tcPr>
            <w:tcW w:w="4253" w:type="dxa"/>
          </w:tcPr>
          <w:p w14:paraId="10ADB001" w14:textId="77777777" w:rsidR="00B16FE2" w:rsidRDefault="00B16FE2" w:rsidP="00A31209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D045CA">
              <w:rPr>
                <w:rFonts w:hint="eastAsia"/>
                <w:color w:val="000000" w:themeColor="text1"/>
                <w:lang w:val="bg-BG"/>
              </w:rPr>
              <w:lastRenderedPageBreak/>
              <w:t>Проект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за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позицията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за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участие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в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неформалното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заседание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Съвета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на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Европейския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съюз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по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общи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въпроси</w:t>
            </w:r>
            <w:r w:rsidRPr="00D045CA">
              <w:rPr>
                <w:color w:val="000000" w:themeColor="text1"/>
                <w:lang w:val="bg-BG"/>
              </w:rPr>
              <w:t xml:space="preserve">,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което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ще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се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проведе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на</w:t>
            </w:r>
            <w:r w:rsidRPr="00D045CA">
              <w:rPr>
                <w:color w:val="000000" w:themeColor="text1"/>
                <w:lang w:val="bg-BG"/>
              </w:rPr>
              <w:t xml:space="preserve"> 2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и</w:t>
            </w:r>
            <w:r w:rsidRPr="00D045CA">
              <w:rPr>
                <w:color w:val="000000" w:themeColor="text1"/>
                <w:lang w:val="bg-BG"/>
              </w:rPr>
              <w:t xml:space="preserve"> 3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март</w:t>
            </w:r>
            <w:r w:rsidRPr="00D045CA">
              <w:rPr>
                <w:color w:val="000000" w:themeColor="text1"/>
                <w:lang w:val="bg-BG"/>
              </w:rPr>
              <w:t xml:space="preserve"> 2026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г</w:t>
            </w:r>
            <w:r w:rsidRPr="00D045CA">
              <w:rPr>
                <w:color w:val="000000" w:themeColor="text1"/>
                <w:lang w:val="bg-BG"/>
              </w:rPr>
              <w:t xml:space="preserve">.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в</w:t>
            </w:r>
            <w:r w:rsidRPr="00D045CA">
              <w:rPr>
                <w:color w:val="000000" w:themeColor="text1"/>
                <w:lang w:val="bg-BG"/>
              </w:rPr>
              <w:t xml:space="preserve"> </w:t>
            </w:r>
            <w:r w:rsidRPr="00D045CA">
              <w:rPr>
                <w:rFonts w:hint="eastAsia"/>
                <w:color w:val="000000" w:themeColor="text1"/>
                <w:lang w:val="bg-BG"/>
              </w:rPr>
              <w:t>Никозия</w:t>
            </w:r>
            <w:r w:rsidRPr="00D045CA">
              <w:rPr>
                <w:color w:val="000000" w:themeColor="text1"/>
                <w:lang w:val="bg-BG"/>
              </w:rPr>
              <w:t>.</w:t>
            </w:r>
          </w:p>
          <w:p w14:paraId="68331383" w14:textId="77777777" w:rsidR="00B16FE2" w:rsidRPr="00A31209" w:rsidRDefault="00B16FE2" w:rsidP="00A31209">
            <w:pPr>
              <w:pStyle w:val="Heading1Bold"/>
              <w:rPr>
                <w:b w:val="0"/>
                <w:bCs/>
                <w:color w:val="000000" w:themeColor="text1"/>
                <w:lang w:val="bg-BG"/>
              </w:rPr>
            </w:pP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м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>-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р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 xml:space="preserve"> 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Н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 xml:space="preserve">. 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Нейнски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 xml:space="preserve"> – 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МВнР</w:t>
            </w:r>
          </w:p>
          <w:p w14:paraId="3F5A7D6F" w14:textId="779C9A9F" w:rsidR="00B16FE2" w:rsidRPr="00B16FE2" w:rsidRDefault="00B16FE2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49D75874" w14:textId="1004F94E" w:rsidR="002826E6" w:rsidRPr="002826E6" w:rsidRDefault="002826E6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неформалното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общи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въпроси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3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март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Никозия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8F6746F" w14:textId="77777777" w:rsidR="002826E6" w:rsidRDefault="002826E6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външните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работи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или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упълномощени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от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него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длъжностни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лица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представят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2826E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2826E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0F840F5B" w14:textId="77777777" w:rsidR="00450F1F" w:rsidRDefault="00450F1F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398D11B6" w14:textId="77777777" w:rsidR="00450F1F" w:rsidRDefault="00450F1F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1A58510" w14:textId="77777777" w:rsidR="00450F1F" w:rsidRDefault="00450F1F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B638AF0" w14:textId="77777777" w:rsidR="00E17E2B" w:rsidRDefault="00E17E2B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969E3D0" w14:textId="77777777" w:rsidR="00E17E2B" w:rsidRDefault="00E17E2B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7AB5D098" w14:textId="77777777" w:rsidR="00E17E2B" w:rsidRDefault="00E17E2B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A5297D9" w14:textId="77777777" w:rsidR="00E17E2B" w:rsidRDefault="00E17E2B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6C9FC116" w14:textId="77777777" w:rsidR="00E17E2B" w:rsidRDefault="00E17E2B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1381685E" w14:textId="77777777" w:rsidR="00E17E2B" w:rsidRDefault="00E17E2B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  <w:p w14:paraId="0D8AD355" w14:textId="16F4E101" w:rsidR="00450F1F" w:rsidRPr="00C61E09" w:rsidRDefault="00450F1F" w:rsidP="00E57707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B16FE2" w:rsidRPr="00C61E09" w14:paraId="02A815C1" w14:textId="77777777" w:rsidTr="003E0EA4">
        <w:tc>
          <w:tcPr>
            <w:tcW w:w="4253" w:type="dxa"/>
          </w:tcPr>
          <w:p w14:paraId="525F39A3" w14:textId="77777777" w:rsidR="00B16FE2" w:rsidRDefault="00B16FE2" w:rsidP="00A31209">
            <w:pPr>
              <w:pStyle w:val="Heading1"/>
              <w:keepNext w:val="0"/>
              <w:rPr>
                <w:color w:val="000000" w:themeColor="text1"/>
                <w:lang w:val="bg-BG"/>
              </w:rPr>
            </w:pPr>
            <w:r w:rsidRPr="00B16FE2">
              <w:rPr>
                <w:rFonts w:hint="eastAsia"/>
                <w:color w:val="000000" w:themeColor="text1"/>
                <w:lang w:val="bg-BG"/>
              </w:rPr>
              <w:t>Проект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на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Решение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за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одобряване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позицията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на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Република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България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за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участие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в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заседанието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на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Съвета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на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Европейския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съюз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по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конкурентоспособност</w:t>
            </w:r>
            <w:r w:rsidRPr="00B16FE2">
              <w:rPr>
                <w:color w:val="000000" w:themeColor="text1"/>
                <w:lang w:val="bg-BG"/>
              </w:rPr>
              <w:t xml:space="preserve">,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части</w:t>
            </w:r>
            <w:r w:rsidRPr="00B16FE2">
              <w:rPr>
                <w:color w:val="000000" w:themeColor="text1"/>
                <w:lang w:val="bg-BG"/>
              </w:rPr>
              <w:t xml:space="preserve"> „</w:t>
            </w:r>
            <w:r w:rsidRPr="00B16FE2">
              <w:rPr>
                <w:rFonts w:hint="eastAsia"/>
                <w:color w:val="000000" w:themeColor="text1"/>
                <w:lang w:val="bg-BG"/>
              </w:rPr>
              <w:t>Вътрешен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пазар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и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индустрия“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и</w:t>
            </w:r>
            <w:r w:rsidRPr="00B16FE2">
              <w:rPr>
                <w:color w:val="000000" w:themeColor="text1"/>
                <w:lang w:val="bg-BG"/>
              </w:rPr>
              <w:t xml:space="preserve"> „</w:t>
            </w:r>
            <w:r w:rsidRPr="00B16FE2">
              <w:rPr>
                <w:rFonts w:hint="eastAsia"/>
                <w:color w:val="000000" w:themeColor="text1"/>
                <w:lang w:val="bg-BG"/>
              </w:rPr>
              <w:t>Научни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изследвания“</w:t>
            </w:r>
            <w:r w:rsidRPr="00B16FE2">
              <w:rPr>
                <w:color w:val="000000" w:themeColor="text1"/>
                <w:lang w:val="bg-BG"/>
              </w:rPr>
              <w:t xml:space="preserve"> ,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което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ще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се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проведе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на</w:t>
            </w:r>
            <w:r w:rsidRPr="00B16FE2">
              <w:rPr>
                <w:color w:val="000000" w:themeColor="text1"/>
                <w:lang w:val="bg-BG"/>
              </w:rPr>
              <w:t xml:space="preserve"> 26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и</w:t>
            </w:r>
            <w:r w:rsidRPr="00B16FE2">
              <w:rPr>
                <w:color w:val="000000" w:themeColor="text1"/>
                <w:lang w:val="bg-BG"/>
              </w:rPr>
              <w:t xml:space="preserve"> 27 </w:t>
            </w:r>
            <w:r w:rsidRPr="00B16FE2">
              <w:rPr>
                <w:rFonts w:hint="eastAsia"/>
                <w:color w:val="000000" w:themeColor="text1"/>
                <w:lang w:val="bg-BG"/>
              </w:rPr>
              <w:t>февруари</w:t>
            </w:r>
            <w:r w:rsidRPr="00B16FE2">
              <w:rPr>
                <w:color w:val="000000" w:themeColor="text1"/>
                <w:lang w:val="bg-BG"/>
              </w:rPr>
              <w:t xml:space="preserve"> 2026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г</w:t>
            </w:r>
            <w:r w:rsidRPr="00B16FE2">
              <w:rPr>
                <w:color w:val="000000" w:themeColor="text1"/>
                <w:lang w:val="bg-BG"/>
              </w:rPr>
              <w:t xml:space="preserve">.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в</w:t>
            </w:r>
            <w:r w:rsidRPr="00B16FE2">
              <w:rPr>
                <w:color w:val="000000" w:themeColor="text1"/>
                <w:lang w:val="bg-BG"/>
              </w:rPr>
              <w:t xml:space="preserve"> </w:t>
            </w:r>
            <w:r w:rsidRPr="00B16FE2">
              <w:rPr>
                <w:rFonts w:hint="eastAsia"/>
                <w:color w:val="000000" w:themeColor="text1"/>
                <w:lang w:val="bg-BG"/>
              </w:rPr>
              <w:t>Брюксел</w:t>
            </w:r>
            <w:r w:rsidRPr="00B16FE2">
              <w:rPr>
                <w:color w:val="000000" w:themeColor="text1"/>
                <w:lang w:val="bg-BG"/>
              </w:rPr>
              <w:t>.</w:t>
            </w:r>
          </w:p>
          <w:p w14:paraId="01BFA4DE" w14:textId="2A3301FA" w:rsidR="00B16FE2" w:rsidRPr="00A31209" w:rsidRDefault="00B16FE2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м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>-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р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 xml:space="preserve"> 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И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 xml:space="preserve">. 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Щонова</w:t>
            </w:r>
            <w:r w:rsidRPr="00A31209">
              <w:rPr>
                <w:b w:val="0"/>
                <w:bCs/>
                <w:color w:val="000000" w:themeColor="text1"/>
                <w:lang w:val="bg-BG"/>
              </w:rPr>
              <w:t xml:space="preserve"> – </w:t>
            </w:r>
            <w:r w:rsidRPr="00A31209">
              <w:rPr>
                <w:rFonts w:hint="eastAsia"/>
                <w:b w:val="0"/>
                <w:bCs/>
                <w:color w:val="000000" w:themeColor="text1"/>
                <w:lang w:val="bg-BG"/>
              </w:rPr>
              <w:t>МИИ</w:t>
            </w:r>
          </w:p>
        </w:tc>
        <w:tc>
          <w:tcPr>
            <w:tcW w:w="5103" w:type="dxa"/>
          </w:tcPr>
          <w:p w14:paraId="05AEEC0C" w14:textId="31E598BA" w:rsidR="001C6616" w:rsidRDefault="001C6616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1.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Одобрява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="0036377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с направените уточнения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изложената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доклада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вносителя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Съвета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конкурентоспособност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части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Вътрешен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пазар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индустрия“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„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Научни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изследвания“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,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което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ще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се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проведе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26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27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февруари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2026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г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Брюксел</w:t>
            </w:r>
            <w:r w:rsidR="00363775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41A46BF4" w14:textId="7893124D" w:rsidR="00E95F67" w:rsidRPr="001C6616" w:rsidRDefault="00E95F67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Вносителят да подготви окончателния текст на позицията.</w:t>
            </w:r>
          </w:p>
          <w:p w14:paraId="630BB402" w14:textId="77777777" w:rsidR="00B16FE2" w:rsidRDefault="001C6616" w:rsidP="00A31209">
            <w:pPr>
              <w:ind w:left="567" w:firstLine="675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2.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Министърът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образованието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науката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заместник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постоянният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представител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към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Европейския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съюз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вземат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участие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в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заседанието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т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. 1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и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съобразно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хода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дискусията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да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представят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позицията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на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Република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 </w:t>
            </w:r>
            <w:r w:rsidRPr="001C6616">
              <w:rPr>
                <w:rFonts w:ascii="Cambria" w:hAnsi="Cambria" w:hint="eastAsia"/>
                <w:kern w:val="28"/>
                <w:sz w:val="26"/>
                <w:szCs w:val="26"/>
                <w:lang w:val="bg-BG"/>
              </w:rPr>
              <w:t>България</w:t>
            </w:r>
            <w:r w:rsidRPr="001C6616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  <w:p w14:paraId="30247BA4" w14:textId="2B265AFE" w:rsidR="00450F1F" w:rsidRPr="00C61E09" w:rsidRDefault="00450F1F" w:rsidP="00A31209">
            <w:pPr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</w:p>
        </w:tc>
      </w:tr>
      <w:tr w:rsidR="006B35C7" w:rsidRPr="00C61E09" w14:paraId="5D8D5CEA" w14:textId="77777777" w:rsidTr="003E0EA4">
        <w:tc>
          <w:tcPr>
            <w:tcW w:w="4253" w:type="dxa"/>
          </w:tcPr>
          <w:p w14:paraId="7E2BB053" w14:textId="615A09B9" w:rsidR="00B15619" w:rsidRPr="00EC78BD" w:rsidRDefault="00D94C46" w:rsidP="00A31209">
            <w:pPr>
              <w:pStyle w:val="Heading1"/>
              <w:keepNext w:val="0"/>
              <w:rPr>
                <w:lang w:val="bg-BG"/>
              </w:rPr>
            </w:pPr>
            <w:r w:rsidRPr="00EC78BD">
              <w:rPr>
                <w:lang w:val="bg-BG"/>
              </w:rPr>
              <w:lastRenderedPageBreak/>
              <w:t>Проект на Решение за одобряване проект на Закон за изменение и допълнение на Закона за събирането на приходи и извършването на разходи през 2026 г. до приемането на Закона за държавния бюджет на Република България за 2026 г., Закона за бюджета на държавното обществено осигуряване за 2026 г. и Закона за бюджета на Националната здравноосигурителна каса за 2026 г.</w:t>
            </w:r>
          </w:p>
          <w:p w14:paraId="23047BB5" w14:textId="56949775" w:rsidR="00D94C46" w:rsidRPr="00A31209" w:rsidRDefault="00D94C46" w:rsidP="00A31209">
            <w:pPr>
              <w:pStyle w:val="Heading1Bold"/>
              <w:rPr>
                <w:b w:val="0"/>
                <w:bCs/>
                <w:lang w:val="bg-BG"/>
              </w:rPr>
            </w:pPr>
            <w:r w:rsidRPr="00A31209">
              <w:rPr>
                <w:b w:val="0"/>
                <w:bCs/>
                <w:lang w:val="bg-BG"/>
              </w:rPr>
              <w:t>м-р Г. Клисурски – МФ</w:t>
            </w:r>
          </w:p>
          <w:p w14:paraId="6D185184" w14:textId="77777777" w:rsidR="00474840" w:rsidRPr="00C61E09" w:rsidRDefault="00474840" w:rsidP="00A31209">
            <w:pPr>
              <w:pStyle w:val="Heading1Bold"/>
              <w:rPr>
                <w:lang w:val="bg-BG"/>
              </w:rPr>
            </w:pPr>
          </w:p>
        </w:tc>
        <w:tc>
          <w:tcPr>
            <w:tcW w:w="5103" w:type="dxa"/>
          </w:tcPr>
          <w:p w14:paraId="58FC2E69" w14:textId="365613D7" w:rsidR="006B35C7" w:rsidRPr="00C61E09" w:rsidRDefault="00E95F67" w:rsidP="00A31209">
            <w:pPr>
              <w:ind w:left="567" w:firstLine="677"/>
              <w:jc w:val="both"/>
              <w:rPr>
                <w:rFonts w:ascii="Cambria" w:hAnsi="Cambria"/>
                <w:kern w:val="28"/>
                <w:sz w:val="26"/>
                <w:szCs w:val="26"/>
                <w:lang w:val="bg-BG"/>
              </w:rPr>
            </w:pP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 xml:space="preserve">Приема проекта на решение за одобряване на законопроекта с направените в него </w:t>
            </w:r>
            <w:r w:rsidR="00B82C3C">
              <w:rPr>
                <w:rFonts w:ascii="Cambria" w:hAnsi="Cambria"/>
                <w:kern w:val="28"/>
                <w:sz w:val="26"/>
                <w:szCs w:val="26"/>
                <w:lang w:val="bg-BG"/>
              </w:rPr>
              <w:t>допълнения</w:t>
            </w:r>
            <w:r>
              <w:rPr>
                <w:rFonts w:ascii="Cambria" w:hAnsi="Cambria"/>
                <w:kern w:val="28"/>
                <w:sz w:val="26"/>
                <w:szCs w:val="26"/>
                <w:lang w:val="bg-BG"/>
              </w:rPr>
              <w:t>.</w:t>
            </w:r>
          </w:p>
        </w:tc>
      </w:tr>
    </w:tbl>
    <w:p w14:paraId="62C3DF32" w14:textId="77777777" w:rsidR="00FC610A" w:rsidRPr="00D558C2" w:rsidRDefault="00FC610A" w:rsidP="00FC610A">
      <w:pPr>
        <w:spacing w:before="960"/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МИНИСТЪР-ПРЕДСЕДАТЕЛ:</w:t>
      </w:r>
      <w:r>
        <w:rPr>
          <w:rFonts w:ascii="Cambria" w:hAnsi="Cambria"/>
          <w:b/>
          <w:sz w:val="26"/>
          <w:szCs w:val="26"/>
          <w:lang w:val="bg-BG"/>
        </w:rPr>
        <w:t>/п/</w:t>
      </w:r>
      <w:r w:rsidRPr="00B807C8">
        <w:rPr>
          <w:rFonts w:ascii="Cambria" w:hAnsi="Cambria"/>
          <w:b/>
          <w:bCs/>
          <w:sz w:val="26"/>
          <w:szCs w:val="26"/>
          <w:lang w:val="bg-BG"/>
        </w:rPr>
        <w:t xml:space="preserve"> </w:t>
      </w:r>
      <w:r>
        <w:rPr>
          <w:rFonts w:ascii="Cambria" w:hAnsi="Cambria"/>
          <w:b/>
          <w:bCs/>
          <w:sz w:val="26"/>
          <w:szCs w:val="26"/>
          <w:lang w:val="bg-BG"/>
        </w:rPr>
        <w:t>Андрей Гюров</w:t>
      </w:r>
    </w:p>
    <w:p w14:paraId="0F5665CC" w14:textId="77777777" w:rsidR="00FC610A" w:rsidRPr="00D558C2" w:rsidRDefault="00FC610A" w:rsidP="00FC610A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</w:p>
    <w:p w14:paraId="008BF46B" w14:textId="77777777" w:rsidR="00FC610A" w:rsidRPr="00D558C2" w:rsidRDefault="00FC610A" w:rsidP="00FC610A">
      <w:pPr>
        <w:ind w:left="720"/>
        <w:jc w:val="both"/>
        <w:rPr>
          <w:rFonts w:ascii="Cambria" w:hAnsi="Cambria"/>
          <w:b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ГЛАВЕН СЕКРЕТАР НА</w:t>
      </w:r>
    </w:p>
    <w:p w14:paraId="142C4DEB" w14:textId="77777777" w:rsidR="00FC610A" w:rsidRPr="00B13A20" w:rsidRDefault="00FC610A" w:rsidP="00FC610A">
      <w:pPr>
        <w:ind w:left="720"/>
        <w:jc w:val="both"/>
        <w:rPr>
          <w:rFonts w:ascii="Cambria" w:hAnsi="Cambria"/>
          <w:sz w:val="26"/>
          <w:szCs w:val="26"/>
          <w:lang w:val="bg-BG"/>
        </w:rPr>
      </w:pPr>
      <w:r w:rsidRPr="00D558C2">
        <w:rPr>
          <w:rFonts w:ascii="Cambria" w:hAnsi="Cambria"/>
          <w:b/>
          <w:sz w:val="26"/>
          <w:szCs w:val="26"/>
          <w:lang w:val="bg-BG"/>
        </w:rPr>
        <w:t>МИНИСТЕРСКИЯ СЪВЕТ:</w:t>
      </w:r>
      <w:r>
        <w:rPr>
          <w:rFonts w:ascii="Cambria" w:hAnsi="Cambria"/>
          <w:b/>
          <w:sz w:val="26"/>
          <w:szCs w:val="26"/>
          <w:lang w:val="bg-BG"/>
        </w:rPr>
        <w:t>/п/ Мария Томова</w:t>
      </w:r>
    </w:p>
    <w:p w14:paraId="04205A24" w14:textId="13E1B0A3" w:rsidR="0083160B" w:rsidRPr="00A31209" w:rsidRDefault="0083160B" w:rsidP="00FC610A">
      <w:pPr>
        <w:spacing w:before="960"/>
        <w:ind w:left="720"/>
        <w:jc w:val="both"/>
        <w:rPr>
          <w:rFonts w:ascii="Cambria" w:hAnsi="Cambria"/>
          <w:b/>
          <w:color w:val="000000" w:themeColor="text1"/>
          <w:sz w:val="26"/>
          <w:szCs w:val="26"/>
          <w:lang w:val="bg-BG"/>
        </w:rPr>
      </w:pPr>
    </w:p>
    <w:sectPr w:rsidR="0083160B" w:rsidRPr="00A31209">
      <w:headerReference w:type="even" r:id="rId8"/>
      <w:footerReference w:type="default" r:id="rId9"/>
      <w:headerReference w:type="first" r:id="rId10"/>
      <w:footerReference w:type="first" r:id="rId11"/>
      <w:pgSz w:w="11907" w:h="16840" w:code="9"/>
      <w:pgMar w:top="1440" w:right="1797" w:bottom="1440" w:left="1797" w:header="426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860DD2" w14:textId="77777777" w:rsidR="00131626" w:rsidRDefault="00131626">
      <w:r>
        <w:separator/>
      </w:r>
    </w:p>
  </w:endnote>
  <w:endnote w:type="continuationSeparator" w:id="0">
    <w:p w14:paraId="2B378777" w14:textId="77777777" w:rsidR="00131626" w:rsidRDefault="001316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ewSaturion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99C4C" w14:textId="35D13305" w:rsidR="00B13A20" w:rsidRDefault="00FD3BFF">
    <w:pPr>
      <w:pStyle w:val="Footer"/>
    </w:pPr>
    <w:r>
      <w:rPr>
        <w:rFonts w:ascii="NewSaturionCyr" w:hAnsi="NewSaturionCyr"/>
        <w:sz w:val="12"/>
      </w:rPr>
      <w:t>П</w:t>
    </w:r>
    <w:r w:rsidR="00BE613D">
      <w:rPr>
        <w:rFonts w:ascii="NewSaturionCyr" w:hAnsi="NewSaturionCyr"/>
        <w:sz w:val="12"/>
      </w:rPr>
      <w:t>К</w:t>
    </w:r>
    <w:r w:rsidR="0006698D">
      <w:rPr>
        <w:rFonts w:ascii="NewSaturionCyr" w:hAnsi="NewSaturionCyr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 w:rsidRP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 w:rsidRP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57786E" w:rsidRPr="0057786E">
      <w:rPr>
        <w:rStyle w:val="PageNumber"/>
        <w:rFonts w:ascii="Cambria" w:hAnsi="Cambria"/>
        <w:noProof/>
        <w:lang w:val="bg-BG"/>
      </w:rPr>
      <w:t>10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F07B7" w14:textId="313F4689" w:rsidR="00BD2221" w:rsidRDefault="00FD3BFF">
    <w:pPr>
      <w:pStyle w:val="Footer"/>
    </w:pPr>
    <w:r>
      <w:rPr>
        <w:rFonts w:ascii="Cambria" w:hAnsi="Cambria"/>
        <w:sz w:val="12"/>
      </w:rPr>
      <w:t>ПК</w:t>
    </w:r>
    <w:r w:rsidR="0006698D" w:rsidRPr="00BE613D">
      <w:rPr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PAGE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>
      <w:rPr>
        <w:rStyle w:val="PageNumber"/>
        <w:rFonts w:ascii="Cambria" w:hAnsi="Cambria"/>
        <w:noProof/>
        <w:sz w:val="22"/>
      </w:rPr>
      <w:t>1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. </w:t>
    </w:r>
    <w:proofErr w:type="spellStart"/>
    <w:r w:rsidR="00BE613D">
      <w:rPr>
        <w:rStyle w:val="PageNumber"/>
        <w:rFonts w:ascii="Cambria" w:hAnsi="Cambria"/>
        <w:sz w:val="22"/>
      </w:rPr>
      <w:t>от</w:t>
    </w:r>
    <w:proofErr w:type="spellEnd"/>
    <w:r w:rsidR="0006698D" w:rsidRPr="00BE613D">
      <w:rPr>
        <w:rStyle w:val="PageNumber"/>
        <w:rFonts w:ascii="Cambria" w:hAnsi="Cambria"/>
        <w:sz w:val="22"/>
      </w:rPr>
      <w:t xml:space="preserve"> </w:t>
    </w:r>
    <w:r w:rsidR="0006698D" w:rsidRPr="00BE613D">
      <w:rPr>
        <w:rStyle w:val="PageNumber"/>
        <w:rFonts w:ascii="Cambria" w:hAnsi="Cambria"/>
        <w:sz w:val="22"/>
      </w:rPr>
      <w:fldChar w:fldCharType="begin"/>
    </w:r>
    <w:r w:rsidR="0006698D" w:rsidRPr="00BE613D">
      <w:rPr>
        <w:rStyle w:val="PageNumber"/>
        <w:rFonts w:ascii="Cambria" w:hAnsi="Cambria"/>
        <w:sz w:val="22"/>
      </w:rPr>
      <w:instrText xml:space="preserve"> NUMPAGES  \* MERGEFORMAT </w:instrText>
    </w:r>
    <w:r w:rsidR="0006698D" w:rsidRPr="00BE613D">
      <w:rPr>
        <w:rStyle w:val="PageNumber"/>
        <w:rFonts w:ascii="Cambria" w:hAnsi="Cambria"/>
        <w:sz w:val="22"/>
      </w:rPr>
      <w:fldChar w:fldCharType="separate"/>
    </w:r>
    <w:r w:rsidR="00407466" w:rsidRPr="00407466">
      <w:rPr>
        <w:rStyle w:val="PageNumber"/>
        <w:rFonts w:ascii="Cambria" w:hAnsi="Cambria"/>
        <w:noProof/>
      </w:rPr>
      <w:t>3</w:t>
    </w:r>
    <w:r w:rsidR="0006698D" w:rsidRPr="00BE613D">
      <w:rPr>
        <w:rStyle w:val="PageNumber"/>
        <w:rFonts w:ascii="Cambria" w:hAnsi="Cambria"/>
        <w:sz w:val="22"/>
      </w:rPr>
      <w:fldChar w:fldCharType="end"/>
    </w:r>
    <w:r w:rsidR="0006698D" w:rsidRPr="00BE613D">
      <w:rPr>
        <w:rStyle w:val="PageNumber"/>
        <w:rFonts w:ascii="Cambria" w:hAnsi="Cambria"/>
        <w:sz w:val="22"/>
      </w:rPr>
      <w:t xml:space="preserve"> </w:t>
    </w:r>
    <w:proofErr w:type="spellStart"/>
    <w:r w:rsidR="00BE613D">
      <w:rPr>
        <w:rStyle w:val="PageNumber"/>
        <w:rFonts w:ascii="Cambria" w:hAnsi="Cambria"/>
        <w:sz w:val="22"/>
      </w:rPr>
      <w:t>стр</w:t>
    </w:r>
    <w:proofErr w:type="spellEnd"/>
    <w:r w:rsidR="0006698D" w:rsidRPr="00BE613D">
      <w:rPr>
        <w:rStyle w:val="PageNumber"/>
        <w:rFonts w:ascii="Cambria" w:hAnsi="Cambria"/>
        <w:sz w:val="22"/>
      </w:rPr>
      <w:t>.</w:t>
    </w:r>
    <w:r w:rsidR="0006698D" w:rsidRPr="00BE613D">
      <w:rPr>
        <w:rStyle w:val="PageNumber"/>
        <w:rFonts w:ascii="Cambria" w:hAnsi="Cambria"/>
        <w:sz w:val="12"/>
      </w:rPr>
      <w:tab/>
    </w:r>
    <w:r w:rsidR="0006698D" w:rsidRPr="00BE613D">
      <w:rPr>
        <w:rStyle w:val="PageNumber"/>
        <w:rFonts w:ascii="Cambria" w:hAnsi="Cambria"/>
        <w:sz w:val="20"/>
      </w:rPr>
      <w:fldChar w:fldCharType="begin"/>
    </w:r>
    <w:r w:rsidR="0006698D" w:rsidRPr="00BE613D">
      <w:rPr>
        <w:rStyle w:val="PageNumber"/>
        <w:rFonts w:ascii="Cambria" w:hAnsi="Cambria"/>
        <w:sz w:val="20"/>
      </w:rPr>
      <w:instrText xml:space="preserve"> FILENAME  \* MERGEFORMAT </w:instrText>
    </w:r>
    <w:r w:rsidR="0006698D" w:rsidRPr="00BE613D">
      <w:rPr>
        <w:rStyle w:val="PageNumber"/>
        <w:rFonts w:ascii="Cambria" w:hAnsi="Cambria"/>
        <w:sz w:val="20"/>
      </w:rPr>
      <w:fldChar w:fldCharType="separate"/>
    </w:r>
    <w:r w:rsidR="0057786E" w:rsidRPr="0057786E">
      <w:rPr>
        <w:rStyle w:val="PageNumber"/>
        <w:rFonts w:ascii="Cambria" w:hAnsi="Cambria"/>
        <w:noProof/>
        <w:lang w:val="bg-BG"/>
      </w:rPr>
      <w:t>10</w:t>
    </w:r>
    <w:r w:rsidR="0006698D" w:rsidRPr="00BE613D">
      <w:rPr>
        <w:rStyle w:val="PageNumber"/>
        <w:rFonts w:ascii="Cambria" w:hAnsi="Cambri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C713A0" w14:textId="77777777" w:rsidR="00131626" w:rsidRDefault="00131626">
      <w:r>
        <w:separator/>
      </w:r>
    </w:p>
  </w:footnote>
  <w:footnote w:type="continuationSeparator" w:id="0">
    <w:p w14:paraId="4AF69C56" w14:textId="77777777" w:rsidR="00131626" w:rsidRDefault="001316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C8F60" w14:textId="77777777" w:rsidR="0006698D" w:rsidRDefault="0006698D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9951B55" w14:textId="77777777" w:rsidR="0006698D" w:rsidRDefault="0006698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CE0FBC" w14:textId="77777777" w:rsidR="0006698D" w:rsidRDefault="00037CC7" w:rsidP="006D28C8">
    <w:pPr>
      <w:jc w:val="center"/>
      <w:rPr>
        <w:rFonts w:ascii="Times New Roman" w:hAnsi="Times New Roman"/>
        <w:b/>
        <w:caps/>
        <w:sz w:val="22"/>
      </w:rPr>
    </w:pPr>
    <w:r>
      <w:rPr>
        <w:rFonts w:ascii="TimokU" w:hAnsi="TimokU"/>
        <w:b/>
        <w:caps/>
        <w:noProof/>
        <w:sz w:val="22"/>
        <w:lang w:val="bg-BG" w:eastAsia="bg-BG"/>
      </w:rPr>
      <w:drawing>
        <wp:inline distT="0" distB="0" distL="0" distR="0" wp14:anchorId="0F00D81D" wp14:editId="2E6F7D92">
          <wp:extent cx="892175" cy="775335"/>
          <wp:effectExtent l="0" t="0" r="0" b="0"/>
          <wp:docPr id="1" name="Picture 1" descr="Gerb_b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bw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2175" cy="775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3E6EDF" w14:textId="77777777" w:rsidR="0006698D" w:rsidRDefault="0006698D">
    <w:pPr>
      <w:jc w:val="center"/>
      <w:rPr>
        <w:rFonts w:ascii="Times New Roman" w:hAnsi="Times New Roman"/>
        <w:spacing w:val="80"/>
        <w:sz w:val="16"/>
        <w:lang w:val="bg-BG"/>
      </w:rPr>
    </w:pPr>
  </w:p>
  <w:p w14:paraId="7A30371A" w14:textId="77777777" w:rsidR="0006698D" w:rsidRPr="00BE2659" w:rsidRDefault="00BE613D" w:rsidP="00CC1937">
    <w:pPr>
      <w:spacing w:after="120"/>
      <w:ind w:firstLine="288"/>
      <w:jc w:val="center"/>
      <w:rPr>
        <w:rFonts w:ascii="Cambria" w:hAnsi="Cambria"/>
        <w:spacing w:val="80"/>
        <w:sz w:val="26"/>
        <w:szCs w:val="26"/>
        <w:lang w:val="bg-BG"/>
      </w:rPr>
    </w:pPr>
    <w:r w:rsidRPr="00BE2659">
      <w:rPr>
        <w:rFonts w:ascii="Cambria" w:hAnsi="Cambria"/>
        <w:spacing w:val="80"/>
        <w:sz w:val="26"/>
        <w:szCs w:val="26"/>
        <w:lang w:val="bg-BG"/>
      </w:rPr>
      <w:t>РЕПУБЛИКА</w:t>
    </w:r>
    <w:r w:rsidR="0006698D" w:rsidRPr="00BE2659">
      <w:rPr>
        <w:rFonts w:ascii="Cambria" w:hAnsi="Cambria"/>
        <w:spacing w:val="80"/>
        <w:sz w:val="26"/>
        <w:szCs w:val="26"/>
        <w:lang w:val="bg-BG"/>
      </w:rPr>
      <w:t xml:space="preserve"> </w:t>
    </w:r>
    <w:r w:rsidRPr="00BE2659">
      <w:rPr>
        <w:rFonts w:ascii="Cambria" w:hAnsi="Cambria"/>
        <w:spacing w:val="80"/>
        <w:sz w:val="26"/>
        <w:szCs w:val="26"/>
        <w:lang w:val="bg-BG"/>
      </w:rPr>
      <w:t>БЪЛГАРИЯ</w:t>
    </w:r>
  </w:p>
  <w:p w14:paraId="26BED556" w14:textId="77777777" w:rsidR="0006698D" w:rsidRPr="00BE2659" w:rsidRDefault="00BE613D" w:rsidP="00CC1937">
    <w:pPr>
      <w:pBdr>
        <w:bottom w:val="single" w:sz="6" w:space="1" w:color="auto"/>
      </w:pBdr>
      <w:ind w:firstLine="289"/>
      <w:jc w:val="center"/>
      <w:rPr>
        <w:rFonts w:ascii="Cambria" w:hAnsi="Cambria"/>
        <w:spacing w:val="200"/>
        <w:sz w:val="34"/>
        <w:szCs w:val="34"/>
        <w:lang w:val="bg-BG"/>
      </w:rPr>
    </w:pPr>
    <w:r w:rsidRPr="00BE2659">
      <w:rPr>
        <w:rFonts w:ascii="Cambria" w:hAnsi="Cambria"/>
        <w:spacing w:val="200"/>
        <w:sz w:val="34"/>
        <w:szCs w:val="34"/>
        <w:lang w:val="bg-BG"/>
      </w:rPr>
      <w:t>МИНИСТЕРСКИ</w:t>
    </w:r>
    <w:r w:rsidR="0006698D" w:rsidRPr="00BE2659">
      <w:rPr>
        <w:rFonts w:ascii="Cambria" w:hAnsi="Cambria"/>
        <w:spacing w:val="200"/>
        <w:sz w:val="34"/>
        <w:szCs w:val="34"/>
        <w:lang w:val="bg-BG"/>
      </w:rPr>
      <w:t xml:space="preserve"> </w:t>
    </w:r>
    <w:r w:rsidRPr="00BE2659">
      <w:rPr>
        <w:rFonts w:ascii="Cambria" w:hAnsi="Cambria"/>
        <w:spacing w:val="200"/>
        <w:sz w:val="34"/>
        <w:szCs w:val="34"/>
        <w:lang w:val="bg-BG"/>
      </w:rPr>
      <w:t>СЪВЕТ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82240314"/>
    <w:lvl w:ilvl="0">
      <w:start w:val="1"/>
      <w:numFmt w:val="decimal"/>
      <w:pStyle w:val="Heading1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124E6402"/>
    <w:multiLevelType w:val="hybridMultilevel"/>
    <w:tmpl w:val="EF960AC8"/>
    <w:lvl w:ilvl="0" w:tplc="0402000F">
      <w:start w:val="1"/>
      <w:numFmt w:val="decimal"/>
      <w:lvlText w:val="%1."/>
      <w:lvlJc w:val="left"/>
      <w:pPr>
        <w:ind w:left="2800" w:hanging="360"/>
      </w:pPr>
    </w:lvl>
    <w:lvl w:ilvl="1" w:tplc="04020019" w:tentative="1">
      <w:start w:val="1"/>
      <w:numFmt w:val="lowerLetter"/>
      <w:lvlText w:val="%2."/>
      <w:lvlJc w:val="left"/>
      <w:pPr>
        <w:ind w:left="3520" w:hanging="360"/>
      </w:pPr>
    </w:lvl>
    <w:lvl w:ilvl="2" w:tplc="0402001B" w:tentative="1">
      <w:start w:val="1"/>
      <w:numFmt w:val="lowerRoman"/>
      <w:lvlText w:val="%3."/>
      <w:lvlJc w:val="right"/>
      <w:pPr>
        <w:ind w:left="4240" w:hanging="180"/>
      </w:pPr>
    </w:lvl>
    <w:lvl w:ilvl="3" w:tplc="0402000F" w:tentative="1">
      <w:start w:val="1"/>
      <w:numFmt w:val="decimal"/>
      <w:lvlText w:val="%4."/>
      <w:lvlJc w:val="left"/>
      <w:pPr>
        <w:ind w:left="4960" w:hanging="360"/>
      </w:pPr>
    </w:lvl>
    <w:lvl w:ilvl="4" w:tplc="04020019" w:tentative="1">
      <w:start w:val="1"/>
      <w:numFmt w:val="lowerLetter"/>
      <w:lvlText w:val="%5."/>
      <w:lvlJc w:val="left"/>
      <w:pPr>
        <w:ind w:left="5680" w:hanging="360"/>
      </w:pPr>
    </w:lvl>
    <w:lvl w:ilvl="5" w:tplc="0402001B" w:tentative="1">
      <w:start w:val="1"/>
      <w:numFmt w:val="lowerRoman"/>
      <w:lvlText w:val="%6."/>
      <w:lvlJc w:val="right"/>
      <w:pPr>
        <w:ind w:left="6400" w:hanging="180"/>
      </w:pPr>
    </w:lvl>
    <w:lvl w:ilvl="6" w:tplc="0402000F" w:tentative="1">
      <w:start w:val="1"/>
      <w:numFmt w:val="decimal"/>
      <w:lvlText w:val="%7."/>
      <w:lvlJc w:val="left"/>
      <w:pPr>
        <w:ind w:left="7120" w:hanging="360"/>
      </w:pPr>
    </w:lvl>
    <w:lvl w:ilvl="7" w:tplc="04020019" w:tentative="1">
      <w:start w:val="1"/>
      <w:numFmt w:val="lowerLetter"/>
      <w:lvlText w:val="%8."/>
      <w:lvlJc w:val="left"/>
      <w:pPr>
        <w:ind w:left="7840" w:hanging="360"/>
      </w:pPr>
    </w:lvl>
    <w:lvl w:ilvl="8" w:tplc="0402001B" w:tentative="1">
      <w:start w:val="1"/>
      <w:numFmt w:val="lowerRoman"/>
      <w:lvlText w:val="%9."/>
      <w:lvlJc w:val="right"/>
      <w:pPr>
        <w:ind w:left="8560" w:hanging="180"/>
      </w:pPr>
    </w:lvl>
  </w:abstractNum>
  <w:abstractNum w:abstractNumId="2" w15:restartNumberingAfterBreak="0">
    <w:nsid w:val="146B7695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7A37049"/>
    <w:multiLevelType w:val="hybridMultilevel"/>
    <w:tmpl w:val="DCDEB75C"/>
    <w:lvl w:ilvl="0" w:tplc="E1D2DC22">
      <w:start w:val="1"/>
      <w:numFmt w:val="decimal"/>
      <w:pStyle w:val="Reshenie1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839D9"/>
    <w:multiLevelType w:val="hybridMultilevel"/>
    <w:tmpl w:val="F10E2B78"/>
    <w:lvl w:ilvl="0" w:tplc="DEC00B2E">
      <w:start w:val="1"/>
      <w:numFmt w:val="decimal"/>
      <w:lvlText w:val="%1."/>
      <w:lvlJc w:val="left"/>
      <w:pPr>
        <w:ind w:left="208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5" w15:restartNumberingAfterBreak="0">
    <w:nsid w:val="2A972562"/>
    <w:multiLevelType w:val="hybridMultilevel"/>
    <w:tmpl w:val="B4D85998"/>
    <w:lvl w:ilvl="0" w:tplc="7F242076">
      <w:start w:val="1"/>
      <w:numFmt w:val="decimal"/>
      <w:lvlText w:val="%1."/>
      <w:lvlJc w:val="left"/>
      <w:pPr>
        <w:ind w:left="1130" w:hanging="4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90" w:hanging="360"/>
      </w:pPr>
    </w:lvl>
    <w:lvl w:ilvl="2" w:tplc="0402001B" w:tentative="1">
      <w:start w:val="1"/>
      <w:numFmt w:val="lowerRoman"/>
      <w:lvlText w:val="%3."/>
      <w:lvlJc w:val="right"/>
      <w:pPr>
        <w:ind w:left="2510" w:hanging="180"/>
      </w:pPr>
    </w:lvl>
    <w:lvl w:ilvl="3" w:tplc="0402000F" w:tentative="1">
      <w:start w:val="1"/>
      <w:numFmt w:val="decimal"/>
      <w:lvlText w:val="%4."/>
      <w:lvlJc w:val="left"/>
      <w:pPr>
        <w:ind w:left="3230" w:hanging="360"/>
      </w:pPr>
    </w:lvl>
    <w:lvl w:ilvl="4" w:tplc="04020019" w:tentative="1">
      <w:start w:val="1"/>
      <w:numFmt w:val="lowerLetter"/>
      <w:lvlText w:val="%5."/>
      <w:lvlJc w:val="left"/>
      <w:pPr>
        <w:ind w:left="3950" w:hanging="360"/>
      </w:pPr>
    </w:lvl>
    <w:lvl w:ilvl="5" w:tplc="0402001B" w:tentative="1">
      <w:start w:val="1"/>
      <w:numFmt w:val="lowerRoman"/>
      <w:lvlText w:val="%6."/>
      <w:lvlJc w:val="right"/>
      <w:pPr>
        <w:ind w:left="4670" w:hanging="180"/>
      </w:pPr>
    </w:lvl>
    <w:lvl w:ilvl="6" w:tplc="0402000F" w:tentative="1">
      <w:start w:val="1"/>
      <w:numFmt w:val="decimal"/>
      <w:lvlText w:val="%7."/>
      <w:lvlJc w:val="left"/>
      <w:pPr>
        <w:ind w:left="5390" w:hanging="360"/>
      </w:pPr>
    </w:lvl>
    <w:lvl w:ilvl="7" w:tplc="04020019" w:tentative="1">
      <w:start w:val="1"/>
      <w:numFmt w:val="lowerLetter"/>
      <w:lvlText w:val="%8."/>
      <w:lvlJc w:val="left"/>
      <w:pPr>
        <w:ind w:left="6110" w:hanging="360"/>
      </w:pPr>
    </w:lvl>
    <w:lvl w:ilvl="8" w:tplc="040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4FFB245A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5410217B"/>
    <w:multiLevelType w:val="hybridMultilevel"/>
    <w:tmpl w:val="5872652C"/>
    <w:lvl w:ilvl="0" w:tplc="DEC00B2E">
      <w:start w:val="1"/>
      <w:numFmt w:val="decimal"/>
      <w:lvlText w:val="%1."/>
      <w:lvlJc w:val="left"/>
      <w:pPr>
        <w:ind w:left="1400" w:hanging="360"/>
      </w:pPr>
    </w:lvl>
    <w:lvl w:ilvl="1" w:tplc="04020019" w:tentative="1">
      <w:start w:val="1"/>
      <w:numFmt w:val="lowerLetter"/>
      <w:lvlText w:val="%2."/>
      <w:lvlJc w:val="left"/>
      <w:pPr>
        <w:ind w:left="2120" w:hanging="360"/>
      </w:pPr>
    </w:lvl>
    <w:lvl w:ilvl="2" w:tplc="0402001B" w:tentative="1">
      <w:start w:val="1"/>
      <w:numFmt w:val="lowerRoman"/>
      <w:lvlText w:val="%3."/>
      <w:lvlJc w:val="right"/>
      <w:pPr>
        <w:ind w:left="2840" w:hanging="180"/>
      </w:pPr>
    </w:lvl>
    <w:lvl w:ilvl="3" w:tplc="0402000F" w:tentative="1">
      <w:start w:val="1"/>
      <w:numFmt w:val="decimal"/>
      <w:lvlText w:val="%4."/>
      <w:lvlJc w:val="left"/>
      <w:pPr>
        <w:ind w:left="3560" w:hanging="360"/>
      </w:pPr>
    </w:lvl>
    <w:lvl w:ilvl="4" w:tplc="04020019" w:tentative="1">
      <w:start w:val="1"/>
      <w:numFmt w:val="lowerLetter"/>
      <w:lvlText w:val="%5."/>
      <w:lvlJc w:val="left"/>
      <w:pPr>
        <w:ind w:left="4280" w:hanging="360"/>
      </w:pPr>
    </w:lvl>
    <w:lvl w:ilvl="5" w:tplc="0402001B" w:tentative="1">
      <w:start w:val="1"/>
      <w:numFmt w:val="lowerRoman"/>
      <w:lvlText w:val="%6."/>
      <w:lvlJc w:val="right"/>
      <w:pPr>
        <w:ind w:left="5000" w:hanging="180"/>
      </w:pPr>
    </w:lvl>
    <w:lvl w:ilvl="6" w:tplc="0402000F" w:tentative="1">
      <w:start w:val="1"/>
      <w:numFmt w:val="decimal"/>
      <w:lvlText w:val="%7."/>
      <w:lvlJc w:val="left"/>
      <w:pPr>
        <w:ind w:left="5720" w:hanging="360"/>
      </w:pPr>
    </w:lvl>
    <w:lvl w:ilvl="7" w:tplc="04020019" w:tentative="1">
      <w:start w:val="1"/>
      <w:numFmt w:val="lowerLetter"/>
      <w:lvlText w:val="%8."/>
      <w:lvlJc w:val="left"/>
      <w:pPr>
        <w:ind w:left="6440" w:hanging="360"/>
      </w:pPr>
    </w:lvl>
    <w:lvl w:ilvl="8" w:tplc="0402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8" w15:restartNumberingAfterBreak="0">
    <w:nsid w:val="634D51B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65041422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76BB42B0"/>
    <w:multiLevelType w:val="multilevel"/>
    <w:tmpl w:val="85BA98F0"/>
    <w:lvl w:ilvl="0">
      <w:start w:val="1"/>
      <w:numFmt w:val="decimal"/>
      <w:lvlText w:val="%1."/>
      <w:lvlJc w:val="left"/>
      <w:pPr>
        <w:tabs>
          <w:tab w:val="num" w:pos="1040"/>
        </w:tabs>
        <w:ind w:left="0" w:firstLine="680"/>
      </w:pPr>
      <w:rPr>
        <w:rFonts w:ascii="NewSaturionCyr" w:hAnsi="NewSaturionCyr" w:hint="default"/>
        <w:b w:val="0"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num w:numId="1" w16cid:durableId="2033260023">
    <w:abstractNumId w:val="0"/>
  </w:num>
  <w:num w:numId="2" w16cid:durableId="813063139">
    <w:abstractNumId w:val="10"/>
  </w:num>
  <w:num w:numId="3" w16cid:durableId="213832948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73990121">
    <w:abstractNumId w:val="8"/>
  </w:num>
  <w:num w:numId="5" w16cid:durableId="473563785">
    <w:abstractNumId w:val="2"/>
  </w:num>
  <w:num w:numId="6" w16cid:durableId="4826200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75697222">
    <w:abstractNumId w:val="9"/>
  </w:num>
  <w:num w:numId="8" w16cid:durableId="85211053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76752449">
    <w:abstractNumId w:val="6"/>
  </w:num>
  <w:num w:numId="10" w16cid:durableId="63467531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967400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709721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9940515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592593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4027114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3743846">
    <w:abstractNumId w:val="7"/>
  </w:num>
  <w:num w:numId="17" w16cid:durableId="941304372">
    <w:abstractNumId w:val="0"/>
  </w:num>
  <w:num w:numId="18" w16cid:durableId="530337247">
    <w:abstractNumId w:val="4"/>
  </w:num>
  <w:num w:numId="19" w16cid:durableId="892157729">
    <w:abstractNumId w:val="1"/>
  </w:num>
  <w:num w:numId="20" w16cid:durableId="1546867185">
    <w:abstractNumId w:val="3"/>
  </w:num>
  <w:num w:numId="21" w16cid:durableId="349260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CCF"/>
    <w:rsid w:val="00003868"/>
    <w:rsid w:val="0000672C"/>
    <w:rsid w:val="0001158D"/>
    <w:rsid w:val="00021278"/>
    <w:rsid w:val="00024264"/>
    <w:rsid w:val="00025394"/>
    <w:rsid w:val="00026F43"/>
    <w:rsid w:val="00030289"/>
    <w:rsid w:val="00035931"/>
    <w:rsid w:val="0003594F"/>
    <w:rsid w:val="00037A85"/>
    <w:rsid w:val="00037CC7"/>
    <w:rsid w:val="00041966"/>
    <w:rsid w:val="000450DC"/>
    <w:rsid w:val="00050053"/>
    <w:rsid w:val="00053150"/>
    <w:rsid w:val="000603B2"/>
    <w:rsid w:val="0006698D"/>
    <w:rsid w:val="0007390B"/>
    <w:rsid w:val="00075594"/>
    <w:rsid w:val="000761E8"/>
    <w:rsid w:val="00077C3E"/>
    <w:rsid w:val="000826A2"/>
    <w:rsid w:val="00084007"/>
    <w:rsid w:val="000852AD"/>
    <w:rsid w:val="000861E7"/>
    <w:rsid w:val="00086465"/>
    <w:rsid w:val="000966C7"/>
    <w:rsid w:val="000A144C"/>
    <w:rsid w:val="000A41CC"/>
    <w:rsid w:val="000B08CA"/>
    <w:rsid w:val="000B284B"/>
    <w:rsid w:val="000C32A7"/>
    <w:rsid w:val="000C3F42"/>
    <w:rsid w:val="000C55BA"/>
    <w:rsid w:val="000D077A"/>
    <w:rsid w:val="000E1C9D"/>
    <w:rsid w:val="000E5A45"/>
    <w:rsid w:val="000E6E3C"/>
    <w:rsid w:val="000F5F2C"/>
    <w:rsid w:val="000F6C93"/>
    <w:rsid w:val="00100528"/>
    <w:rsid w:val="00100E70"/>
    <w:rsid w:val="00101034"/>
    <w:rsid w:val="00101442"/>
    <w:rsid w:val="001043EB"/>
    <w:rsid w:val="00105D1F"/>
    <w:rsid w:val="00110931"/>
    <w:rsid w:val="00110F49"/>
    <w:rsid w:val="00117550"/>
    <w:rsid w:val="0012036E"/>
    <w:rsid w:val="00120CB1"/>
    <w:rsid w:val="00122CAF"/>
    <w:rsid w:val="001245A3"/>
    <w:rsid w:val="00124650"/>
    <w:rsid w:val="0013089B"/>
    <w:rsid w:val="00131158"/>
    <w:rsid w:val="00131626"/>
    <w:rsid w:val="00151C6E"/>
    <w:rsid w:val="00154786"/>
    <w:rsid w:val="00160263"/>
    <w:rsid w:val="00162F5D"/>
    <w:rsid w:val="00165604"/>
    <w:rsid w:val="0017158B"/>
    <w:rsid w:val="00176A5A"/>
    <w:rsid w:val="0018335E"/>
    <w:rsid w:val="00183811"/>
    <w:rsid w:val="00185E2B"/>
    <w:rsid w:val="00196960"/>
    <w:rsid w:val="001A0FCE"/>
    <w:rsid w:val="001A2364"/>
    <w:rsid w:val="001A352D"/>
    <w:rsid w:val="001A57CE"/>
    <w:rsid w:val="001A63F9"/>
    <w:rsid w:val="001A6931"/>
    <w:rsid w:val="001A739C"/>
    <w:rsid w:val="001B5084"/>
    <w:rsid w:val="001B5FCD"/>
    <w:rsid w:val="001C062F"/>
    <w:rsid w:val="001C218A"/>
    <w:rsid w:val="001C3665"/>
    <w:rsid w:val="001C4C09"/>
    <w:rsid w:val="001C6616"/>
    <w:rsid w:val="001D17AE"/>
    <w:rsid w:val="001D1A58"/>
    <w:rsid w:val="001D5E48"/>
    <w:rsid w:val="001D61F8"/>
    <w:rsid w:val="001E4EE9"/>
    <w:rsid w:val="001F649B"/>
    <w:rsid w:val="002120EE"/>
    <w:rsid w:val="00217800"/>
    <w:rsid w:val="00220FA4"/>
    <w:rsid w:val="00225356"/>
    <w:rsid w:val="002253B9"/>
    <w:rsid w:val="002267E4"/>
    <w:rsid w:val="00226EB8"/>
    <w:rsid w:val="00232DEE"/>
    <w:rsid w:val="0023777B"/>
    <w:rsid w:val="00242464"/>
    <w:rsid w:val="00244EA5"/>
    <w:rsid w:val="00252A23"/>
    <w:rsid w:val="00254662"/>
    <w:rsid w:val="00255145"/>
    <w:rsid w:val="00257C85"/>
    <w:rsid w:val="0026201E"/>
    <w:rsid w:val="00271746"/>
    <w:rsid w:val="002728EF"/>
    <w:rsid w:val="00276845"/>
    <w:rsid w:val="00281A19"/>
    <w:rsid w:val="002826E6"/>
    <w:rsid w:val="0028341F"/>
    <w:rsid w:val="00283EE5"/>
    <w:rsid w:val="002910B8"/>
    <w:rsid w:val="00291D42"/>
    <w:rsid w:val="00295948"/>
    <w:rsid w:val="002A01D8"/>
    <w:rsid w:val="002A0AB2"/>
    <w:rsid w:val="002A3C75"/>
    <w:rsid w:val="002A48AE"/>
    <w:rsid w:val="002A6C71"/>
    <w:rsid w:val="002B2474"/>
    <w:rsid w:val="002B3EE6"/>
    <w:rsid w:val="002B6485"/>
    <w:rsid w:val="002C1B9E"/>
    <w:rsid w:val="002C2958"/>
    <w:rsid w:val="002C769C"/>
    <w:rsid w:val="002D2BC7"/>
    <w:rsid w:val="002D30E3"/>
    <w:rsid w:val="002D7345"/>
    <w:rsid w:val="002D7D0D"/>
    <w:rsid w:val="002E0270"/>
    <w:rsid w:val="002E4705"/>
    <w:rsid w:val="002E5A0F"/>
    <w:rsid w:val="00300D0B"/>
    <w:rsid w:val="00305B51"/>
    <w:rsid w:val="0030694E"/>
    <w:rsid w:val="00307F4B"/>
    <w:rsid w:val="00311F80"/>
    <w:rsid w:val="003134D7"/>
    <w:rsid w:val="00314A84"/>
    <w:rsid w:val="0031535D"/>
    <w:rsid w:val="00330EE4"/>
    <w:rsid w:val="00332608"/>
    <w:rsid w:val="0033657E"/>
    <w:rsid w:val="00341D13"/>
    <w:rsid w:val="00343556"/>
    <w:rsid w:val="00345351"/>
    <w:rsid w:val="00345B53"/>
    <w:rsid w:val="00347216"/>
    <w:rsid w:val="003533B5"/>
    <w:rsid w:val="00363509"/>
    <w:rsid w:val="00363775"/>
    <w:rsid w:val="003646BB"/>
    <w:rsid w:val="00371B6E"/>
    <w:rsid w:val="003758D9"/>
    <w:rsid w:val="0037617B"/>
    <w:rsid w:val="003803C3"/>
    <w:rsid w:val="0039240C"/>
    <w:rsid w:val="00397791"/>
    <w:rsid w:val="003A1B51"/>
    <w:rsid w:val="003A2888"/>
    <w:rsid w:val="003A4CCF"/>
    <w:rsid w:val="003A7804"/>
    <w:rsid w:val="003B09C7"/>
    <w:rsid w:val="003B3CE4"/>
    <w:rsid w:val="003B68E1"/>
    <w:rsid w:val="003C1649"/>
    <w:rsid w:val="003C3F05"/>
    <w:rsid w:val="003C5249"/>
    <w:rsid w:val="003C5F2E"/>
    <w:rsid w:val="003D0933"/>
    <w:rsid w:val="003D0D17"/>
    <w:rsid w:val="003D2514"/>
    <w:rsid w:val="003D3A58"/>
    <w:rsid w:val="003E0D0A"/>
    <w:rsid w:val="003E0EA4"/>
    <w:rsid w:val="003E1718"/>
    <w:rsid w:val="003F0184"/>
    <w:rsid w:val="003F4846"/>
    <w:rsid w:val="003F50A8"/>
    <w:rsid w:val="00407466"/>
    <w:rsid w:val="004114C6"/>
    <w:rsid w:val="004135D9"/>
    <w:rsid w:val="00415325"/>
    <w:rsid w:val="0041790E"/>
    <w:rsid w:val="0042264A"/>
    <w:rsid w:val="00425BE8"/>
    <w:rsid w:val="004278CF"/>
    <w:rsid w:val="00432CF6"/>
    <w:rsid w:val="00433101"/>
    <w:rsid w:val="004357C2"/>
    <w:rsid w:val="00445B99"/>
    <w:rsid w:val="00450530"/>
    <w:rsid w:val="00450F1F"/>
    <w:rsid w:val="00454AAB"/>
    <w:rsid w:val="00454CC6"/>
    <w:rsid w:val="00455E54"/>
    <w:rsid w:val="00457567"/>
    <w:rsid w:val="00462D24"/>
    <w:rsid w:val="00474840"/>
    <w:rsid w:val="00476645"/>
    <w:rsid w:val="004844A4"/>
    <w:rsid w:val="00491F1D"/>
    <w:rsid w:val="004A3E83"/>
    <w:rsid w:val="004A4276"/>
    <w:rsid w:val="004A6D09"/>
    <w:rsid w:val="004A7FCE"/>
    <w:rsid w:val="004B0FCC"/>
    <w:rsid w:val="004B176F"/>
    <w:rsid w:val="004B54B2"/>
    <w:rsid w:val="004B7673"/>
    <w:rsid w:val="004C13AE"/>
    <w:rsid w:val="004C22BE"/>
    <w:rsid w:val="004C2921"/>
    <w:rsid w:val="004C3373"/>
    <w:rsid w:val="004C78B1"/>
    <w:rsid w:val="004D0C82"/>
    <w:rsid w:val="004E38DF"/>
    <w:rsid w:val="004E39CC"/>
    <w:rsid w:val="004E3CAD"/>
    <w:rsid w:val="004E6DB7"/>
    <w:rsid w:val="004F195B"/>
    <w:rsid w:val="00502E28"/>
    <w:rsid w:val="00505475"/>
    <w:rsid w:val="0051103B"/>
    <w:rsid w:val="005130AC"/>
    <w:rsid w:val="00521DD0"/>
    <w:rsid w:val="005225BE"/>
    <w:rsid w:val="00524915"/>
    <w:rsid w:val="005258B8"/>
    <w:rsid w:val="00527B75"/>
    <w:rsid w:val="00530BA5"/>
    <w:rsid w:val="00532DD8"/>
    <w:rsid w:val="00542564"/>
    <w:rsid w:val="0054699B"/>
    <w:rsid w:val="00550044"/>
    <w:rsid w:val="00551D4F"/>
    <w:rsid w:val="0055294A"/>
    <w:rsid w:val="00557D2E"/>
    <w:rsid w:val="00562E38"/>
    <w:rsid w:val="00562F95"/>
    <w:rsid w:val="00566A14"/>
    <w:rsid w:val="0057200A"/>
    <w:rsid w:val="005740D4"/>
    <w:rsid w:val="0057786E"/>
    <w:rsid w:val="005801F4"/>
    <w:rsid w:val="00580522"/>
    <w:rsid w:val="00581937"/>
    <w:rsid w:val="00581AF8"/>
    <w:rsid w:val="00582E0B"/>
    <w:rsid w:val="00585B74"/>
    <w:rsid w:val="00587273"/>
    <w:rsid w:val="005A1277"/>
    <w:rsid w:val="005A6A2D"/>
    <w:rsid w:val="005A780C"/>
    <w:rsid w:val="005A7A35"/>
    <w:rsid w:val="005B1AD7"/>
    <w:rsid w:val="005B23E3"/>
    <w:rsid w:val="005C2B27"/>
    <w:rsid w:val="005C3889"/>
    <w:rsid w:val="005C566D"/>
    <w:rsid w:val="005C6F58"/>
    <w:rsid w:val="005C7AC3"/>
    <w:rsid w:val="005D1574"/>
    <w:rsid w:val="005D52E2"/>
    <w:rsid w:val="005D533C"/>
    <w:rsid w:val="005D75BF"/>
    <w:rsid w:val="005E2096"/>
    <w:rsid w:val="005E7EED"/>
    <w:rsid w:val="005F0753"/>
    <w:rsid w:val="005F2384"/>
    <w:rsid w:val="005F56FF"/>
    <w:rsid w:val="005F74F0"/>
    <w:rsid w:val="00602AFD"/>
    <w:rsid w:val="00604FCC"/>
    <w:rsid w:val="00621E46"/>
    <w:rsid w:val="00622F4A"/>
    <w:rsid w:val="00623D42"/>
    <w:rsid w:val="0062616A"/>
    <w:rsid w:val="006267B2"/>
    <w:rsid w:val="00631322"/>
    <w:rsid w:val="006324A7"/>
    <w:rsid w:val="0063780F"/>
    <w:rsid w:val="0064094F"/>
    <w:rsid w:val="0064325E"/>
    <w:rsid w:val="0065198B"/>
    <w:rsid w:val="00652EFB"/>
    <w:rsid w:val="00654A40"/>
    <w:rsid w:val="00661BA7"/>
    <w:rsid w:val="00663F18"/>
    <w:rsid w:val="00664D55"/>
    <w:rsid w:val="00665E78"/>
    <w:rsid w:val="00686A5F"/>
    <w:rsid w:val="00692217"/>
    <w:rsid w:val="00692726"/>
    <w:rsid w:val="006946D6"/>
    <w:rsid w:val="00696025"/>
    <w:rsid w:val="00696935"/>
    <w:rsid w:val="006A3F83"/>
    <w:rsid w:val="006B25B8"/>
    <w:rsid w:val="006B2BF9"/>
    <w:rsid w:val="006B35C7"/>
    <w:rsid w:val="006B3E98"/>
    <w:rsid w:val="006C0350"/>
    <w:rsid w:val="006C2648"/>
    <w:rsid w:val="006C3456"/>
    <w:rsid w:val="006C4DDB"/>
    <w:rsid w:val="006D19A7"/>
    <w:rsid w:val="006D2817"/>
    <w:rsid w:val="006D28C8"/>
    <w:rsid w:val="006D2B91"/>
    <w:rsid w:val="006D3302"/>
    <w:rsid w:val="006E1959"/>
    <w:rsid w:val="006E1A22"/>
    <w:rsid w:val="006E3F95"/>
    <w:rsid w:val="006E4A71"/>
    <w:rsid w:val="006F16FE"/>
    <w:rsid w:val="006F22CF"/>
    <w:rsid w:val="006F372E"/>
    <w:rsid w:val="006F569A"/>
    <w:rsid w:val="006F572D"/>
    <w:rsid w:val="00711093"/>
    <w:rsid w:val="00721F45"/>
    <w:rsid w:val="00724F0B"/>
    <w:rsid w:val="00725854"/>
    <w:rsid w:val="00731506"/>
    <w:rsid w:val="00732A39"/>
    <w:rsid w:val="00734CDF"/>
    <w:rsid w:val="007378C9"/>
    <w:rsid w:val="00740E82"/>
    <w:rsid w:val="007445B3"/>
    <w:rsid w:val="007512E0"/>
    <w:rsid w:val="00751C90"/>
    <w:rsid w:val="00754553"/>
    <w:rsid w:val="00764B3F"/>
    <w:rsid w:val="007721DC"/>
    <w:rsid w:val="0077230E"/>
    <w:rsid w:val="00772B2B"/>
    <w:rsid w:val="00773E58"/>
    <w:rsid w:val="007764B0"/>
    <w:rsid w:val="0078669A"/>
    <w:rsid w:val="00792165"/>
    <w:rsid w:val="007927A7"/>
    <w:rsid w:val="00793B38"/>
    <w:rsid w:val="0079691E"/>
    <w:rsid w:val="007A5340"/>
    <w:rsid w:val="007A6212"/>
    <w:rsid w:val="007B2D7E"/>
    <w:rsid w:val="007B3F73"/>
    <w:rsid w:val="007B5C39"/>
    <w:rsid w:val="007C0935"/>
    <w:rsid w:val="007C0A09"/>
    <w:rsid w:val="007C37EA"/>
    <w:rsid w:val="007D27A8"/>
    <w:rsid w:val="007D3256"/>
    <w:rsid w:val="007D5893"/>
    <w:rsid w:val="007D691F"/>
    <w:rsid w:val="007E285C"/>
    <w:rsid w:val="007E5964"/>
    <w:rsid w:val="007F4378"/>
    <w:rsid w:val="007F6380"/>
    <w:rsid w:val="007F66DE"/>
    <w:rsid w:val="00800CDD"/>
    <w:rsid w:val="00801B9B"/>
    <w:rsid w:val="00811E31"/>
    <w:rsid w:val="00813CCB"/>
    <w:rsid w:val="0081480A"/>
    <w:rsid w:val="0082042A"/>
    <w:rsid w:val="00820F28"/>
    <w:rsid w:val="0083160B"/>
    <w:rsid w:val="00841320"/>
    <w:rsid w:val="00844C19"/>
    <w:rsid w:val="00846EB1"/>
    <w:rsid w:val="00847C9B"/>
    <w:rsid w:val="008532E9"/>
    <w:rsid w:val="00855F8A"/>
    <w:rsid w:val="00870D43"/>
    <w:rsid w:val="008714D0"/>
    <w:rsid w:val="00877187"/>
    <w:rsid w:val="00880EEF"/>
    <w:rsid w:val="00881C58"/>
    <w:rsid w:val="00882758"/>
    <w:rsid w:val="00883462"/>
    <w:rsid w:val="00887902"/>
    <w:rsid w:val="00891A73"/>
    <w:rsid w:val="00893AD2"/>
    <w:rsid w:val="008972E9"/>
    <w:rsid w:val="00897ED0"/>
    <w:rsid w:val="008A267D"/>
    <w:rsid w:val="008B0379"/>
    <w:rsid w:val="008B094A"/>
    <w:rsid w:val="008B1E44"/>
    <w:rsid w:val="008B44D4"/>
    <w:rsid w:val="008B4C64"/>
    <w:rsid w:val="008C3B3E"/>
    <w:rsid w:val="008C5B0F"/>
    <w:rsid w:val="008D7A0F"/>
    <w:rsid w:val="008E190A"/>
    <w:rsid w:val="008E530F"/>
    <w:rsid w:val="008E6FA3"/>
    <w:rsid w:val="008E7E8B"/>
    <w:rsid w:val="008F3208"/>
    <w:rsid w:val="008F3AA5"/>
    <w:rsid w:val="008F5DD0"/>
    <w:rsid w:val="008F74BD"/>
    <w:rsid w:val="0090096C"/>
    <w:rsid w:val="009022AD"/>
    <w:rsid w:val="009024C3"/>
    <w:rsid w:val="0090373A"/>
    <w:rsid w:val="00904823"/>
    <w:rsid w:val="00915DE7"/>
    <w:rsid w:val="00916727"/>
    <w:rsid w:val="00927363"/>
    <w:rsid w:val="00930F27"/>
    <w:rsid w:val="009315F4"/>
    <w:rsid w:val="00932CEB"/>
    <w:rsid w:val="00950FC4"/>
    <w:rsid w:val="00954464"/>
    <w:rsid w:val="00956053"/>
    <w:rsid w:val="00956DD0"/>
    <w:rsid w:val="009615A3"/>
    <w:rsid w:val="0096285C"/>
    <w:rsid w:val="00962860"/>
    <w:rsid w:val="0096476F"/>
    <w:rsid w:val="00965D34"/>
    <w:rsid w:val="009675CE"/>
    <w:rsid w:val="00970738"/>
    <w:rsid w:val="00972070"/>
    <w:rsid w:val="00976E80"/>
    <w:rsid w:val="00981F69"/>
    <w:rsid w:val="009832C6"/>
    <w:rsid w:val="00983745"/>
    <w:rsid w:val="009842E5"/>
    <w:rsid w:val="00992D8A"/>
    <w:rsid w:val="00993F39"/>
    <w:rsid w:val="00995707"/>
    <w:rsid w:val="009A19BB"/>
    <w:rsid w:val="009A1FE1"/>
    <w:rsid w:val="009A2BD8"/>
    <w:rsid w:val="009B4047"/>
    <w:rsid w:val="009B4D5B"/>
    <w:rsid w:val="009C09E5"/>
    <w:rsid w:val="009C11B7"/>
    <w:rsid w:val="009C4999"/>
    <w:rsid w:val="009C4BB8"/>
    <w:rsid w:val="009C6883"/>
    <w:rsid w:val="009D3326"/>
    <w:rsid w:val="009D6979"/>
    <w:rsid w:val="009E0EAC"/>
    <w:rsid w:val="009E0F80"/>
    <w:rsid w:val="009F2592"/>
    <w:rsid w:val="00A02B17"/>
    <w:rsid w:val="00A06261"/>
    <w:rsid w:val="00A07AB3"/>
    <w:rsid w:val="00A108E4"/>
    <w:rsid w:val="00A12068"/>
    <w:rsid w:val="00A17986"/>
    <w:rsid w:val="00A17E8F"/>
    <w:rsid w:val="00A202CA"/>
    <w:rsid w:val="00A20FA1"/>
    <w:rsid w:val="00A31209"/>
    <w:rsid w:val="00A36A6E"/>
    <w:rsid w:val="00A36B01"/>
    <w:rsid w:val="00A42BDA"/>
    <w:rsid w:val="00A50242"/>
    <w:rsid w:val="00A5342C"/>
    <w:rsid w:val="00A562C6"/>
    <w:rsid w:val="00A566B4"/>
    <w:rsid w:val="00A56C18"/>
    <w:rsid w:val="00A63C45"/>
    <w:rsid w:val="00A74B93"/>
    <w:rsid w:val="00A76739"/>
    <w:rsid w:val="00A83209"/>
    <w:rsid w:val="00A84954"/>
    <w:rsid w:val="00A912AC"/>
    <w:rsid w:val="00A92CDE"/>
    <w:rsid w:val="00A96A33"/>
    <w:rsid w:val="00AA1BB1"/>
    <w:rsid w:val="00AA28FA"/>
    <w:rsid w:val="00AA4636"/>
    <w:rsid w:val="00AA490E"/>
    <w:rsid w:val="00AA691B"/>
    <w:rsid w:val="00AA795C"/>
    <w:rsid w:val="00AB2185"/>
    <w:rsid w:val="00AB6B5B"/>
    <w:rsid w:val="00AC1225"/>
    <w:rsid w:val="00AC3B9D"/>
    <w:rsid w:val="00AC6BA5"/>
    <w:rsid w:val="00AD4824"/>
    <w:rsid w:val="00AD48DB"/>
    <w:rsid w:val="00AD5D74"/>
    <w:rsid w:val="00AD6956"/>
    <w:rsid w:val="00AD7D4D"/>
    <w:rsid w:val="00AE2CE8"/>
    <w:rsid w:val="00AE7799"/>
    <w:rsid w:val="00AF62AF"/>
    <w:rsid w:val="00AF7414"/>
    <w:rsid w:val="00AF7F19"/>
    <w:rsid w:val="00B0338B"/>
    <w:rsid w:val="00B10C58"/>
    <w:rsid w:val="00B116DE"/>
    <w:rsid w:val="00B13A20"/>
    <w:rsid w:val="00B14976"/>
    <w:rsid w:val="00B15619"/>
    <w:rsid w:val="00B157DF"/>
    <w:rsid w:val="00B16FE2"/>
    <w:rsid w:val="00B21330"/>
    <w:rsid w:val="00B2290C"/>
    <w:rsid w:val="00B2314D"/>
    <w:rsid w:val="00B31261"/>
    <w:rsid w:val="00B31B7E"/>
    <w:rsid w:val="00B3638A"/>
    <w:rsid w:val="00B414AF"/>
    <w:rsid w:val="00B44D62"/>
    <w:rsid w:val="00B5755A"/>
    <w:rsid w:val="00B60DB4"/>
    <w:rsid w:val="00B638AC"/>
    <w:rsid w:val="00B65648"/>
    <w:rsid w:val="00B748C7"/>
    <w:rsid w:val="00B77B58"/>
    <w:rsid w:val="00B8144B"/>
    <w:rsid w:val="00B821D7"/>
    <w:rsid w:val="00B821F6"/>
    <w:rsid w:val="00B82C3C"/>
    <w:rsid w:val="00B94F82"/>
    <w:rsid w:val="00BA604B"/>
    <w:rsid w:val="00BA7C9C"/>
    <w:rsid w:val="00BB6337"/>
    <w:rsid w:val="00BC0D1A"/>
    <w:rsid w:val="00BC2D43"/>
    <w:rsid w:val="00BC448F"/>
    <w:rsid w:val="00BC510A"/>
    <w:rsid w:val="00BD018D"/>
    <w:rsid w:val="00BD0862"/>
    <w:rsid w:val="00BD2221"/>
    <w:rsid w:val="00BE2659"/>
    <w:rsid w:val="00BE2D06"/>
    <w:rsid w:val="00BE613D"/>
    <w:rsid w:val="00BF093E"/>
    <w:rsid w:val="00BF0D95"/>
    <w:rsid w:val="00BF0F16"/>
    <w:rsid w:val="00C0131D"/>
    <w:rsid w:val="00C01C60"/>
    <w:rsid w:val="00C026C6"/>
    <w:rsid w:val="00C04F86"/>
    <w:rsid w:val="00C06E58"/>
    <w:rsid w:val="00C14822"/>
    <w:rsid w:val="00C1520D"/>
    <w:rsid w:val="00C15E61"/>
    <w:rsid w:val="00C16C64"/>
    <w:rsid w:val="00C1770F"/>
    <w:rsid w:val="00C2105D"/>
    <w:rsid w:val="00C2110F"/>
    <w:rsid w:val="00C30673"/>
    <w:rsid w:val="00C31F67"/>
    <w:rsid w:val="00C34DAA"/>
    <w:rsid w:val="00C3649D"/>
    <w:rsid w:val="00C3703D"/>
    <w:rsid w:val="00C41323"/>
    <w:rsid w:val="00C455D7"/>
    <w:rsid w:val="00C45C85"/>
    <w:rsid w:val="00C46272"/>
    <w:rsid w:val="00C465D1"/>
    <w:rsid w:val="00C50EDE"/>
    <w:rsid w:val="00C51C48"/>
    <w:rsid w:val="00C54DDA"/>
    <w:rsid w:val="00C566B0"/>
    <w:rsid w:val="00C56A49"/>
    <w:rsid w:val="00C61E09"/>
    <w:rsid w:val="00C639F1"/>
    <w:rsid w:val="00C716B4"/>
    <w:rsid w:val="00C800E2"/>
    <w:rsid w:val="00C816DF"/>
    <w:rsid w:val="00C819E2"/>
    <w:rsid w:val="00C846CF"/>
    <w:rsid w:val="00C85616"/>
    <w:rsid w:val="00C875F2"/>
    <w:rsid w:val="00C9439C"/>
    <w:rsid w:val="00CA2D22"/>
    <w:rsid w:val="00CA53C4"/>
    <w:rsid w:val="00CA5885"/>
    <w:rsid w:val="00CA5D48"/>
    <w:rsid w:val="00CA7C89"/>
    <w:rsid w:val="00CB3346"/>
    <w:rsid w:val="00CB3E87"/>
    <w:rsid w:val="00CB7156"/>
    <w:rsid w:val="00CB7831"/>
    <w:rsid w:val="00CC0E95"/>
    <w:rsid w:val="00CC1937"/>
    <w:rsid w:val="00CC37C8"/>
    <w:rsid w:val="00CC52ED"/>
    <w:rsid w:val="00CD0C1E"/>
    <w:rsid w:val="00CD3616"/>
    <w:rsid w:val="00CD6AC5"/>
    <w:rsid w:val="00CE378F"/>
    <w:rsid w:val="00CF21AA"/>
    <w:rsid w:val="00CF4E8C"/>
    <w:rsid w:val="00CF735E"/>
    <w:rsid w:val="00D00F31"/>
    <w:rsid w:val="00D01A1F"/>
    <w:rsid w:val="00D04B85"/>
    <w:rsid w:val="00D05145"/>
    <w:rsid w:val="00D074DF"/>
    <w:rsid w:val="00D07649"/>
    <w:rsid w:val="00D11604"/>
    <w:rsid w:val="00D11F58"/>
    <w:rsid w:val="00D1626A"/>
    <w:rsid w:val="00D16831"/>
    <w:rsid w:val="00D21258"/>
    <w:rsid w:val="00D272D4"/>
    <w:rsid w:val="00D2766D"/>
    <w:rsid w:val="00D27AD8"/>
    <w:rsid w:val="00D31B8F"/>
    <w:rsid w:val="00D31E6D"/>
    <w:rsid w:val="00D31E79"/>
    <w:rsid w:val="00D341DC"/>
    <w:rsid w:val="00D368DC"/>
    <w:rsid w:val="00D37388"/>
    <w:rsid w:val="00D44732"/>
    <w:rsid w:val="00D51B95"/>
    <w:rsid w:val="00D548AB"/>
    <w:rsid w:val="00D55C82"/>
    <w:rsid w:val="00D601BC"/>
    <w:rsid w:val="00D63AA8"/>
    <w:rsid w:val="00D66751"/>
    <w:rsid w:val="00D67CCB"/>
    <w:rsid w:val="00D76997"/>
    <w:rsid w:val="00D77439"/>
    <w:rsid w:val="00D81702"/>
    <w:rsid w:val="00D83F0E"/>
    <w:rsid w:val="00D84DDB"/>
    <w:rsid w:val="00D855C3"/>
    <w:rsid w:val="00D859C3"/>
    <w:rsid w:val="00D870C8"/>
    <w:rsid w:val="00D918F3"/>
    <w:rsid w:val="00D947A3"/>
    <w:rsid w:val="00D94C46"/>
    <w:rsid w:val="00D95D25"/>
    <w:rsid w:val="00D95FE3"/>
    <w:rsid w:val="00D9726A"/>
    <w:rsid w:val="00DA45A6"/>
    <w:rsid w:val="00DA5642"/>
    <w:rsid w:val="00DB39C0"/>
    <w:rsid w:val="00DB3AF0"/>
    <w:rsid w:val="00DC1662"/>
    <w:rsid w:val="00DC3638"/>
    <w:rsid w:val="00DC4232"/>
    <w:rsid w:val="00DC44E9"/>
    <w:rsid w:val="00DC7056"/>
    <w:rsid w:val="00DC70AC"/>
    <w:rsid w:val="00DD37B1"/>
    <w:rsid w:val="00DE588C"/>
    <w:rsid w:val="00DE5F41"/>
    <w:rsid w:val="00DE6C08"/>
    <w:rsid w:val="00DF10BE"/>
    <w:rsid w:val="00DF36FD"/>
    <w:rsid w:val="00DF402B"/>
    <w:rsid w:val="00E006C1"/>
    <w:rsid w:val="00E10567"/>
    <w:rsid w:val="00E1151B"/>
    <w:rsid w:val="00E14D79"/>
    <w:rsid w:val="00E17E2B"/>
    <w:rsid w:val="00E20C1F"/>
    <w:rsid w:val="00E21BCF"/>
    <w:rsid w:val="00E2328F"/>
    <w:rsid w:val="00E25F12"/>
    <w:rsid w:val="00E3593E"/>
    <w:rsid w:val="00E36304"/>
    <w:rsid w:val="00E413B5"/>
    <w:rsid w:val="00E43445"/>
    <w:rsid w:val="00E46766"/>
    <w:rsid w:val="00E56A68"/>
    <w:rsid w:val="00E56A7E"/>
    <w:rsid w:val="00E57707"/>
    <w:rsid w:val="00E60340"/>
    <w:rsid w:val="00E6702B"/>
    <w:rsid w:val="00E67C07"/>
    <w:rsid w:val="00E722FA"/>
    <w:rsid w:val="00E7614A"/>
    <w:rsid w:val="00E76B7A"/>
    <w:rsid w:val="00E77B0C"/>
    <w:rsid w:val="00E77D32"/>
    <w:rsid w:val="00E82255"/>
    <w:rsid w:val="00E87C95"/>
    <w:rsid w:val="00E90910"/>
    <w:rsid w:val="00E95F67"/>
    <w:rsid w:val="00EA08C2"/>
    <w:rsid w:val="00EA0C2E"/>
    <w:rsid w:val="00EB191C"/>
    <w:rsid w:val="00EB2A13"/>
    <w:rsid w:val="00EB2AA1"/>
    <w:rsid w:val="00EB66BF"/>
    <w:rsid w:val="00EC29D5"/>
    <w:rsid w:val="00EC5902"/>
    <w:rsid w:val="00EC73C2"/>
    <w:rsid w:val="00EC78BD"/>
    <w:rsid w:val="00EC7D9C"/>
    <w:rsid w:val="00ED05A6"/>
    <w:rsid w:val="00EE2A07"/>
    <w:rsid w:val="00EE5A7E"/>
    <w:rsid w:val="00EF4F89"/>
    <w:rsid w:val="00F00572"/>
    <w:rsid w:val="00F01B65"/>
    <w:rsid w:val="00F066D8"/>
    <w:rsid w:val="00F14231"/>
    <w:rsid w:val="00F1652B"/>
    <w:rsid w:val="00F2044B"/>
    <w:rsid w:val="00F21E1D"/>
    <w:rsid w:val="00F22859"/>
    <w:rsid w:val="00F279B2"/>
    <w:rsid w:val="00F32EA0"/>
    <w:rsid w:val="00F32F96"/>
    <w:rsid w:val="00F36B64"/>
    <w:rsid w:val="00F43E9D"/>
    <w:rsid w:val="00F50022"/>
    <w:rsid w:val="00F53E67"/>
    <w:rsid w:val="00F55B2F"/>
    <w:rsid w:val="00F62508"/>
    <w:rsid w:val="00F71048"/>
    <w:rsid w:val="00F72571"/>
    <w:rsid w:val="00F74368"/>
    <w:rsid w:val="00F76C74"/>
    <w:rsid w:val="00F87525"/>
    <w:rsid w:val="00F92DB3"/>
    <w:rsid w:val="00F94295"/>
    <w:rsid w:val="00F955F5"/>
    <w:rsid w:val="00F96CD3"/>
    <w:rsid w:val="00F97D06"/>
    <w:rsid w:val="00FA5047"/>
    <w:rsid w:val="00FA6D3E"/>
    <w:rsid w:val="00FB0565"/>
    <w:rsid w:val="00FC26C7"/>
    <w:rsid w:val="00FC4DD3"/>
    <w:rsid w:val="00FC5F27"/>
    <w:rsid w:val="00FC610A"/>
    <w:rsid w:val="00FD22B1"/>
    <w:rsid w:val="00FD2991"/>
    <w:rsid w:val="00FD3BFF"/>
    <w:rsid w:val="00FD5EE1"/>
    <w:rsid w:val="00FD6C22"/>
    <w:rsid w:val="00FD7410"/>
    <w:rsid w:val="00FE0E75"/>
    <w:rsid w:val="00FE2157"/>
    <w:rsid w:val="00FE7B5B"/>
    <w:rsid w:val="00FF0F60"/>
    <w:rsid w:val="00FF12A9"/>
    <w:rsid w:val="00FF2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/>
    <o:shapelayout v:ext="edit">
      <o:idmap v:ext="edit" data="1"/>
    </o:shapelayout>
  </w:shapeDefaults>
  <w:decimalSymbol w:val=","/>
  <w:listSeparator w:val=";"/>
  <w14:docId w14:val="216ED7A2"/>
  <w15:chartTrackingRefBased/>
  <w15:docId w15:val="{F7245E5C-6F68-4D10-8FB4-61A90D363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US" w:eastAsia="en-US"/>
    </w:rPr>
  </w:style>
  <w:style w:type="paragraph" w:styleId="Heading1">
    <w:name w:val="heading 1"/>
    <w:basedOn w:val="Normal"/>
    <w:next w:val="Heading1Bold"/>
    <w:qFormat/>
    <w:rsid w:val="004C2921"/>
    <w:pPr>
      <w:keepNext/>
      <w:numPr>
        <w:numId w:val="1"/>
      </w:numPr>
      <w:spacing w:after="120"/>
      <w:jc w:val="both"/>
      <w:outlineLvl w:val="0"/>
    </w:pPr>
    <w:rPr>
      <w:rFonts w:ascii="Cambria" w:hAnsi="Cambria"/>
      <w:kern w:val="28"/>
      <w:sz w:val="26"/>
      <w:lang w:val="en-GB"/>
    </w:rPr>
  </w:style>
  <w:style w:type="paragraph" w:styleId="Heading2">
    <w:name w:val="heading 2"/>
    <w:basedOn w:val="Heading1"/>
    <w:next w:val="Normal"/>
    <w:qFormat/>
    <w:rsid w:val="008E530F"/>
    <w:pPr>
      <w:outlineLvl w:val="1"/>
    </w:p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/>
      <w:b/>
      <w:i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spacing w:line="360" w:lineRule="auto"/>
      <w:jc w:val="center"/>
    </w:pPr>
    <w:rPr>
      <w:rFonts w:ascii="NewSaturionCyr" w:hAnsi="NewSaturionCyr"/>
      <w:b/>
      <w:lang w:val="bg-BG"/>
    </w:rPr>
  </w:style>
  <w:style w:type="paragraph" w:styleId="BalloonText">
    <w:name w:val="Balloon Text"/>
    <w:basedOn w:val="Normal"/>
    <w:semiHidden/>
    <w:rsid w:val="000B08CA"/>
    <w:rPr>
      <w:rFonts w:ascii="Tahoma" w:hAnsi="Tahoma" w:cs="Tahoma"/>
      <w:sz w:val="16"/>
      <w:szCs w:val="16"/>
    </w:rPr>
  </w:style>
  <w:style w:type="paragraph" w:customStyle="1" w:styleId="Heading1Bold">
    <w:name w:val="Heading 1 Bold"/>
    <w:basedOn w:val="Heading1"/>
    <w:qFormat/>
    <w:rsid w:val="001043EB"/>
    <w:pPr>
      <w:keepNext w:val="0"/>
      <w:numPr>
        <w:numId w:val="0"/>
      </w:numPr>
      <w:spacing w:after="0"/>
    </w:pPr>
    <w:rPr>
      <w:b/>
      <w:szCs w:val="26"/>
    </w:rPr>
  </w:style>
  <w:style w:type="paragraph" w:customStyle="1" w:styleId="Reshenie1">
    <w:name w:val="Reshenie 1"/>
    <w:qFormat/>
    <w:rsid w:val="00C14822"/>
    <w:pPr>
      <w:numPr>
        <w:numId w:val="20"/>
      </w:numPr>
      <w:ind w:left="0" w:firstLine="680"/>
    </w:pPr>
    <w:rPr>
      <w:rFonts w:ascii="Cambria" w:hAnsi="Cambria"/>
      <w:kern w:val="28"/>
      <w:sz w:val="26"/>
      <w:lang w:val="en-GB" w:eastAsia="en-US"/>
    </w:rPr>
  </w:style>
  <w:style w:type="paragraph" w:styleId="BodyTextIndent">
    <w:name w:val="Body Text Indent"/>
    <w:basedOn w:val="Normal"/>
    <w:link w:val="BodyTextIndentChar"/>
    <w:rsid w:val="00DE588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DE588C"/>
    <w:rPr>
      <w:rFonts w:ascii="Hebar" w:hAnsi="Hebar"/>
      <w:sz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A562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7BBF01-5BFF-4D9A-A57C-BB7F17236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881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ПРИСЪСТВАЛИ ЧЛЕНОВЕ НА МИНИСТЕРСКИЯ СЪВЕТ:</vt:lpstr>
    </vt:vector>
  </TitlesOfParts>
  <Company>Counsil of Ministers</Company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ПРИСЪСТВАЛИ ЧЛЕНОВЕ НА МИНИСТЕРСКИЯ СЪВЕТ:</dc:title>
  <dc:subject/>
  <dc:creator>CM</dc:creator>
  <cp:keywords/>
  <dc:description/>
  <cp:lastModifiedBy>Мария Любомирова Карагьозова</cp:lastModifiedBy>
  <cp:revision>2</cp:revision>
  <cp:lastPrinted>2026-02-25T11:25:00Z</cp:lastPrinted>
  <dcterms:created xsi:type="dcterms:W3CDTF">2026-02-25T13:23:00Z</dcterms:created>
  <dcterms:modified xsi:type="dcterms:W3CDTF">2026-02-25T13:23:00Z</dcterms:modified>
</cp:coreProperties>
</file>