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9AC8" w14:textId="77777777" w:rsidR="00E15FBE" w:rsidRPr="00E15FBE" w:rsidRDefault="00E15FBE" w:rsidP="00E15FBE">
      <w:pPr>
        <w:spacing w:before="100" w:beforeAutospacing="1" w:after="100" w:afterAutospacing="1" w:line="240" w:lineRule="auto"/>
        <w:ind w:firstLine="0"/>
        <w:jc w:val="center"/>
        <w:textAlignment w:val="center"/>
        <w:rPr>
          <w:rFonts w:eastAsia="Times New Roman"/>
          <w:bCs/>
          <w:color w:val="000000"/>
          <w:sz w:val="26"/>
          <w:szCs w:val="26"/>
        </w:rPr>
      </w:pPr>
    </w:p>
    <w:p w14:paraId="5D0AA6B8" w14:textId="6195BB32" w:rsidR="00E15FBE" w:rsidRDefault="007D620A" w:rsidP="00E15FBE">
      <w:pPr>
        <w:spacing w:before="100" w:beforeAutospacing="1" w:after="100" w:afterAutospacing="1" w:line="240" w:lineRule="auto"/>
        <w:ind w:firstLine="0"/>
        <w:jc w:val="center"/>
        <w:textAlignment w:val="center"/>
        <w:rPr>
          <w:rFonts w:eastAsia="Times New Roman"/>
          <w:bCs/>
          <w:smallCaps/>
          <w:color w:val="000000"/>
          <w:sz w:val="26"/>
          <w:szCs w:val="26"/>
        </w:rPr>
      </w:pPr>
      <w:r w:rsidRPr="007D620A">
        <w:rPr>
          <w:rFonts w:eastAsia="Times New Roman"/>
          <w:bCs/>
          <w:smallCaps/>
          <w:color w:val="000000"/>
          <w:sz w:val="26"/>
          <w:szCs w:val="26"/>
        </w:rPr>
        <w:t>Тарифа за таксите, които се събират от Комисията за регулиране на съобщенията по Закона за пощенските услуги</w:t>
      </w:r>
    </w:p>
    <w:p w14:paraId="5EE0C676" w14:textId="77777777" w:rsidR="007D620A" w:rsidRPr="007D620A" w:rsidRDefault="007D620A" w:rsidP="00E15FBE">
      <w:pPr>
        <w:spacing w:before="100" w:beforeAutospacing="1" w:after="100" w:afterAutospacing="1" w:line="240" w:lineRule="auto"/>
        <w:ind w:firstLine="0"/>
        <w:jc w:val="center"/>
        <w:textAlignment w:val="center"/>
        <w:rPr>
          <w:rFonts w:eastAsia="Times New Roman"/>
          <w:bCs/>
          <w:smallCaps/>
          <w:color w:val="000000"/>
          <w:sz w:val="16"/>
          <w:szCs w:val="16"/>
        </w:rPr>
      </w:pPr>
    </w:p>
    <w:p w14:paraId="7CAAD847" w14:textId="2ABD7C0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1.</w:t>
      </w:r>
      <w:r w:rsidR="002B12BC">
        <w:rPr>
          <w:rFonts w:eastAsia="Times New Roman"/>
          <w:bCs/>
          <w:color w:val="000000"/>
          <w:sz w:val="26"/>
          <w:szCs w:val="26"/>
          <w:lang w:val="en-US"/>
        </w:rPr>
        <w:t xml:space="preserve"> </w:t>
      </w:r>
      <w:r w:rsidRPr="00E15FBE">
        <w:rPr>
          <w:rFonts w:eastAsia="Times New Roman"/>
          <w:bCs/>
          <w:color w:val="000000"/>
          <w:sz w:val="26"/>
          <w:szCs w:val="26"/>
        </w:rPr>
        <w:t>(1)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издаване на индивидуална лицензия за извършване на услуги, включени в обхвата на универсалната пощенска услуга, на територията на Република България се събира първоначална такса в зависимост от услугите, за които се издава лицензията, както следва:</w:t>
      </w:r>
    </w:p>
    <w:p w14:paraId="413815A0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1. за извършване на всички услуги, включени в обхвата на универсалната пощенска услуга –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1 789,52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;</w:t>
      </w:r>
    </w:p>
    <w:p w14:paraId="1FA28274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>2. за извършване на следните услуги, включени в обхвата на универсалната пощенска услуга:</w:t>
      </w:r>
    </w:p>
    <w:p w14:paraId="38736220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а) приемане, пренасяне и доставяне на вътрешни и международни пощенски пратки - кореспондентски пратки до 2 кг; малки пакети до 2 кг; печатни произведения до 5 кг; </w:t>
      </w:r>
      <w:proofErr w:type="spellStart"/>
      <w:r w:rsidRPr="00E15FBE">
        <w:rPr>
          <w:rFonts w:eastAsia="Times New Roman"/>
          <w:b w:val="0"/>
          <w:color w:val="000000"/>
          <w:sz w:val="26"/>
          <w:szCs w:val="26"/>
        </w:rPr>
        <w:t>секограми</w:t>
      </w:r>
      <w:proofErr w:type="spellEnd"/>
      <w:r w:rsidRPr="00E15FBE">
        <w:rPr>
          <w:rFonts w:eastAsia="Times New Roman"/>
          <w:b w:val="0"/>
          <w:color w:val="000000"/>
          <w:sz w:val="26"/>
          <w:szCs w:val="26"/>
        </w:rPr>
        <w:t xml:space="preserve"> до 7 кг, включително допълнителни услуги "обявена стойност" и "препоръка" –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1 278,23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;</w:t>
      </w:r>
    </w:p>
    <w:p w14:paraId="3D883221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б) приемане, пренасяне и доставяне на вътрешни и международни пощенски колети до 20 кг, включително допълнителна услуга "обявена стойност" –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1 278,23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2CF7E0EC" w14:textId="153ED3B9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(2)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издаване на индивидуална лицензия за извършване на пощенски парични преводи на територията на Република България или на част от нея се събира първоначална такса в размер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1 278,23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3C7C9BC5" w14:textId="264D28BD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(3)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контролиране изпълнението на лицензията по ал. 1 и 2 </w:t>
      </w:r>
      <w:r w:rsidRPr="00E15FBE">
        <w:rPr>
          <w:rFonts w:eastAsia="Times New Roman"/>
          <w:b w:val="0"/>
          <w:sz w:val="26"/>
          <w:szCs w:val="26"/>
        </w:rPr>
        <w:t xml:space="preserve">и на лицензията по чл. 39 т. 1 от Закона за пощенските услуги с наложено задължение за извършване на универсалната пощенска услуга </w:t>
      </w:r>
      <w:r w:rsidRPr="00E15FBE">
        <w:rPr>
          <w:rFonts w:eastAsia="Times New Roman"/>
          <w:b w:val="0"/>
          <w:color w:val="000000"/>
          <w:sz w:val="26"/>
          <w:szCs w:val="26"/>
        </w:rPr>
        <w:t>се събира годишна такса в размер 1,2 на сто от нетните приходи от дейността - предмет на индивидуалната лицензия.</w:t>
      </w:r>
    </w:p>
    <w:p w14:paraId="1370ACD6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(4)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разглеждане на заявление за издаване на индивидуална лицензия по ал. 1 и 2 се събира такса в размер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178,95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64A3402B" w14:textId="4411D14C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7D620A">
        <w:rPr>
          <w:rFonts w:eastAsia="Times New Roman"/>
          <w:bCs/>
          <w:color w:val="000000"/>
          <w:sz w:val="26"/>
          <w:szCs w:val="26"/>
        </w:rPr>
        <w:t>Чл. 2.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разглеждане на заявление за прехвърляне на индивидуална лицензия за извършване на услуги, включени в обхвата на универсалната пощенска услуга и на услугата "пощенски парични преводи" на територията на Република България</w:t>
      </w:r>
      <w:r w:rsidR="004C1DC6">
        <w:rPr>
          <w:rFonts w:eastAsia="Times New Roman"/>
          <w:b w:val="0"/>
          <w:color w:val="000000"/>
          <w:sz w:val="26"/>
          <w:szCs w:val="26"/>
        </w:rPr>
        <w:t>,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се събира такса в размер </w:t>
      </w:r>
      <w:r w:rsidR="00337055">
        <w:rPr>
          <w:rFonts w:eastAsia="Times New Roman"/>
          <w:b w:val="0"/>
          <w:color w:val="000000"/>
          <w:sz w:val="26"/>
          <w:szCs w:val="26"/>
        </w:rPr>
        <w:br/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178,95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65E194D3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lastRenderedPageBreak/>
        <w:t>Чл. 3. (1)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изменение на индивидуална лицензия за извършване на услуги, включени в обхвата на универсалната пощенска услуга, по искане на лицензирания оператор чрез допълване на нова услуга се събира такса в размер на първоначалната лицензионна такса за съответната услуга.</w:t>
      </w:r>
    </w:p>
    <w:p w14:paraId="1A174F60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(2)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разглеждане на заявление за изменение на идентификационните данни в индивидуална лицензия се събира такса в размер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15,34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0B4CDEDC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(3)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Във всички останали случаи за разглеждане и за изменение и/или допълнение на индивидуална лицензия по искане на лицензирания оператор се събира такса в размер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178,95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1F0E4E41" w14:textId="75BC6F8D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4.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издаване на удостоверение за вписване в регистъра по чл. 59, ал. 5 от Закона за пощенските услуги се събира такса в размер </w:t>
      </w:r>
      <w:r w:rsidR="00337055">
        <w:rPr>
          <w:rFonts w:eastAsia="Times New Roman"/>
          <w:b w:val="0"/>
          <w:color w:val="000000"/>
          <w:sz w:val="26"/>
          <w:szCs w:val="26"/>
        </w:rPr>
        <w:br/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7,67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02DCCD2A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5.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лицата, подали документи по електронен път, </w:t>
      </w:r>
      <w:r w:rsidRPr="00E15FBE">
        <w:rPr>
          <w:rFonts w:eastAsia="Times New Roman"/>
          <w:b w:val="0"/>
          <w:sz w:val="26"/>
          <w:szCs w:val="26"/>
        </w:rPr>
        <w:t>таксата по чл. 1, ал. 4 и чл. 2-4 се намалява с 20 на сто.</w:t>
      </w:r>
    </w:p>
    <w:p w14:paraId="6BB7648D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6.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издаване на дубликат на документи, издадени от Комисията за регулиране на съобщенията, се заплаща такса, както следва:</w:t>
      </w:r>
    </w:p>
    <w:p w14:paraId="75995A13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1. за първа страница –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2,56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;</w:t>
      </w:r>
    </w:p>
    <w:p w14:paraId="17218E8E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2. за всяка следваща страница -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0,26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7D66969A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7.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предоставяне на копие на нормативен акт или технически документ, включително издаден от международна или европейска организация, се заплаща такса, както следва:</w:t>
      </w:r>
    </w:p>
    <w:p w14:paraId="63AC9AEA" w14:textId="641EF012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1. на електронен носител -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2,56 евро</w:t>
      </w:r>
      <w:r w:rsidR="00337055">
        <w:rPr>
          <w:rFonts w:eastAsia="Times New Roman"/>
          <w:b w:val="0"/>
          <w:iCs/>
          <w:sz w:val="26"/>
          <w:szCs w:val="26"/>
          <w:lang w:eastAsia="bg-BG"/>
        </w:rPr>
        <w:t>,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и допълнително за всеки </w:t>
      </w:r>
      <w:r w:rsidR="00337055">
        <w:rPr>
          <w:rFonts w:eastAsia="Times New Roman"/>
          <w:b w:val="0"/>
          <w:color w:val="000000"/>
          <w:sz w:val="26"/>
          <w:szCs w:val="26"/>
        </w:rPr>
        <w:br/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1 КВ -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0,02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;</w:t>
      </w:r>
    </w:p>
    <w:p w14:paraId="6FBFDE58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>2. на хартиен носител:</w:t>
      </w:r>
    </w:p>
    <w:p w14:paraId="2EC1BFEB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а) за първа страница –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2,56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;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 xml:space="preserve"> </w:t>
      </w:r>
    </w:p>
    <w:p w14:paraId="59EC6E37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sz w:val="26"/>
          <w:szCs w:val="26"/>
        </w:rPr>
      </w:pPr>
      <w:r w:rsidRPr="00E15FBE">
        <w:rPr>
          <w:rFonts w:eastAsia="Times New Roman"/>
          <w:b w:val="0"/>
          <w:color w:val="000000"/>
          <w:sz w:val="26"/>
          <w:szCs w:val="26"/>
        </w:rPr>
        <w:t xml:space="preserve">б) за всяка следваща страница - </w:t>
      </w:r>
      <w:r w:rsidRPr="00E15FBE">
        <w:rPr>
          <w:rFonts w:eastAsia="Times New Roman"/>
          <w:b w:val="0"/>
          <w:iCs/>
          <w:sz w:val="26"/>
          <w:szCs w:val="26"/>
          <w:lang w:eastAsia="bg-BG"/>
        </w:rPr>
        <w:t>0,26 евро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5E4D17A2" w14:textId="1A989A19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8. (1)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Таксите по чл. 1, ал. 1 и 2, чл. 3, ал. 1</w:t>
      </w:r>
      <w:r w:rsidR="00337055">
        <w:rPr>
          <w:rFonts w:eastAsia="Times New Roman"/>
          <w:b w:val="0"/>
          <w:color w:val="000000"/>
          <w:sz w:val="26"/>
          <w:szCs w:val="26"/>
        </w:rPr>
        <w:t xml:space="preserve"> и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чл. 6 и 7 се заплащат при издаване на съответния акт или документ.</w:t>
      </w:r>
    </w:p>
    <w:p w14:paraId="4E909205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(2)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</w:t>
      </w:r>
      <w:r w:rsidRPr="00E15FBE">
        <w:rPr>
          <w:rFonts w:eastAsia="Times New Roman"/>
          <w:b w:val="0"/>
          <w:sz w:val="26"/>
          <w:szCs w:val="26"/>
        </w:rPr>
        <w:t>Таксите по чл. 1, ал. 4, чл. 2, чл. 3, ал. 2 и 3 и чл. 4 се заплащат при подаване на заявлението.</w:t>
      </w:r>
    </w:p>
    <w:p w14:paraId="1B3EA070" w14:textId="6B5C67DA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7D620A">
        <w:rPr>
          <w:rFonts w:eastAsia="Times New Roman"/>
          <w:bCs/>
          <w:color w:val="000000"/>
          <w:sz w:val="26"/>
          <w:szCs w:val="26"/>
        </w:rPr>
        <w:t>Чл. 9.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Таксата по чл. 1, ал. 3 се заплаща </w:t>
      </w:r>
      <w:r w:rsidRPr="00E15FBE">
        <w:rPr>
          <w:rFonts w:eastAsia="Times New Roman"/>
          <w:b w:val="0"/>
          <w:color w:val="000000"/>
          <w:sz w:val="26"/>
          <w:szCs w:val="26"/>
          <w:lang w:eastAsia="bg-BG"/>
        </w:rPr>
        <w:t xml:space="preserve">еднократно в срок до </w:t>
      </w:r>
      <w:r w:rsidR="00337055">
        <w:rPr>
          <w:rFonts w:eastAsia="Times New Roman"/>
          <w:b w:val="0"/>
          <w:color w:val="000000"/>
          <w:sz w:val="26"/>
          <w:szCs w:val="26"/>
          <w:lang w:eastAsia="bg-BG"/>
        </w:rPr>
        <w:br/>
      </w:r>
      <w:r w:rsidRPr="00E15FBE">
        <w:rPr>
          <w:rFonts w:eastAsia="Times New Roman"/>
          <w:b w:val="0"/>
          <w:color w:val="000000"/>
          <w:sz w:val="26"/>
          <w:szCs w:val="26"/>
          <w:lang w:eastAsia="bg-BG"/>
        </w:rPr>
        <w:t>15 юли на следващата година, за която се отнася</w:t>
      </w:r>
      <w:r w:rsidRPr="00E15FBE">
        <w:rPr>
          <w:rFonts w:eastAsia="Times New Roman"/>
          <w:b w:val="0"/>
          <w:color w:val="000000"/>
          <w:sz w:val="26"/>
          <w:szCs w:val="26"/>
        </w:rPr>
        <w:t>.</w:t>
      </w:r>
    </w:p>
    <w:p w14:paraId="4C9D9B43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lastRenderedPageBreak/>
        <w:t>Чл. 10. (1)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Дължимите такси се превеждат по банков път по сметка на Комисията за регулиране на съобщенията или се плащат в брой в касата ѝ.</w:t>
      </w:r>
    </w:p>
    <w:p w14:paraId="555A4A7B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(2)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За дата на плащане, извършено по банков път, се счита датата на постъпване на таксите по сметката на Комисията за регулиране на съобщенията.</w:t>
      </w:r>
    </w:p>
    <w:p w14:paraId="03E8352B" w14:textId="77777777" w:rsidR="00E15FBE" w:rsidRPr="00E15FBE" w:rsidRDefault="00E15FBE" w:rsidP="00E15FBE">
      <w:pPr>
        <w:spacing w:before="120"/>
        <w:ind w:firstLine="1155"/>
        <w:jc w:val="both"/>
        <w:textAlignment w:val="center"/>
        <w:rPr>
          <w:rFonts w:eastAsia="Times New Roman"/>
          <w:b w:val="0"/>
          <w:color w:val="000000"/>
          <w:sz w:val="26"/>
          <w:szCs w:val="26"/>
        </w:rPr>
      </w:pPr>
      <w:r w:rsidRPr="00E15FBE">
        <w:rPr>
          <w:rFonts w:eastAsia="Times New Roman"/>
          <w:bCs/>
          <w:color w:val="000000"/>
          <w:sz w:val="26"/>
          <w:szCs w:val="26"/>
        </w:rPr>
        <w:t>Чл. 11.</w:t>
      </w:r>
      <w:r w:rsidRPr="00E15FBE">
        <w:rPr>
          <w:rFonts w:eastAsia="Times New Roman"/>
          <w:b w:val="0"/>
          <w:color w:val="000000"/>
          <w:sz w:val="26"/>
          <w:szCs w:val="26"/>
        </w:rPr>
        <w:t xml:space="preserve"> Недължимо платени такси се връщат по искане на заинтересованата страна.</w:t>
      </w:r>
    </w:p>
    <w:p w14:paraId="7E4C55FC" w14:textId="77777777" w:rsidR="00E15FBE" w:rsidRPr="00E15FBE" w:rsidRDefault="00E15FBE" w:rsidP="00337055">
      <w:pPr>
        <w:spacing w:before="120"/>
        <w:ind w:firstLine="0"/>
        <w:textAlignment w:val="center"/>
        <w:rPr>
          <w:rFonts w:eastAsia="Times New Roman"/>
          <w:b w:val="0"/>
          <w:color w:val="000000"/>
          <w:sz w:val="16"/>
          <w:szCs w:val="16"/>
        </w:rPr>
      </w:pPr>
    </w:p>
    <w:p w14:paraId="518B9A8F" w14:textId="77777777" w:rsidR="00E15FBE" w:rsidRPr="00337055" w:rsidRDefault="00E15FBE" w:rsidP="00337055">
      <w:pPr>
        <w:spacing w:before="120"/>
        <w:ind w:firstLine="0"/>
        <w:jc w:val="center"/>
        <w:textAlignment w:val="center"/>
        <w:rPr>
          <w:rFonts w:eastAsia="Times New Roman"/>
          <w:bCs/>
          <w:smallCaps/>
          <w:color w:val="000000"/>
          <w:sz w:val="26"/>
          <w:szCs w:val="26"/>
        </w:rPr>
      </w:pPr>
      <w:r w:rsidRPr="00E15FBE">
        <w:rPr>
          <w:rFonts w:eastAsia="Times New Roman"/>
          <w:bCs/>
          <w:smallCaps/>
          <w:color w:val="000000"/>
          <w:sz w:val="26"/>
          <w:szCs w:val="26"/>
        </w:rPr>
        <w:t>Заключителна разпоредба</w:t>
      </w:r>
    </w:p>
    <w:p w14:paraId="0EDE795B" w14:textId="77777777" w:rsidR="00E15FBE" w:rsidRPr="00E15FBE" w:rsidRDefault="00E15FBE" w:rsidP="00337055">
      <w:pPr>
        <w:spacing w:before="120"/>
        <w:ind w:firstLine="0"/>
        <w:textAlignment w:val="center"/>
        <w:rPr>
          <w:rFonts w:eastAsia="Times New Roman"/>
          <w:bCs/>
          <w:color w:val="000000"/>
          <w:sz w:val="16"/>
          <w:szCs w:val="16"/>
        </w:rPr>
      </w:pPr>
    </w:p>
    <w:p w14:paraId="2A441983" w14:textId="73B53D15" w:rsidR="0030326B" w:rsidRDefault="00E15FBE" w:rsidP="00E15FBE">
      <w:pPr>
        <w:spacing w:before="120"/>
      </w:pPr>
      <w:r w:rsidRPr="00E15FBE">
        <w:rPr>
          <w:rFonts w:eastAsia="Calibri"/>
          <w:sz w:val="26"/>
          <w:szCs w:val="26"/>
        </w:rPr>
        <w:t>Параграф единствен.</w:t>
      </w:r>
      <w:r w:rsidRPr="00337055">
        <w:rPr>
          <w:rFonts w:eastAsia="Calibri"/>
          <w:b w:val="0"/>
          <w:bCs/>
          <w:sz w:val="26"/>
          <w:szCs w:val="26"/>
        </w:rPr>
        <w:t xml:space="preserve"> </w:t>
      </w:r>
      <w:r w:rsidRPr="00E15FBE">
        <w:rPr>
          <w:rFonts w:eastAsia="Calibri"/>
          <w:b w:val="0"/>
          <w:sz w:val="26"/>
          <w:szCs w:val="26"/>
        </w:rPr>
        <w:t>Тарифата се приема на основание чл. 63 от Закона за пощенските услуги.</w:t>
      </w:r>
    </w:p>
    <w:sectPr w:rsidR="0030326B" w:rsidSect="004754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3457" w14:textId="77777777" w:rsidR="00B16890" w:rsidRDefault="00B16890" w:rsidP="00337055">
      <w:pPr>
        <w:spacing w:line="240" w:lineRule="auto"/>
      </w:pPr>
      <w:r>
        <w:separator/>
      </w:r>
    </w:p>
  </w:endnote>
  <w:endnote w:type="continuationSeparator" w:id="0">
    <w:p w14:paraId="31C90FF2" w14:textId="77777777" w:rsidR="00B16890" w:rsidRDefault="00B16890" w:rsidP="00337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4118" w14:textId="77777777" w:rsidR="00B16890" w:rsidRDefault="00B16890" w:rsidP="00337055">
      <w:pPr>
        <w:spacing w:line="240" w:lineRule="auto"/>
      </w:pPr>
      <w:r>
        <w:separator/>
      </w:r>
    </w:p>
  </w:footnote>
  <w:footnote w:type="continuationSeparator" w:id="0">
    <w:p w14:paraId="2CB863C4" w14:textId="77777777" w:rsidR="00B16890" w:rsidRDefault="00B16890" w:rsidP="00337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504818"/>
      <w:docPartObj>
        <w:docPartGallery w:val="Page Numbers (Top of Page)"/>
        <w:docPartUnique/>
      </w:docPartObj>
    </w:sdtPr>
    <w:sdtEndPr/>
    <w:sdtContent>
      <w:p w14:paraId="3A1CD133" w14:textId="53D453CF" w:rsidR="00475461" w:rsidRDefault="0047546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1C3A4" w14:textId="77777777" w:rsidR="00337055" w:rsidRDefault="00337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F8"/>
    <w:rsid w:val="0002283E"/>
    <w:rsid w:val="00037384"/>
    <w:rsid w:val="001418CE"/>
    <w:rsid w:val="001B20AA"/>
    <w:rsid w:val="00204207"/>
    <w:rsid w:val="002A4C7E"/>
    <w:rsid w:val="002B12BC"/>
    <w:rsid w:val="002D1EFC"/>
    <w:rsid w:val="002D6E2D"/>
    <w:rsid w:val="0030326B"/>
    <w:rsid w:val="00333B97"/>
    <w:rsid w:val="00337055"/>
    <w:rsid w:val="003958FE"/>
    <w:rsid w:val="0043648B"/>
    <w:rsid w:val="00475461"/>
    <w:rsid w:val="004758B5"/>
    <w:rsid w:val="004C1DC6"/>
    <w:rsid w:val="00503CDF"/>
    <w:rsid w:val="005A0E19"/>
    <w:rsid w:val="006307C7"/>
    <w:rsid w:val="007229AA"/>
    <w:rsid w:val="007619D7"/>
    <w:rsid w:val="007622F4"/>
    <w:rsid w:val="00767444"/>
    <w:rsid w:val="007C7EB7"/>
    <w:rsid w:val="007D620A"/>
    <w:rsid w:val="00874134"/>
    <w:rsid w:val="00901DE5"/>
    <w:rsid w:val="00903137"/>
    <w:rsid w:val="00924470"/>
    <w:rsid w:val="009363F8"/>
    <w:rsid w:val="009827BE"/>
    <w:rsid w:val="00A448BE"/>
    <w:rsid w:val="00A92242"/>
    <w:rsid w:val="00AD5FFF"/>
    <w:rsid w:val="00B13FEB"/>
    <w:rsid w:val="00B16890"/>
    <w:rsid w:val="00D0301B"/>
    <w:rsid w:val="00E15FBE"/>
    <w:rsid w:val="00F0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941D0"/>
  <w15:chartTrackingRefBased/>
  <w15:docId w15:val="{1799764A-6617-4949-BD3B-A35D1D9E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3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3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3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3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3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3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3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3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3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3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3F8"/>
    <w:pPr>
      <w:numPr>
        <w:ilvl w:val="1"/>
      </w:numPr>
      <w:spacing w:after="160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3F8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05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55"/>
  </w:style>
  <w:style w:type="paragraph" w:styleId="Footer">
    <w:name w:val="footer"/>
    <w:basedOn w:val="Normal"/>
    <w:link w:val="FooterChar"/>
    <w:uiPriority w:val="99"/>
    <w:unhideWhenUsed/>
    <w:rsid w:val="0033705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45D8-6194-4E5A-A22A-03F12D69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Мария Любомирова Карагьозова</cp:lastModifiedBy>
  <cp:revision>2</cp:revision>
  <dcterms:created xsi:type="dcterms:W3CDTF">2026-02-05T14:11:00Z</dcterms:created>
  <dcterms:modified xsi:type="dcterms:W3CDTF">2026-02-05T14:11:00Z</dcterms:modified>
</cp:coreProperties>
</file>