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50" w:type="dxa"/>
        <w:tblInd w:w="-372" w:type="dxa"/>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621"/>
        <w:gridCol w:w="2977"/>
        <w:gridCol w:w="7938"/>
        <w:gridCol w:w="1418"/>
        <w:gridCol w:w="2696"/>
      </w:tblGrid>
      <w:tr w:rsidR="00C975B4" w:rsidRPr="00542D0B" w:rsidTr="00E220AD">
        <w:tblPrEx>
          <w:tblCellMar>
            <w:top w:w="0" w:type="dxa"/>
            <w:bottom w:w="0" w:type="dxa"/>
          </w:tblCellMar>
        </w:tblPrEx>
        <w:trPr>
          <w:trHeight w:val="958"/>
        </w:trPr>
        <w:tc>
          <w:tcPr>
            <w:tcW w:w="15650" w:type="dxa"/>
            <w:gridSpan w:val="5"/>
            <w:tcBorders>
              <w:bottom w:val="single" w:sz="36" w:space="0" w:color="2E74B5"/>
            </w:tcBorders>
            <w:shd w:val="clear" w:color="auto" w:fill="BDD6EE"/>
          </w:tcPr>
          <w:p w:rsidR="00C975B4" w:rsidRPr="00542D0B" w:rsidRDefault="00C975B4" w:rsidP="00E220AD">
            <w:pPr>
              <w:tabs>
                <w:tab w:val="left" w:pos="2190"/>
              </w:tabs>
              <w:spacing w:before="120" w:after="120"/>
              <w:jc w:val="center"/>
              <w:rPr>
                <w:rFonts w:ascii="LIK" w:hAnsi="LIK"/>
                <w:b/>
                <w:sz w:val="20"/>
                <w:szCs w:val="20"/>
              </w:rPr>
            </w:pPr>
            <w:r w:rsidRPr="00542D0B">
              <w:rPr>
                <w:rFonts w:ascii="LIK" w:hAnsi="LIK"/>
                <w:b/>
                <w:sz w:val="20"/>
                <w:szCs w:val="20"/>
              </w:rPr>
              <w:t>СПРАВКА</w:t>
            </w:r>
          </w:p>
          <w:p w:rsidR="00E220AD" w:rsidRPr="00542D0B" w:rsidRDefault="00C975B4" w:rsidP="00BC4EC8">
            <w:pPr>
              <w:tabs>
                <w:tab w:val="left" w:pos="2190"/>
              </w:tabs>
              <w:spacing w:before="120" w:after="120"/>
              <w:jc w:val="center"/>
              <w:rPr>
                <w:rFonts w:ascii="LIK" w:hAnsi="LIK"/>
                <w:b/>
                <w:sz w:val="20"/>
                <w:szCs w:val="20"/>
              </w:rPr>
            </w:pPr>
            <w:r w:rsidRPr="00542D0B">
              <w:rPr>
                <w:rFonts w:ascii="LIK" w:hAnsi="LIK"/>
                <w:b/>
                <w:sz w:val="20"/>
                <w:szCs w:val="20"/>
              </w:rPr>
              <w:t xml:space="preserve">ЗА ОТРАЗЯВАНЕ НА ПОСТЪПИЛИТЕ ПРЕДЛОЖЕНИЯ </w:t>
            </w:r>
            <w:r w:rsidR="00494B17" w:rsidRPr="00542D0B">
              <w:rPr>
                <w:rFonts w:ascii="LIK" w:hAnsi="LIK"/>
                <w:b/>
                <w:sz w:val="20"/>
                <w:szCs w:val="20"/>
              </w:rPr>
              <w:t xml:space="preserve">И СТАНОВИЩА </w:t>
            </w:r>
            <w:r w:rsidRPr="00542D0B">
              <w:rPr>
                <w:rFonts w:ascii="LIK" w:hAnsi="LIK"/>
                <w:b/>
                <w:sz w:val="20"/>
                <w:szCs w:val="20"/>
              </w:rPr>
              <w:t xml:space="preserve">ОТ ОБЩЕСТВЕНИТЕ КОНСУЛТАЦИИ </w:t>
            </w:r>
            <w:r w:rsidR="00494B17" w:rsidRPr="00542D0B">
              <w:rPr>
                <w:rFonts w:ascii="LIK" w:hAnsi="LIK"/>
                <w:b/>
                <w:sz w:val="20"/>
                <w:szCs w:val="20"/>
                <w:lang w:val="en-US"/>
              </w:rPr>
              <w:t>ПО</w:t>
            </w:r>
            <w:r w:rsidR="00496618" w:rsidRPr="00542D0B">
              <w:rPr>
                <w:rFonts w:ascii="LIK" w:hAnsi="LIK"/>
                <w:b/>
                <w:sz w:val="20"/>
                <w:szCs w:val="20"/>
              </w:rPr>
              <w:t xml:space="preserve"> </w:t>
            </w:r>
            <w:r w:rsidR="00BC4EC8" w:rsidRPr="00542D0B">
              <w:rPr>
                <w:rFonts w:ascii="LIK" w:hAnsi="LIK"/>
                <w:b/>
                <w:sz w:val="20"/>
                <w:szCs w:val="20"/>
              </w:rPr>
              <w:t>ПРОЕКТ НА ПОСТАНОВЛЕНИЕ НА МИНИСТЕРСКИЯ СЪВЕТ ЗА ИЗМЕНЕНИЕ И ДОПЪЛНЕНИЕ НА ПРАВДИЛИНК АЗА ПРИЛАГАНЕ НА ЗАКОНА ЗА ФИЛВМОВАТА ИНДУСТРИЯ</w:t>
            </w:r>
          </w:p>
        </w:tc>
      </w:tr>
      <w:tr w:rsidR="00E220AD" w:rsidRPr="00542D0B" w:rsidTr="0007515C">
        <w:tblPrEx>
          <w:tblCellMar>
            <w:top w:w="0" w:type="dxa"/>
            <w:bottom w:w="0" w:type="dxa"/>
          </w:tblCellMar>
        </w:tblPrEx>
        <w:trPr>
          <w:trHeight w:val="565"/>
        </w:trPr>
        <w:tc>
          <w:tcPr>
            <w:tcW w:w="621" w:type="dxa"/>
            <w:tcBorders>
              <w:top w:val="single" w:sz="36" w:space="0" w:color="2E74B5"/>
              <w:left w:val="single" w:sz="36" w:space="0" w:color="2E74B5"/>
              <w:right w:val="single" w:sz="18" w:space="0" w:color="2E74B5"/>
            </w:tcBorders>
            <w:shd w:val="clear" w:color="auto" w:fill="DEEAF6"/>
            <w:vAlign w:val="center"/>
          </w:tcPr>
          <w:p w:rsidR="00E220AD" w:rsidRPr="00542D0B" w:rsidRDefault="00E220AD" w:rsidP="00E220AD">
            <w:pPr>
              <w:tabs>
                <w:tab w:val="left" w:pos="192"/>
              </w:tabs>
              <w:jc w:val="center"/>
              <w:rPr>
                <w:rFonts w:ascii="LIK" w:hAnsi="LIK"/>
                <w:b/>
                <w:sz w:val="20"/>
                <w:szCs w:val="20"/>
              </w:rPr>
            </w:pPr>
            <w:r w:rsidRPr="00542D0B">
              <w:rPr>
                <w:rFonts w:ascii="LIK" w:hAnsi="LIK"/>
                <w:b/>
                <w:sz w:val="20"/>
                <w:szCs w:val="20"/>
              </w:rPr>
              <w:t>№</w:t>
            </w:r>
          </w:p>
        </w:tc>
        <w:tc>
          <w:tcPr>
            <w:tcW w:w="2977" w:type="dxa"/>
            <w:tcBorders>
              <w:top w:val="single" w:sz="36" w:space="0" w:color="2E74B5"/>
              <w:left w:val="single" w:sz="18" w:space="0" w:color="2E74B5"/>
              <w:bottom w:val="single" w:sz="18" w:space="0" w:color="2E74B5"/>
              <w:right w:val="single" w:sz="18" w:space="0" w:color="2E74B5"/>
            </w:tcBorders>
            <w:shd w:val="clear" w:color="auto" w:fill="DEEAF6"/>
            <w:vAlign w:val="center"/>
          </w:tcPr>
          <w:p w:rsidR="00E220AD" w:rsidRPr="00542D0B" w:rsidRDefault="00E220AD" w:rsidP="00E220AD">
            <w:pPr>
              <w:jc w:val="center"/>
              <w:rPr>
                <w:rFonts w:ascii="LIK" w:hAnsi="LIK"/>
                <w:b/>
                <w:sz w:val="20"/>
                <w:szCs w:val="20"/>
              </w:rPr>
            </w:pPr>
            <w:r w:rsidRPr="00542D0B">
              <w:rPr>
                <w:rFonts w:ascii="LIK" w:hAnsi="LIK"/>
                <w:b/>
                <w:sz w:val="20"/>
                <w:szCs w:val="20"/>
              </w:rPr>
              <w:t>Организация/потребител</w:t>
            </w:r>
          </w:p>
          <w:p w:rsidR="005424B9" w:rsidRPr="00542D0B" w:rsidRDefault="005424B9" w:rsidP="005424B9">
            <w:pPr>
              <w:jc w:val="center"/>
              <w:rPr>
                <w:rFonts w:ascii="LIK" w:hAnsi="LIK"/>
                <w:b/>
                <w:sz w:val="20"/>
                <w:szCs w:val="20"/>
                <w:lang w:val="en-US"/>
              </w:rPr>
            </w:pPr>
            <w:r w:rsidRPr="00542D0B">
              <w:rPr>
                <w:rFonts w:ascii="LIK" w:hAnsi="LIK"/>
                <w:b/>
                <w:sz w:val="20"/>
                <w:szCs w:val="20"/>
                <w:lang w:val="en-US"/>
              </w:rPr>
              <w:t>/</w:t>
            </w:r>
            <w:r w:rsidRPr="00542D0B">
              <w:rPr>
                <w:rFonts w:ascii="LIK" w:hAnsi="LIK"/>
                <w:b/>
                <w:sz w:val="20"/>
                <w:szCs w:val="20"/>
              </w:rPr>
              <w:t>вкл. начина на получаване на предложението</w:t>
            </w:r>
            <w:r w:rsidRPr="00542D0B">
              <w:rPr>
                <w:rFonts w:ascii="LIK" w:hAnsi="LIK"/>
                <w:b/>
                <w:sz w:val="20"/>
                <w:szCs w:val="20"/>
                <w:lang w:val="en-US"/>
              </w:rPr>
              <w:t>/</w:t>
            </w:r>
          </w:p>
        </w:tc>
        <w:tc>
          <w:tcPr>
            <w:tcW w:w="7938" w:type="dxa"/>
            <w:tcBorders>
              <w:top w:val="single" w:sz="36" w:space="0" w:color="2E74B5"/>
              <w:left w:val="single" w:sz="18" w:space="0" w:color="2E74B5"/>
              <w:bottom w:val="single" w:sz="18" w:space="0" w:color="2E74B5"/>
              <w:right w:val="single" w:sz="18" w:space="0" w:color="2E74B5"/>
            </w:tcBorders>
            <w:shd w:val="clear" w:color="auto" w:fill="DEEAF6"/>
            <w:vAlign w:val="center"/>
          </w:tcPr>
          <w:p w:rsidR="00E220AD" w:rsidRPr="00542D0B" w:rsidRDefault="00494B17" w:rsidP="00494B17">
            <w:pPr>
              <w:jc w:val="center"/>
              <w:rPr>
                <w:rFonts w:ascii="LIK" w:hAnsi="LIK"/>
                <w:b/>
                <w:sz w:val="20"/>
                <w:szCs w:val="20"/>
              </w:rPr>
            </w:pPr>
            <w:r w:rsidRPr="00542D0B">
              <w:rPr>
                <w:rFonts w:ascii="LIK" w:hAnsi="LIK"/>
                <w:b/>
                <w:sz w:val="20"/>
                <w:szCs w:val="20"/>
              </w:rPr>
              <w:t>Предложения и становища</w:t>
            </w:r>
          </w:p>
        </w:tc>
        <w:tc>
          <w:tcPr>
            <w:tcW w:w="1418" w:type="dxa"/>
            <w:tcBorders>
              <w:top w:val="single" w:sz="36" w:space="0" w:color="2E74B5"/>
              <w:left w:val="single" w:sz="18" w:space="0" w:color="2E74B5"/>
              <w:bottom w:val="single" w:sz="18" w:space="0" w:color="2E74B5"/>
              <w:right w:val="single" w:sz="18" w:space="0" w:color="2E74B5"/>
            </w:tcBorders>
            <w:shd w:val="clear" w:color="auto" w:fill="DEEAF6"/>
            <w:vAlign w:val="center"/>
          </w:tcPr>
          <w:p w:rsidR="00E220AD" w:rsidRPr="00542D0B" w:rsidRDefault="00E220AD" w:rsidP="00E220AD">
            <w:pPr>
              <w:jc w:val="center"/>
              <w:rPr>
                <w:rFonts w:ascii="LIK" w:hAnsi="LIK"/>
                <w:b/>
                <w:sz w:val="20"/>
                <w:szCs w:val="20"/>
              </w:rPr>
            </w:pPr>
            <w:r w:rsidRPr="00542D0B">
              <w:rPr>
                <w:rFonts w:ascii="LIK" w:hAnsi="LIK"/>
                <w:b/>
                <w:sz w:val="20"/>
                <w:szCs w:val="20"/>
              </w:rPr>
              <w:t>Приети/</w:t>
            </w:r>
          </w:p>
          <w:p w:rsidR="00E220AD" w:rsidRPr="00542D0B" w:rsidRDefault="00E220AD" w:rsidP="00E220AD">
            <w:pPr>
              <w:jc w:val="center"/>
              <w:rPr>
                <w:rFonts w:ascii="LIK" w:hAnsi="LIK"/>
                <w:b/>
                <w:sz w:val="20"/>
                <w:szCs w:val="20"/>
              </w:rPr>
            </w:pPr>
            <w:r w:rsidRPr="00542D0B">
              <w:rPr>
                <w:rFonts w:ascii="LIK" w:hAnsi="LIK"/>
                <w:b/>
                <w:sz w:val="20"/>
                <w:szCs w:val="20"/>
              </w:rPr>
              <w:t>неприети</w:t>
            </w:r>
          </w:p>
        </w:tc>
        <w:tc>
          <w:tcPr>
            <w:tcW w:w="2696" w:type="dxa"/>
            <w:tcBorders>
              <w:top w:val="single" w:sz="36" w:space="0" w:color="2E74B5"/>
              <w:left w:val="single" w:sz="18" w:space="0" w:color="2E74B5"/>
              <w:bottom w:val="single" w:sz="18" w:space="0" w:color="2E74B5"/>
              <w:right w:val="single" w:sz="36" w:space="0" w:color="2E74B5"/>
            </w:tcBorders>
            <w:shd w:val="clear" w:color="auto" w:fill="DEEAF6"/>
            <w:vAlign w:val="center"/>
          </w:tcPr>
          <w:p w:rsidR="00E220AD" w:rsidRPr="00542D0B" w:rsidRDefault="00E220AD" w:rsidP="00E220AD">
            <w:pPr>
              <w:jc w:val="center"/>
              <w:rPr>
                <w:rFonts w:ascii="LIK" w:hAnsi="LIK"/>
                <w:sz w:val="20"/>
                <w:szCs w:val="20"/>
              </w:rPr>
            </w:pPr>
            <w:r w:rsidRPr="00542D0B">
              <w:rPr>
                <w:rFonts w:ascii="LIK" w:hAnsi="LIK"/>
                <w:b/>
                <w:sz w:val="20"/>
                <w:szCs w:val="20"/>
              </w:rPr>
              <w:t>Мотиви</w:t>
            </w:r>
          </w:p>
        </w:tc>
      </w:tr>
      <w:tr w:rsidR="00E220AD" w:rsidRPr="00542D0B" w:rsidTr="0007515C">
        <w:tblPrEx>
          <w:tblCellMar>
            <w:top w:w="0" w:type="dxa"/>
            <w:bottom w:w="0" w:type="dxa"/>
          </w:tblCellMar>
        </w:tblPrEx>
        <w:trPr>
          <w:trHeight w:val="596"/>
        </w:trPr>
        <w:tc>
          <w:tcPr>
            <w:tcW w:w="621" w:type="dxa"/>
            <w:vMerge w:val="restart"/>
            <w:tcBorders>
              <w:top w:val="single" w:sz="36" w:space="0" w:color="2E74B5"/>
              <w:left w:val="single" w:sz="36" w:space="0" w:color="2E74B5"/>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val="restart"/>
            <w:tcBorders>
              <w:top w:val="single" w:sz="36" w:space="0" w:color="2E74B5"/>
              <w:left w:val="single" w:sz="18" w:space="0" w:color="2E74B5"/>
              <w:bottom w:val="single" w:sz="18" w:space="0" w:color="2E74B5"/>
              <w:right w:val="single" w:sz="18" w:space="0" w:color="2E74B5"/>
            </w:tcBorders>
          </w:tcPr>
          <w:p w:rsidR="00BC4EC8" w:rsidRPr="00542D0B" w:rsidRDefault="00BC4EC8" w:rsidP="00BC4EC8">
            <w:pPr>
              <w:rPr>
                <w:rFonts w:ascii="LIK" w:hAnsi="LIK"/>
                <w:b/>
                <w:sz w:val="20"/>
                <w:szCs w:val="20"/>
              </w:rPr>
            </w:pPr>
            <w:r w:rsidRPr="00542D0B">
              <w:rPr>
                <w:rFonts w:ascii="LIK" w:hAnsi="LIK"/>
                <w:b/>
                <w:sz w:val="20"/>
                <w:szCs w:val="20"/>
              </w:rPr>
              <w:t>Мария Палаурова</w:t>
            </w:r>
          </w:p>
          <w:p w:rsidR="00BC4EC8" w:rsidRPr="00542D0B" w:rsidRDefault="00BC4EC8" w:rsidP="00BC4EC8">
            <w:pPr>
              <w:rPr>
                <w:rFonts w:ascii="LIK" w:hAnsi="LIK"/>
                <w:b/>
                <w:sz w:val="20"/>
                <w:szCs w:val="20"/>
              </w:rPr>
            </w:pPr>
            <w:r w:rsidRPr="00542D0B">
              <w:rPr>
                <w:rFonts w:ascii="LIK" w:hAnsi="LIK"/>
                <w:b/>
                <w:sz w:val="20"/>
                <w:szCs w:val="20"/>
              </w:rPr>
              <w:t>-</w:t>
            </w:r>
          </w:p>
          <w:p w:rsidR="00BC4EC8" w:rsidRPr="00542D0B" w:rsidRDefault="00BC4EC8" w:rsidP="00BC4EC8">
            <w:pPr>
              <w:rPr>
                <w:rFonts w:ascii="LIK" w:hAnsi="LIK"/>
                <w:b/>
                <w:sz w:val="20"/>
                <w:szCs w:val="20"/>
              </w:rPr>
            </w:pPr>
            <w:r w:rsidRPr="00542D0B">
              <w:rPr>
                <w:rFonts w:ascii="LIK" w:hAnsi="LIK"/>
                <w:b/>
                <w:sz w:val="20"/>
                <w:szCs w:val="20"/>
              </w:rPr>
              <w:t>Чолакова</w:t>
            </w:r>
          </w:p>
          <w:p w:rsidR="00BC4EC8" w:rsidRPr="00542D0B" w:rsidRDefault="00BC4EC8" w:rsidP="00BC4EC8">
            <w:pPr>
              <w:rPr>
                <w:rFonts w:ascii="LIK" w:hAnsi="LIK"/>
                <w:b/>
                <w:sz w:val="20"/>
                <w:szCs w:val="20"/>
              </w:rPr>
            </w:pPr>
            <w:r w:rsidRPr="00542D0B">
              <w:rPr>
                <w:rFonts w:ascii="LIK" w:hAnsi="LIK"/>
                <w:b/>
                <w:sz w:val="20"/>
                <w:szCs w:val="20"/>
              </w:rPr>
              <w:t>Изпълнителен директор</w:t>
            </w:r>
          </w:p>
          <w:p w:rsidR="008A0095" w:rsidRDefault="00BC4EC8" w:rsidP="008A0095">
            <w:pPr>
              <w:jc w:val="both"/>
              <w:rPr>
                <w:rFonts w:ascii="LIK" w:hAnsi="LIK"/>
                <w:b/>
                <w:sz w:val="20"/>
                <w:szCs w:val="20"/>
              </w:rPr>
            </w:pPr>
            <w:r w:rsidRPr="00542D0B">
              <w:rPr>
                <w:rFonts w:ascii="LIK" w:hAnsi="LIK"/>
                <w:b/>
                <w:sz w:val="20"/>
                <w:szCs w:val="20"/>
              </w:rPr>
              <w:t>ФИЛМАУТОР</w:t>
            </w:r>
          </w:p>
          <w:p w:rsidR="008A0095" w:rsidRPr="00542D0B" w:rsidRDefault="008A0095" w:rsidP="008A0095">
            <w:pPr>
              <w:jc w:val="both"/>
              <w:rPr>
                <w:rFonts w:ascii="LIK" w:hAnsi="LIK"/>
                <w:b/>
                <w:sz w:val="20"/>
                <w:szCs w:val="20"/>
              </w:rPr>
            </w:pPr>
            <w:r>
              <w:rPr>
                <w:rFonts w:ascii="LIK" w:hAnsi="LIK"/>
                <w:b/>
                <w:sz w:val="20"/>
                <w:szCs w:val="20"/>
              </w:rPr>
              <w:t xml:space="preserve">№ </w:t>
            </w:r>
            <w:r w:rsidRPr="008A0095">
              <w:rPr>
                <w:rFonts w:ascii="LIK" w:hAnsi="LIK"/>
                <w:b/>
                <w:sz w:val="20"/>
                <w:szCs w:val="20"/>
              </w:rPr>
              <w:t xml:space="preserve">62-00-358/15.09.2025 </w:t>
            </w:r>
            <w:r>
              <w:rPr>
                <w:rFonts w:ascii="LIK" w:hAnsi="LIK"/>
                <w:b/>
                <w:sz w:val="20"/>
                <w:szCs w:val="20"/>
              </w:rPr>
              <w:t>г.</w:t>
            </w:r>
          </w:p>
          <w:p w:rsidR="00E220AD" w:rsidRPr="00542D0B" w:rsidRDefault="00E220AD" w:rsidP="00BC4EC8">
            <w:pPr>
              <w:rPr>
                <w:rFonts w:ascii="LIK" w:hAnsi="LIK"/>
                <w:b/>
                <w:sz w:val="20"/>
                <w:szCs w:val="20"/>
              </w:rPr>
            </w:pPr>
          </w:p>
        </w:tc>
        <w:tc>
          <w:tcPr>
            <w:tcW w:w="7938" w:type="dxa"/>
            <w:tcBorders>
              <w:top w:val="single" w:sz="36" w:space="0" w:color="2E74B5"/>
              <w:left w:val="single" w:sz="18" w:space="0" w:color="2E74B5"/>
              <w:bottom w:val="single" w:sz="18" w:space="0" w:color="2E74B5"/>
              <w:right w:val="single" w:sz="18" w:space="0" w:color="2E74B5"/>
            </w:tcBorders>
          </w:tcPr>
          <w:p w:rsidR="007710F5" w:rsidRPr="00542D0B" w:rsidRDefault="00E220AD" w:rsidP="008A0095">
            <w:pPr>
              <w:jc w:val="both"/>
              <w:rPr>
                <w:rFonts w:ascii="LIK" w:hAnsi="LIK"/>
                <w:b/>
                <w:sz w:val="20"/>
                <w:szCs w:val="20"/>
              </w:rPr>
            </w:pPr>
            <w:r w:rsidRPr="00542D0B">
              <w:rPr>
                <w:rFonts w:ascii="LIK" w:hAnsi="LIK"/>
                <w:b/>
                <w:sz w:val="20"/>
                <w:szCs w:val="20"/>
              </w:rPr>
              <w:t>1</w:t>
            </w:r>
          </w:p>
          <w:p w:rsidR="007710F5" w:rsidRPr="00542D0B" w:rsidRDefault="007710F5" w:rsidP="007710F5">
            <w:pPr>
              <w:jc w:val="both"/>
              <w:rPr>
                <w:rFonts w:ascii="LIK" w:hAnsi="LIK"/>
                <w:b/>
                <w:sz w:val="20"/>
                <w:szCs w:val="20"/>
              </w:rPr>
            </w:pPr>
            <w:r w:rsidRPr="00542D0B">
              <w:rPr>
                <w:rFonts w:ascii="LIK" w:hAnsi="LIK"/>
                <w:b/>
                <w:sz w:val="20"/>
                <w:szCs w:val="20"/>
              </w:rPr>
              <w:t>ДО Г-Н ГЕОРГИ СУЛТАНОВ</w:t>
            </w:r>
          </w:p>
          <w:p w:rsidR="007710F5" w:rsidRPr="00542D0B" w:rsidRDefault="007710F5" w:rsidP="007710F5">
            <w:pPr>
              <w:jc w:val="both"/>
              <w:rPr>
                <w:rFonts w:ascii="LIK" w:hAnsi="LIK"/>
                <w:b/>
                <w:sz w:val="20"/>
                <w:szCs w:val="20"/>
              </w:rPr>
            </w:pPr>
            <w:r w:rsidRPr="00542D0B">
              <w:rPr>
                <w:rFonts w:ascii="LIK" w:hAnsi="LIK"/>
                <w:b/>
                <w:sz w:val="20"/>
                <w:szCs w:val="20"/>
              </w:rPr>
              <w:t>ЗАМЕСТНИК-МИНИСТЪР НА КУЛТУРАТА</w:t>
            </w:r>
          </w:p>
          <w:p w:rsidR="007710F5" w:rsidRPr="00542D0B" w:rsidRDefault="007710F5" w:rsidP="007710F5">
            <w:pPr>
              <w:jc w:val="both"/>
              <w:rPr>
                <w:rFonts w:ascii="LIK" w:hAnsi="LIK"/>
                <w:b/>
                <w:sz w:val="20"/>
                <w:szCs w:val="20"/>
              </w:rPr>
            </w:pPr>
            <w:r w:rsidRPr="00542D0B">
              <w:rPr>
                <w:rFonts w:ascii="LIK" w:hAnsi="LIK"/>
                <w:b/>
                <w:sz w:val="20"/>
                <w:szCs w:val="20"/>
              </w:rPr>
              <w:t xml:space="preserve">РЕПУБЛИКА БЪЛГАРИЯ </w:t>
            </w:r>
          </w:p>
          <w:p w:rsidR="007710F5" w:rsidRPr="00542D0B" w:rsidRDefault="007710F5" w:rsidP="007710F5">
            <w:pPr>
              <w:jc w:val="both"/>
              <w:rPr>
                <w:rFonts w:ascii="LIK" w:hAnsi="LIK"/>
                <w:b/>
                <w:sz w:val="20"/>
                <w:szCs w:val="20"/>
              </w:rPr>
            </w:pPr>
            <w:r w:rsidRPr="00542D0B">
              <w:rPr>
                <w:rFonts w:ascii="LIK" w:hAnsi="LIK"/>
                <w:b/>
                <w:sz w:val="20"/>
                <w:szCs w:val="20"/>
              </w:rPr>
              <w:t>УВАЖАЕМИ ГОСПОДИН</w:t>
            </w:r>
          </w:p>
          <w:p w:rsidR="007710F5" w:rsidRPr="00542D0B" w:rsidRDefault="007710F5" w:rsidP="007710F5">
            <w:pPr>
              <w:jc w:val="both"/>
              <w:rPr>
                <w:rFonts w:ascii="LIK" w:hAnsi="LIK"/>
                <w:b/>
                <w:sz w:val="20"/>
                <w:szCs w:val="20"/>
              </w:rPr>
            </w:pPr>
            <w:r w:rsidRPr="00542D0B">
              <w:rPr>
                <w:rFonts w:ascii="LIK" w:hAnsi="LIK"/>
                <w:b/>
                <w:sz w:val="20"/>
                <w:szCs w:val="20"/>
              </w:rPr>
              <w:t xml:space="preserve">ЗАМЕСТНИК-МИНИСТЪР, </w:t>
            </w:r>
          </w:p>
          <w:p w:rsidR="00E220AD" w:rsidRPr="008A0095" w:rsidRDefault="007710F5" w:rsidP="007710F5">
            <w:pPr>
              <w:jc w:val="both"/>
              <w:rPr>
                <w:rFonts w:ascii="LIK" w:hAnsi="LIK"/>
                <w:sz w:val="20"/>
                <w:szCs w:val="20"/>
              </w:rPr>
            </w:pPr>
            <w:r w:rsidRPr="008A0095">
              <w:rPr>
                <w:rFonts w:ascii="LIK" w:hAnsi="LIK"/>
                <w:sz w:val="20"/>
                <w:szCs w:val="20"/>
              </w:rPr>
              <w:t>Настоящото писмо  е във връзка с откритата на 27.08.2025г. процедура по обществени консултации относно проект  на  Постановление  на  Министерския  съвет  за  изменение  и  допълнение  на Правилника за прилагане на Закона за филмовата индустрия. От страна на ФИЛМАУТОР подготвяме становище, което ще депозираме в срок.</w:t>
            </w:r>
          </w:p>
          <w:p w:rsidR="00F40F8E" w:rsidRPr="00542D0B" w:rsidRDefault="00F40F8E" w:rsidP="00F40F8E">
            <w:pPr>
              <w:jc w:val="both"/>
              <w:rPr>
                <w:rFonts w:ascii="LIK" w:hAnsi="LIK"/>
                <w:sz w:val="20"/>
                <w:szCs w:val="20"/>
              </w:rPr>
            </w:pPr>
            <w:r w:rsidRPr="00542D0B">
              <w:rPr>
                <w:rFonts w:ascii="LIK" w:hAnsi="LIK"/>
                <w:sz w:val="20"/>
                <w:szCs w:val="20"/>
              </w:rPr>
              <w:t>Междувременно обаче бихме искали да изкажем нашата тревога, че основни</w:t>
            </w:r>
            <w:r w:rsidR="004C1347">
              <w:rPr>
                <w:rFonts w:ascii="LIK" w:hAnsi="LIK"/>
                <w:sz w:val="20"/>
                <w:szCs w:val="20"/>
              </w:rPr>
              <w:t>т</w:t>
            </w:r>
            <w:r w:rsidRPr="00542D0B">
              <w:rPr>
                <w:rFonts w:ascii="LIK" w:hAnsi="LIK"/>
                <w:sz w:val="20"/>
                <w:szCs w:val="20"/>
              </w:rPr>
              <w:t>е</w:t>
            </w:r>
            <w:r w:rsidR="004C1347">
              <w:rPr>
                <w:rFonts w:ascii="LIK" w:hAnsi="LIK"/>
                <w:sz w:val="20"/>
                <w:szCs w:val="20"/>
              </w:rPr>
              <w:t xml:space="preserve"> </w:t>
            </w:r>
            <w:r w:rsidRPr="00542D0B">
              <w:rPr>
                <w:rFonts w:ascii="LIK" w:hAnsi="LIK"/>
                <w:sz w:val="20"/>
                <w:szCs w:val="20"/>
              </w:rPr>
              <w:t>проблеми,</w:t>
            </w:r>
            <w:r w:rsidR="00542D0B">
              <w:rPr>
                <w:rFonts w:ascii="LIK" w:hAnsi="LIK"/>
                <w:sz w:val="20"/>
                <w:szCs w:val="20"/>
              </w:rPr>
              <w:t xml:space="preserve"> </w:t>
            </w:r>
            <w:r w:rsidRPr="00542D0B">
              <w:rPr>
                <w:rFonts w:ascii="LIK" w:hAnsi="LIK"/>
                <w:sz w:val="20"/>
                <w:szCs w:val="20"/>
              </w:rPr>
              <w:t>препятстващи безпроблемното финансиране на филмопроизводството у нас, свързани с начина на оценяване на проектите и формирането на художествените комисии,</w:t>
            </w:r>
            <w:r w:rsidR="00542D0B">
              <w:rPr>
                <w:rFonts w:ascii="LIK" w:hAnsi="LIK"/>
                <w:sz w:val="20"/>
                <w:szCs w:val="20"/>
              </w:rPr>
              <w:t xml:space="preserve"> </w:t>
            </w:r>
            <w:r w:rsidRPr="00542D0B">
              <w:rPr>
                <w:rFonts w:ascii="LIK" w:hAnsi="LIK"/>
                <w:sz w:val="20"/>
                <w:szCs w:val="20"/>
              </w:rPr>
              <w:t xml:space="preserve">не са отстранени в изготвения </w:t>
            </w:r>
          </w:p>
          <w:p w:rsidR="007710F5" w:rsidRPr="00542D0B" w:rsidRDefault="00F40F8E" w:rsidP="00F40F8E">
            <w:pPr>
              <w:jc w:val="both"/>
              <w:rPr>
                <w:rFonts w:ascii="LIK" w:hAnsi="LIK"/>
                <w:sz w:val="20"/>
                <w:szCs w:val="20"/>
              </w:rPr>
            </w:pPr>
            <w:r w:rsidRPr="00542D0B">
              <w:rPr>
                <w:rFonts w:ascii="LIK" w:hAnsi="LIK"/>
                <w:sz w:val="20"/>
                <w:szCs w:val="20"/>
              </w:rPr>
              <w:t>проект. Настояваме за спешна среща с Вас, на която да изясним ключови момент и , свързани с предлаганите изменения -въпреки поетия от страна на министерството ангажимент за среща преди входирането на проекта към МК, такава не се състоя.</w:t>
            </w:r>
          </w:p>
        </w:tc>
        <w:tc>
          <w:tcPr>
            <w:tcW w:w="1418" w:type="dxa"/>
            <w:tcBorders>
              <w:top w:val="single" w:sz="36" w:space="0" w:color="2E74B5"/>
              <w:left w:val="single" w:sz="18" w:space="0" w:color="2E74B5"/>
              <w:bottom w:val="single" w:sz="18" w:space="0" w:color="2E74B5"/>
              <w:right w:val="single" w:sz="18" w:space="0" w:color="2E74B5"/>
            </w:tcBorders>
          </w:tcPr>
          <w:p w:rsidR="00E220AD" w:rsidRPr="00542D0B" w:rsidRDefault="00E220AD" w:rsidP="00831124">
            <w:pPr>
              <w:rPr>
                <w:rFonts w:ascii="LIK" w:hAnsi="LIK"/>
                <w:sz w:val="20"/>
                <w:szCs w:val="20"/>
              </w:rPr>
            </w:pPr>
          </w:p>
        </w:tc>
        <w:tc>
          <w:tcPr>
            <w:tcW w:w="2696" w:type="dxa"/>
            <w:tcBorders>
              <w:top w:val="single" w:sz="36" w:space="0" w:color="2E74B5"/>
              <w:left w:val="single" w:sz="18" w:space="0" w:color="2E74B5"/>
              <w:bottom w:val="single" w:sz="18" w:space="0" w:color="2E74B5"/>
              <w:right w:val="single" w:sz="36" w:space="0" w:color="2E74B5"/>
            </w:tcBorders>
          </w:tcPr>
          <w:p w:rsidR="00E220AD" w:rsidRPr="00542D0B" w:rsidRDefault="00542D0B" w:rsidP="00A6645B">
            <w:pPr>
              <w:jc w:val="both"/>
              <w:rPr>
                <w:rFonts w:ascii="LIK" w:hAnsi="LIK"/>
                <w:sz w:val="20"/>
                <w:szCs w:val="20"/>
              </w:rPr>
            </w:pPr>
            <w:r w:rsidRPr="00542D0B">
              <w:rPr>
                <w:rFonts w:ascii="LIK" w:hAnsi="LIK"/>
                <w:sz w:val="20"/>
                <w:szCs w:val="20"/>
              </w:rPr>
              <w:t>Не са посочени конкретни предложения</w:t>
            </w:r>
            <w:r w:rsidR="00EC1EC0">
              <w:rPr>
                <w:rFonts w:ascii="LIK" w:hAnsi="LIK"/>
                <w:sz w:val="20"/>
                <w:szCs w:val="20"/>
              </w:rPr>
              <w:t>.</w:t>
            </w:r>
          </w:p>
        </w:tc>
      </w:tr>
      <w:tr w:rsidR="00E220AD" w:rsidRPr="00542D0B" w:rsidTr="0007515C">
        <w:tblPrEx>
          <w:tblCellMar>
            <w:top w:w="0" w:type="dxa"/>
            <w:bottom w:w="0" w:type="dxa"/>
          </w:tblCellMar>
        </w:tblPrEx>
        <w:trPr>
          <w:trHeight w:val="596"/>
        </w:trPr>
        <w:tc>
          <w:tcPr>
            <w:tcW w:w="621" w:type="dxa"/>
            <w:vMerge/>
            <w:tcBorders>
              <w:left w:val="single" w:sz="36" w:space="0" w:color="2E74B5"/>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18" w:space="0" w:color="2E74B5"/>
              <w:right w:val="single" w:sz="18" w:space="0" w:color="2E74B5"/>
            </w:tcBorders>
          </w:tcPr>
          <w:p w:rsidR="00E220AD" w:rsidRPr="00542D0B" w:rsidRDefault="00E220AD" w:rsidP="00831124">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E220AD" w:rsidRPr="00542D0B" w:rsidRDefault="00E220AD" w:rsidP="00716B72">
            <w:pPr>
              <w:rPr>
                <w:rFonts w:ascii="LIK" w:hAnsi="LIK"/>
                <w:sz w:val="20"/>
                <w:szCs w:val="20"/>
              </w:rPr>
            </w:pPr>
            <w:r w:rsidRPr="00542D0B">
              <w:rPr>
                <w:rFonts w:ascii="LIK" w:hAnsi="LIK"/>
                <w:b/>
                <w:sz w:val="20"/>
                <w:szCs w:val="20"/>
              </w:rPr>
              <w:t>2.</w:t>
            </w:r>
          </w:p>
        </w:tc>
        <w:tc>
          <w:tcPr>
            <w:tcW w:w="1418" w:type="dxa"/>
            <w:tcBorders>
              <w:top w:val="single" w:sz="18" w:space="0" w:color="2E74B5"/>
              <w:left w:val="single" w:sz="18" w:space="0" w:color="2E74B5"/>
              <w:bottom w:val="single" w:sz="18" w:space="0" w:color="2E74B5"/>
              <w:right w:val="single" w:sz="18" w:space="0" w:color="2E74B5"/>
            </w:tcBorders>
          </w:tcPr>
          <w:p w:rsidR="00E220AD" w:rsidRPr="00542D0B" w:rsidRDefault="00E220AD" w:rsidP="00831124">
            <w:pPr>
              <w:rPr>
                <w:rFonts w:ascii="LIK" w:hAnsi="LIK"/>
                <w:sz w:val="20"/>
                <w:szCs w:val="20"/>
              </w:rPr>
            </w:pPr>
          </w:p>
        </w:tc>
        <w:tc>
          <w:tcPr>
            <w:tcW w:w="2696" w:type="dxa"/>
            <w:tcBorders>
              <w:top w:val="single" w:sz="18" w:space="0" w:color="2E74B5"/>
              <w:left w:val="single" w:sz="18" w:space="0" w:color="2E74B5"/>
              <w:bottom w:val="single" w:sz="18" w:space="0" w:color="2E74B5"/>
              <w:right w:val="single" w:sz="36" w:space="0" w:color="2E74B5"/>
            </w:tcBorders>
          </w:tcPr>
          <w:p w:rsidR="00E220AD" w:rsidRPr="00542D0B" w:rsidRDefault="00E220AD" w:rsidP="008F35DB">
            <w:pPr>
              <w:rPr>
                <w:rFonts w:ascii="LIK" w:hAnsi="LIK"/>
                <w:sz w:val="20"/>
                <w:szCs w:val="20"/>
              </w:rPr>
            </w:pPr>
          </w:p>
        </w:tc>
      </w:tr>
      <w:tr w:rsidR="00E220AD"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E220AD" w:rsidRPr="00542D0B" w:rsidRDefault="00E220AD" w:rsidP="00831124">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E220AD" w:rsidRPr="00542D0B" w:rsidRDefault="00E220AD" w:rsidP="00716B72">
            <w:pPr>
              <w:rPr>
                <w:rFonts w:ascii="LIK" w:hAnsi="LIK"/>
                <w:sz w:val="20"/>
                <w:szCs w:val="20"/>
              </w:rPr>
            </w:pPr>
            <w:r w:rsidRPr="00542D0B">
              <w:rPr>
                <w:rFonts w:ascii="LIK" w:hAnsi="LIK"/>
                <w:b/>
                <w:sz w:val="20"/>
                <w:szCs w:val="20"/>
              </w:rPr>
              <w:t>3.</w:t>
            </w:r>
          </w:p>
        </w:tc>
        <w:tc>
          <w:tcPr>
            <w:tcW w:w="1418" w:type="dxa"/>
            <w:tcBorders>
              <w:top w:val="single" w:sz="18" w:space="0" w:color="2E74B5"/>
              <w:left w:val="single" w:sz="18" w:space="0" w:color="2E74B5"/>
              <w:bottom w:val="single" w:sz="36" w:space="0" w:color="2E74B5"/>
              <w:right w:val="single" w:sz="18" w:space="0" w:color="2E74B5"/>
            </w:tcBorders>
          </w:tcPr>
          <w:p w:rsidR="00E220AD" w:rsidRPr="00542D0B" w:rsidRDefault="00E220AD" w:rsidP="00831124">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E220AD" w:rsidRPr="00542D0B" w:rsidRDefault="00E220AD" w:rsidP="008F35DB">
            <w:pPr>
              <w:rPr>
                <w:rFonts w:ascii="LIK" w:hAnsi="LIK"/>
                <w:sz w:val="20"/>
                <w:szCs w:val="20"/>
              </w:rPr>
            </w:pPr>
          </w:p>
        </w:tc>
      </w:tr>
      <w:tr w:rsidR="00E220AD" w:rsidRPr="00542D0B" w:rsidTr="0007515C">
        <w:tblPrEx>
          <w:tblCellMar>
            <w:top w:w="0" w:type="dxa"/>
            <w:bottom w:w="0" w:type="dxa"/>
          </w:tblCellMar>
        </w:tblPrEx>
        <w:trPr>
          <w:trHeight w:val="596"/>
        </w:trPr>
        <w:tc>
          <w:tcPr>
            <w:tcW w:w="621" w:type="dxa"/>
            <w:vMerge w:val="restart"/>
            <w:tcBorders>
              <w:top w:val="single" w:sz="36" w:space="0" w:color="2E74B5"/>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val="restart"/>
            <w:tcBorders>
              <w:top w:val="single" w:sz="36" w:space="0" w:color="2E74B5"/>
              <w:left w:val="single" w:sz="18" w:space="0" w:color="2E74B5"/>
              <w:right w:val="single" w:sz="18" w:space="0" w:color="2E74B5"/>
            </w:tcBorders>
          </w:tcPr>
          <w:p w:rsidR="008A0095" w:rsidRPr="008A0095" w:rsidRDefault="008A0095" w:rsidP="008A0095">
            <w:pPr>
              <w:rPr>
                <w:rFonts w:ascii="LIK" w:hAnsi="LIK"/>
                <w:b/>
                <w:sz w:val="20"/>
                <w:szCs w:val="20"/>
              </w:rPr>
            </w:pPr>
            <w:r w:rsidRPr="008A0095">
              <w:rPr>
                <w:rFonts w:ascii="LIK" w:hAnsi="LIK"/>
                <w:b/>
                <w:sz w:val="20"/>
                <w:szCs w:val="20"/>
              </w:rPr>
              <w:t>Велислав Казаков</w:t>
            </w:r>
          </w:p>
          <w:p w:rsidR="008A0095" w:rsidRPr="008A0095" w:rsidRDefault="008A0095" w:rsidP="008A0095">
            <w:pPr>
              <w:rPr>
                <w:rFonts w:ascii="LIK" w:hAnsi="LIK"/>
                <w:b/>
                <w:sz w:val="20"/>
                <w:szCs w:val="20"/>
              </w:rPr>
            </w:pPr>
          </w:p>
          <w:p w:rsidR="00E220AD" w:rsidRDefault="008A0095" w:rsidP="008A0095">
            <w:pPr>
              <w:rPr>
                <w:rFonts w:ascii="LIK" w:hAnsi="LIK"/>
                <w:b/>
                <w:sz w:val="20"/>
                <w:szCs w:val="20"/>
              </w:rPr>
            </w:pPr>
            <w:r w:rsidRPr="008A0095">
              <w:rPr>
                <w:rFonts w:ascii="LIK" w:hAnsi="LIK"/>
                <w:b/>
                <w:sz w:val="20"/>
                <w:szCs w:val="20"/>
              </w:rPr>
              <w:t>Председател на Гилдия Анимация към СБФД.</w:t>
            </w:r>
          </w:p>
          <w:p w:rsidR="008A0095" w:rsidRPr="00542D0B" w:rsidRDefault="008A0095" w:rsidP="008A0095">
            <w:pPr>
              <w:rPr>
                <w:rFonts w:ascii="LIK" w:hAnsi="LIK"/>
                <w:b/>
                <w:sz w:val="20"/>
                <w:szCs w:val="20"/>
              </w:rPr>
            </w:pPr>
            <w:r w:rsidRPr="008A0095">
              <w:rPr>
                <w:rFonts w:ascii="LIK" w:hAnsi="LIK"/>
                <w:b/>
                <w:sz w:val="20"/>
                <w:szCs w:val="20"/>
              </w:rPr>
              <w:t>15 септември 2025 г. 13:27:49 ч.</w:t>
            </w:r>
          </w:p>
        </w:tc>
        <w:tc>
          <w:tcPr>
            <w:tcW w:w="7938" w:type="dxa"/>
            <w:tcBorders>
              <w:top w:val="single" w:sz="36" w:space="0" w:color="2E74B5"/>
              <w:left w:val="single" w:sz="18" w:space="0" w:color="2E74B5"/>
              <w:bottom w:val="single" w:sz="18" w:space="0" w:color="2E74B5"/>
              <w:right w:val="single" w:sz="18" w:space="0" w:color="2E74B5"/>
            </w:tcBorders>
          </w:tcPr>
          <w:p w:rsidR="002B6AC7" w:rsidRPr="00A64CC6" w:rsidRDefault="00E220AD" w:rsidP="002B6AC7">
            <w:pPr>
              <w:rPr>
                <w:rFonts w:ascii="LIK" w:hAnsi="LIK"/>
                <w:sz w:val="20"/>
                <w:szCs w:val="20"/>
              </w:rPr>
            </w:pPr>
            <w:r w:rsidRPr="00A64CC6">
              <w:rPr>
                <w:rFonts w:ascii="LIK" w:hAnsi="LIK"/>
                <w:sz w:val="20"/>
                <w:szCs w:val="20"/>
              </w:rPr>
              <w:t>1.</w:t>
            </w:r>
            <w:r w:rsidR="002B6AC7" w:rsidRPr="00A64CC6">
              <w:t xml:space="preserve"> </w:t>
            </w:r>
            <w:r w:rsidR="002B6AC7" w:rsidRPr="00A64CC6">
              <w:rPr>
                <w:rFonts w:ascii="LIK" w:hAnsi="LIK"/>
                <w:sz w:val="20"/>
                <w:szCs w:val="20"/>
              </w:rPr>
              <w:t>Да се върне Сториборда в изискваните документи за проект на анимационен филм</w:t>
            </w:r>
          </w:p>
          <w:p w:rsidR="002B6AC7" w:rsidRPr="00A64CC6" w:rsidRDefault="002B6AC7" w:rsidP="002B6AC7">
            <w:pPr>
              <w:rPr>
                <w:rFonts w:ascii="LIK" w:hAnsi="LIK"/>
                <w:sz w:val="20"/>
                <w:szCs w:val="20"/>
              </w:rPr>
            </w:pPr>
            <w:r w:rsidRPr="00A64CC6">
              <w:rPr>
                <w:rFonts w:ascii="LIK" w:hAnsi="LIK"/>
                <w:sz w:val="20"/>
                <w:szCs w:val="20"/>
              </w:rPr>
              <w:t>Предлагам наложителна промяна в „Приложение № 4 към чл. 42, ал. 1, т. 3</w:t>
            </w:r>
          </w:p>
          <w:p w:rsidR="002B6AC7" w:rsidRPr="00A64CC6" w:rsidRDefault="002B6AC7" w:rsidP="002B6AC7">
            <w:pPr>
              <w:rPr>
                <w:rFonts w:ascii="LIK" w:hAnsi="LIK"/>
                <w:sz w:val="20"/>
                <w:szCs w:val="20"/>
              </w:rPr>
            </w:pPr>
          </w:p>
          <w:p w:rsidR="002B6AC7" w:rsidRPr="00A64CC6" w:rsidRDefault="002B6AC7" w:rsidP="002B6AC7">
            <w:pPr>
              <w:rPr>
                <w:rFonts w:ascii="LIK" w:hAnsi="LIK"/>
                <w:sz w:val="20"/>
                <w:szCs w:val="20"/>
              </w:rPr>
            </w:pPr>
            <w:r w:rsidRPr="00A64CC6">
              <w:rPr>
                <w:rFonts w:ascii="LIK" w:hAnsi="LIK"/>
                <w:sz w:val="20"/>
                <w:szCs w:val="20"/>
              </w:rPr>
              <w:t>Приложени документи:</w:t>
            </w:r>
          </w:p>
          <w:p w:rsidR="002B6AC7" w:rsidRPr="00A64CC6" w:rsidRDefault="002B6AC7" w:rsidP="002B6AC7">
            <w:pPr>
              <w:rPr>
                <w:rFonts w:ascii="LIK" w:hAnsi="LIK"/>
                <w:sz w:val="20"/>
                <w:szCs w:val="20"/>
              </w:rPr>
            </w:pPr>
            <w:r w:rsidRPr="00A64CC6">
              <w:rPr>
                <w:rFonts w:ascii="LIK" w:hAnsi="LIK"/>
                <w:sz w:val="20"/>
                <w:szCs w:val="20"/>
              </w:rPr>
              <w:t>…1.9. Декор, основен типаж и анимиране на движението – само за анимационен филм.”</w:t>
            </w:r>
          </w:p>
          <w:p w:rsidR="002B6AC7" w:rsidRPr="00A64CC6" w:rsidRDefault="002B6AC7" w:rsidP="002B6AC7">
            <w:pPr>
              <w:rPr>
                <w:rFonts w:ascii="LIK" w:hAnsi="LIK"/>
                <w:sz w:val="20"/>
                <w:szCs w:val="20"/>
              </w:rPr>
            </w:pPr>
            <w:r w:rsidRPr="00A64CC6">
              <w:rPr>
                <w:rFonts w:ascii="LIK" w:hAnsi="LIK"/>
                <w:sz w:val="20"/>
                <w:szCs w:val="20"/>
              </w:rPr>
              <w:t>Да се измени, като се включи сториборд (работна книга):</w:t>
            </w:r>
          </w:p>
          <w:p w:rsidR="002B6AC7" w:rsidRPr="00A64CC6" w:rsidRDefault="002B6AC7" w:rsidP="002B6AC7">
            <w:pPr>
              <w:rPr>
                <w:rFonts w:ascii="LIK" w:hAnsi="LIK"/>
                <w:sz w:val="20"/>
                <w:szCs w:val="20"/>
              </w:rPr>
            </w:pPr>
            <w:r w:rsidRPr="00A64CC6">
              <w:rPr>
                <w:rFonts w:ascii="LIK" w:hAnsi="LIK"/>
                <w:sz w:val="20"/>
                <w:szCs w:val="20"/>
              </w:rPr>
              <w:t>„…1.9. Сториборд, декор, основен типаж и анимиране на движението – само за анимационен филм.”</w:t>
            </w:r>
          </w:p>
          <w:p w:rsidR="002B6AC7" w:rsidRPr="00A64CC6" w:rsidRDefault="002B6AC7" w:rsidP="007808B6">
            <w:pPr>
              <w:jc w:val="both"/>
              <w:rPr>
                <w:rFonts w:ascii="LIK" w:hAnsi="LIK"/>
                <w:sz w:val="20"/>
                <w:szCs w:val="20"/>
              </w:rPr>
            </w:pPr>
            <w:r w:rsidRPr="00A64CC6">
              <w:rPr>
                <w:rFonts w:ascii="LIK" w:hAnsi="LIK"/>
                <w:sz w:val="20"/>
                <w:szCs w:val="20"/>
              </w:rPr>
              <w:t>Абсурдното решение за отпадането на сториборда е взето самоволно в НФЦ, без да се консултира професионалното мнение на режисьори и аниматори. Няма логично обяснение, освен  да е по настояване на хора, които не могат да правят сториборд поради тотална кинематографична неграмотност, непознаване на езика на киното и процесите в него?</w:t>
            </w:r>
          </w:p>
          <w:p w:rsidR="002B6AC7" w:rsidRPr="00A64CC6" w:rsidRDefault="002B6AC7" w:rsidP="007808B6">
            <w:pPr>
              <w:jc w:val="both"/>
              <w:rPr>
                <w:rFonts w:ascii="LIK" w:hAnsi="LIK"/>
                <w:sz w:val="20"/>
                <w:szCs w:val="20"/>
              </w:rPr>
            </w:pPr>
            <w:r w:rsidRPr="00A64CC6">
              <w:rPr>
                <w:rFonts w:ascii="LIK" w:hAnsi="LIK"/>
                <w:sz w:val="20"/>
                <w:szCs w:val="20"/>
              </w:rPr>
              <w:t xml:space="preserve">Или просто е желание да се спестят разходите за сторибордисти преди кандидатстване, ако проекта не се одобри за финансиране?  </w:t>
            </w:r>
          </w:p>
          <w:p w:rsidR="002B6AC7" w:rsidRPr="00A64CC6" w:rsidRDefault="002B6AC7" w:rsidP="002B6AC7">
            <w:pPr>
              <w:rPr>
                <w:rFonts w:ascii="LIK" w:hAnsi="LIK"/>
                <w:sz w:val="20"/>
                <w:szCs w:val="20"/>
              </w:rPr>
            </w:pPr>
            <w:r w:rsidRPr="00A64CC6">
              <w:rPr>
                <w:rFonts w:ascii="LIK" w:hAnsi="LIK"/>
                <w:sz w:val="20"/>
                <w:szCs w:val="20"/>
              </w:rPr>
              <w:t xml:space="preserve">Същевременно, в оценъчната карта се споменава „визуалната </w:t>
            </w:r>
            <w:r w:rsidR="007808B6" w:rsidRPr="00A64CC6">
              <w:rPr>
                <w:rFonts w:ascii="LIK" w:hAnsi="LIK"/>
                <w:sz w:val="20"/>
                <w:szCs w:val="20"/>
              </w:rPr>
              <w:t>интерпретация</w:t>
            </w:r>
            <w:r w:rsidRPr="00A64CC6">
              <w:rPr>
                <w:rFonts w:ascii="LIK" w:hAnsi="LIK"/>
                <w:sz w:val="20"/>
                <w:szCs w:val="20"/>
              </w:rPr>
              <w:t xml:space="preserve"> на сценария”, която именно е СТОРИБОРДА:</w:t>
            </w:r>
          </w:p>
          <w:p w:rsidR="002B6AC7" w:rsidRPr="00A64CC6" w:rsidRDefault="002B6AC7" w:rsidP="002B6AC7">
            <w:pPr>
              <w:rPr>
                <w:rFonts w:ascii="LIK" w:hAnsi="LIK"/>
                <w:sz w:val="20"/>
                <w:szCs w:val="20"/>
              </w:rPr>
            </w:pPr>
            <w:r w:rsidRPr="00A64CC6">
              <w:rPr>
                <w:rFonts w:ascii="LIK" w:hAnsi="LIK"/>
                <w:sz w:val="20"/>
                <w:szCs w:val="20"/>
              </w:rPr>
              <w:t xml:space="preserve">„ОЦЕНКА НА РЕЖИСЬОРСКАТА ВИЗИЯ СПОРЕД РЕЖИСЬОРСКАТА ЕКСПЛИКАЦИЯ (оценка по чл. 27, ал. 1, т. 1 от ЗФИ)                 </w:t>
            </w:r>
          </w:p>
          <w:p w:rsidR="002B6AC7" w:rsidRPr="00A64CC6" w:rsidRDefault="002B6AC7" w:rsidP="002B6AC7">
            <w:pPr>
              <w:rPr>
                <w:rFonts w:ascii="LIK" w:hAnsi="LIK"/>
                <w:sz w:val="20"/>
                <w:szCs w:val="20"/>
              </w:rPr>
            </w:pPr>
            <w:r w:rsidRPr="00A64CC6">
              <w:rPr>
                <w:rFonts w:ascii="LIK" w:hAnsi="LIK"/>
                <w:sz w:val="20"/>
                <w:szCs w:val="20"/>
              </w:rPr>
              <w:t xml:space="preserve">а) ТВОРЧЕСКИ ПОДХОД НА РЕЖИСЬОРА           </w:t>
            </w:r>
          </w:p>
          <w:p w:rsidR="002B6AC7" w:rsidRPr="00A64CC6" w:rsidRDefault="002B6AC7" w:rsidP="007808B6">
            <w:pPr>
              <w:jc w:val="both"/>
              <w:rPr>
                <w:rFonts w:ascii="LIK" w:hAnsi="LIK"/>
                <w:sz w:val="20"/>
                <w:szCs w:val="20"/>
              </w:rPr>
            </w:pPr>
            <w:r w:rsidRPr="00A64CC6">
              <w:rPr>
                <w:rFonts w:ascii="LIK" w:hAnsi="LIK"/>
                <w:sz w:val="20"/>
                <w:szCs w:val="20"/>
              </w:rPr>
              <w:t xml:space="preserve">Оценяват се режисьорските намерения спрямо визуалната интерпретация на сценария, оригиналност и адекватност на заложените изразни средства (визуално решение, звук, монтаж, музика, анимационна техника и други кинематографични средства). (от 1 до 15)”   </w:t>
            </w:r>
          </w:p>
          <w:p w:rsidR="002B6AC7" w:rsidRPr="00A64CC6" w:rsidRDefault="002B6AC7" w:rsidP="007808B6">
            <w:pPr>
              <w:jc w:val="both"/>
              <w:rPr>
                <w:rFonts w:ascii="LIK" w:hAnsi="LIK"/>
                <w:sz w:val="20"/>
                <w:szCs w:val="20"/>
              </w:rPr>
            </w:pPr>
            <w:r w:rsidRPr="00A64CC6">
              <w:rPr>
                <w:rFonts w:ascii="LIK" w:hAnsi="LIK"/>
                <w:sz w:val="20"/>
                <w:szCs w:val="20"/>
              </w:rPr>
              <w:t>Не е възможно анимационен проект за филм да се оцени без сториборд. Режисьорската експликация е само красиви думи за намерения, ако не се види как визията на режисьора е показана в сториборда.</w:t>
            </w:r>
          </w:p>
          <w:p w:rsidR="002B6AC7" w:rsidRPr="00A64CC6" w:rsidRDefault="002B6AC7" w:rsidP="007808B6">
            <w:pPr>
              <w:jc w:val="both"/>
              <w:rPr>
                <w:rFonts w:ascii="LIK" w:hAnsi="LIK"/>
                <w:sz w:val="20"/>
                <w:szCs w:val="20"/>
              </w:rPr>
            </w:pPr>
            <w:r w:rsidRPr="00A64CC6">
              <w:rPr>
                <w:rFonts w:ascii="LIK" w:hAnsi="LIK"/>
                <w:sz w:val="20"/>
                <w:szCs w:val="20"/>
              </w:rPr>
              <w:t>Сторибордът е най- важният и незаменим компонент в презентацията на анимационен филм, и интегрална част от същинския производствен процес. Това е графичното представяне на целия филмов разказ, как ще изглежда филма на екрана. Как започва всеки кадър/сцена, как завършва, колко е нейното времетраене, ясно е описано действието на героите в мизансцена, планът и ъгъла на камерата, движението на камерата, от къде до къде е движението, през къде минава, какво от мизансцена се вижда? Панорама на декора, или на камерата, с ясна индикация</w:t>
            </w:r>
            <w:r w:rsidR="003117E6">
              <w:rPr>
                <w:rFonts w:ascii="LIK" w:hAnsi="LIK"/>
                <w:sz w:val="20"/>
                <w:szCs w:val="20"/>
              </w:rPr>
              <w:t xml:space="preserve"> </w:t>
            </w:r>
            <w:r w:rsidRPr="00A64CC6">
              <w:rPr>
                <w:rFonts w:ascii="LIK" w:hAnsi="LIK"/>
                <w:sz w:val="20"/>
                <w:szCs w:val="20"/>
              </w:rPr>
              <w:t>- откъде до къде, какво „вижда” камерата- това е после на екрана, приближаване/отдалечаване</w:t>
            </w:r>
            <w:r w:rsidR="003117E6">
              <w:rPr>
                <w:rFonts w:ascii="LIK" w:hAnsi="LIK"/>
                <w:sz w:val="20"/>
                <w:szCs w:val="20"/>
              </w:rPr>
              <w:t xml:space="preserve"> </w:t>
            </w:r>
            <w:r w:rsidRPr="00A64CC6">
              <w:rPr>
                <w:rFonts w:ascii="LIK" w:hAnsi="LIK"/>
                <w:sz w:val="20"/>
                <w:szCs w:val="20"/>
              </w:rPr>
              <w:t xml:space="preserve">- от това поле на камерата до онова, с подробни описания за скорост. Монтажът е решен в сториборда, само така може да се добие представа как върви разказа, ритъма на действието, плюс описания къде и какви звукови ефекти има, къде е диалог, къде – задкадров текст, и т.н. Режисурата няма как да се види и оцени предварително, освен в сториборда, и респективно в аниматика (сториборда, монтиран в реално времетраене, с движенията на камерата, звукови ефекти и диалог).        </w:t>
            </w:r>
          </w:p>
          <w:p w:rsidR="002B6AC7" w:rsidRPr="00A64CC6" w:rsidRDefault="002B6AC7" w:rsidP="003117E6">
            <w:pPr>
              <w:jc w:val="both"/>
              <w:rPr>
                <w:rFonts w:ascii="LIK" w:hAnsi="LIK"/>
                <w:sz w:val="20"/>
                <w:szCs w:val="20"/>
              </w:rPr>
            </w:pPr>
            <w:r w:rsidRPr="00A64CC6">
              <w:rPr>
                <w:rFonts w:ascii="LIK" w:hAnsi="LIK"/>
                <w:sz w:val="20"/>
                <w:szCs w:val="20"/>
              </w:rPr>
              <w:t>Как е възможно да се оценява един проект за филм без цялата тази съществена информация, в която ясно е показано как ще изглежда филма? В производството всички се водят по сториборда. По него се прави лейаут, по лейаута се прави анимацията и декорите, по него даже се обмисля музиката и звуковия дизайн.</w:t>
            </w:r>
          </w:p>
          <w:p w:rsidR="002B6AC7" w:rsidRPr="00A64CC6" w:rsidRDefault="002B6AC7" w:rsidP="003117E6">
            <w:pPr>
              <w:jc w:val="both"/>
              <w:rPr>
                <w:rFonts w:ascii="LIK" w:hAnsi="LIK"/>
                <w:sz w:val="20"/>
                <w:szCs w:val="20"/>
              </w:rPr>
            </w:pPr>
            <w:r w:rsidRPr="00A64CC6">
              <w:rPr>
                <w:rFonts w:ascii="LIK" w:hAnsi="LIK"/>
                <w:sz w:val="20"/>
                <w:szCs w:val="20"/>
              </w:rPr>
              <w:t>Надяваме се да вземете предвид тези съображения и да поправите тази недопустима грешка, която по никакъв начин не само не може да е предпоставка за по- качествени анимационни филми, или опростяване на процеса, а напротив, ще доведе до невъзможност за обективно оценяване, и катастрофално снижаване на нивото.</w:t>
            </w:r>
          </w:p>
          <w:p w:rsidR="002B6AC7" w:rsidRPr="00A64CC6" w:rsidRDefault="002B6AC7" w:rsidP="002B6AC7">
            <w:pPr>
              <w:rPr>
                <w:rFonts w:ascii="LIK" w:hAnsi="LIK"/>
                <w:sz w:val="20"/>
                <w:szCs w:val="20"/>
              </w:rPr>
            </w:pPr>
          </w:p>
          <w:p w:rsidR="00E220AD" w:rsidRPr="00A64CC6" w:rsidRDefault="00E220AD" w:rsidP="00716B72">
            <w:pPr>
              <w:rPr>
                <w:rFonts w:ascii="LIK" w:hAnsi="LIK"/>
                <w:sz w:val="20"/>
                <w:szCs w:val="20"/>
              </w:rPr>
            </w:pPr>
          </w:p>
        </w:tc>
        <w:tc>
          <w:tcPr>
            <w:tcW w:w="1418" w:type="dxa"/>
            <w:tcBorders>
              <w:top w:val="single" w:sz="36" w:space="0" w:color="2E74B5"/>
              <w:left w:val="single" w:sz="18" w:space="0" w:color="2E74B5"/>
              <w:bottom w:val="single" w:sz="18" w:space="0" w:color="2E74B5"/>
              <w:right w:val="single" w:sz="18" w:space="0" w:color="2E74B5"/>
            </w:tcBorders>
          </w:tcPr>
          <w:p w:rsidR="00E220AD" w:rsidRPr="00542D0B" w:rsidRDefault="00A026D0" w:rsidP="00831124">
            <w:pPr>
              <w:rPr>
                <w:rFonts w:ascii="LIK" w:hAnsi="LIK"/>
                <w:sz w:val="20"/>
                <w:szCs w:val="20"/>
              </w:rPr>
            </w:pPr>
            <w:r w:rsidRPr="00A026D0">
              <w:rPr>
                <w:rFonts w:ascii="LIK" w:hAnsi="LIK"/>
                <w:sz w:val="20"/>
                <w:szCs w:val="20"/>
              </w:rPr>
              <w:t>Подлежи на допълнително обсъждане</w:t>
            </w:r>
          </w:p>
        </w:tc>
        <w:tc>
          <w:tcPr>
            <w:tcW w:w="2696" w:type="dxa"/>
            <w:tcBorders>
              <w:top w:val="single" w:sz="36" w:space="0" w:color="2E74B5"/>
              <w:left w:val="single" w:sz="18" w:space="0" w:color="2E74B5"/>
              <w:bottom w:val="single" w:sz="18" w:space="0" w:color="2E74B5"/>
              <w:right w:val="single" w:sz="36" w:space="0" w:color="2E74B5"/>
            </w:tcBorders>
          </w:tcPr>
          <w:p w:rsidR="00E220AD" w:rsidRPr="0048399D" w:rsidRDefault="00A026D0" w:rsidP="00A026D0">
            <w:pPr>
              <w:jc w:val="both"/>
              <w:rPr>
                <w:rFonts w:ascii="LIK" w:hAnsi="LIK"/>
                <w:sz w:val="20"/>
                <w:szCs w:val="20"/>
              </w:rPr>
            </w:pPr>
            <w:r>
              <w:rPr>
                <w:rFonts w:ascii="LIK" w:hAnsi="LIK"/>
                <w:sz w:val="20"/>
                <w:szCs w:val="20"/>
              </w:rPr>
              <w:t xml:space="preserve">Направената промяна в ППЗФИ, за която сега се прави предложение да отпадне и настояване за връщане на изискването за предоставяне на сториборд, е направена с измененията и допълненията в ППЗФИ, в сила от 05.01.24 г. по искане на АБАП, в качеството им на член на формираната през м. март 2023 г. със заповед на министъра на културата работна група и подкрепена с единодушие на членовете й. Предложението ще бъде обсъдено допълнително </w:t>
            </w:r>
            <w:r w:rsidR="0048399D">
              <w:rPr>
                <w:rFonts w:ascii="LIK" w:hAnsi="LIK"/>
                <w:sz w:val="20"/>
                <w:szCs w:val="20"/>
              </w:rPr>
              <w:t>в рамките на последващи промени в ППЗФИ.</w:t>
            </w:r>
          </w:p>
        </w:tc>
      </w:tr>
      <w:tr w:rsidR="00E220AD" w:rsidRPr="00542D0B" w:rsidTr="0007515C">
        <w:tblPrEx>
          <w:tblCellMar>
            <w:top w:w="0" w:type="dxa"/>
            <w:bottom w:w="0" w:type="dxa"/>
          </w:tblCellMar>
        </w:tblPrEx>
        <w:trPr>
          <w:trHeight w:val="596"/>
        </w:trPr>
        <w:tc>
          <w:tcPr>
            <w:tcW w:w="621" w:type="dxa"/>
            <w:vMerge/>
            <w:tcBorders>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right w:val="single" w:sz="18" w:space="0" w:color="2E74B5"/>
            </w:tcBorders>
          </w:tcPr>
          <w:p w:rsidR="00E220AD" w:rsidRPr="00542D0B" w:rsidRDefault="00E220AD" w:rsidP="00831124">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E220AD" w:rsidRPr="00542D0B" w:rsidRDefault="00E220AD" w:rsidP="00716B72">
            <w:pPr>
              <w:rPr>
                <w:rFonts w:ascii="LIK" w:hAnsi="LIK"/>
                <w:sz w:val="20"/>
                <w:szCs w:val="20"/>
              </w:rPr>
            </w:pPr>
            <w:r w:rsidRPr="00542D0B">
              <w:rPr>
                <w:rFonts w:ascii="LIK" w:hAnsi="LIK"/>
                <w:b/>
                <w:sz w:val="20"/>
                <w:szCs w:val="20"/>
              </w:rPr>
              <w:t>2.</w:t>
            </w:r>
          </w:p>
        </w:tc>
        <w:tc>
          <w:tcPr>
            <w:tcW w:w="1418" w:type="dxa"/>
            <w:tcBorders>
              <w:top w:val="single" w:sz="18" w:space="0" w:color="2E74B5"/>
              <w:left w:val="single" w:sz="18" w:space="0" w:color="2E74B5"/>
              <w:bottom w:val="single" w:sz="18" w:space="0" w:color="2E74B5"/>
              <w:right w:val="single" w:sz="18" w:space="0" w:color="2E74B5"/>
            </w:tcBorders>
          </w:tcPr>
          <w:p w:rsidR="00E220AD" w:rsidRPr="00542D0B" w:rsidRDefault="00E220AD" w:rsidP="00831124">
            <w:pPr>
              <w:rPr>
                <w:rFonts w:ascii="LIK" w:hAnsi="LIK"/>
                <w:sz w:val="20"/>
                <w:szCs w:val="20"/>
              </w:rPr>
            </w:pPr>
          </w:p>
        </w:tc>
        <w:tc>
          <w:tcPr>
            <w:tcW w:w="2696" w:type="dxa"/>
            <w:tcBorders>
              <w:top w:val="single" w:sz="18" w:space="0" w:color="2E74B5"/>
              <w:left w:val="single" w:sz="18" w:space="0" w:color="2E74B5"/>
              <w:bottom w:val="single" w:sz="18" w:space="0" w:color="2E74B5"/>
              <w:right w:val="single" w:sz="36" w:space="0" w:color="2E74B5"/>
            </w:tcBorders>
          </w:tcPr>
          <w:p w:rsidR="00E220AD" w:rsidRPr="00542D0B" w:rsidRDefault="00E220AD" w:rsidP="008F35DB">
            <w:pPr>
              <w:rPr>
                <w:rFonts w:ascii="LIK" w:hAnsi="LIK"/>
                <w:sz w:val="20"/>
                <w:szCs w:val="20"/>
              </w:rPr>
            </w:pPr>
          </w:p>
        </w:tc>
      </w:tr>
      <w:tr w:rsidR="00E220AD"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E220AD" w:rsidRPr="00542D0B" w:rsidRDefault="00E220AD" w:rsidP="00831124">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E220AD" w:rsidRPr="00542D0B" w:rsidRDefault="00E220AD" w:rsidP="00716B72">
            <w:pPr>
              <w:rPr>
                <w:rFonts w:ascii="LIK" w:hAnsi="LIK"/>
                <w:sz w:val="20"/>
                <w:szCs w:val="20"/>
              </w:rPr>
            </w:pPr>
            <w:r w:rsidRPr="00542D0B">
              <w:rPr>
                <w:rFonts w:ascii="LIK" w:hAnsi="LIK"/>
                <w:b/>
                <w:sz w:val="20"/>
                <w:szCs w:val="20"/>
              </w:rPr>
              <w:t>3.</w:t>
            </w:r>
          </w:p>
        </w:tc>
        <w:tc>
          <w:tcPr>
            <w:tcW w:w="1418" w:type="dxa"/>
            <w:tcBorders>
              <w:top w:val="single" w:sz="18" w:space="0" w:color="2E74B5"/>
              <w:left w:val="single" w:sz="18" w:space="0" w:color="2E74B5"/>
              <w:bottom w:val="single" w:sz="36" w:space="0" w:color="2E74B5"/>
              <w:right w:val="single" w:sz="18" w:space="0" w:color="2E74B5"/>
            </w:tcBorders>
          </w:tcPr>
          <w:p w:rsidR="00E220AD" w:rsidRPr="00542D0B" w:rsidRDefault="00E220AD" w:rsidP="00831124">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E220AD" w:rsidRPr="00542D0B" w:rsidRDefault="00E220AD" w:rsidP="008F35DB">
            <w:pPr>
              <w:rPr>
                <w:rFonts w:ascii="LIK" w:hAnsi="LIK"/>
                <w:sz w:val="20"/>
                <w:szCs w:val="20"/>
              </w:rPr>
            </w:pPr>
          </w:p>
        </w:tc>
      </w:tr>
      <w:tr w:rsidR="00E220AD" w:rsidRPr="00542D0B" w:rsidTr="0007515C">
        <w:tblPrEx>
          <w:tblCellMar>
            <w:top w:w="0" w:type="dxa"/>
            <w:bottom w:w="0" w:type="dxa"/>
          </w:tblCellMar>
        </w:tblPrEx>
        <w:trPr>
          <w:trHeight w:val="596"/>
        </w:trPr>
        <w:tc>
          <w:tcPr>
            <w:tcW w:w="621" w:type="dxa"/>
            <w:vMerge w:val="restart"/>
            <w:tcBorders>
              <w:top w:val="single" w:sz="36" w:space="0" w:color="2E74B5"/>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val="restart"/>
            <w:tcBorders>
              <w:top w:val="single" w:sz="36" w:space="0" w:color="2E74B5"/>
              <w:left w:val="single" w:sz="18" w:space="0" w:color="2E74B5"/>
              <w:right w:val="single" w:sz="18" w:space="0" w:color="2E74B5"/>
            </w:tcBorders>
          </w:tcPr>
          <w:p w:rsidR="00E220AD" w:rsidRDefault="0051277B" w:rsidP="00831124">
            <w:pPr>
              <w:rPr>
                <w:rFonts w:ascii="LIK" w:hAnsi="LIK"/>
                <w:b/>
                <w:sz w:val="20"/>
                <w:szCs w:val="20"/>
              </w:rPr>
            </w:pPr>
            <w:r>
              <w:rPr>
                <w:rFonts w:ascii="LIK" w:hAnsi="LIK"/>
                <w:b/>
                <w:sz w:val="20"/>
                <w:szCs w:val="20"/>
              </w:rPr>
              <w:t xml:space="preserve">№ </w:t>
            </w:r>
            <w:r w:rsidR="002A26D4" w:rsidRPr="002A26D4">
              <w:rPr>
                <w:rFonts w:ascii="LIK" w:hAnsi="LIK"/>
                <w:b/>
                <w:sz w:val="20"/>
                <w:szCs w:val="20"/>
              </w:rPr>
              <w:t>62-00-366/18.09.2025</w:t>
            </w:r>
          </w:p>
          <w:p w:rsidR="0051277B" w:rsidRDefault="002A26D4" w:rsidP="00B75210">
            <w:pPr>
              <w:rPr>
                <w:rFonts w:ascii="LIK" w:hAnsi="LIK"/>
                <w:b/>
                <w:sz w:val="20"/>
                <w:szCs w:val="20"/>
              </w:rPr>
            </w:pPr>
            <w:r>
              <w:rPr>
                <w:rFonts w:ascii="LIK" w:hAnsi="LIK"/>
                <w:b/>
                <w:sz w:val="20"/>
                <w:szCs w:val="20"/>
              </w:rPr>
              <w:t xml:space="preserve">СБФД </w:t>
            </w:r>
          </w:p>
          <w:p w:rsidR="0051277B" w:rsidRDefault="00B75210" w:rsidP="00B75210">
            <w:pPr>
              <w:rPr>
                <w:rFonts w:ascii="LIK" w:hAnsi="LIK"/>
                <w:b/>
                <w:sz w:val="20"/>
                <w:szCs w:val="20"/>
              </w:rPr>
            </w:pPr>
            <w:r w:rsidRPr="002A26D4">
              <w:rPr>
                <w:rFonts w:ascii="LIK" w:hAnsi="LIK"/>
                <w:b/>
                <w:sz w:val="20"/>
                <w:szCs w:val="20"/>
              </w:rPr>
              <w:t xml:space="preserve">бул.“ Дондуков ”  No 67, София </w:t>
            </w:r>
            <w:r>
              <w:rPr>
                <w:rFonts w:ascii="LIK" w:hAnsi="LIK"/>
                <w:b/>
                <w:sz w:val="20"/>
                <w:szCs w:val="20"/>
              </w:rPr>
              <w:t>–</w:t>
            </w:r>
            <w:r w:rsidRPr="002A26D4">
              <w:rPr>
                <w:rFonts w:ascii="LIK" w:hAnsi="LIK"/>
                <w:b/>
                <w:sz w:val="20"/>
                <w:szCs w:val="20"/>
              </w:rPr>
              <w:t xml:space="preserve"> 1504</w:t>
            </w:r>
            <w:r>
              <w:rPr>
                <w:rFonts w:ascii="LIK" w:hAnsi="LIK"/>
                <w:b/>
                <w:sz w:val="20"/>
                <w:szCs w:val="20"/>
              </w:rPr>
              <w:t xml:space="preserve"> </w:t>
            </w:r>
            <w:r w:rsidRPr="002A26D4">
              <w:rPr>
                <w:rFonts w:ascii="LIK" w:hAnsi="LIK"/>
                <w:b/>
                <w:sz w:val="20"/>
                <w:szCs w:val="20"/>
              </w:rPr>
              <w:t xml:space="preserve">   </w:t>
            </w:r>
          </w:p>
          <w:p w:rsidR="00B75210" w:rsidRPr="002A26D4" w:rsidRDefault="00B75210" w:rsidP="00B75210">
            <w:pPr>
              <w:rPr>
                <w:rFonts w:ascii="LIK" w:hAnsi="LIK"/>
                <w:b/>
                <w:sz w:val="20"/>
                <w:szCs w:val="20"/>
              </w:rPr>
            </w:pPr>
            <w:r w:rsidRPr="002A26D4">
              <w:rPr>
                <w:rFonts w:ascii="LIK" w:hAnsi="LIK"/>
                <w:b/>
                <w:sz w:val="20"/>
                <w:szCs w:val="20"/>
              </w:rPr>
              <w:t>тел./факс: 946-10-69</w:t>
            </w:r>
          </w:p>
          <w:p w:rsidR="00B75210" w:rsidRPr="002A26D4" w:rsidRDefault="00B75210" w:rsidP="00B75210">
            <w:pPr>
              <w:rPr>
                <w:rFonts w:ascii="LIK" w:hAnsi="LIK"/>
                <w:b/>
                <w:sz w:val="20"/>
                <w:szCs w:val="20"/>
              </w:rPr>
            </w:pPr>
            <w:r w:rsidRPr="002A26D4">
              <w:rPr>
                <w:rFonts w:ascii="LIK" w:hAnsi="LIK"/>
                <w:b/>
                <w:sz w:val="20"/>
                <w:szCs w:val="20"/>
              </w:rPr>
              <w:t>E-mаil: sbfd@sbfd-bg.com</w:t>
            </w:r>
          </w:p>
          <w:p w:rsidR="00B75210" w:rsidRPr="002A26D4" w:rsidRDefault="00B75210" w:rsidP="00B75210">
            <w:pPr>
              <w:rPr>
                <w:rFonts w:ascii="LIK" w:hAnsi="LIK"/>
                <w:b/>
                <w:sz w:val="20"/>
                <w:szCs w:val="20"/>
              </w:rPr>
            </w:pPr>
          </w:p>
          <w:p w:rsidR="002A26D4" w:rsidRPr="00542D0B" w:rsidRDefault="002A26D4" w:rsidP="00831124">
            <w:pPr>
              <w:rPr>
                <w:rFonts w:ascii="LIK" w:hAnsi="LIK"/>
                <w:b/>
                <w:sz w:val="20"/>
                <w:szCs w:val="20"/>
              </w:rPr>
            </w:pPr>
          </w:p>
        </w:tc>
        <w:tc>
          <w:tcPr>
            <w:tcW w:w="7938" w:type="dxa"/>
            <w:tcBorders>
              <w:top w:val="single" w:sz="36" w:space="0" w:color="2E74B5"/>
              <w:left w:val="single" w:sz="18" w:space="0" w:color="2E74B5"/>
              <w:bottom w:val="single" w:sz="18" w:space="0" w:color="2E74B5"/>
              <w:right w:val="single" w:sz="18" w:space="0" w:color="2E74B5"/>
            </w:tcBorders>
          </w:tcPr>
          <w:p w:rsidR="002A26D4" w:rsidRPr="00AA4B71" w:rsidRDefault="002A26D4" w:rsidP="002A26D4">
            <w:pPr>
              <w:rPr>
                <w:rFonts w:ascii="LIK" w:hAnsi="LIK"/>
                <w:sz w:val="20"/>
                <w:szCs w:val="20"/>
              </w:rPr>
            </w:pPr>
            <w:r w:rsidRPr="00AA4B71">
              <w:rPr>
                <w:rFonts w:ascii="LIK" w:hAnsi="LIK"/>
                <w:sz w:val="20"/>
                <w:szCs w:val="20"/>
              </w:rPr>
              <w:t>ПРЕДЛОЖЕНИЕ</w:t>
            </w:r>
          </w:p>
          <w:p w:rsidR="002A26D4" w:rsidRPr="00AA4B71" w:rsidRDefault="002A26D4" w:rsidP="002A26D4">
            <w:pPr>
              <w:rPr>
                <w:rFonts w:ascii="LIK" w:hAnsi="LIK"/>
                <w:sz w:val="20"/>
                <w:szCs w:val="20"/>
              </w:rPr>
            </w:pPr>
            <w:r w:rsidRPr="00AA4B71">
              <w:rPr>
                <w:rFonts w:ascii="LIK" w:hAnsi="LIK"/>
                <w:sz w:val="20"/>
                <w:szCs w:val="20"/>
              </w:rPr>
              <w:t>от Съюза на българските филмови дейци</w:t>
            </w:r>
          </w:p>
          <w:p w:rsidR="002A26D4" w:rsidRPr="00AA4B71" w:rsidRDefault="002A26D4" w:rsidP="002A26D4">
            <w:pPr>
              <w:rPr>
                <w:rFonts w:ascii="LIK" w:hAnsi="LIK"/>
                <w:sz w:val="20"/>
                <w:szCs w:val="20"/>
              </w:rPr>
            </w:pPr>
            <w:r w:rsidRPr="00AA4B71">
              <w:rPr>
                <w:rFonts w:ascii="LIK" w:hAnsi="LIK"/>
                <w:sz w:val="20"/>
                <w:szCs w:val="20"/>
              </w:rPr>
              <w:t xml:space="preserve">Относно   : обществени  консултации  по  проекта  на Постановление  на </w:t>
            </w:r>
          </w:p>
          <w:p w:rsidR="002A26D4" w:rsidRPr="00AA4B71" w:rsidRDefault="002A26D4" w:rsidP="002A26D4">
            <w:pPr>
              <w:rPr>
                <w:rFonts w:ascii="LIK" w:hAnsi="LIK"/>
                <w:sz w:val="20"/>
                <w:szCs w:val="20"/>
              </w:rPr>
            </w:pPr>
            <w:r w:rsidRPr="00AA4B71">
              <w:rPr>
                <w:rFonts w:ascii="LIK" w:hAnsi="LIK"/>
                <w:sz w:val="20"/>
                <w:szCs w:val="20"/>
              </w:rPr>
              <w:t xml:space="preserve">Министерски  съвет  за  изменение  и  допълнение  на  Правилника  за </w:t>
            </w:r>
          </w:p>
          <w:p w:rsidR="002A26D4" w:rsidRPr="00AA4B71" w:rsidRDefault="002A26D4" w:rsidP="002A26D4">
            <w:pPr>
              <w:rPr>
                <w:rFonts w:ascii="LIK" w:hAnsi="LIK"/>
                <w:sz w:val="20"/>
                <w:szCs w:val="20"/>
              </w:rPr>
            </w:pPr>
            <w:r w:rsidRPr="00AA4B71">
              <w:rPr>
                <w:rFonts w:ascii="LIK" w:hAnsi="LIK"/>
                <w:sz w:val="20"/>
                <w:szCs w:val="20"/>
              </w:rPr>
              <w:t xml:space="preserve">прилагане на Закона за филмовата индустрия (ППЗФИ) </w:t>
            </w:r>
          </w:p>
          <w:p w:rsidR="002A26D4" w:rsidRPr="00AA4B71" w:rsidRDefault="002A26D4" w:rsidP="002A26D4">
            <w:pPr>
              <w:rPr>
                <w:rFonts w:ascii="LIK" w:hAnsi="LIK"/>
                <w:sz w:val="20"/>
                <w:szCs w:val="20"/>
              </w:rPr>
            </w:pPr>
            <w:r w:rsidRPr="00AA4B71">
              <w:rPr>
                <w:rFonts w:ascii="LIK" w:hAnsi="LIK"/>
                <w:sz w:val="20"/>
                <w:szCs w:val="20"/>
              </w:rPr>
              <w:t xml:space="preserve">Във връзка с провежданите обществени консултации по проекта на ПМС </w:t>
            </w:r>
          </w:p>
          <w:p w:rsidR="002A26D4" w:rsidRPr="00AA4B71" w:rsidRDefault="002A26D4" w:rsidP="002A26D4">
            <w:pPr>
              <w:rPr>
                <w:rFonts w:ascii="LIK" w:hAnsi="LIK"/>
                <w:sz w:val="20"/>
                <w:szCs w:val="20"/>
              </w:rPr>
            </w:pPr>
            <w:r w:rsidRPr="00AA4B71">
              <w:rPr>
                <w:rFonts w:ascii="LIK" w:hAnsi="LIK"/>
                <w:sz w:val="20"/>
                <w:szCs w:val="20"/>
              </w:rPr>
              <w:t xml:space="preserve">за изменение и допълнение на ППЗФИ, представям  становището  на  Съюза  на българските  филмови  дейци  (СБФД),съдържащо конкретни  </w:t>
            </w:r>
            <w:r w:rsidR="00791DA6" w:rsidRPr="00AA4B71">
              <w:rPr>
                <w:rFonts w:ascii="LIK" w:hAnsi="LIK"/>
                <w:sz w:val="20"/>
                <w:szCs w:val="20"/>
              </w:rPr>
              <w:t>п</w:t>
            </w:r>
            <w:r w:rsidRPr="00AA4B71">
              <w:rPr>
                <w:rFonts w:ascii="LIK" w:hAnsi="LIK"/>
                <w:sz w:val="20"/>
                <w:szCs w:val="20"/>
              </w:rPr>
              <w:t>редложения по предлаганите нормативни промени.</w:t>
            </w:r>
          </w:p>
          <w:p w:rsidR="00E220AD" w:rsidRPr="00AA4B71" w:rsidRDefault="002A26D4" w:rsidP="001E68CC">
            <w:pPr>
              <w:numPr>
                <w:ilvl w:val="0"/>
                <w:numId w:val="6"/>
              </w:numPr>
              <w:ind w:left="0" w:firstLine="360"/>
              <w:jc w:val="both"/>
              <w:rPr>
                <w:rFonts w:ascii="LIK" w:hAnsi="LIK"/>
                <w:sz w:val="20"/>
                <w:szCs w:val="20"/>
              </w:rPr>
            </w:pPr>
            <w:r w:rsidRPr="00AA4B71">
              <w:rPr>
                <w:rFonts w:ascii="LIK" w:hAnsi="LIK"/>
                <w:sz w:val="20"/>
                <w:szCs w:val="20"/>
              </w:rPr>
              <w:t xml:space="preserve">Предлагаме </w:t>
            </w:r>
            <w:r w:rsidRPr="000D6FFC">
              <w:rPr>
                <w:rFonts w:ascii="LIK" w:hAnsi="LIK"/>
                <w:b/>
                <w:color w:val="0070C0"/>
                <w:sz w:val="20"/>
                <w:szCs w:val="20"/>
              </w:rPr>
              <w:t>изменение на чл. 40е, ал. 6 с цел въвеждане на изисквания за образователен ценз на експертите</w:t>
            </w:r>
            <w:r w:rsidR="006650EF" w:rsidRPr="000D6FFC">
              <w:rPr>
                <w:rFonts w:ascii="LIK" w:hAnsi="LIK"/>
                <w:b/>
                <w:color w:val="0070C0"/>
                <w:sz w:val="20"/>
                <w:szCs w:val="20"/>
              </w:rPr>
              <w:t xml:space="preserve"> </w:t>
            </w:r>
            <w:r w:rsidRPr="000D6FFC">
              <w:rPr>
                <w:rFonts w:ascii="LIK" w:hAnsi="LIK"/>
                <w:b/>
                <w:color w:val="0070C0"/>
                <w:sz w:val="20"/>
                <w:szCs w:val="20"/>
              </w:rPr>
              <w:t>, които ще се вписват в регистъра по чл.15, ал.1 от ЗФИ и които ще участват в състава на националните художествени комисии  (и  другите  комисии) прилагащи  културен  тест  по  смисъла  на Регламент (ЕС) 651/2014</w:t>
            </w:r>
            <w:r w:rsidR="006650EF" w:rsidRPr="00AA4B71">
              <w:rPr>
                <w:rFonts w:ascii="LIK" w:hAnsi="LIK"/>
                <w:sz w:val="20"/>
                <w:szCs w:val="20"/>
              </w:rPr>
              <w:t xml:space="preserve"> </w:t>
            </w:r>
            <w:r w:rsidRPr="00AA4B71">
              <w:rPr>
                <w:rFonts w:ascii="LIK" w:hAnsi="LIK"/>
                <w:sz w:val="20"/>
                <w:szCs w:val="20"/>
              </w:rPr>
              <w:t>. Следва да се подчертае, че изисквания към членовете на художествените комисии за притежаване на съответното висше образование</w:t>
            </w:r>
            <w:r w:rsidR="00B75210" w:rsidRPr="00AA4B71">
              <w:rPr>
                <w:rFonts w:ascii="LIK" w:hAnsi="LIK"/>
                <w:sz w:val="20"/>
                <w:szCs w:val="20"/>
              </w:rPr>
              <w:t xml:space="preserve"> </w:t>
            </w:r>
            <w:r w:rsidRPr="00AA4B71">
              <w:rPr>
                <w:rFonts w:ascii="LIK" w:hAnsi="LIK"/>
                <w:sz w:val="20"/>
                <w:szCs w:val="20"/>
              </w:rPr>
              <w:t>съществуваха до приемането на измененията на правилника през 2021 година и тяхното  отпадане  беше  напълно  лишено  от  основание.  Наличието  на специализиран образователен ценз гарантира, че за членове на комисиите ще бъдат определени хора, притежаващи необходимите знания, култура и опит, за да оценяват художествените качества на кандидатстващите проекти, поради което предлагаме изискванията за образователен ценз да бъдат въведени отново при предстоящото изменение на ППЗФИ.</w:t>
            </w:r>
          </w:p>
        </w:tc>
        <w:tc>
          <w:tcPr>
            <w:tcW w:w="1418" w:type="dxa"/>
            <w:tcBorders>
              <w:top w:val="single" w:sz="36" w:space="0" w:color="2E74B5"/>
              <w:left w:val="single" w:sz="18" w:space="0" w:color="2E74B5"/>
              <w:bottom w:val="single" w:sz="18" w:space="0" w:color="2E74B5"/>
              <w:right w:val="single" w:sz="18" w:space="0" w:color="2E74B5"/>
            </w:tcBorders>
          </w:tcPr>
          <w:p w:rsidR="00E220AD" w:rsidRPr="00542D0B" w:rsidRDefault="00A02706" w:rsidP="00831124">
            <w:pPr>
              <w:rPr>
                <w:rFonts w:ascii="LIK" w:hAnsi="LIK"/>
                <w:sz w:val="20"/>
                <w:szCs w:val="20"/>
              </w:rPr>
            </w:pPr>
            <w:r w:rsidRPr="00A02706">
              <w:rPr>
                <w:rFonts w:ascii="LIK" w:hAnsi="LIK"/>
                <w:sz w:val="20"/>
                <w:szCs w:val="20"/>
              </w:rPr>
              <w:t>Подлежи на допълнително обсъждане</w:t>
            </w:r>
          </w:p>
        </w:tc>
        <w:tc>
          <w:tcPr>
            <w:tcW w:w="2696" w:type="dxa"/>
            <w:tcBorders>
              <w:top w:val="single" w:sz="36" w:space="0" w:color="2E74B5"/>
              <w:left w:val="single" w:sz="18" w:space="0" w:color="2E74B5"/>
              <w:bottom w:val="single" w:sz="18" w:space="0" w:color="2E74B5"/>
              <w:right w:val="single" w:sz="36" w:space="0" w:color="2E74B5"/>
            </w:tcBorders>
          </w:tcPr>
          <w:p w:rsidR="00CA26B9" w:rsidRDefault="00CA26B9" w:rsidP="00E17846">
            <w:pPr>
              <w:jc w:val="both"/>
              <w:rPr>
                <w:rFonts w:ascii="LIK" w:hAnsi="LIK"/>
                <w:sz w:val="20"/>
                <w:szCs w:val="20"/>
              </w:rPr>
            </w:pPr>
          </w:p>
          <w:p w:rsidR="00E17846" w:rsidRPr="00542D0B" w:rsidRDefault="00CA26B9" w:rsidP="005E687B">
            <w:pPr>
              <w:jc w:val="both"/>
              <w:rPr>
                <w:rFonts w:ascii="LIK" w:hAnsi="LIK"/>
                <w:sz w:val="20"/>
                <w:szCs w:val="20"/>
              </w:rPr>
            </w:pPr>
            <w:r>
              <w:rPr>
                <w:rFonts w:ascii="LIK" w:hAnsi="LIK"/>
                <w:sz w:val="20"/>
                <w:szCs w:val="20"/>
              </w:rPr>
              <w:t xml:space="preserve">Предложението </w:t>
            </w:r>
            <w:r w:rsidR="00A02706" w:rsidRPr="00A02706">
              <w:rPr>
                <w:rFonts w:ascii="LIK" w:hAnsi="LIK"/>
                <w:sz w:val="20"/>
                <w:szCs w:val="20"/>
              </w:rPr>
              <w:t>ще бъде обсъдено допълнително в рамките на последващи промени в ППЗФИ.</w:t>
            </w:r>
          </w:p>
        </w:tc>
      </w:tr>
      <w:tr w:rsidR="00E220AD" w:rsidRPr="00542D0B" w:rsidTr="0007515C">
        <w:tblPrEx>
          <w:tblCellMar>
            <w:top w:w="0" w:type="dxa"/>
            <w:bottom w:w="0" w:type="dxa"/>
          </w:tblCellMar>
        </w:tblPrEx>
        <w:trPr>
          <w:trHeight w:val="596"/>
        </w:trPr>
        <w:tc>
          <w:tcPr>
            <w:tcW w:w="621" w:type="dxa"/>
            <w:vMerge/>
            <w:tcBorders>
              <w:right w:val="single" w:sz="18" w:space="0" w:color="2E74B5"/>
            </w:tcBorders>
          </w:tcPr>
          <w:p w:rsidR="00E220AD" w:rsidRPr="00542D0B" w:rsidRDefault="00E220AD" w:rsidP="00C975B4">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right w:val="single" w:sz="18" w:space="0" w:color="2E74B5"/>
            </w:tcBorders>
          </w:tcPr>
          <w:p w:rsidR="00E220AD" w:rsidRPr="00542D0B" w:rsidRDefault="00E220AD" w:rsidP="00831124">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E220AD" w:rsidRPr="00AA4B71" w:rsidRDefault="00A63610" w:rsidP="0033429A">
            <w:pPr>
              <w:jc w:val="both"/>
              <w:rPr>
                <w:rFonts w:ascii="LIK" w:hAnsi="LIK"/>
                <w:sz w:val="20"/>
                <w:szCs w:val="20"/>
              </w:rPr>
            </w:pPr>
            <w:r w:rsidRPr="00AA4B71">
              <w:rPr>
                <w:rFonts w:ascii="LIK" w:hAnsi="LIK"/>
                <w:sz w:val="20"/>
                <w:szCs w:val="20"/>
              </w:rPr>
              <w:t xml:space="preserve">В тази връзка поддържаме и настояваме </w:t>
            </w:r>
            <w:r w:rsidRPr="000D6FFC">
              <w:rPr>
                <w:rFonts w:ascii="LIK" w:hAnsi="LIK"/>
                <w:b/>
                <w:color w:val="0070C0"/>
                <w:sz w:val="20"/>
                <w:szCs w:val="20"/>
              </w:rPr>
              <w:t xml:space="preserve">да бъде запазено </w:t>
            </w:r>
            <w:r w:rsidR="00166554" w:rsidRPr="000D6FFC">
              <w:rPr>
                <w:rFonts w:ascii="LIK" w:hAnsi="LIK"/>
                <w:b/>
                <w:color w:val="0070C0"/>
                <w:sz w:val="20"/>
                <w:szCs w:val="20"/>
              </w:rPr>
              <w:t xml:space="preserve"> </w:t>
            </w:r>
            <w:r w:rsidRPr="000D6FFC">
              <w:rPr>
                <w:rFonts w:ascii="LIK" w:hAnsi="LIK"/>
                <w:b/>
                <w:color w:val="0070C0"/>
                <w:sz w:val="20"/>
                <w:szCs w:val="20"/>
              </w:rPr>
              <w:t>регламентираното в правилника разграничение  при  определяне  на  експертите, участващи  в националните художествени комисии, оценяващи проекти за създаване на филми и тези, оценяващи сериали</w:t>
            </w:r>
            <w:r w:rsidRPr="000D6FFC">
              <w:rPr>
                <w:rFonts w:ascii="LIK" w:hAnsi="LIK"/>
                <w:b/>
                <w:sz w:val="20"/>
                <w:szCs w:val="20"/>
              </w:rPr>
              <w:t>.</w:t>
            </w:r>
            <w:r w:rsidRPr="00AA4B71">
              <w:rPr>
                <w:rFonts w:ascii="LIK" w:hAnsi="LIK"/>
                <w:sz w:val="20"/>
                <w:szCs w:val="20"/>
              </w:rPr>
              <w:t xml:space="preserve"> Сега действащата регламентация осигурява гаранции, че проектите както за филми, така и за сериали ще бъдат оценявани от експерти с опит и познания в областта на киноизкуството, а експерти, тясно специализирани  в  производството  на  телевизионни  сериали  (предназначени предимно за излъчване в програмите на пазарно ориентираните телевизионни оператори) няма да се допускат до оценяването на филмови проекти, предвид непреодолимите  драматургични  и  художествено -постановъчни различия в оценяването на филмовите проекти и сериалите. Предлаганото от СБФД изменение на чл. 40е, ал. 6 от правилника е насочено към завишаване на изискванията и осигуряване на допълнителни условия за избор на високо квалифицирани експерти, които да оценяват художествените качества на </w:t>
            </w:r>
            <w:r w:rsidR="00166554" w:rsidRPr="00AA4B71">
              <w:rPr>
                <w:rFonts w:ascii="LIK" w:hAnsi="LIK"/>
                <w:sz w:val="20"/>
                <w:szCs w:val="20"/>
              </w:rPr>
              <w:t xml:space="preserve"> </w:t>
            </w:r>
            <w:r w:rsidRPr="00AA4B71">
              <w:rPr>
                <w:rFonts w:ascii="LIK" w:hAnsi="LIK"/>
                <w:sz w:val="20"/>
                <w:szCs w:val="20"/>
              </w:rPr>
              <w:t>кандидатстващите проекти. В тази връзка предлагаме на Министерството на културата  и  ИА  НФЦ  да  обмислят  необходимостта от</w:t>
            </w:r>
            <w:r w:rsidR="005A6952" w:rsidRPr="00AA4B71">
              <w:rPr>
                <w:rFonts w:ascii="LIK" w:hAnsi="LIK"/>
                <w:sz w:val="20"/>
                <w:szCs w:val="20"/>
              </w:rPr>
              <w:t xml:space="preserve"> </w:t>
            </w:r>
            <w:r w:rsidRPr="00AA4B71">
              <w:rPr>
                <w:rFonts w:ascii="LIK" w:hAnsi="LIK"/>
                <w:sz w:val="20"/>
                <w:szCs w:val="20"/>
              </w:rPr>
              <w:t xml:space="preserve">завишаване  на изискванията за професионален опит на експертите </w:t>
            </w:r>
            <w:r w:rsidR="005A6952" w:rsidRPr="00AA4B71">
              <w:rPr>
                <w:rFonts w:ascii="LIK" w:hAnsi="LIK"/>
                <w:sz w:val="20"/>
                <w:szCs w:val="20"/>
              </w:rPr>
              <w:t xml:space="preserve"> </w:t>
            </w:r>
            <w:r w:rsidRPr="000D6FFC">
              <w:rPr>
                <w:rFonts w:ascii="LIK" w:hAnsi="LIK"/>
                <w:b/>
                <w:color w:val="0070C0"/>
                <w:sz w:val="20"/>
                <w:szCs w:val="20"/>
              </w:rPr>
              <w:t xml:space="preserve">- </w:t>
            </w:r>
            <w:r w:rsidR="005A6952" w:rsidRPr="000D6FFC">
              <w:rPr>
                <w:rFonts w:ascii="LIK" w:hAnsi="LIK"/>
                <w:b/>
                <w:color w:val="0070C0"/>
                <w:sz w:val="20"/>
                <w:szCs w:val="20"/>
              </w:rPr>
              <w:t xml:space="preserve"> </w:t>
            </w:r>
            <w:r w:rsidRPr="000D6FFC">
              <w:rPr>
                <w:rFonts w:ascii="LIK" w:hAnsi="LIK"/>
                <w:b/>
                <w:color w:val="0070C0"/>
                <w:sz w:val="20"/>
                <w:szCs w:val="20"/>
              </w:rPr>
              <w:t>броят на реализирани</w:t>
            </w:r>
            <w:r w:rsidR="0051277B" w:rsidRPr="000D6FFC">
              <w:rPr>
                <w:rFonts w:ascii="LIK" w:hAnsi="LIK"/>
                <w:b/>
                <w:color w:val="0070C0"/>
                <w:sz w:val="20"/>
                <w:szCs w:val="20"/>
              </w:rPr>
              <w:t xml:space="preserve"> </w:t>
            </w:r>
            <w:r w:rsidRPr="000D6FFC">
              <w:rPr>
                <w:rFonts w:ascii="LIK" w:hAnsi="LIK"/>
                <w:b/>
                <w:color w:val="0070C0"/>
                <w:sz w:val="20"/>
                <w:szCs w:val="20"/>
              </w:rPr>
              <w:t>филми, необходими за вписване в регистъра по чл.15, ал.1</w:t>
            </w:r>
            <w:r w:rsidR="005A6952" w:rsidRPr="000D6FFC">
              <w:rPr>
                <w:rFonts w:ascii="LIK" w:hAnsi="LIK"/>
                <w:b/>
                <w:color w:val="0070C0"/>
                <w:sz w:val="20"/>
                <w:szCs w:val="20"/>
              </w:rPr>
              <w:t xml:space="preserve"> </w:t>
            </w:r>
            <w:r w:rsidRPr="000D6FFC">
              <w:rPr>
                <w:rFonts w:ascii="LIK" w:hAnsi="LIK"/>
                <w:b/>
                <w:color w:val="0070C0"/>
                <w:sz w:val="20"/>
                <w:szCs w:val="20"/>
              </w:rPr>
              <w:t>от ЗФИ</w:t>
            </w:r>
            <w:r w:rsidR="0051277B" w:rsidRPr="000D6FFC">
              <w:rPr>
                <w:rFonts w:ascii="LIK" w:hAnsi="LIK"/>
                <w:b/>
                <w:color w:val="0070C0"/>
                <w:sz w:val="20"/>
                <w:szCs w:val="20"/>
              </w:rPr>
              <w:t xml:space="preserve"> </w:t>
            </w:r>
            <w:r w:rsidRPr="000D6FFC">
              <w:rPr>
                <w:rFonts w:ascii="LIK" w:hAnsi="LIK"/>
                <w:b/>
                <w:color w:val="0070C0"/>
                <w:sz w:val="20"/>
                <w:szCs w:val="20"/>
              </w:rPr>
              <w:t>да се увеличи</w:t>
            </w:r>
            <w:r w:rsidRPr="000D6FFC">
              <w:rPr>
                <w:rFonts w:ascii="LIK" w:hAnsi="LIK"/>
                <w:b/>
                <w:sz w:val="20"/>
                <w:szCs w:val="20"/>
              </w:rPr>
              <w:t xml:space="preserve"> </w:t>
            </w:r>
            <w:r w:rsidR="005A6952" w:rsidRPr="000D6FFC">
              <w:rPr>
                <w:rFonts w:ascii="LIK" w:hAnsi="LIK"/>
                <w:b/>
                <w:sz w:val="20"/>
                <w:szCs w:val="20"/>
              </w:rPr>
              <w:t xml:space="preserve"> </w:t>
            </w:r>
            <w:r w:rsidRPr="000D6FFC">
              <w:rPr>
                <w:rFonts w:ascii="LIK" w:hAnsi="LIK"/>
                <w:b/>
                <w:color w:val="0070C0"/>
                <w:sz w:val="20"/>
                <w:szCs w:val="20"/>
              </w:rPr>
              <w:t>от 2 филма (</w:t>
            </w:r>
            <w:r w:rsidR="005A6952" w:rsidRPr="000D6FFC">
              <w:rPr>
                <w:rFonts w:ascii="LIK" w:hAnsi="LIK"/>
                <w:b/>
                <w:color w:val="0070C0"/>
                <w:sz w:val="20"/>
                <w:szCs w:val="20"/>
              </w:rPr>
              <w:t xml:space="preserve"> </w:t>
            </w:r>
            <w:r w:rsidRPr="000D6FFC">
              <w:rPr>
                <w:rFonts w:ascii="LIK" w:hAnsi="LIK"/>
                <w:b/>
                <w:color w:val="0070C0"/>
                <w:sz w:val="20"/>
                <w:szCs w:val="20"/>
              </w:rPr>
              <w:t>както е в сега действащия правилник), на 3 филма</w:t>
            </w:r>
            <w:r w:rsidR="005A6952" w:rsidRPr="000D6FFC">
              <w:rPr>
                <w:rFonts w:ascii="LIK" w:hAnsi="LIK"/>
                <w:b/>
                <w:color w:val="0070C0"/>
                <w:sz w:val="20"/>
                <w:szCs w:val="20"/>
              </w:rPr>
              <w:t>.</w:t>
            </w:r>
          </w:p>
        </w:tc>
        <w:tc>
          <w:tcPr>
            <w:tcW w:w="1418" w:type="dxa"/>
            <w:tcBorders>
              <w:top w:val="single" w:sz="18" w:space="0" w:color="2E74B5"/>
              <w:left w:val="single" w:sz="18" w:space="0" w:color="2E74B5"/>
              <w:bottom w:val="single" w:sz="18" w:space="0" w:color="2E74B5"/>
              <w:right w:val="single" w:sz="18" w:space="0" w:color="2E74B5"/>
            </w:tcBorders>
          </w:tcPr>
          <w:p w:rsidR="00E220AD" w:rsidRPr="00542D0B" w:rsidRDefault="007630CC" w:rsidP="00831124">
            <w:pPr>
              <w:rPr>
                <w:rFonts w:ascii="LIK" w:hAnsi="LIK"/>
                <w:sz w:val="20"/>
                <w:szCs w:val="20"/>
              </w:rPr>
            </w:pPr>
            <w:r w:rsidRPr="007630CC">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18" w:space="0" w:color="2E74B5"/>
              <w:right w:val="single" w:sz="36" w:space="0" w:color="2E74B5"/>
            </w:tcBorders>
          </w:tcPr>
          <w:p w:rsidR="00E220AD" w:rsidRPr="00542D0B" w:rsidRDefault="00CA26B9" w:rsidP="00417C0E">
            <w:pPr>
              <w:jc w:val="both"/>
              <w:rPr>
                <w:rFonts w:ascii="LIK" w:hAnsi="LIK"/>
                <w:sz w:val="20"/>
                <w:szCs w:val="20"/>
              </w:rPr>
            </w:pPr>
            <w:r>
              <w:rPr>
                <w:rFonts w:ascii="LIK" w:hAnsi="LIK"/>
                <w:sz w:val="20"/>
                <w:szCs w:val="20"/>
              </w:rPr>
              <w:t xml:space="preserve">Предложението </w:t>
            </w:r>
            <w:r w:rsidR="007630CC" w:rsidRPr="007630CC">
              <w:rPr>
                <w:rFonts w:ascii="LIK" w:hAnsi="LIK"/>
                <w:sz w:val="20"/>
                <w:szCs w:val="20"/>
              </w:rPr>
              <w:t>ще бъде обсъдено допълнително в рамките на последващи промени в ППЗФИ.</w:t>
            </w:r>
          </w:p>
        </w:tc>
      </w:tr>
      <w:tr w:rsidR="00576260"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576260" w:rsidRPr="00542D0B" w:rsidRDefault="00576260" w:rsidP="00576260">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576260" w:rsidRPr="00542D0B" w:rsidRDefault="00576260" w:rsidP="00576260">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576260" w:rsidRPr="00AA4B71" w:rsidRDefault="00576260" w:rsidP="00A97628">
            <w:pPr>
              <w:jc w:val="both"/>
              <w:rPr>
                <w:rFonts w:ascii="LIK" w:hAnsi="LIK"/>
                <w:sz w:val="20"/>
                <w:szCs w:val="20"/>
              </w:rPr>
            </w:pPr>
            <w:r w:rsidRPr="00AA4B71">
              <w:rPr>
                <w:rFonts w:ascii="LIK" w:hAnsi="LIK"/>
                <w:sz w:val="20"/>
                <w:szCs w:val="20"/>
              </w:rPr>
              <w:t>2.</w:t>
            </w:r>
            <w:r w:rsidR="00C369A9">
              <w:rPr>
                <w:rFonts w:ascii="LIK" w:hAnsi="LIK"/>
                <w:sz w:val="20"/>
                <w:szCs w:val="20"/>
              </w:rPr>
              <w:t xml:space="preserve"> </w:t>
            </w:r>
            <w:r w:rsidRPr="00AA4B71">
              <w:rPr>
                <w:rFonts w:ascii="LIK" w:hAnsi="LIK"/>
                <w:sz w:val="20"/>
                <w:szCs w:val="20"/>
              </w:rPr>
              <w:t xml:space="preserve">Предлагаме </w:t>
            </w:r>
            <w:r w:rsidRPr="000D6FFC">
              <w:rPr>
                <w:rFonts w:ascii="LIK" w:hAnsi="LIK"/>
                <w:b/>
                <w:color w:val="0070C0"/>
                <w:sz w:val="20"/>
                <w:szCs w:val="20"/>
              </w:rPr>
              <w:t>изменение на чл. 51а,</w:t>
            </w:r>
            <w:r w:rsidR="00A97628" w:rsidRPr="000D6FFC">
              <w:rPr>
                <w:rFonts w:ascii="LIK" w:hAnsi="LIK"/>
                <w:b/>
                <w:color w:val="0070C0"/>
                <w:sz w:val="20"/>
                <w:szCs w:val="20"/>
              </w:rPr>
              <w:t xml:space="preserve"> </w:t>
            </w:r>
            <w:r w:rsidRPr="000D6FFC">
              <w:rPr>
                <w:rFonts w:ascii="LIK" w:hAnsi="LIK"/>
                <w:b/>
                <w:color w:val="0070C0"/>
                <w:sz w:val="20"/>
                <w:szCs w:val="20"/>
              </w:rPr>
              <w:t>ал. 3 с цел завишаване на изискванията към проектите,</w:t>
            </w:r>
            <w:r w:rsidRPr="000D6FFC">
              <w:rPr>
                <w:rFonts w:ascii="LIK" w:hAnsi="LIK"/>
                <w:color w:val="0070C0"/>
                <w:sz w:val="20"/>
                <w:szCs w:val="20"/>
              </w:rPr>
              <w:t xml:space="preserve"> </w:t>
            </w:r>
            <w:r w:rsidRPr="00AA4B71">
              <w:rPr>
                <w:rFonts w:ascii="LIK" w:hAnsi="LIK"/>
                <w:sz w:val="20"/>
                <w:szCs w:val="20"/>
              </w:rPr>
              <w:t xml:space="preserve">кандидатстващи за държавна помощ по схема за възстановяване на разходи. Следва да се отбележи, че визираният в алинея 3 на чл.51а раздел А от Квалификационния тест се отнася до „културното съдържание“ на кандидатстващия проект като Максималният брой точки по раздел А е 16 . </w:t>
            </w:r>
          </w:p>
          <w:p w:rsidR="00576260" w:rsidRPr="00AA4B71" w:rsidRDefault="00576260" w:rsidP="000D6FFC">
            <w:pPr>
              <w:jc w:val="both"/>
              <w:rPr>
                <w:rFonts w:ascii="LIK" w:hAnsi="LIK"/>
                <w:sz w:val="20"/>
                <w:szCs w:val="20"/>
              </w:rPr>
            </w:pPr>
            <w:r w:rsidRPr="00AA4B71">
              <w:rPr>
                <w:rFonts w:ascii="LIK" w:hAnsi="LIK"/>
                <w:sz w:val="20"/>
                <w:szCs w:val="20"/>
              </w:rPr>
              <w:t xml:space="preserve">Предвид на това считаме, че е напълно неприемливо да се допуска проект да премине теста с резултат от едва 4 точки. На практика това означава, че по отношение на проектите, кандидатстващи за държавна помощ по схема за </w:t>
            </w:r>
          </w:p>
          <w:p w:rsidR="00576260" w:rsidRPr="000D6FFC" w:rsidRDefault="00576260" w:rsidP="000D6FFC">
            <w:pPr>
              <w:jc w:val="both"/>
              <w:rPr>
                <w:rFonts w:ascii="LIK" w:hAnsi="LIK"/>
                <w:b/>
                <w:color w:val="0070C0"/>
                <w:sz w:val="20"/>
                <w:szCs w:val="20"/>
              </w:rPr>
            </w:pPr>
            <w:r w:rsidRPr="00AA4B71">
              <w:rPr>
                <w:rFonts w:ascii="LIK" w:hAnsi="LIK"/>
                <w:sz w:val="20"/>
                <w:szCs w:val="20"/>
              </w:rPr>
              <w:t xml:space="preserve">възстановяване на разходи не се прилага никакъв културен тест. В тази връзка бихме искали да подчертаем, че Регламент (ЕС) 651/2014 не прави разграничение под каква форма се предоставя държавната помощ – като директна субсидия или чрез финансови стимули. Във всички случаи се прилагат едни и същи правила за отпускане на помощта – включително изискването за прилагане на културен  тест, гарантиращ, че държавно подпомагане ще се предоставя само за създаването на културен продукт. </w:t>
            </w:r>
            <w:r w:rsidRPr="000D6FFC">
              <w:rPr>
                <w:rFonts w:ascii="LIK" w:hAnsi="LIK"/>
                <w:b/>
                <w:color w:val="0070C0"/>
                <w:sz w:val="20"/>
                <w:szCs w:val="20"/>
              </w:rPr>
              <w:t>По тази причина предлагаме да се завиши изискването, като минималният изискуем резултат за преминаването на раздел А от Квалификационния тест  бъде 12 точки</w:t>
            </w:r>
          </w:p>
          <w:p w:rsidR="00576260" w:rsidRPr="00AA4B71" w:rsidRDefault="00576260" w:rsidP="00576260">
            <w:pPr>
              <w:rPr>
                <w:rFonts w:ascii="LIK" w:hAnsi="LIK"/>
                <w:sz w:val="20"/>
                <w:szCs w:val="20"/>
              </w:rPr>
            </w:pPr>
          </w:p>
        </w:tc>
        <w:tc>
          <w:tcPr>
            <w:tcW w:w="1418" w:type="dxa"/>
            <w:tcBorders>
              <w:top w:val="single" w:sz="18" w:space="0" w:color="2E74B5"/>
              <w:left w:val="single" w:sz="18" w:space="0" w:color="2E74B5"/>
              <w:bottom w:val="single" w:sz="36" w:space="0" w:color="2E74B5"/>
              <w:right w:val="single" w:sz="18" w:space="0" w:color="2E74B5"/>
            </w:tcBorders>
          </w:tcPr>
          <w:p w:rsidR="00576260" w:rsidRPr="00542D0B" w:rsidRDefault="007630CC" w:rsidP="00576260">
            <w:pPr>
              <w:rPr>
                <w:rFonts w:ascii="LIK" w:hAnsi="LIK"/>
                <w:sz w:val="20"/>
                <w:szCs w:val="20"/>
              </w:rPr>
            </w:pPr>
            <w:r w:rsidRPr="007630CC">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36" w:space="0" w:color="2E74B5"/>
              <w:right w:val="single" w:sz="36" w:space="0" w:color="2E74B5"/>
            </w:tcBorders>
          </w:tcPr>
          <w:p w:rsidR="00576260" w:rsidRPr="00542D0B" w:rsidRDefault="007630CC" w:rsidP="003D564B">
            <w:pPr>
              <w:jc w:val="both"/>
              <w:rPr>
                <w:rFonts w:ascii="LIK" w:hAnsi="LIK"/>
                <w:sz w:val="20"/>
                <w:szCs w:val="20"/>
              </w:rPr>
            </w:pPr>
            <w:r w:rsidRPr="007630CC">
              <w:rPr>
                <w:rFonts w:ascii="LIK" w:hAnsi="LIK"/>
                <w:sz w:val="20"/>
                <w:szCs w:val="20"/>
              </w:rPr>
              <w:t>Предложението ще бъде обсъдено допълнително в рамките на последващи промени в ППЗФИ.</w:t>
            </w:r>
          </w:p>
        </w:tc>
      </w:tr>
      <w:tr w:rsidR="00576260"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576260" w:rsidRPr="00542D0B" w:rsidRDefault="00576260" w:rsidP="00576260">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576260" w:rsidRPr="00542D0B" w:rsidRDefault="00576260" w:rsidP="00576260">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576260" w:rsidRPr="00714854" w:rsidRDefault="00576260" w:rsidP="001234B1">
            <w:pPr>
              <w:jc w:val="both"/>
              <w:rPr>
                <w:rFonts w:ascii="LIK" w:hAnsi="LIK"/>
                <w:b/>
                <w:color w:val="0070C0"/>
                <w:sz w:val="20"/>
                <w:szCs w:val="20"/>
              </w:rPr>
            </w:pPr>
            <w:r w:rsidRPr="00AA4B71">
              <w:rPr>
                <w:rFonts w:ascii="LIK" w:hAnsi="LIK"/>
                <w:sz w:val="20"/>
                <w:szCs w:val="20"/>
              </w:rPr>
              <w:t xml:space="preserve">3. </w:t>
            </w:r>
            <w:r w:rsidR="00C369A9">
              <w:rPr>
                <w:rFonts w:ascii="LIK" w:hAnsi="LIK"/>
                <w:sz w:val="20"/>
                <w:szCs w:val="20"/>
              </w:rPr>
              <w:t xml:space="preserve"> </w:t>
            </w:r>
            <w:r w:rsidRPr="001234B1">
              <w:rPr>
                <w:rFonts w:ascii="LIK" w:hAnsi="LIK"/>
                <w:b/>
                <w:color w:val="0070C0"/>
                <w:sz w:val="20"/>
                <w:szCs w:val="20"/>
              </w:rPr>
              <w:t>Предлагаме изменение на чл. 46,  ал. 5 с цел създаване на гаранции за запазване на размера на ежегодната субсидия за филмопроизводство</w:t>
            </w:r>
            <w:r w:rsidRPr="00AA4B71">
              <w:rPr>
                <w:rFonts w:ascii="LIK" w:hAnsi="LIK"/>
                <w:sz w:val="20"/>
                <w:szCs w:val="20"/>
              </w:rPr>
              <w:t xml:space="preserve">, която, съгласно чл.17, ал.4 от ЗФИ, се определя на базата на средностатистическите бюджети на игралните, документалните и анимационните филми, произведени през предходната година. Бихме искали да подчертаем, че определянето на средностатистическия бюджет за филм </w:t>
            </w:r>
            <w:r w:rsidR="008746BB" w:rsidRPr="00AA4B71">
              <w:rPr>
                <w:rFonts w:ascii="LIK" w:hAnsi="LIK"/>
                <w:sz w:val="20"/>
                <w:szCs w:val="20"/>
              </w:rPr>
              <w:t>производство</w:t>
            </w:r>
            <w:r w:rsidRPr="00AA4B71">
              <w:rPr>
                <w:rFonts w:ascii="LIK" w:hAnsi="LIK"/>
                <w:sz w:val="20"/>
                <w:szCs w:val="20"/>
              </w:rPr>
              <w:t xml:space="preserve"> е в пряка връзка с размера на  отпусканата от ИА НФЦ държавна помощ за отделен проект за игрален, документален или анимационен филм. С цел преодоляване на хипотеза на занижаване на бюджетите на филмите, което би довело и до занижаване на размера на общата годишна субсидия за филмопроизводство, </w:t>
            </w:r>
            <w:r w:rsidRPr="001234B1">
              <w:rPr>
                <w:rFonts w:ascii="LIK" w:hAnsi="LIK"/>
                <w:b/>
                <w:color w:val="0070C0"/>
                <w:sz w:val="20"/>
                <w:szCs w:val="20"/>
              </w:rPr>
              <w:t>СБФД предлага допълване на чл. 46, ал. 5 като се въведе праг, под който Изпълнителният директор на ИА НФЦ няма да може да определя ежегодния максимален размер на финансовото подпомагане за  проектите за производство на пълнометражни игрални и документални филми, и за анимационни филми.</w:t>
            </w:r>
            <w:r w:rsidRPr="00AA4B71">
              <w:rPr>
                <w:rFonts w:ascii="LIK" w:hAnsi="LIK"/>
                <w:sz w:val="20"/>
                <w:szCs w:val="20"/>
              </w:rPr>
              <w:t xml:space="preserve"> По този начин ще се гарантира така необходимата на сектора средносрочна предвидимост на процеса на финансиране и взаимодействие между продуценти и администрация. Следва да  се отбележи, че възнагражденията в сферата на киното са се увеличили двукратно в рамките на последните три години и нашите опасения са, че намаляването на бюджетите за филмопроизводство ще доведат до невъзможност за създаване на качествени български филми.</w:t>
            </w:r>
            <w:r w:rsidR="008746BB" w:rsidRPr="00AA4B71">
              <w:rPr>
                <w:rFonts w:ascii="LIK" w:hAnsi="LIK"/>
                <w:sz w:val="20"/>
                <w:szCs w:val="20"/>
              </w:rPr>
              <w:t xml:space="preserve"> </w:t>
            </w:r>
            <w:r w:rsidRPr="00AA4B71">
              <w:rPr>
                <w:rFonts w:ascii="LIK" w:hAnsi="LIK"/>
                <w:sz w:val="20"/>
                <w:szCs w:val="20"/>
              </w:rPr>
              <w:t>Конкретното ни предложение за изменение на</w:t>
            </w:r>
            <w:r w:rsidR="008746BB" w:rsidRPr="00AA4B71">
              <w:rPr>
                <w:rFonts w:ascii="LIK" w:hAnsi="LIK"/>
                <w:sz w:val="20"/>
                <w:szCs w:val="20"/>
              </w:rPr>
              <w:t xml:space="preserve"> </w:t>
            </w:r>
            <w:r w:rsidRPr="00AA4B71">
              <w:rPr>
                <w:rFonts w:ascii="LIK" w:hAnsi="LIK"/>
                <w:sz w:val="20"/>
                <w:szCs w:val="20"/>
              </w:rPr>
              <w:t>чл. 46, ал. 5 е както следва:</w:t>
            </w:r>
            <w:r w:rsidR="008746BB" w:rsidRPr="00AA4B71">
              <w:rPr>
                <w:rFonts w:ascii="LIK" w:hAnsi="LIK"/>
                <w:sz w:val="20"/>
                <w:szCs w:val="20"/>
              </w:rPr>
              <w:t xml:space="preserve"> </w:t>
            </w:r>
            <w:r w:rsidRPr="00714854">
              <w:rPr>
                <w:rFonts w:ascii="LIK" w:hAnsi="LIK"/>
                <w:b/>
                <w:color w:val="0070C0"/>
                <w:sz w:val="20"/>
                <w:szCs w:val="20"/>
              </w:rPr>
              <w:t>„(5) Ежегодно, в срок до 31 януари, изпълнителният директор на Агенцията издава заповед за определяне на максималния допустим</w:t>
            </w:r>
            <w:r w:rsidR="008746BB" w:rsidRPr="00714854">
              <w:rPr>
                <w:rFonts w:ascii="LIK" w:hAnsi="LIK"/>
                <w:b/>
                <w:color w:val="0070C0"/>
                <w:sz w:val="20"/>
                <w:szCs w:val="20"/>
              </w:rPr>
              <w:t xml:space="preserve"> </w:t>
            </w:r>
            <w:r w:rsidRPr="00714854">
              <w:rPr>
                <w:rFonts w:ascii="LIK" w:hAnsi="LIK"/>
                <w:b/>
                <w:color w:val="0070C0"/>
                <w:sz w:val="20"/>
                <w:szCs w:val="20"/>
              </w:rPr>
              <w:t>размер на финансовото подпомагане на отделен проект по</w:t>
            </w:r>
            <w:r w:rsidR="008746BB" w:rsidRPr="00714854">
              <w:rPr>
                <w:rFonts w:ascii="LIK" w:hAnsi="LIK"/>
                <w:b/>
                <w:color w:val="0070C0"/>
                <w:sz w:val="20"/>
                <w:szCs w:val="20"/>
              </w:rPr>
              <w:t xml:space="preserve"> </w:t>
            </w:r>
            <w:r w:rsidRPr="00714854">
              <w:rPr>
                <w:rFonts w:ascii="LIK" w:hAnsi="LIK"/>
                <w:b/>
                <w:color w:val="0070C0"/>
                <w:sz w:val="20"/>
                <w:szCs w:val="20"/>
              </w:rPr>
              <w:t>ал.</w:t>
            </w:r>
            <w:r w:rsidR="00714854">
              <w:rPr>
                <w:rFonts w:ascii="LIK" w:hAnsi="LIK"/>
                <w:b/>
                <w:color w:val="0070C0"/>
                <w:sz w:val="20"/>
                <w:szCs w:val="20"/>
              </w:rPr>
              <w:t xml:space="preserve"> </w:t>
            </w:r>
            <w:r w:rsidRPr="00714854">
              <w:rPr>
                <w:rFonts w:ascii="LIK" w:hAnsi="LIK"/>
                <w:b/>
                <w:color w:val="0070C0"/>
                <w:sz w:val="20"/>
                <w:szCs w:val="20"/>
              </w:rPr>
              <w:t>1, т.</w:t>
            </w:r>
            <w:r w:rsidR="00714854">
              <w:rPr>
                <w:rFonts w:ascii="LIK" w:hAnsi="LIK"/>
                <w:b/>
                <w:color w:val="0070C0"/>
                <w:sz w:val="20"/>
                <w:szCs w:val="20"/>
              </w:rPr>
              <w:t xml:space="preserve"> </w:t>
            </w:r>
            <w:r w:rsidRPr="00714854">
              <w:rPr>
                <w:rFonts w:ascii="LIK" w:hAnsi="LIK"/>
                <w:b/>
                <w:color w:val="0070C0"/>
                <w:sz w:val="20"/>
                <w:szCs w:val="20"/>
              </w:rPr>
              <w:t>1-4, който за проектите по ал. 1, т. 1, букви „в“ и „г“, т. 2, букви „в“ и „г“ и т. 3 букви „в“, „г“ и „д“, не може да е под 80% от средностатистическия бюджет за съответния вид филми за предходната година.</w:t>
            </w:r>
          </w:p>
          <w:p w:rsidR="00576260" w:rsidRPr="00AA4B71" w:rsidRDefault="00576260" w:rsidP="00576260">
            <w:pPr>
              <w:rPr>
                <w:rFonts w:ascii="LIK" w:hAnsi="LIK"/>
                <w:sz w:val="20"/>
                <w:szCs w:val="20"/>
              </w:rPr>
            </w:pPr>
            <w:r w:rsidRPr="00AA4B71">
              <w:rPr>
                <w:rFonts w:ascii="LIK" w:hAnsi="LIK"/>
                <w:sz w:val="20"/>
                <w:szCs w:val="20"/>
              </w:rPr>
              <w:t>“</w:t>
            </w:r>
          </w:p>
        </w:tc>
        <w:tc>
          <w:tcPr>
            <w:tcW w:w="1418" w:type="dxa"/>
            <w:tcBorders>
              <w:top w:val="single" w:sz="18" w:space="0" w:color="2E74B5"/>
              <w:left w:val="single" w:sz="18" w:space="0" w:color="2E74B5"/>
              <w:bottom w:val="single" w:sz="36" w:space="0" w:color="2E74B5"/>
              <w:right w:val="single" w:sz="18" w:space="0" w:color="2E74B5"/>
            </w:tcBorders>
          </w:tcPr>
          <w:p w:rsidR="00576260" w:rsidRPr="00542D0B" w:rsidRDefault="00DC7B70" w:rsidP="00576260">
            <w:pPr>
              <w:rPr>
                <w:rFonts w:ascii="LIK" w:hAnsi="LIK"/>
                <w:sz w:val="20"/>
                <w:szCs w:val="20"/>
              </w:rPr>
            </w:pPr>
            <w:r w:rsidRPr="00DC7B70">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36" w:space="0" w:color="2E74B5"/>
              <w:right w:val="single" w:sz="36" w:space="0" w:color="2E74B5"/>
            </w:tcBorders>
          </w:tcPr>
          <w:p w:rsidR="00576260" w:rsidRPr="00542D0B" w:rsidRDefault="00F40A0D" w:rsidP="00FF04B0">
            <w:pPr>
              <w:jc w:val="both"/>
              <w:rPr>
                <w:rFonts w:ascii="LIK" w:hAnsi="LIK"/>
                <w:sz w:val="20"/>
                <w:szCs w:val="20"/>
              </w:rPr>
            </w:pPr>
            <w:r w:rsidRPr="00F40A0D">
              <w:rPr>
                <w:rFonts w:ascii="LIK" w:hAnsi="LIK"/>
                <w:sz w:val="20"/>
                <w:szCs w:val="20"/>
              </w:rPr>
              <w:t>Предложението ще бъде обсъдено допълнително в рамките на последващи промени в ППЗФИ.</w:t>
            </w:r>
          </w:p>
        </w:tc>
      </w:tr>
      <w:tr w:rsidR="00576260"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576260" w:rsidRPr="00542D0B" w:rsidRDefault="00576260" w:rsidP="00576260">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576260" w:rsidRPr="00542D0B" w:rsidRDefault="00576260" w:rsidP="00576260">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8746BB" w:rsidRPr="00AA4B71" w:rsidRDefault="008746BB" w:rsidP="00EC5C13">
            <w:pPr>
              <w:jc w:val="both"/>
              <w:rPr>
                <w:rFonts w:ascii="LIK" w:hAnsi="LIK"/>
                <w:sz w:val="20"/>
                <w:szCs w:val="20"/>
              </w:rPr>
            </w:pPr>
            <w:r w:rsidRPr="00AA4B71">
              <w:rPr>
                <w:rFonts w:ascii="LIK" w:hAnsi="LIK"/>
                <w:sz w:val="20"/>
                <w:szCs w:val="20"/>
              </w:rPr>
              <w:t xml:space="preserve">4. </w:t>
            </w:r>
            <w:r w:rsidR="00C369A9">
              <w:rPr>
                <w:rFonts w:ascii="LIK" w:hAnsi="LIK"/>
                <w:sz w:val="20"/>
                <w:szCs w:val="20"/>
              </w:rPr>
              <w:t xml:space="preserve"> </w:t>
            </w:r>
            <w:r w:rsidRPr="00AA4B71">
              <w:rPr>
                <w:rFonts w:ascii="LIK" w:hAnsi="LIK"/>
                <w:sz w:val="20"/>
                <w:szCs w:val="20"/>
              </w:rPr>
              <w:t>Във връзка с провежданите обществени</w:t>
            </w:r>
            <w:r w:rsidR="00C369A9">
              <w:rPr>
                <w:rFonts w:ascii="LIK" w:hAnsi="LIK"/>
                <w:sz w:val="20"/>
                <w:szCs w:val="20"/>
              </w:rPr>
              <w:t xml:space="preserve">  </w:t>
            </w:r>
            <w:r w:rsidRPr="00AA4B71">
              <w:rPr>
                <w:rFonts w:ascii="LIK" w:hAnsi="LIK"/>
                <w:sz w:val="20"/>
                <w:szCs w:val="20"/>
              </w:rPr>
              <w:t xml:space="preserve">консултации по проекта на ПМС за изменение и допълнение на ППЗФИ, използваме случая да отбележим, че </w:t>
            </w:r>
            <w:r w:rsidRPr="00357149">
              <w:rPr>
                <w:rFonts w:ascii="LIK" w:hAnsi="LIK"/>
                <w:b/>
                <w:color w:val="0070C0"/>
                <w:sz w:val="20"/>
                <w:szCs w:val="20"/>
              </w:rPr>
              <w:t>поддържаме запазването на по</w:t>
            </w:r>
            <w:r w:rsidR="00C369A9" w:rsidRPr="00357149">
              <w:rPr>
                <w:rFonts w:ascii="LIK" w:hAnsi="LIK"/>
                <w:b/>
                <w:color w:val="0070C0"/>
                <w:sz w:val="20"/>
                <w:szCs w:val="20"/>
              </w:rPr>
              <w:t xml:space="preserve">  </w:t>
            </w:r>
            <w:r w:rsidRPr="00357149">
              <w:rPr>
                <w:rFonts w:ascii="LIK" w:hAnsi="LIK"/>
                <w:b/>
                <w:color w:val="0070C0"/>
                <w:sz w:val="20"/>
                <w:szCs w:val="20"/>
              </w:rPr>
              <w:t xml:space="preserve">голямата тежест на художествените критерии </w:t>
            </w:r>
            <w:r w:rsidR="00C369A9" w:rsidRPr="00357149">
              <w:rPr>
                <w:rFonts w:ascii="LIK" w:hAnsi="LIK"/>
                <w:b/>
                <w:color w:val="0070C0"/>
                <w:sz w:val="20"/>
                <w:szCs w:val="20"/>
              </w:rPr>
              <w:t xml:space="preserve"> </w:t>
            </w:r>
            <w:r w:rsidRPr="00357149">
              <w:rPr>
                <w:rFonts w:ascii="LIK" w:hAnsi="LIK"/>
                <w:b/>
                <w:color w:val="0070C0"/>
                <w:sz w:val="20"/>
                <w:szCs w:val="20"/>
              </w:rPr>
              <w:t>спрямо пазарните при оценката на проектите</w:t>
            </w:r>
            <w:r w:rsidRPr="00AA4B71">
              <w:rPr>
                <w:rFonts w:ascii="LIK" w:hAnsi="LIK"/>
                <w:sz w:val="20"/>
                <w:szCs w:val="20"/>
              </w:rPr>
              <w:t xml:space="preserve"> в игралното, документалното и анимационното кино</w:t>
            </w:r>
            <w:r w:rsidR="00C369A9">
              <w:rPr>
                <w:rFonts w:ascii="LIK" w:hAnsi="LIK"/>
                <w:sz w:val="20"/>
                <w:szCs w:val="20"/>
              </w:rPr>
              <w:t xml:space="preserve"> </w:t>
            </w:r>
            <w:r w:rsidRPr="00AA4B71">
              <w:rPr>
                <w:rFonts w:ascii="LIK" w:hAnsi="LIK"/>
                <w:sz w:val="20"/>
                <w:szCs w:val="20"/>
              </w:rPr>
              <w:t xml:space="preserve">както е в сега действащия правилник и което е в съответствие с препоръките и изискванията на европейските регламенти. Тук следва да се отбележи, че въпреки по - голямата тежест на художествените  4 критерии, резултатите от проведените конкурсни сесии  от ИА НФЦ по правилата  на сегашния ППЗФИ ясно показват, че художествено ориентираните автори и проекти са балансирана част от спечелилите финансиране. С оглед на това, бихме искали да обърнем внимание на следните факти: - </w:t>
            </w:r>
            <w:r w:rsidRPr="00357149">
              <w:rPr>
                <w:rFonts w:ascii="LIK" w:hAnsi="LIK"/>
                <w:b/>
                <w:color w:val="0070C0"/>
                <w:sz w:val="20"/>
                <w:szCs w:val="20"/>
              </w:rPr>
              <w:t>Относителната тежест на</w:t>
            </w:r>
            <w:r w:rsidR="00C369A9" w:rsidRPr="00357149">
              <w:rPr>
                <w:rFonts w:ascii="LIK" w:hAnsi="LIK"/>
                <w:b/>
                <w:color w:val="0070C0"/>
                <w:sz w:val="20"/>
                <w:szCs w:val="20"/>
              </w:rPr>
              <w:t xml:space="preserve"> </w:t>
            </w:r>
            <w:r w:rsidRPr="00357149">
              <w:rPr>
                <w:rFonts w:ascii="LIK" w:hAnsi="LIK"/>
                <w:b/>
                <w:color w:val="0070C0"/>
                <w:sz w:val="20"/>
                <w:szCs w:val="20"/>
              </w:rPr>
              <w:t>служебната оценка в общата оценка на проект за игрален филм е 12% (12 точки от 100 точки)</w:t>
            </w:r>
            <w:r w:rsidRPr="00AA4B71">
              <w:rPr>
                <w:rFonts w:ascii="LIK" w:hAnsi="LIK"/>
                <w:sz w:val="20"/>
                <w:szCs w:val="20"/>
              </w:rPr>
              <w:t xml:space="preserve"> – </w:t>
            </w:r>
            <w:r w:rsidR="00C369A9">
              <w:rPr>
                <w:rFonts w:ascii="LIK" w:hAnsi="LIK"/>
                <w:sz w:val="20"/>
                <w:szCs w:val="20"/>
              </w:rPr>
              <w:t xml:space="preserve"> </w:t>
            </w:r>
            <w:r w:rsidRPr="00357149">
              <w:rPr>
                <w:rFonts w:ascii="LIK" w:hAnsi="LIK"/>
                <w:b/>
                <w:color w:val="0070C0"/>
                <w:sz w:val="20"/>
                <w:szCs w:val="20"/>
              </w:rPr>
              <w:t>това е занижение спрямо правилата, действащи преди измененията на ППЗФИ през 2021 г.</w:t>
            </w:r>
            <w:r w:rsidRPr="00AA4B71">
              <w:rPr>
                <w:rFonts w:ascii="LIK" w:hAnsi="LIK"/>
                <w:sz w:val="20"/>
                <w:szCs w:val="20"/>
              </w:rPr>
              <w:t xml:space="preserve"> Припомняме, че предложението на работната група към ИА НФЦ (работила по проекта от 2021 </w:t>
            </w:r>
            <w:r w:rsidR="00C369A9">
              <w:rPr>
                <w:rFonts w:ascii="LIK" w:hAnsi="LIK"/>
                <w:sz w:val="20"/>
                <w:szCs w:val="20"/>
              </w:rPr>
              <w:t xml:space="preserve"> </w:t>
            </w:r>
            <w:r w:rsidRPr="00AA4B71">
              <w:rPr>
                <w:rFonts w:ascii="LIK" w:hAnsi="LIK"/>
                <w:sz w:val="20"/>
                <w:szCs w:val="20"/>
              </w:rPr>
              <w:t xml:space="preserve">г.) беше относителният дял на служебната оценка да е дори 20%. </w:t>
            </w:r>
            <w:r w:rsidRPr="006D3686">
              <w:rPr>
                <w:rFonts w:ascii="LIK" w:hAnsi="LIK"/>
                <w:b/>
                <w:color w:val="0070C0"/>
                <w:sz w:val="20"/>
                <w:szCs w:val="20"/>
              </w:rPr>
              <w:t xml:space="preserve">Определеният дял от 12% на служебната оценка в сега действащия ППЗФИ не следва да бъде повече занижаван, тъй като това ще изкриви ясно регламентираните изисквания </w:t>
            </w:r>
            <w:r w:rsidR="00C369A9" w:rsidRPr="006D3686">
              <w:rPr>
                <w:rFonts w:ascii="LIK" w:hAnsi="LIK"/>
                <w:b/>
                <w:color w:val="0070C0"/>
                <w:sz w:val="20"/>
                <w:szCs w:val="20"/>
              </w:rPr>
              <w:t xml:space="preserve"> </w:t>
            </w:r>
            <w:r w:rsidRPr="006D3686">
              <w:rPr>
                <w:rFonts w:ascii="LIK" w:hAnsi="LIK"/>
                <w:b/>
                <w:color w:val="0070C0"/>
                <w:sz w:val="20"/>
                <w:szCs w:val="20"/>
              </w:rPr>
              <w:t>на чл.</w:t>
            </w:r>
            <w:r w:rsidR="00B67F61">
              <w:rPr>
                <w:rFonts w:ascii="LIK" w:hAnsi="LIK"/>
                <w:b/>
                <w:color w:val="0070C0"/>
                <w:sz w:val="20"/>
                <w:szCs w:val="20"/>
              </w:rPr>
              <w:t xml:space="preserve"> </w:t>
            </w:r>
            <w:r w:rsidRPr="006D3686">
              <w:rPr>
                <w:rFonts w:ascii="LIK" w:hAnsi="LIK"/>
                <w:b/>
                <w:color w:val="0070C0"/>
                <w:sz w:val="20"/>
                <w:szCs w:val="20"/>
              </w:rPr>
              <w:t>27, ал.1, т.5 от ЗФИ;</w:t>
            </w:r>
            <w:r w:rsidRPr="00AA4B71">
              <w:rPr>
                <w:rFonts w:ascii="LIK" w:hAnsi="LIK"/>
                <w:sz w:val="20"/>
                <w:szCs w:val="20"/>
              </w:rPr>
              <w:t xml:space="preserve"> </w:t>
            </w:r>
            <w:r w:rsidR="00514B0E" w:rsidRPr="00AA4B71">
              <w:rPr>
                <w:rFonts w:ascii="LIK" w:hAnsi="LIK"/>
                <w:sz w:val="20"/>
                <w:szCs w:val="20"/>
              </w:rPr>
              <w:t xml:space="preserve"> </w:t>
            </w:r>
            <w:r w:rsidRPr="00AA4B71">
              <w:rPr>
                <w:rFonts w:ascii="LIK" w:hAnsi="LIK"/>
                <w:sz w:val="20"/>
                <w:szCs w:val="20"/>
              </w:rPr>
              <w:t>-</w:t>
            </w:r>
            <w:r w:rsidR="00514B0E" w:rsidRPr="00AA4B71">
              <w:rPr>
                <w:rFonts w:ascii="LIK" w:hAnsi="LIK"/>
                <w:sz w:val="20"/>
                <w:szCs w:val="20"/>
              </w:rPr>
              <w:t xml:space="preserve"> </w:t>
            </w:r>
            <w:r w:rsidRPr="00AA4B71">
              <w:rPr>
                <w:rFonts w:ascii="LIK" w:hAnsi="LIK"/>
                <w:sz w:val="20"/>
                <w:szCs w:val="20"/>
              </w:rPr>
              <w:t>Недопустимо и в противоречие на европейските правила е пазарният критерий</w:t>
            </w:r>
            <w:r w:rsidR="00514B0E" w:rsidRPr="00AA4B71">
              <w:rPr>
                <w:rFonts w:ascii="LIK" w:hAnsi="LIK"/>
                <w:sz w:val="20"/>
                <w:szCs w:val="20"/>
              </w:rPr>
              <w:t xml:space="preserve"> </w:t>
            </w:r>
            <w:r w:rsidRPr="00AA4B71">
              <w:rPr>
                <w:rFonts w:ascii="LIK" w:hAnsi="LIK"/>
                <w:sz w:val="20"/>
                <w:szCs w:val="20"/>
              </w:rPr>
              <w:t>да бъде определящ при оценката като културен продукт на проектите за филми. Пазарният критерий</w:t>
            </w:r>
            <w:r w:rsidR="00514B0E" w:rsidRPr="00AA4B71">
              <w:rPr>
                <w:rFonts w:ascii="LIK" w:hAnsi="LIK"/>
                <w:sz w:val="20"/>
                <w:szCs w:val="20"/>
              </w:rPr>
              <w:t xml:space="preserve"> </w:t>
            </w:r>
            <w:r w:rsidRPr="00AA4B71">
              <w:rPr>
                <w:rFonts w:ascii="LIK" w:hAnsi="LIK"/>
                <w:sz w:val="20"/>
                <w:szCs w:val="20"/>
              </w:rPr>
              <w:t xml:space="preserve">в служебната оценка е базиран на </w:t>
            </w:r>
            <w:r w:rsidR="00514B0E" w:rsidRPr="00AA4B71">
              <w:rPr>
                <w:rFonts w:ascii="LIK" w:hAnsi="LIK"/>
                <w:sz w:val="20"/>
                <w:szCs w:val="20"/>
              </w:rPr>
              <w:t>к</w:t>
            </w:r>
            <w:r w:rsidRPr="00AA4B71">
              <w:rPr>
                <w:rFonts w:ascii="LIK" w:hAnsi="LIK"/>
                <w:sz w:val="20"/>
                <w:szCs w:val="20"/>
              </w:rPr>
              <w:t>оличествени показатели - реализирани продажби</w:t>
            </w:r>
            <w:r w:rsidR="00514B0E" w:rsidRPr="00AA4B71">
              <w:rPr>
                <w:rFonts w:ascii="LIK" w:hAnsi="LIK"/>
                <w:sz w:val="20"/>
                <w:szCs w:val="20"/>
              </w:rPr>
              <w:t xml:space="preserve"> </w:t>
            </w:r>
            <w:r w:rsidRPr="00AA4B71">
              <w:rPr>
                <w:rFonts w:ascii="LIK" w:hAnsi="LIK"/>
                <w:sz w:val="20"/>
                <w:szCs w:val="20"/>
              </w:rPr>
              <w:t xml:space="preserve">чрез платени гледания и </w:t>
            </w:r>
            <w:r w:rsidR="00514B0E" w:rsidRPr="00AA4B71">
              <w:rPr>
                <w:rFonts w:ascii="LIK" w:hAnsi="LIK"/>
                <w:sz w:val="20"/>
                <w:szCs w:val="20"/>
              </w:rPr>
              <w:t>р</w:t>
            </w:r>
            <w:r w:rsidRPr="00AA4B71">
              <w:rPr>
                <w:rFonts w:ascii="LIK" w:hAnsi="LIK"/>
                <w:sz w:val="20"/>
                <w:szCs w:val="20"/>
              </w:rPr>
              <w:t>азпространение в българските киносалони</w:t>
            </w:r>
            <w:r w:rsidR="00C369A9">
              <w:rPr>
                <w:rFonts w:ascii="LIK" w:hAnsi="LIK"/>
                <w:sz w:val="20"/>
                <w:szCs w:val="20"/>
              </w:rPr>
              <w:t xml:space="preserve"> </w:t>
            </w:r>
            <w:r w:rsidRPr="00AA4B71">
              <w:rPr>
                <w:rFonts w:ascii="LIK" w:hAnsi="LIK"/>
                <w:sz w:val="20"/>
                <w:szCs w:val="20"/>
              </w:rPr>
              <w:t>на предишни произведения</w:t>
            </w:r>
            <w:r w:rsidR="00514B0E" w:rsidRPr="00AA4B71">
              <w:rPr>
                <w:rFonts w:ascii="LIK" w:hAnsi="LIK"/>
                <w:sz w:val="20"/>
                <w:szCs w:val="20"/>
              </w:rPr>
              <w:t xml:space="preserve"> </w:t>
            </w:r>
            <w:r w:rsidRPr="00AA4B71">
              <w:rPr>
                <w:rFonts w:ascii="LIK" w:hAnsi="LIK"/>
                <w:sz w:val="20"/>
                <w:szCs w:val="20"/>
              </w:rPr>
              <w:t>на</w:t>
            </w:r>
            <w:r w:rsidR="00514B0E" w:rsidRPr="00AA4B71">
              <w:rPr>
                <w:rFonts w:ascii="LIK" w:hAnsi="LIK"/>
                <w:sz w:val="20"/>
                <w:szCs w:val="20"/>
              </w:rPr>
              <w:t xml:space="preserve"> </w:t>
            </w:r>
            <w:r w:rsidRPr="00AA4B71">
              <w:rPr>
                <w:rFonts w:ascii="LIK" w:hAnsi="LIK"/>
                <w:sz w:val="20"/>
                <w:szCs w:val="20"/>
              </w:rPr>
              <w:t xml:space="preserve">продуцента и режисьора. </w:t>
            </w:r>
            <w:r w:rsidRPr="00EC5C13">
              <w:rPr>
                <w:rFonts w:ascii="LIK" w:hAnsi="LIK"/>
                <w:b/>
                <w:color w:val="0070C0"/>
                <w:sz w:val="20"/>
                <w:szCs w:val="20"/>
              </w:rPr>
              <w:t xml:space="preserve">Бихме искали да обърнем внимание, че съгласно ЗФИ (чл.27, ал.1, т.5) пазарният критерий се прилага само по отношение на </w:t>
            </w:r>
            <w:r w:rsidR="00514B0E" w:rsidRPr="00EC5C13">
              <w:rPr>
                <w:rFonts w:ascii="LIK" w:hAnsi="LIK"/>
                <w:b/>
                <w:color w:val="0070C0"/>
                <w:sz w:val="20"/>
                <w:szCs w:val="20"/>
              </w:rPr>
              <w:t>п</w:t>
            </w:r>
            <w:r w:rsidRPr="00EC5C13">
              <w:rPr>
                <w:rFonts w:ascii="LIK" w:hAnsi="LIK"/>
                <w:b/>
                <w:color w:val="0070C0"/>
                <w:sz w:val="20"/>
                <w:szCs w:val="20"/>
              </w:rPr>
              <w:t>ълнометражните игрални филми</w:t>
            </w:r>
            <w:r w:rsidR="00514B0E" w:rsidRPr="00EC5C13">
              <w:rPr>
                <w:rFonts w:ascii="LIK" w:hAnsi="LIK"/>
                <w:b/>
                <w:color w:val="0070C0"/>
                <w:sz w:val="20"/>
                <w:szCs w:val="20"/>
              </w:rPr>
              <w:t xml:space="preserve"> </w:t>
            </w:r>
            <w:r w:rsidRPr="00EC5C13">
              <w:rPr>
                <w:rFonts w:ascii="LIK" w:hAnsi="LIK"/>
                <w:b/>
                <w:color w:val="0070C0"/>
                <w:sz w:val="20"/>
                <w:szCs w:val="20"/>
              </w:rPr>
              <w:t xml:space="preserve">– художествените качества на проектите в </w:t>
            </w:r>
            <w:r w:rsidR="00514B0E" w:rsidRPr="00EC5C13">
              <w:rPr>
                <w:rFonts w:ascii="LIK" w:hAnsi="LIK"/>
                <w:b/>
                <w:color w:val="0070C0"/>
                <w:sz w:val="20"/>
                <w:szCs w:val="20"/>
              </w:rPr>
              <w:t xml:space="preserve"> </w:t>
            </w:r>
            <w:r w:rsidRPr="00EC5C13">
              <w:rPr>
                <w:rFonts w:ascii="LIK" w:hAnsi="LIK"/>
                <w:b/>
                <w:color w:val="0070C0"/>
                <w:sz w:val="20"/>
                <w:szCs w:val="20"/>
              </w:rPr>
              <w:t>документалното и анимационното кино не се оценяват по пазарни критерии, както и следва да бъде</w:t>
            </w:r>
            <w:r w:rsidRPr="00AA4B71">
              <w:rPr>
                <w:rFonts w:ascii="LIK" w:hAnsi="LIK"/>
                <w:sz w:val="20"/>
                <w:szCs w:val="20"/>
              </w:rPr>
              <w:t xml:space="preserve">. В действащия правилник това обстоятелство е взето </w:t>
            </w:r>
            <w:r w:rsidR="00514B0E" w:rsidRPr="00AA4B71">
              <w:rPr>
                <w:rFonts w:ascii="LIK" w:hAnsi="LIK"/>
                <w:sz w:val="20"/>
                <w:szCs w:val="20"/>
              </w:rPr>
              <w:t xml:space="preserve"> </w:t>
            </w:r>
            <w:r w:rsidRPr="00AA4B71">
              <w:rPr>
                <w:rFonts w:ascii="LIK" w:hAnsi="LIK"/>
                <w:sz w:val="20"/>
                <w:szCs w:val="20"/>
              </w:rPr>
              <w:t xml:space="preserve">предвид при определянето на </w:t>
            </w:r>
            <w:r w:rsidR="00514B0E" w:rsidRPr="00AA4B71">
              <w:rPr>
                <w:rFonts w:ascii="LIK" w:hAnsi="LIK"/>
                <w:sz w:val="20"/>
                <w:szCs w:val="20"/>
              </w:rPr>
              <w:t xml:space="preserve"> </w:t>
            </w:r>
            <w:r w:rsidRPr="00AA4B71">
              <w:rPr>
                <w:rFonts w:ascii="LIK" w:hAnsi="LIK"/>
                <w:sz w:val="20"/>
                <w:szCs w:val="20"/>
              </w:rPr>
              <w:t xml:space="preserve">относителната тежест на пазарния критерий в общата оценка (културния тест) на проектите в игралното кино и поддържаме този баланс да бъде запазен и занапред. В противен случай има сериозен риск от </w:t>
            </w:r>
            <w:r w:rsidR="00514B0E" w:rsidRPr="00AA4B71">
              <w:rPr>
                <w:rFonts w:ascii="LIK" w:hAnsi="LIK"/>
                <w:sz w:val="20"/>
                <w:szCs w:val="20"/>
              </w:rPr>
              <w:t xml:space="preserve"> </w:t>
            </w:r>
            <w:r w:rsidRPr="00AA4B71">
              <w:rPr>
                <w:rFonts w:ascii="LIK" w:hAnsi="LIK"/>
                <w:sz w:val="20"/>
                <w:szCs w:val="20"/>
              </w:rPr>
              <w:t>изкривяване на резултатите.</w:t>
            </w:r>
            <w:r w:rsidR="00EC5C13">
              <w:rPr>
                <w:rFonts w:ascii="LIK" w:hAnsi="LIK"/>
                <w:sz w:val="20"/>
                <w:szCs w:val="20"/>
              </w:rPr>
              <w:t xml:space="preserve"> </w:t>
            </w:r>
          </w:p>
          <w:p w:rsidR="008746BB" w:rsidRPr="00AA4B71" w:rsidRDefault="008746BB" w:rsidP="00105FCB">
            <w:pPr>
              <w:jc w:val="both"/>
              <w:rPr>
                <w:rFonts w:ascii="LIK" w:hAnsi="LIK"/>
                <w:sz w:val="20"/>
                <w:szCs w:val="20"/>
              </w:rPr>
            </w:pPr>
            <w:r w:rsidRPr="00401BBC">
              <w:rPr>
                <w:rFonts w:ascii="LIK" w:hAnsi="LIK"/>
                <w:b/>
                <w:color w:val="0070C0"/>
                <w:sz w:val="20"/>
                <w:szCs w:val="20"/>
              </w:rPr>
              <w:t xml:space="preserve">В сега действащите карти за служебна оценка е предвидено всяко </w:t>
            </w:r>
            <w:r w:rsidR="00514B0E" w:rsidRPr="00401BBC">
              <w:rPr>
                <w:rFonts w:ascii="LIK" w:hAnsi="LIK"/>
                <w:b/>
                <w:color w:val="0070C0"/>
                <w:sz w:val="20"/>
                <w:szCs w:val="20"/>
              </w:rPr>
              <w:t xml:space="preserve"> </w:t>
            </w:r>
            <w:r w:rsidRPr="00401BBC">
              <w:rPr>
                <w:rFonts w:ascii="LIK" w:hAnsi="LIK"/>
                <w:b/>
                <w:color w:val="0070C0"/>
                <w:sz w:val="20"/>
                <w:szCs w:val="20"/>
              </w:rPr>
              <w:t>произведение, за което може да бъде установено наличието на поне 7500 платени гледания да получи максималния брой точки по този критерий.</w:t>
            </w:r>
            <w:r w:rsidRPr="00AA4B71">
              <w:rPr>
                <w:rFonts w:ascii="LIK" w:hAnsi="LIK"/>
                <w:sz w:val="20"/>
                <w:szCs w:val="20"/>
              </w:rPr>
              <w:t xml:space="preserve"> Считаме, че този </w:t>
            </w:r>
            <w:r w:rsidR="00514B0E" w:rsidRPr="00AA4B71">
              <w:rPr>
                <w:rFonts w:ascii="LIK" w:hAnsi="LIK"/>
                <w:sz w:val="20"/>
                <w:szCs w:val="20"/>
              </w:rPr>
              <w:t xml:space="preserve"> </w:t>
            </w:r>
            <w:r w:rsidRPr="00AA4B71">
              <w:rPr>
                <w:rFonts w:ascii="LIK" w:hAnsi="LIK"/>
                <w:sz w:val="20"/>
                <w:szCs w:val="20"/>
              </w:rPr>
              <w:t>подход е справедлив и</w:t>
            </w:r>
            <w:r w:rsidR="00514B0E" w:rsidRPr="00AA4B71">
              <w:rPr>
                <w:rFonts w:ascii="LIK" w:hAnsi="LIK"/>
                <w:sz w:val="20"/>
                <w:szCs w:val="20"/>
              </w:rPr>
              <w:t xml:space="preserve"> </w:t>
            </w:r>
            <w:r w:rsidRPr="00AA4B71">
              <w:rPr>
                <w:rFonts w:ascii="LIK" w:hAnsi="LIK"/>
                <w:sz w:val="20"/>
                <w:szCs w:val="20"/>
              </w:rPr>
              <w:t>преодолява</w:t>
            </w:r>
            <w:r w:rsidR="00514B0E" w:rsidRPr="00AA4B71">
              <w:rPr>
                <w:rFonts w:ascii="LIK" w:hAnsi="LIK"/>
                <w:sz w:val="20"/>
                <w:szCs w:val="20"/>
              </w:rPr>
              <w:t xml:space="preserve"> </w:t>
            </w:r>
            <w:r w:rsidRPr="00AA4B71">
              <w:rPr>
                <w:rFonts w:ascii="LIK" w:hAnsi="LIK"/>
                <w:sz w:val="20"/>
                <w:szCs w:val="20"/>
              </w:rPr>
              <w:t xml:space="preserve">риска от изкривяване и манипулиране на </w:t>
            </w:r>
            <w:r w:rsidR="00514B0E" w:rsidRPr="00AA4B71">
              <w:rPr>
                <w:rFonts w:ascii="LIK" w:hAnsi="LIK"/>
                <w:sz w:val="20"/>
                <w:szCs w:val="20"/>
              </w:rPr>
              <w:t xml:space="preserve"> </w:t>
            </w:r>
            <w:r w:rsidRPr="00AA4B71">
              <w:rPr>
                <w:rFonts w:ascii="LIK" w:hAnsi="LIK"/>
                <w:sz w:val="20"/>
                <w:szCs w:val="20"/>
              </w:rPr>
              <w:t>оценяването. Възприетото в</w:t>
            </w:r>
            <w:r w:rsidR="00C369A9">
              <w:rPr>
                <w:rFonts w:ascii="LIK" w:hAnsi="LIK"/>
                <w:sz w:val="20"/>
                <w:szCs w:val="20"/>
              </w:rPr>
              <w:t xml:space="preserve">  </w:t>
            </w:r>
            <w:r w:rsidRPr="00AA4B71">
              <w:rPr>
                <w:rFonts w:ascii="LIK" w:hAnsi="LIK"/>
                <w:sz w:val="20"/>
                <w:szCs w:val="20"/>
              </w:rPr>
              <w:t xml:space="preserve">правилника възпроизвежда точно изискването на </w:t>
            </w:r>
            <w:r w:rsidR="00C369A9">
              <w:rPr>
                <w:rFonts w:ascii="LIK" w:hAnsi="LIK"/>
                <w:sz w:val="20"/>
                <w:szCs w:val="20"/>
              </w:rPr>
              <w:t xml:space="preserve"> </w:t>
            </w:r>
            <w:r w:rsidRPr="00AA4B71">
              <w:rPr>
                <w:rFonts w:ascii="LIK" w:hAnsi="LIK"/>
                <w:sz w:val="20"/>
                <w:szCs w:val="20"/>
              </w:rPr>
              <w:t xml:space="preserve">закона. Следва да се има предвид, че световната тенденция е филмите да достигат </w:t>
            </w:r>
            <w:r w:rsidR="00514B0E" w:rsidRPr="00AA4B71">
              <w:rPr>
                <w:rFonts w:ascii="LIK" w:hAnsi="LIK"/>
                <w:sz w:val="20"/>
                <w:szCs w:val="20"/>
              </w:rPr>
              <w:t xml:space="preserve"> </w:t>
            </w:r>
            <w:r w:rsidRPr="00AA4B71">
              <w:rPr>
                <w:rFonts w:ascii="LIK" w:hAnsi="LIK"/>
                <w:sz w:val="20"/>
                <w:szCs w:val="20"/>
              </w:rPr>
              <w:t xml:space="preserve">до своите зрители не само чрез разпространението им в киносалоните, а все </w:t>
            </w:r>
            <w:r w:rsidR="00514B0E" w:rsidRPr="00AA4B71">
              <w:rPr>
                <w:rFonts w:ascii="LIK" w:hAnsi="LIK"/>
                <w:sz w:val="20"/>
                <w:szCs w:val="20"/>
              </w:rPr>
              <w:t xml:space="preserve"> </w:t>
            </w:r>
            <w:r w:rsidRPr="00AA4B71">
              <w:rPr>
                <w:rFonts w:ascii="LIK" w:hAnsi="LIK"/>
                <w:sz w:val="20"/>
                <w:szCs w:val="20"/>
              </w:rPr>
              <w:t xml:space="preserve">повече чрез платените VOD платформи. Поради това </w:t>
            </w:r>
            <w:r w:rsidR="00514B0E" w:rsidRPr="00AA4B71">
              <w:rPr>
                <w:rFonts w:ascii="LIK" w:hAnsi="LIK"/>
                <w:sz w:val="20"/>
                <w:szCs w:val="20"/>
              </w:rPr>
              <w:t xml:space="preserve"> </w:t>
            </w:r>
            <w:r w:rsidRPr="00AA4B71">
              <w:rPr>
                <w:rFonts w:ascii="LIK" w:hAnsi="LIK"/>
                <w:sz w:val="20"/>
                <w:szCs w:val="20"/>
              </w:rPr>
              <w:t xml:space="preserve">броят на платените </w:t>
            </w:r>
            <w:r w:rsidR="00C369A9">
              <w:rPr>
                <w:rFonts w:ascii="LIK" w:hAnsi="LIK"/>
                <w:sz w:val="20"/>
                <w:szCs w:val="20"/>
              </w:rPr>
              <w:t xml:space="preserve"> </w:t>
            </w:r>
            <w:r w:rsidRPr="00AA4B71">
              <w:rPr>
                <w:rFonts w:ascii="LIK" w:hAnsi="LIK"/>
                <w:sz w:val="20"/>
                <w:szCs w:val="20"/>
              </w:rPr>
              <w:t xml:space="preserve">гледания, определян въз основа на </w:t>
            </w:r>
            <w:r w:rsidR="00514B0E" w:rsidRPr="00AA4B71">
              <w:rPr>
                <w:rFonts w:ascii="LIK" w:hAnsi="LIK"/>
                <w:sz w:val="20"/>
                <w:szCs w:val="20"/>
              </w:rPr>
              <w:t xml:space="preserve"> </w:t>
            </w:r>
            <w:r w:rsidRPr="00AA4B71">
              <w:rPr>
                <w:rFonts w:ascii="LIK" w:hAnsi="LIK"/>
                <w:sz w:val="20"/>
                <w:szCs w:val="20"/>
              </w:rPr>
              <w:t xml:space="preserve">продадените билети в киносалоните в </w:t>
            </w:r>
            <w:r w:rsidR="00514B0E" w:rsidRPr="00AA4B71">
              <w:rPr>
                <w:rFonts w:ascii="LIK" w:hAnsi="LIK"/>
                <w:sz w:val="20"/>
                <w:szCs w:val="20"/>
              </w:rPr>
              <w:t xml:space="preserve"> </w:t>
            </w:r>
            <w:r w:rsidRPr="00AA4B71">
              <w:rPr>
                <w:rFonts w:ascii="LIK" w:hAnsi="LIK"/>
                <w:sz w:val="20"/>
                <w:szCs w:val="20"/>
              </w:rPr>
              <w:t>България</w:t>
            </w:r>
            <w:r w:rsidR="00514B0E" w:rsidRPr="00AA4B71">
              <w:rPr>
                <w:rFonts w:ascii="LIK" w:hAnsi="LIK"/>
                <w:sz w:val="20"/>
                <w:szCs w:val="20"/>
              </w:rPr>
              <w:t xml:space="preserve"> </w:t>
            </w:r>
            <w:r w:rsidRPr="00AA4B71">
              <w:rPr>
                <w:rFonts w:ascii="LIK" w:hAnsi="LIK"/>
                <w:sz w:val="20"/>
                <w:szCs w:val="20"/>
              </w:rPr>
              <w:t>не показва действителния брой платени гледания на един филм.</w:t>
            </w:r>
            <w:r w:rsidR="00514B0E" w:rsidRPr="00AA4B71">
              <w:rPr>
                <w:rFonts w:ascii="LIK" w:hAnsi="LIK"/>
                <w:sz w:val="20"/>
                <w:szCs w:val="20"/>
              </w:rPr>
              <w:t xml:space="preserve"> </w:t>
            </w:r>
            <w:r w:rsidRPr="00AA4B71">
              <w:rPr>
                <w:rFonts w:ascii="LIK" w:hAnsi="LIK"/>
                <w:sz w:val="20"/>
                <w:szCs w:val="20"/>
              </w:rPr>
              <w:t xml:space="preserve">Тенденцията VOD платформи да изместват прожекциите в киносалоните ще се </w:t>
            </w:r>
            <w:r w:rsidR="00514B0E" w:rsidRPr="00AA4B71">
              <w:rPr>
                <w:rFonts w:ascii="LIK" w:hAnsi="LIK"/>
                <w:sz w:val="20"/>
                <w:szCs w:val="20"/>
              </w:rPr>
              <w:t xml:space="preserve"> </w:t>
            </w:r>
            <w:r w:rsidRPr="00AA4B71">
              <w:rPr>
                <w:rFonts w:ascii="LIK" w:hAnsi="LIK"/>
                <w:sz w:val="20"/>
                <w:szCs w:val="20"/>
              </w:rPr>
              <w:t xml:space="preserve">засилва, поради което смятаме, че не бива и в бъдеще да се допуска разширяване </w:t>
            </w:r>
            <w:r w:rsidR="00514B0E" w:rsidRPr="00AA4B71">
              <w:rPr>
                <w:rFonts w:ascii="LIK" w:hAnsi="LIK"/>
                <w:sz w:val="20"/>
                <w:szCs w:val="20"/>
              </w:rPr>
              <w:t xml:space="preserve"> </w:t>
            </w:r>
            <w:r w:rsidRPr="00AA4B71">
              <w:rPr>
                <w:rFonts w:ascii="LIK" w:hAnsi="LIK"/>
                <w:sz w:val="20"/>
                <w:szCs w:val="20"/>
              </w:rPr>
              <w:t xml:space="preserve">на указания в закона обхват на критерия по чл.27, ал.1, т.5, б. „б“ от ЗФИ. </w:t>
            </w:r>
            <w:r w:rsidR="00514B0E" w:rsidRPr="00AA4B71">
              <w:rPr>
                <w:rFonts w:ascii="LIK" w:hAnsi="LIK"/>
                <w:sz w:val="20"/>
                <w:szCs w:val="20"/>
              </w:rPr>
              <w:t xml:space="preserve"> </w:t>
            </w:r>
            <w:r w:rsidRPr="00AA4B71">
              <w:rPr>
                <w:rFonts w:ascii="LIK" w:hAnsi="LIK"/>
                <w:sz w:val="20"/>
                <w:szCs w:val="20"/>
              </w:rPr>
              <w:t>Считаме, че няма съмнение, че придаването на по</w:t>
            </w:r>
            <w:r w:rsidR="00C369A9">
              <w:rPr>
                <w:rFonts w:ascii="LIK" w:hAnsi="LIK"/>
                <w:sz w:val="20"/>
                <w:szCs w:val="20"/>
              </w:rPr>
              <w:t xml:space="preserve">  </w:t>
            </w:r>
            <w:r w:rsidRPr="00AA4B71">
              <w:rPr>
                <w:rFonts w:ascii="LIK" w:hAnsi="LIK"/>
                <w:sz w:val="20"/>
                <w:szCs w:val="20"/>
              </w:rPr>
              <w:t xml:space="preserve">голяма тежест на критериите, </w:t>
            </w:r>
            <w:r w:rsidR="00514B0E" w:rsidRPr="00AA4B71">
              <w:rPr>
                <w:rFonts w:ascii="LIK" w:hAnsi="LIK"/>
                <w:sz w:val="20"/>
                <w:szCs w:val="20"/>
              </w:rPr>
              <w:t xml:space="preserve"> </w:t>
            </w:r>
            <w:r w:rsidRPr="00AA4B71">
              <w:rPr>
                <w:rFonts w:ascii="LIK" w:hAnsi="LIK"/>
                <w:sz w:val="20"/>
                <w:szCs w:val="20"/>
              </w:rPr>
              <w:t xml:space="preserve">базирани на пазарни показатели, при това касаещи предишни филми на продуцента и режисьора, крие сериозни рискове за злоупотреби и със сигурност </w:t>
            </w:r>
            <w:r w:rsidR="00514B0E" w:rsidRPr="00AA4B71">
              <w:rPr>
                <w:rFonts w:ascii="LIK" w:hAnsi="LIK"/>
                <w:sz w:val="20"/>
                <w:szCs w:val="20"/>
              </w:rPr>
              <w:t xml:space="preserve"> </w:t>
            </w:r>
            <w:r w:rsidRPr="00AA4B71">
              <w:rPr>
                <w:rFonts w:ascii="LIK" w:hAnsi="LIK"/>
                <w:sz w:val="20"/>
                <w:szCs w:val="20"/>
              </w:rPr>
              <w:t xml:space="preserve">няма да допринесе за оценката на художествените качества на </w:t>
            </w:r>
            <w:r w:rsidR="00514B0E" w:rsidRPr="00AA4B71">
              <w:rPr>
                <w:rFonts w:ascii="LIK" w:hAnsi="LIK"/>
                <w:sz w:val="20"/>
                <w:szCs w:val="20"/>
              </w:rPr>
              <w:t xml:space="preserve"> </w:t>
            </w:r>
            <w:r w:rsidRPr="00AA4B71">
              <w:rPr>
                <w:rFonts w:ascii="LIK" w:hAnsi="LIK"/>
                <w:sz w:val="20"/>
                <w:szCs w:val="20"/>
              </w:rPr>
              <w:t>5</w:t>
            </w:r>
            <w:r w:rsidR="00514B0E" w:rsidRPr="00AA4B71">
              <w:rPr>
                <w:rFonts w:ascii="LIK" w:hAnsi="LIK"/>
                <w:sz w:val="20"/>
                <w:szCs w:val="20"/>
              </w:rPr>
              <w:t xml:space="preserve"> </w:t>
            </w:r>
            <w:r w:rsidRPr="00AA4B71">
              <w:rPr>
                <w:rFonts w:ascii="LIK" w:hAnsi="LIK"/>
                <w:sz w:val="20"/>
                <w:szCs w:val="20"/>
              </w:rPr>
              <w:t xml:space="preserve">кандидатстващите за финансиране </w:t>
            </w:r>
            <w:r w:rsidR="00C369A9">
              <w:rPr>
                <w:rFonts w:ascii="LIK" w:hAnsi="LIK"/>
                <w:sz w:val="20"/>
                <w:szCs w:val="20"/>
              </w:rPr>
              <w:t xml:space="preserve"> </w:t>
            </w:r>
            <w:r w:rsidRPr="00AA4B71">
              <w:rPr>
                <w:rFonts w:ascii="LIK" w:hAnsi="LIK"/>
                <w:sz w:val="20"/>
                <w:szCs w:val="20"/>
              </w:rPr>
              <w:t xml:space="preserve">нови </w:t>
            </w:r>
            <w:r w:rsidR="00514B0E" w:rsidRPr="00AA4B71">
              <w:rPr>
                <w:rFonts w:ascii="LIK" w:hAnsi="LIK"/>
                <w:sz w:val="20"/>
                <w:szCs w:val="20"/>
              </w:rPr>
              <w:t xml:space="preserve"> </w:t>
            </w:r>
            <w:r w:rsidRPr="00AA4B71">
              <w:rPr>
                <w:rFonts w:ascii="LIK" w:hAnsi="LIK"/>
                <w:sz w:val="20"/>
                <w:szCs w:val="20"/>
              </w:rPr>
              <w:t>проекти.</w:t>
            </w:r>
            <w:r w:rsidR="00514B0E" w:rsidRPr="00AA4B71">
              <w:rPr>
                <w:rFonts w:ascii="LIK" w:hAnsi="LIK"/>
                <w:sz w:val="20"/>
                <w:szCs w:val="20"/>
              </w:rPr>
              <w:t xml:space="preserve"> </w:t>
            </w:r>
            <w:r w:rsidRPr="00AA4B71">
              <w:rPr>
                <w:rFonts w:ascii="LIK" w:hAnsi="LIK"/>
                <w:sz w:val="20"/>
                <w:szCs w:val="20"/>
              </w:rPr>
              <w:t xml:space="preserve">Не на последно място, считаме че сега действащите критерии за оценка на </w:t>
            </w:r>
            <w:r w:rsidR="00514B0E" w:rsidRPr="00AA4B71">
              <w:rPr>
                <w:rFonts w:ascii="LIK" w:hAnsi="LIK"/>
                <w:sz w:val="20"/>
                <w:szCs w:val="20"/>
              </w:rPr>
              <w:t xml:space="preserve"> </w:t>
            </w:r>
            <w:r w:rsidRPr="00AA4B71">
              <w:rPr>
                <w:rFonts w:ascii="LIK" w:hAnsi="LIK"/>
                <w:sz w:val="20"/>
                <w:szCs w:val="20"/>
              </w:rPr>
              <w:t xml:space="preserve">художествените качества на проектите и определената им относителна тежест в </w:t>
            </w:r>
            <w:r w:rsidR="00514B0E" w:rsidRPr="00AA4B71">
              <w:rPr>
                <w:rFonts w:ascii="LIK" w:hAnsi="LIK"/>
                <w:sz w:val="20"/>
                <w:szCs w:val="20"/>
              </w:rPr>
              <w:t xml:space="preserve"> </w:t>
            </w:r>
            <w:r w:rsidRPr="00AA4B71">
              <w:rPr>
                <w:rFonts w:ascii="LIK" w:hAnsi="LIK"/>
                <w:sz w:val="20"/>
                <w:szCs w:val="20"/>
              </w:rPr>
              <w:t>общата оценка, са гаранция, че ще бъде подкрепено произведение</w:t>
            </w:r>
            <w:r w:rsidR="00514B0E" w:rsidRPr="00AA4B71">
              <w:rPr>
                <w:rFonts w:ascii="LIK" w:hAnsi="LIK"/>
                <w:sz w:val="20"/>
                <w:szCs w:val="20"/>
              </w:rPr>
              <w:t xml:space="preserve"> </w:t>
            </w:r>
            <w:r w:rsidRPr="00AA4B71">
              <w:rPr>
                <w:rFonts w:ascii="LIK" w:hAnsi="LIK"/>
                <w:sz w:val="20"/>
                <w:szCs w:val="20"/>
              </w:rPr>
              <w:t xml:space="preserve">на </w:t>
            </w:r>
            <w:r w:rsidR="00514B0E" w:rsidRPr="00AA4B71">
              <w:rPr>
                <w:rFonts w:ascii="LIK" w:hAnsi="LIK"/>
                <w:sz w:val="20"/>
                <w:szCs w:val="20"/>
              </w:rPr>
              <w:t xml:space="preserve"> </w:t>
            </w:r>
            <w:r w:rsidRPr="00AA4B71">
              <w:rPr>
                <w:rFonts w:ascii="LIK" w:hAnsi="LIK"/>
                <w:sz w:val="20"/>
                <w:szCs w:val="20"/>
              </w:rPr>
              <w:t xml:space="preserve">културата, а не пазарен продукт. Бихме искали да напомним, че киното, като </w:t>
            </w:r>
            <w:r w:rsidR="00C369A9">
              <w:rPr>
                <w:rFonts w:ascii="LIK" w:hAnsi="LIK"/>
                <w:sz w:val="20"/>
                <w:szCs w:val="20"/>
              </w:rPr>
              <w:t xml:space="preserve"> </w:t>
            </w:r>
            <w:r w:rsidRPr="00AA4B71">
              <w:rPr>
                <w:rFonts w:ascii="LIK" w:hAnsi="LIK"/>
                <w:sz w:val="20"/>
                <w:szCs w:val="20"/>
              </w:rPr>
              <w:t xml:space="preserve">изкуство, е част от формирането и изразяването на националната ни култура, и е </w:t>
            </w:r>
            <w:r w:rsidR="00AA4B71" w:rsidRPr="00AA4B71">
              <w:rPr>
                <w:rFonts w:ascii="LIK" w:hAnsi="LIK"/>
                <w:sz w:val="20"/>
                <w:szCs w:val="20"/>
              </w:rPr>
              <w:t xml:space="preserve"> </w:t>
            </w:r>
            <w:r w:rsidRPr="00AA4B71">
              <w:rPr>
                <w:rFonts w:ascii="LIK" w:hAnsi="LIK"/>
                <w:sz w:val="20"/>
                <w:szCs w:val="20"/>
              </w:rPr>
              <w:t xml:space="preserve">отговорност на Българската държава, чрез Министерството на културата, да насърчава и подпомага произведения на културата, а не пазарни модели. </w:t>
            </w:r>
            <w:r w:rsidR="00AA4B71" w:rsidRPr="00AA4B71">
              <w:rPr>
                <w:rFonts w:ascii="LIK" w:hAnsi="LIK"/>
                <w:sz w:val="20"/>
                <w:szCs w:val="20"/>
              </w:rPr>
              <w:t xml:space="preserve"> </w:t>
            </w:r>
            <w:r w:rsidRPr="00AA4B71">
              <w:rPr>
                <w:rFonts w:ascii="LIK" w:hAnsi="LIK"/>
                <w:sz w:val="20"/>
                <w:szCs w:val="20"/>
              </w:rPr>
              <w:t xml:space="preserve">Следва да е ясно, че ако сега съществуващия в ППЗФИ реален баланс </w:t>
            </w:r>
            <w:r w:rsidR="00AA4B71" w:rsidRPr="00AA4B71">
              <w:rPr>
                <w:rFonts w:ascii="LIK" w:hAnsi="LIK"/>
                <w:sz w:val="20"/>
                <w:szCs w:val="20"/>
              </w:rPr>
              <w:t xml:space="preserve"> </w:t>
            </w:r>
            <w:r w:rsidRPr="00AA4B71">
              <w:rPr>
                <w:rFonts w:ascii="LIK" w:hAnsi="LIK"/>
                <w:sz w:val="20"/>
                <w:szCs w:val="20"/>
              </w:rPr>
              <w:t xml:space="preserve">между художествени и пазарни критерии (доказан от резултатите от проведените </w:t>
            </w:r>
            <w:r w:rsidR="00AA4B71" w:rsidRPr="00AA4B71">
              <w:rPr>
                <w:rFonts w:ascii="LIK" w:hAnsi="LIK"/>
                <w:sz w:val="20"/>
                <w:szCs w:val="20"/>
              </w:rPr>
              <w:t xml:space="preserve"> </w:t>
            </w:r>
            <w:r w:rsidRPr="00AA4B71">
              <w:rPr>
                <w:rFonts w:ascii="LIK" w:hAnsi="LIK"/>
                <w:sz w:val="20"/>
                <w:szCs w:val="20"/>
              </w:rPr>
              <w:t xml:space="preserve">конкурсни сесии по правилата на досега действащия ППЗФИ) бъде нарушен, </w:t>
            </w:r>
            <w:r w:rsidR="00AA4B71" w:rsidRPr="00AA4B71">
              <w:rPr>
                <w:rFonts w:ascii="LIK" w:hAnsi="LIK"/>
                <w:sz w:val="20"/>
                <w:szCs w:val="20"/>
              </w:rPr>
              <w:t xml:space="preserve"> </w:t>
            </w:r>
            <w:r w:rsidRPr="00AA4B71">
              <w:rPr>
                <w:rFonts w:ascii="LIK" w:hAnsi="LIK"/>
                <w:sz w:val="20"/>
                <w:szCs w:val="20"/>
              </w:rPr>
              <w:t xml:space="preserve">това на практика ще обезсмисли философията за възприемане на киното като </w:t>
            </w:r>
            <w:r w:rsidR="00C369A9">
              <w:rPr>
                <w:rFonts w:ascii="LIK" w:hAnsi="LIK"/>
                <w:sz w:val="20"/>
                <w:szCs w:val="20"/>
              </w:rPr>
              <w:t xml:space="preserve"> </w:t>
            </w:r>
            <w:r w:rsidRPr="00AA4B71">
              <w:rPr>
                <w:rFonts w:ascii="LIK" w:hAnsi="LIK"/>
                <w:sz w:val="20"/>
                <w:szCs w:val="20"/>
              </w:rPr>
              <w:t>изкуство. Философия, която е водещ принцип в цялата 90</w:t>
            </w:r>
            <w:r w:rsidR="00AA4B71" w:rsidRPr="00AA4B71">
              <w:rPr>
                <w:rFonts w:ascii="LIK" w:hAnsi="LIK"/>
                <w:sz w:val="20"/>
                <w:szCs w:val="20"/>
              </w:rPr>
              <w:t xml:space="preserve"> </w:t>
            </w:r>
            <w:r w:rsidRPr="00AA4B71">
              <w:rPr>
                <w:rFonts w:ascii="LIK" w:hAnsi="LIK"/>
                <w:sz w:val="20"/>
                <w:szCs w:val="20"/>
              </w:rPr>
              <w:t>-</w:t>
            </w:r>
            <w:r w:rsidR="00AA4B71" w:rsidRPr="00AA4B71">
              <w:rPr>
                <w:rFonts w:ascii="LIK" w:hAnsi="LIK"/>
                <w:sz w:val="20"/>
                <w:szCs w:val="20"/>
              </w:rPr>
              <w:t xml:space="preserve"> </w:t>
            </w:r>
            <w:r w:rsidRPr="00AA4B71">
              <w:rPr>
                <w:rFonts w:ascii="LIK" w:hAnsi="LIK"/>
                <w:sz w:val="20"/>
                <w:szCs w:val="20"/>
              </w:rPr>
              <w:t xml:space="preserve">годишна история на </w:t>
            </w:r>
            <w:r w:rsidR="00AA4B71" w:rsidRPr="00AA4B71">
              <w:rPr>
                <w:rFonts w:ascii="LIK" w:hAnsi="LIK"/>
                <w:sz w:val="20"/>
                <w:szCs w:val="20"/>
              </w:rPr>
              <w:t xml:space="preserve"> </w:t>
            </w:r>
            <w:r w:rsidRPr="00AA4B71">
              <w:rPr>
                <w:rFonts w:ascii="LIK" w:hAnsi="LIK"/>
                <w:sz w:val="20"/>
                <w:szCs w:val="20"/>
              </w:rPr>
              <w:t xml:space="preserve">Съюза на </w:t>
            </w:r>
            <w:r w:rsidR="00C369A9">
              <w:rPr>
                <w:rFonts w:ascii="LIK" w:hAnsi="LIK"/>
                <w:sz w:val="20"/>
                <w:szCs w:val="20"/>
              </w:rPr>
              <w:t xml:space="preserve"> </w:t>
            </w:r>
            <w:r w:rsidR="00164C0E">
              <w:rPr>
                <w:rFonts w:ascii="LIK" w:hAnsi="LIK"/>
                <w:sz w:val="20"/>
                <w:szCs w:val="20"/>
              </w:rPr>
              <w:t>б</w:t>
            </w:r>
            <w:r w:rsidRPr="00AA4B71">
              <w:rPr>
                <w:rFonts w:ascii="LIK" w:hAnsi="LIK"/>
                <w:sz w:val="20"/>
                <w:szCs w:val="20"/>
              </w:rPr>
              <w:t xml:space="preserve">ългарските филмови дейци </w:t>
            </w:r>
            <w:r w:rsidR="00AA4B71" w:rsidRPr="00AA4B71">
              <w:rPr>
                <w:rFonts w:ascii="LIK" w:hAnsi="LIK"/>
                <w:sz w:val="20"/>
                <w:szCs w:val="20"/>
              </w:rPr>
              <w:t xml:space="preserve"> </w:t>
            </w:r>
            <w:r w:rsidRPr="00AA4B71">
              <w:rPr>
                <w:rFonts w:ascii="LIK" w:hAnsi="LIK"/>
                <w:sz w:val="20"/>
                <w:szCs w:val="20"/>
              </w:rPr>
              <w:t xml:space="preserve">– </w:t>
            </w:r>
            <w:r w:rsidR="00AA4B71" w:rsidRPr="00AA4B71">
              <w:rPr>
                <w:rFonts w:ascii="LIK" w:hAnsi="LIK"/>
                <w:sz w:val="20"/>
                <w:szCs w:val="20"/>
              </w:rPr>
              <w:t xml:space="preserve"> </w:t>
            </w:r>
            <w:r w:rsidRPr="00AA4B71">
              <w:rPr>
                <w:rFonts w:ascii="LIK" w:hAnsi="LIK"/>
                <w:sz w:val="20"/>
                <w:szCs w:val="20"/>
              </w:rPr>
              <w:t>възприемане на киното като изкуство</w:t>
            </w:r>
            <w:r w:rsidR="00AA4B71" w:rsidRPr="00AA4B71">
              <w:rPr>
                <w:rFonts w:ascii="LIK" w:hAnsi="LIK"/>
                <w:sz w:val="20"/>
                <w:szCs w:val="20"/>
              </w:rPr>
              <w:t xml:space="preserve"> </w:t>
            </w:r>
            <w:r w:rsidRPr="00AA4B71">
              <w:rPr>
                <w:rFonts w:ascii="LIK" w:hAnsi="LIK"/>
                <w:sz w:val="20"/>
                <w:szCs w:val="20"/>
              </w:rPr>
              <w:t>и поощряване на повече зрители</w:t>
            </w:r>
            <w:r w:rsidR="00AA4B71" w:rsidRPr="00AA4B71">
              <w:rPr>
                <w:rFonts w:ascii="LIK" w:hAnsi="LIK"/>
                <w:sz w:val="20"/>
                <w:szCs w:val="20"/>
              </w:rPr>
              <w:t xml:space="preserve"> </w:t>
            </w:r>
            <w:r w:rsidRPr="00AA4B71">
              <w:rPr>
                <w:rFonts w:ascii="LIK" w:hAnsi="LIK"/>
                <w:sz w:val="20"/>
                <w:szCs w:val="20"/>
              </w:rPr>
              <w:t xml:space="preserve">да гледат българско киноизкуство. Уверени сме, </w:t>
            </w:r>
            <w:r w:rsidR="00AA4B71" w:rsidRPr="00AA4B71">
              <w:rPr>
                <w:rFonts w:ascii="LIK" w:hAnsi="LIK"/>
                <w:sz w:val="20"/>
                <w:szCs w:val="20"/>
              </w:rPr>
              <w:t xml:space="preserve"> </w:t>
            </w:r>
            <w:r w:rsidRPr="00AA4B71">
              <w:rPr>
                <w:rFonts w:ascii="LIK" w:hAnsi="LIK"/>
                <w:sz w:val="20"/>
                <w:szCs w:val="20"/>
              </w:rPr>
              <w:t xml:space="preserve">че по това с Министерството на културата би следвало да имаме единомислие. </w:t>
            </w:r>
          </w:p>
          <w:p w:rsidR="008746BB" w:rsidRPr="004B2BC7" w:rsidRDefault="008746BB" w:rsidP="004B2BC7">
            <w:pPr>
              <w:jc w:val="both"/>
              <w:rPr>
                <w:rFonts w:ascii="LIK" w:hAnsi="LIK"/>
                <w:b/>
                <w:color w:val="0070C0"/>
                <w:sz w:val="20"/>
                <w:szCs w:val="20"/>
              </w:rPr>
            </w:pPr>
            <w:r w:rsidRPr="004B2BC7">
              <w:rPr>
                <w:rFonts w:ascii="LIK" w:hAnsi="LIK"/>
                <w:b/>
                <w:color w:val="0070C0"/>
                <w:sz w:val="20"/>
                <w:szCs w:val="20"/>
              </w:rPr>
              <w:t xml:space="preserve">Изразяваме своята убеденост, че занижаването на художествените </w:t>
            </w:r>
            <w:r w:rsidR="00AA4B71" w:rsidRPr="004B2BC7">
              <w:rPr>
                <w:rFonts w:ascii="LIK" w:hAnsi="LIK"/>
                <w:b/>
                <w:color w:val="0070C0"/>
                <w:sz w:val="20"/>
                <w:szCs w:val="20"/>
              </w:rPr>
              <w:t xml:space="preserve"> </w:t>
            </w:r>
            <w:r w:rsidRPr="004B2BC7">
              <w:rPr>
                <w:rFonts w:ascii="LIK" w:hAnsi="LIK"/>
                <w:b/>
                <w:color w:val="0070C0"/>
                <w:sz w:val="20"/>
                <w:szCs w:val="20"/>
              </w:rPr>
              <w:t xml:space="preserve">критерии за оценка на филмовите проекти за сметка на пазарните представлява заобикаляне на изискванията на Регламент 651/2014 за прилагане на културен </w:t>
            </w:r>
            <w:r w:rsidR="00AA4B71" w:rsidRPr="004B2BC7">
              <w:rPr>
                <w:rFonts w:ascii="LIK" w:hAnsi="LIK"/>
                <w:b/>
                <w:color w:val="0070C0"/>
                <w:sz w:val="20"/>
                <w:szCs w:val="20"/>
              </w:rPr>
              <w:t>тест.</w:t>
            </w:r>
          </w:p>
          <w:p w:rsidR="00576260" w:rsidRPr="00AA4B71" w:rsidRDefault="00576260" w:rsidP="00576260">
            <w:pPr>
              <w:rPr>
                <w:rFonts w:ascii="LIK" w:hAnsi="LIK"/>
                <w:sz w:val="20"/>
                <w:szCs w:val="20"/>
              </w:rPr>
            </w:pPr>
          </w:p>
        </w:tc>
        <w:tc>
          <w:tcPr>
            <w:tcW w:w="1418" w:type="dxa"/>
            <w:tcBorders>
              <w:top w:val="single" w:sz="18" w:space="0" w:color="2E74B5"/>
              <w:left w:val="single" w:sz="18" w:space="0" w:color="2E74B5"/>
              <w:bottom w:val="single" w:sz="36" w:space="0" w:color="2E74B5"/>
              <w:right w:val="single" w:sz="18" w:space="0" w:color="2E74B5"/>
            </w:tcBorders>
          </w:tcPr>
          <w:p w:rsidR="00576260" w:rsidRPr="00542D0B" w:rsidRDefault="00576260" w:rsidP="00576260">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576260" w:rsidRDefault="00C339D0" w:rsidP="00576260">
            <w:pPr>
              <w:rPr>
                <w:rFonts w:ascii="LIK" w:hAnsi="LIK"/>
                <w:sz w:val="20"/>
                <w:szCs w:val="20"/>
              </w:rPr>
            </w:pPr>
            <w:r w:rsidRPr="00C339D0">
              <w:rPr>
                <w:rFonts w:ascii="LIK" w:hAnsi="LIK"/>
                <w:sz w:val="20"/>
                <w:szCs w:val="20"/>
              </w:rPr>
              <w:t>Не са посочени конкретни предложения.</w:t>
            </w:r>
          </w:p>
          <w:p w:rsidR="00E71E2D" w:rsidRDefault="00E71E2D" w:rsidP="00576260">
            <w:pPr>
              <w:rPr>
                <w:rFonts w:ascii="LIK" w:hAnsi="LIK"/>
                <w:sz w:val="20"/>
                <w:szCs w:val="20"/>
              </w:rPr>
            </w:pPr>
          </w:p>
          <w:p w:rsidR="00E71E2D" w:rsidRPr="00542D0B" w:rsidRDefault="00E71E2D" w:rsidP="00576260">
            <w:pPr>
              <w:rPr>
                <w:rFonts w:ascii="LIK" w:hAnsi="LIK"/>
                <w:sz w:val="20"/>
                <w:szCs w:val="20"/>
              </w:rPr>
            </w:pPr>
            <w:r w:rsidRPr="00E71E2D">
              <w:rPr>
                <w:rFonts w:ascii="LIK" w:hAnsi="LIK"/>
                <w:sz w:val="20"/>
                <w:szCs w:val="20"/>
              </w:rPr>
              <w:t>Предложението ще бъде обсъдено допълнително в рамките на последващи промени в ППЗФИ.</w:t>
            </w:r>
          </w:p>
        </w:tc>
      </w:tr>
      <w:tr w:rsidR="00164C0E" w:rsidRPr="00542D0B" w:rsidTr="0007515C">
        <w:tblPrEx>
          <w:tblCellMar>
            <w:top w:w="0" w:type="dxa"/>
            <w:bottom w:w="0" w:type="dxa"/>
          </w:tblCellMar>
        </w:tblPrEx>
        <w:trPr>
          <w:trHeight w:val="596"/>
        </w:trPr>
        <w:tc>
          <w:tcPr>
            <w:tcW w:w="621" w:type="dxa"/>
            <w:vMerge w:val="restart"/>
            <w:tcBorders>
              <w:top w:val="single" w:sz="36" w:space="0" w:color="2E74B5"/>
              <w:right w:val="single" w:sz="18" w:space="0" w:color="2E74B5"/>
            </w:tcBorders>
          </w:tcPr>
          <w:p w:rsidR="00164C0E" w:rsidRPr="00542D0B" w:rsidRDefault="009E36EE" w:rsidP="00164C0E">
            <w:pPr>
              <w:tabs>
                <w:tab w:val="left" w:pos="192"/>
              </w:tabs>
              <w:jc w:val="center"/>
              <w:rPr>
                <w:rFonts w:ascii="LIK" w:hAnsi="LIK"/>
                <w:b/>
                <w:sz w:val="20"/>
                <w:szCs w:val="20"/>
              </w:rPr>
            </w:pPr>
            <w:r>
              <w:rPr>
                <w:rFonts w:ascii="LIK" w:hAnsi="LIK"/>
                <w:b/>
                <w:sz w:val="20"/>
                <w:szCs w:val="20"/>
              </w:rPr>
              <w:t>4.</w:t>
            </w:r>
          </w:p>
        </w:tc>
        <w:tc>
          <w:tcPr>
            <w:tcW w:w="2977" w:type="dxa"/>
            <w:vMerge w:val="restart"/>
            <w:tcBorders>
              <w:top w:val="single" w:sz="36" w:space="0" w:color="2E74B5"/>
              <w:left w:val="single" w:sz="18" w:space="0" w:color="2E74B5"/>
              <w:right w:val="single" w:sz="18" w:space="0" w:color="2E74B5"/>
            </w:tcBorders>
          </w:tcPr>
          <w:p w:rsidR="009E36EE" w:rsidRPr="009E36EE" w:rsidRDefault="009E36EE" w:rsidP="009E36EE">
            <w:pPr>
              <w:rPr>
                <w:rFonts w:ascii="LIK" w:hAnsi="LIK"/>
                <w:b/>
                <w:sz w:val="20"/>
                <w:szCs w:val="20"/>
              </w:rPr>
            </w:pPr>
            <w:r w:rsidRPr="009E36EE">
              <w:rPr>
                <w:rFonts w:ascii="LIK" w:hAnsi="LIK"/>
                <w:b/>
                <w:sz w:val="20"/>
                <w:szCs w:val="20"/>
              </w:rPr>
              <w:t>24 септември 2025 г. 10:14:31 ч.</w:t>
            </w:r>
          </w:p>
          <w:p w:rsidR="00164C0E" w:rsidRDefault="009E36EE" w:rsidP="009E36EE">
            <w:pPr>
              <w:rPr>
                <w:rFonts w:ascii="LIK" w:hAnsi="LIK"/>
                <w:b/>
                <w:sz w:val="20"/>
                <w:szCs w:val="20"/>
              </w:rPr>
            </w:pPr>
            <w:r w:rsidRPr="009E36EE">
              <w:rPr>
                <w:rFonts w:ascii="LIK" w:hAnsi="LIK"/>
                <w:b/>
                <w:sz w:val="20"/>
                <w:szCs w:val="20"/>
              </w:rPr>
              <w:t>cholakov.georgy</w:t>
            </w:r>
          </w:p>
          <w:p w:rsidR="00E72F95" w:rsidRDefault="00E72F95" w:rsidP="009E36EE">
            <w:pPr>
              <w:rPr>
                <w:rFonts w:ascii="LIK" w:hAnsi="LIK"/>
                <w:b/>
                <w:sz w:val="20"/>
                <w:szCs w:val="20"/>
              </w:rPr>
            </w:pPr>
            <w:r>
              <w:rPr>
                <w:rFonts w:ascii="LIK" w:hAnsi="LIK"/>
                <w:b/>
                <w:sz w:val="20"/>
                <w:szCs w:val="20"/>
              </w:rPr>
              <w:t>с приложени 3 файла към настоящата таблица</w:t>
            </w:r>
            <w:r w:rsidR="002D510A">
              <w:rPr>
                <w:rFonts w:ascii="LIK" w:hAnsi="LIK"/>
                <w:b/>
                <w:sz w:val="20"/>
                <w:szCs w:val="20"/>
              </w:rPr>
              <w:t>, съдържащи становището и приложени към него таблици</w:t>
            </w:r>
          </w:p>
          <w:p w:rsidR="000F1C3E" w:rsidRDefault="000F1C3E" w:rsidP="009E36EE">
            <w:pPr>
              <w:rPr>
                <w:rFonts w:ascii="LIK" w:hAnsi="LIK"/>
                <w:b/>
                <w:sz w:val="20"/>
                <w:szCs w:val="20"/>
              </w:rPr>
            </w:pPr>
          </w:p>
          <w:p w:rsidR="000F1C3E" w:rsidRPr="00542D0B" w:rsidRDefault="00A648AE" w:rsidP="009E36EE">
            <w:pPr>
              <w:rPr>
                <w:rFonts w:ascii="LIK" w:hAnsi="LIK"/>
                <w:b/>
                <w:sz w:val="20"/>
                <w:szCs w:val="20"/>
              </w:rPr>
            </w:pPr>
            <w:r w:rsidRPr="00A648AE">
              <w:rPr>
                <w:rFonts w:ascii="LIK" w:hAnsi="LIK"/>
                <w:b/>
                <w:sz w:val="20"/>
                <w:szCs w:val="20"/>
              </w:rPr>
              <w:object w:dxaOrig="1966"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8.25pt;height:40.5pt" o:ole="">
                  <v:imagedata r:id="rId8" o:title=""/>
                </v:shape>
                <o:OLEObject Type="Embed" ProgID="Package" ShapeID="_x0000_i1027" DrawAspect="Content" ObjectID="_1823410331" r:id="rId9"/>
              </w:object>
            </w:r>
          </w:p>
        </w:tc>
        <w:tc>
          <w:tcPr>
            <w:tcW w:w="7938" w:type="dxa"/>
            <w:tcBorders>
              <w:top w:val="single" w:sz="36" w:space="0" w:color="2E74B5"/>
              <w:left w:val="single" w:sz="18" w:space="0" w:color="2E74B5"/>
              <w:bottom w:val="single" w:sz="18" w:space="0" w:color="2E74B5"/>
              <w:right w:val="single" w:sz="18" w:space="0" w:color="2E74B5"/>
            </w:tcBorders>
          </w:tcPr>
          <w:p w:rsidR="009E36EE" w:rsidRPr="009E36EE" w:rsidRDefault="00164C0E" w:rsidP="009E36EE">
            <w:pPr>
              <w:rPr>
                <w:rFonts w:ascii="LIK" w:hAnsi="LIK"/>
                <w:bCs/>
                <w:sz w:val="20"/>
                <w:szCs w:val="20"/>
              </w:rPr>
            </w:pPr>
            <w:r w:rsidRPr="009E36EE">
              <w:rPr>
                <w:rFonts w:ascii="LIK" w:hAnsi="LIK"/>
                <w:sz w:val="20"/>
                <w:szCs w:val="20"/>
              </w:rPr>
              <w:t>1.</w:t>
            </w:r>
            <w:r w:rsidR="009E36EE" w:rsidRPr="009E36EE">
              <w:t xml:space="preserve"> </w:t>
            </w:r>
            <w:r w:rsidR="009E36EE" w:rsidRPr="009E36EE">
              <w:rPr>
                <w:rFonts w:ascii="LIK" w:hAnsi="LIK"/>
                <w:bCs/>
                <w:sz w:val="20"/>
                <w:szCs w:val="20"/>
              </w:rPr>
              <w:t>1. нови и променени параграфи в проекта</w:t>
            </w:r>
          </w:p>
          <w:p w:rsidR="009E36EE" w:rsidRPr="009E36EE" w:rsidRDefault="009E36EE" w:rsidP="009E36EE">
            <w:pPr>
              <w:rPr>
                <w:rFonts w:ascii="LIK" w:hAnsi="LIK"/>
                <w:sz w:val="20"/>
                <w:szCs w:val="20"/>
              </w:rPr>
            </w:pPr>
            <w:r w:rsidRPr="009E36EE">
              <w:rPr>
                <w:rFonts w:ascii="LIK" w:hAnsi="LIK"/>
                <w:sz w:val="20"/>
                <w:szCs w:val="20"/>
              </w:rPr>
              <w:t>Да се добавят нови параграфи, както следва:</w:t>
            </w:r>
          </w:p>
          <w:p w:rsidR="009E36EE" w:rsidRPr="009E36EE" w:rsidRDefault="009E36EE" w:rsidP="009E36EE">
            <w:pPr>
              <w:rPr>
                <w:rFonts w:ascii="LIK" w:hAnsi="LIK"/>
                <w:sz w:val="20"/>
                <w:szCs w:val="20"/>
              </w:rPr>
            </w:pPr>
            <w:r w:rsidRPr="009E36EE">
              <w:rPr>
                <w:rFonts w:ascii="LIK" w:hAnsi="LIK"/>
                <w:bCs/>
                <w:sz w:val="20"/>
                <w:szCs w:val="20"/>
              </w:rPr>
              <w:t xml:space="preserve">§1а. </w:t>
            </w:r>
            <w:r w:rsidRPr="009E36EE">
              <w:rPr>
                <w:rFonts w:ascii="LIK" w:hAnsi="LIK"/>
                <w:sz w:val="20"/>
                <w:szCs w:val="20"/>
              </w:rPr>
              <w:t xml:space="preserve">В чл.3, ал.3 текста </w:t>
            </w:r>
            <w:r w:rsidRPr="009E36EE">
              <w:rPr>
                <w:rFonts w:ascii="LIK" w:hAnsi="LIK"/>
                <w:bCs/>
                <w:sz w:val="20"/>
                <w:szCs w:val="20"/>
              </w:rPr>
              <w:t> „</w:t>
            </w:r>
            <w:r w:rsidRPr="009E36EE">
              <w:rPr>
                <w:rFonts w:ascii="LIK" w:hAnsi="LIK"/>
                <w:sz w:val="20"/>
                <w:szCs w:val="20"/>
              </w:rPr>
              <w:t>чл. 19, ал. 1“ се заменят с текста „чл. 19, ал. 1, т.10“</w:t>
            </w:r>
          </w:p>
          <w:p w:rsidR="009E36EE" w:rsidRPr="009E36EE" w:rsidRDefault="009E36EE" w:rsidP="009E36EE">
            <w:pPr>
              <w:rPr>
                <w:rFonts w:ascii="LIK" w:hAnsi="LIK"/>
                <w:sz w:val="20"/>
                <w:szCs w:val="20"/>
              </w:rPr>
            </w:pPr>
            <w:r w:rsidRPr="009E36EE">
              <w:rPr>
                <w:rFonts w:ascii="LIK" w:hAnsi="LIK"/>
                <w:bCs/>
                <w:sz w:val="20"/>
                <w:szCs w:val="20"/>
              </w:rPr>
              <w:t xml:space="preserve">§1б. </w:t>
            </w:r>
            <w:r w:rsidRPr="009E36EE">
              <w:rPr>
                <w:rFonts w:ascii="LIK" w:hAnsi="LIK"/>
                <w:sz w:val="20"/>
                <w:szCs w:val="20"/>
              </w:rPr>
              <w:t>В чл.5 се правят следните изменения и допълнения:</w:t>
            </w:r>
          </w:p>
          <w:p w:rsidR="009E36EE" w:rsidRPr="009E36EE" w:rsidRDefault="009E36EE" w:rsidP="009E36EE">
            <w:pPr>
              <w:numPr>
                <w:ilvl w:val="0"/>
                <w:numId w:val="10"/>
              </w:numPr>
              <w:rPr>
                <w:rFonts w:ascii="LIK" w:hAnsi="LIK"/>
                <w:sz w:val="20"/>
                <w:szCs w:val="20"/>
              </w:rPr>
            </w:pPr>
            <w:r w:rsidRPr="009E36EE">
              <w:rPr>
                <w:rFonts w:ascii="LIK" w:hAnsi="LIK"/>
                <w:sz w:val="20"/>
                <w:szCs w:val="20"/>
              </w:rPr>
              <w:t>В алинея 1 текста чл. 19, ал. 1“ се заменя с текста „чл. 19, ал. 1, т.10“</w:t>
            </w:r>
          </w:p>
          <w:p w:rsidR="009E36EE" w:rsidRPr="009E36EE" w:rsidRDefault="009E36EE" w:rsidP="009E36EE">
            <w:pPr>
              <w:numPr>
                <w:ilvl w:val="0"/>
                <w:numId w:val="10"/>
              </w:numPr>
              <w:rPr>
                <w:rFonts w:ascii="LIK" w:hAnsi="LIK"/>
                <w:sz w:val="20"/>
                <w:szCs w:val="20"/>
              </w:rPr>
            </w:pPr>
            <w:r w:rsidRPr="009E36EE">
              <w:rPr>
                <w:rFonts w:ascii="LIK" w:hAnsi="LIK"/>
                <w:sz w:val="20"/>
                <w:szCs w:val="20"/>
              </w:rPr>
              <w:t>Алинея 5 се изменя така: „(5) Министърът на културата издава заповед, с която определя поименния състав на съвета като взима предвид следните обстоятелства по отношение на юридическите лица и професионалните организации, излъчили кандидатури:</w:t>
            </w:r>
          </w:p>
          <w:p w:rsidR="009E36EE" w:rsidRPr="009E36EE" w:rsidRDefault="009E36EE" w:rsidP="00405010">
            <w:pPr>
              <w:jc w:val="both"/>
              <w:rPr>
                <w:rFonts w:ascii="LIK" w:hAnsi="LIK"/>
                <w:sz w:val="20"/>
                <w:szCs w:val="20"/>
              </w:rPr>
            </w:pPr>
            <w:r w:rsidRPr="009E36EE">
              <w:rPr>
                <w:rFonts w:ascii="LIK" w:hAnsi="LIK"/>
                <w:sz w:val="20"/>
                <w:szCs w:val="20"/>
              </w:rPr>
              <w:t>1. дейността в областта на филмовата индустрия, осъществявана от юридическото лице или професионалната организация през последните 10 години;</w:t>
            </w:r>
          </w:p>
          <w:p w:rsidR="009E36EE" w:rsidRPr="009E36EE" w:rsidRDefault="009E36EE" w:rsidP="004130A9">
            <w:pPr>
              <w:jc w:val="both"/>
              <w:rPr>
                <w:rFonts w:ascii="LIK" w:hAnsi="LIK"/>
                <w:sz w:val="20"/>
                <w:szCs w:val="20"/>
              </w:rPr>
            </w:pPr>
            <w:r w:rsidRPr="009E36EE">
              <w:rPr>
                <w:rFonts w:ascii="LIK" w:hAnsi="LIK"/>
                <w:sz w:val="20"/>
                <w:szCs w:val="20"/>
              </w:rPr>
              <w:t>2. опита на юридическото лице или професионалната организация и техните членове в областта на производството, разпространението, промоцията и показа на филми, включително участието им в консултативно-експертни органи в областта на филмовата индустрия;</w:t>
            </w:r>
          </w:p>
          <w:p w:rsidR="009E36EE" w:rsidRPr="009E36EE" w:rsidRDefault="009E36EE" w:rsidP="004130A9">
            <w:pPr>
              <w:jc w:val="both"/>
              <w:rPr>
                <w:rFonts w:ascii="LIK" w:hAnsi="LIK"/>
                <w:sz w:val="20"/>
                <w:szCs w:val="20"/>
              </w:rPr>
            </w:pPr>
            <w:r w:rsidRPr="009E36EE">
              <w:rPr>
                <w:rFonts w:ascii="LIK" w:hAnsi="LIK"/>
                <w:sz w:val="20"/>
                <w:szCs w:val="20"/>
              </w:rPr>
              <w:t>3. членския състав на юридическото лице или професионалната организация.</w:t>
            </w:r>
          </w:p>
          <w:p w:rsidR="009E36EE" w:rsidRPr="009E36EE" w:rsidRDefault="009E36EE" w:rsidP="009E36EE">
            <w:pPr>
              <w:rPr>
                <w:rFonts w:ascii="LIK" w:hAnsi="LIK"/>
                <w:sz w:val="20"/>
                <w:szCs w:val="20"/>
              </w:rPr>
            </w:pPr>
            <w:r w:rsidRPr="009E36EE">
              <w:rPr>
                <w:rFonts w:ascii="LIK" w:hAnsi="LIK"/>
                <w:sz w:val="20"/>
                <w:szCs w:val="20"/>
              </w:rPr>
              <w:t>3. алинеи 6, 7 и 8 се заличават.</w:t>
            </w:r>
          </w:p>
          <w:p w:rsidR="00BC084F" w:rsidRDefault="009E36EE" w:rsidP="009E36EE">
            <w:pPr>
              <w:rPr>
                <w:rFonts w:ascii="LIK" w:hAnsi="LIK"/>
                <w:sz w:val="20"/>
                <w:szCs w:val="20"/>
              </w:rPr>
            </w:pPr>
            <w:r w:rsidRPr="009E36EE">
              <w:rPr>
                <w:rFonts w:ascii="LIK" w:hAnsi="LIK"/>
                <w:bCs/>
                <w:sz w:val="20"/>
                <w:szCs w:val="20"/>
              </w:rPr>
              <w:t xml:space="preserve">§1в. </w:t>
            </w:r>
            <w:r w:rsidRPr="009E36EE">
              <w:rPr>
                <w:rFonts w:ascii="LIK" w:hAnsi="LIK"/>
                <w:sz w:val="20"/>
                <w:szCs w:val="20"/>
              </w:rPr>
              <w:t>В чл.7 , ал.4 се изменя така:</w:t>
            </w:r>
          </w:p>
          <w:p w:rsidR="009E36EE" w:rsidRPr="009E36EE" w:rsidRDefault="009E36EE" w:rsidP="009E36EE">
            <w:pPr>
              <w:rPr>
                <w:rFonts w:ascii="LIK" w:hAnsi="LIK"/>
                <w:sz w:val="20"/>
                <w:szCs w:val="20"/>
              </w:rPr>
            </w:pPr>
            <w:r w:rsidRPr="009E36EE">
              <w:rPr>
                <w:rFonts w:ascii="LIK" w:hAnsi="LIK"/>
                <w:sz w:val="20"/>
                <w:szCs w:val="20"/>
              </w:rPr>
              <w:t xml:space="preserve"> „(4) (Изм. - ДВ, бр. 67 от 2021 г., Изм. - ДВ, бр. 2 от 2024 г. в сила от 13.08.2021 г.) Заповедта по чл. 5, ал. 5 се публикува на </w:t>
            </w:r>
            <w:hyperlink r:id="rId10" w:history="1">
              <w:r w:rsidRPr="009E36EE">
                <w:rPr>
                  <w:rStyle w:val="Hyperlink"/>
                  <w:rFonts w:ascii="LIK" w:hAnsi="LIK"/>
                  <w:sz w:val="20"/>
                  <w:szCs w:val="20"/>
                </w:rPr>
                <w:t>интернет страницата</w:t>
              </w:r>
            </w:hyperlink>
            <w:r w:rsidRPr="009E36EE">
              <w:rPr>
                <w:rFonts w:ascii="LIK" w:hAnsi="LIK"/>
                <w:sz w:val="20"/>
                <w:szCs w:val="20"/>
              </w:rPr>
              <w:t xml:space="preserve"> на Министерството на културата.</w:t>
            </w:r>
          </w:p>
          <w:p w:rsidR="009E36EE" w:rsidRPr="009E36EE" w:rsidRDefault="009E36EE" w:rsidP="004130A9">
            <w:pPr>
              <w:jc w:val="both"/>
              <w:rPr>
                <w:rFonts w:ascii="LIK" w:hAnsi="LIK"/>
                <w:sz w:val="20"/>
                <w:szCs w:val="20"/>
              </w:rPr>
            </w:pPr>
            <w:r w:rsidRPr="009E36EE">
              <w:rPr>
                <w:rFonts w:ascii="LIK" w:hAnsi="LIK"/>
                <w:sz w:val="20"/>
                <w:szCs w:val="20"/>
                <w:u w:val="single"/>
              </w:rPr>
              <w:t>Мотиви</w:t>
            </w:r>
            <w:r w:rsidRPr="009E36EE">
              <w:rPr>
                <w:rFonts w:ascii="LIK" w:hAnsi="LIK"/>
                <w:sz w:val="20"/>
                <w:szCs w:val="20"/>
              </w:rPr>
              <w:t>: целта на промените предложени в §1а, §1б и §1в е да се реши проблема възникнал след измененията на ППЗФИ от 2001 и 2004 г. да няма функциониращ Национален съвет за кино, който е изключително важен консултативен орган към министъра на културата и ограничава своеволните действия на изпълнителния директор на агенцията.</w:t>
            </w:r>
          </w:p>
          <w:p w:rsidR="009E36EE" w:rsidRPr="009E36EE" w:rsidRDefault="009E36EE" w:rsidP="009E36EE">
            <w:pPr>
              <w:rPr>
                <w:rFonts w:ascii="LIK" w:hAnsi="LIK"/>
                <w:sz w:val="20"/>
                <w:szCs w:val="20"/>
              </w:rPr>
            </w:pPr>
            <w:r w:rsidRPr="009E36EE">
              <w:rPr>
                <w:rFonts w:ascii="LIK" w:hAnsi="LIK"/>
                <w:bCs/>
                <w:sz w:val="20"/>
                <w:szCs w:val="20"/>
              </w:rPr>
              <w:t xml:space="preserve">§2. </w:t>
            </w:r>
            <w:r w:rsidRPr="009E36EE">
              <w:rPr>
                <w:rFonts w:ascii="LIK" w:hAnsi="LIK"/>
                <w:sz w:val="20"/>
                <w:szCs w:val="20"/>
              </w:rPr>
              <w:t>В предложенията на вносителя:</w:t>
            </w:r>
          </w:p>
          <w:p w:rsidR="009E36EE" w:rsidRPr="009E36EE" w:rsidRDefault="009E36EE" w:rsidP="009E36EE">
            <w:pPr>
              <w:numPr>
                <w:ilvl w:val="0"/>
                <w:numId w:val="11"/>
              </w:numPr>
              <w:rPr>
                <w:rFonts w:ascii="LIK" w:hAnsi="LIK"/>
                <w:sz w:val="20"/>
                <w:szCs w:val="20"/>
              </w:rPr>
            </w:pPr>
            <w:r w:rsidRPr="009E36EE">
              <w:rPr>
                <w:rFonts w:ascii="LIK" w:hAnsi="LIK"/>
                <w:sz w:val="20"/>
                <w:szCs w:val="20"/>
              </w:rPr>
              <w:t>Да отпаднат измененията на вносителя по ал.1 и 2, тъй като противоречат на чл. 10</w:t>
            </w:r>
            <w:bookmarkStart w:id="0" w:name="_ftnref1"/>
            <w:r w:rsidR="00BC084F">
              <w:rPr>
                <w:rFonts w:ascii="LIK" w:hAnsi="LIK"/>
                <w:sz w:val="20"/>
                <w:szCs w:val="20"/>
              </w:rPr>
              <w:t xml:space="preserve">, ал.1 </w:t>
            </w:r>
            <w:bookmarkEnd w:id="0"/>
            <w:r w:rsidRPr="009E36EE">
              <w:rPr>
                <w:rFonts w:ascii="LIK" w:hAnsi="LIK"/>
                <w:sz w:val="20"/>
                <w:szCs w:val="20"/>
              </w:rPr>
              <w:t>от ЗФИ</w:t>
            </w:r>
          </w:p>
          <w:p w:rsidR="009E36EE" w:rsidRPr="009E36EE" w:rsidRDefault="009E36EE" w:rsidP="009E36EE">
            <w:pPr>
              <w:numPr>
                <w:ilvl w:val="0"/>
                <w:numId w:val="11"/>
              </w:numPr>
              <w:rPr>
                <w:rFonts w:ascii="LIK" w:hAnsi="LIK"/>
                <w:sz w:val="20"/>
                <w:szCs w:val="20"/>
              </w:rPr>
            </w:pPr>
            <w:r w:rsidRPr="009E36EE">
              <w:rPr>
                <w:rFonts w:ascii="LIK" w:hAnsi="LIK"/>
                <w:sz w:val="20"/>
                <w:szCs w:val="20"/>
              </w:rPr>
              <w:t>Алинея 8 се изменя така: „(8) Преди изтичането на мандата на всяка от националните художествени комисии изпълнителният директор назначава нови, но не по-късно от двадесет календарни дни преди датата определена по чл.47, ал.2, т.4.</w:t>
            </w:r>
          </w:p>
          <w:p w:rsidR="009E36EE" w:rsidRPr="009E36EE" w:rsidRDefault="009E36EE" w:rsidP="00BC084F">
            <w:pPr>
              <w:jc w:val="both"/>
              <w:rPr>
                <w:rFonts w:ascii="LIK" w:hAnsi="LIK"/>
                <w:sz w:val="20"/>
                <w:szCs w:val="20"/>
              </w:rPr>
            </w:pPr>
            <w:r w:rsidRPr="009E36EE">
              <w:rPr>
                <w:rFonts w:ascii="LIK" w:hAnsi="LIK"/>
                <w:sz w:val="20"/>
                <w:szCs w:val="20"/>
                <w:u w:val="single"/>
              </w:rPr>
              <w:t>Мотиви</w:t>
            </w:r>
            <w:r w:rsidRPr="009E36EE">
              <w:rPr>
                <w:rFonts w:ascii="LIK" w:hAnsi="LIK"/>
                <w:sz w:val="20"/>
                <w:szCs w:val="20"/>
              </w:rPr>
              <w:t xml:space="preserve">: целта на промените предложени в чл.14 е: по т.1  да не се нарушава чл.10 от ЗФИ; по т.2 е във връзка с наложената практика </w:t>
            </w:r>
            <w:r w:rsidRPr="00FD5710">
              <w:rPr>
                <w:rFonts w:ascii="LIK" w:hAnsi="LIK"/>
                <w:b/>
                <w:color w:val="0070C0"/>
                <w:sz w:val="20"/>
                <w:szCs w:val="20"/>
              </w:rPr>
              <w:t xml:space="preserve">състава на Националните художествени комисии да не се обявява преди крайните срокове за кандидатстване </w:t>
            </w:r>
            <w:r w:rsidRPr="009E36EE">
              <w:rPr>
                <w:rFonts w:ascii="LIK" w:hAnsi="LIK"/>
                <w:sz w:val="20"/>
                <w:szCs w:val="20"/>
              </w:rPr>
              <w:t>и обоснованото предложение, че комисиите се формират с оглед подпомагане на определени продуценти. В пресата има достатъчно информация за не уведомяване на лица изтеглени като титуляри и резервни членове и заместването им дори с лица въобще ни изтеглени при провеждане процедурата за жребий. През настоящата календарна година изобщо не са публикувани заповедите за назначаване на Художествените комисии</w:t>
            </w:r>
          </w:p>
          <w:p w:rsidR="009E36EE" w:rsidRPr="009E36EE" w:rsidRDefault="009E36EE" w:rsidP="009E36EE">
            <w:pPr>
              <w:rPr>
                <w:rFonts w:ascii="LIK" w:hAnsi="LIK"/>
                <w:sz w:val="20"/>
                <w:szCs w:val="20"/>
              </w:rPr>
            </w:pPr>
            <w:r w:rsidRPr="009E36EE">
              <w:rPr>
                <w:rFonts w:ascii="LIK" w:hAnsi="LIK"/>
                <w:sz w:val="20"/>
                <w:szCs w:val="20"/>
              </w:rPr>
              <w:t>Георги Чолаков - продуцент</w:t>
            </w:r>
          </w:p>
          <w:p w:rsidR="00164C0E" w:rsidRPr="009E36EE" w:rsidRDefault="00164C0E" w:rsidP="00164C0E">
            <w:pPr>
              <w:rPr>
                <w:rFonts w:ascii="LIK" w:hAnsi="LIK"/>
                <w:sz w:val="20"/>
                <w:szCs w:val="20"/>
              </w:rPr>
            </w:pPr>
          </w:p>
        </w:tc>
        <w:tc>
          <w:tcPr>
            <w:tcW w:w="1418" w:type="dxa"/>
            <w:tcBorders>
              <w:top w:val="single" w:sz="36" w:space="0" w:color="2E74B5"/>
              <w:left w:val="single" w:sz="18" w:space="0" w:color="2E74B5"/>
              <w:bottom w:val="single" w:sz="18" w:space="0" w:color="2E74B5"/>
              <w:right w:val="single" w:sz="18" w:space="0" w:color="2E74B5"/>
            </w:tcBorders>
          </w:tcPr>
          <w:p w:rsidR="00164C0E" w:rsidRPr="00542D0B" w:rsidRDefault="00A36385" w:rsidP="00164C0E">
            <w:pPr>
              <w:rPr>
                <w:rFonts w:ascii="LIK" w:hAnsi="LIK"/>
                <w:sz w:val="20"/>
                <w:szCs w:val="20"/>
              </w:rPr>
            </w:pPr>
            <w:r w:rsidRPr="00A36385">
              <w:rPr>
                <w:rFonts w:ascii="LIK" w:hAnsi="LIK"/>
                <w:sz w:val="20"/>
                <w:szCs w:val="20"/>
              </w:rPr>
              <w:t>Подлежи на допълнително обсъждане</w:t>
            </w:r>
          </w:p>
        </w:tc>
        <w:tc>
          <w:tcPr>
            <w:tcW w:w="2696" w:type="dxa"/>
            <w:tcBorders>
              <w:top w:val="single" w:sz="36" w:space="0" w:color="2E74B5"/>
              <w:left w:val="single" w:sz="18" w:space="0" w:color="2E74B5"/>
              <w:bottom w:val="single" w:sz="18" w:space="0" w:color="2E74B5"/>
              <w:right w:val="single" w:sz="36" w:space="0" w:color="2E74B5"/>
            </w:tcBorders>
          </w:tcPr>
          <w:p w:rsidR="00164C0E" w:rsidRPr="00542D0B" w:rsidRDefault="00A36385" w:rsidP="00862D70">
            <w:pPr>
              <w:jc w:val="both"/>
              <w:rPr>
                <w:rFonts w:ascii="LIK" w:hAnsi="LIK"/>
                <w:sz w:val="20"/>
                <w:szCs w:val="20"/>
              </w:rPr>
            </w:pPr>
            <w:r w:rsidRPr="00A36385">
              <w:rPr>
                <w:rFonts w:ascii="LIK" w:hAnsi="LIK"/>
                <w:sz w:val="20"/>
                <w:szCs w:val="20"/>
              </w:rPr>
              <w:t>Предложението ще бъде обсъдено допълнително в рамките на последващи промени в ППЗФИ.</w:t>
            </w:r>
          </w:p>
        </w:tc>
      </w:tr>
      <w:tr w:rsidR="009E36EE" w:rsidRPr="00542D0B" w:rsidTr="0007515C">
        <w:tblPrEx>
          <w:tblCellMar>
            <w:top w:w="0" w:type="dxa"/>
            <w:bottom w:w="0" w:type="dxa"/>
          </w:tblCellMar>
        </w:tblPrEx>
        <w:trPr>
          <w:trHeight w:val="596"/>
        </w:trPr>
        <w:tc>
          <w:tcPr>
            <w:tcW w:w="621" w:type="dxa"/>
            <w:vMerge/>
            <w:tcBorders>
              <w:right w:val="single" w:sz="18" w:space="0" w:color="2E74B5"/>
            </w:tcBorders>
          </w:tcPr>
          <w:p w:rsidR="009E36EE" w:rsidRPr="00542D0B" w:rsidRDefault="009E36EE"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right w:val="single" w:sz="18" w:space="0" w:color="2E74B5"/>
            </w:tcBorders>
          </w:tcPr>
          <w:p w:rsidR="009E36EE" w:rsidRPr="00542D0B" w:rsidRDefault="009E36EE" w:rsidP="00164C0E">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4E25BB" w:rsidRDefault="009E36EE" w:rsidP="004E25BB">
            <w:pPr>
              <w:pStyle w:val="Heading4"/>
              <w:spacing w:before="0" w:after="0"/>
              <w:jc w:val="both"/>
              <w:rPr>
                <w:rFonts w:ascii="LIK" w:hAnsi="LIK"/>
                <w:b w:val="0"/>
                <w:bCs w:val="0"/>
                <w:sz w:val="20"/>
                <w:szCs w:val="20"/>
              </w:rPr>
            </w:pPr>
            <w:r w:rsidRPr="004E25BB">
              <w:rPr>
                <w:rFonts w:ascii="LIK" w:hAnsi="LIK"/>
                <w:b w:val="0"/>
                <w:bCs w:val="0"/>
                <w:sz w:val="20"/>
                <w:szCs w:val="20"/>
              </w:rPr>
              <w:t>2.</w:t>
            </w:r>
            <w:r w:rsidR="004E25BB" w:rsidRPr="004E25BB">
              <w:rPr>
                <w:rFonts w:ascii="LIK" w:hAnsi="LIK"/>
                <w:b w:val="0"/>
                <w:bCs w:val="0"/>
                <w:sz w:val="20"/>
                <w:szCs w:val="20"/>
              </w:rPr>
              <w:t xml:space="preserve"> 2. нови и променени параграфи в проекта</w:t>
            </w:r>
            <w:r w:rsidR="00C939D5">
              <w:rPr>
                <w:rFonts w:ascii="LIK" w:hAnsi="LIK"/>
                <w:b w:val="0"/>
                <w:bCs w:val="0"/>
                <w:sz w:val="20"/>
                <w:szCs w:val="20"/>
              </w:rPr>
              <w:t xml:space="preserve"> </w:t>
            </w:r>
          </w:p>
          <w:p w:rsidR="00C939D5" w:rsidRPr="00C939D5" w:rsidRDefault="00C939D5" w:rsidP="00C939D5"/>
          <w:p w:rsidR="00FD5710" w:rsidRDefault="004E25BB" w:rsidP="004E25BB">
            <w:pPr>
              <w:jc w:val="both"/>
              <w:rPr>
                <w:rFonts w:ascii="LIK" w:hAnsi="LIK"/>
                <w:sz w:val="20"/>
                <w:szCs w:val="20"/>
              </w:rPr>
            </w:pPr>
            <w:r w:rsidRPr="004E25BB">
              <w:rPr>
                <w:rFonts w:ascii="LIK" w:hAnsi="LIK"/>
                <w:sz w:val="20"/>
                <w:szCs w:val="20"/>
              </w:rPr>
              <w:t xml:space="preserve">§3. Предложения от вносителя текст да се измени така: </w:t>
            </w:r>
          </w:p>
          <w:p w:rsidR="004E25BB" w:rsidRPr="004E25BB" w:rsidRDefault="004E25BB" w:rsidP="004E25BB">
            <w:pPr>
              <w:jc w:val="both"/>
              <w:rPr>
                <w:rFonts w:ascii="LIK" w:hAnsi="LIK"/>
                <w:sz w:val="20"/>
                <w:szCs w:val="20"/>
              </w:rPr>
            </w:pPr>
            <w:r w:rsidRPr="004E25BB">
              <w:rPr>
                <w:rFonts w:ascii="LIK" w:hAnsi="LIK"/>
                <w:sz w:val="20"/>
                <w:szCs w:val="20"/>
              </w:rPr>
              <w:t>Член 15 се изменя и допълва така:</w:t>
            </w:r>
          </w:p>
          <w:p w:rsidR="004E25BB" w:rsidRPr="004E25BB" w:rsidRDefault="004E25BB" w:rsidP="004E25BB">
            <w:pPr>
              <w:numPr>
                <w:ilvl w:val="0"/>
                <w:numId w:val="12"/>
              </w:numPr>
              <w:ind w:left="0" w:firstLine="0"/>
              <w:jc w:val="both"/>
              <w:rPr>
                <w:rFonts w:ascii="LIK" w:hAnsi="LIK"/>
                <w:sz w:val="20"/>
                <w:szCs w:val="20"/>
              </w:rPr>
            </w:pPr>
            <w:r w:rsidRPr="004E25BB">
              <w:rPr>
                <w:rFonts w:ascii="LIK" w:hAnsi="LIK"/>
                <w:sz w:val="20"/>
                <w:szCs w:val="20"/>
              </w:rPr>
              <w:t>Алинея 1 се изменят така: „(1) Всеки член на националните художествени комисии е длъжен да уведоми изпълнителния директор на Агенцията, когато за някой от предоставен му за оценяване проект има наличие на конфликт на интереси, които са както следва:</w:t>
            </w:r>
          </w:p>
          <w:p w:rsidR="004E25BB" w:rsidRPr="004E25BB" w:rsidRDefault="004E25BB" w:rsidP="004E25BB">
            <w:pPr>
              <w:jc w:val="both"/>
              <w:rPr>
                <w:rFonts w:ascii="LIK" w:hAnsi="LIK"/>
                <w:sz w:val="20"/>
                <w:szCs w:val="20"/>
              </w:rPr>
            </w:pPr>
            <w:r w:rsidRPr="004E25BB">
              <w:rPr>
                <w:rFonts w:ascii="LIK" w:hAnsi="LIK"/>
                <w:sz w:val="20"/>
                <w:szCs w:val="20"/>
              </w:rPr>
              <w:t>1. в проекта участват свързани лица по смисъла на §1 от Търговския закон;</w:t>
            </w:r>
          </w:p>
          <w:p w:rsidR="004E25BB" w:rsidRPr="004E25BB" w:rsidRDefault="004E25BB" w:rsidP="004E25BB">
            <w:pPr>
              <w:jc w:val="both"/>
              <w:rPr>
                <w:rFonts w:ascii="LIK" w:hAnsi="LIK"/>
                <w:sz w:val="20"/>
                <w:szCs w:val="20"/>
              </w:rPr>
            </w:pPr>
            <w:r w:rsidRPr="004E25BB">
              <w:rPr>
                <w:rFonts w:ascii="LIK" w:hAnsi="LIK"/>
                <w:sz w:val="20"/>
                <w:szCs w:val="20"/>
              </w:rPr>
              <w:t>2. проекта засяга негов пряк интерес или интерес на свързани лица, или ще участва под каквато и да е форма в неговото осъществяване.</w:t>
            </w:r>
          </w:p>
          <w:p w:rsidR="004E25BB" w:rsidRDefault="004E25BB" w:rsidP="004E25BB">
            <w:pPr>
              <w:numPr>
                <w:ilvl w:val="0"/>
                <w:numId w:val="13"/>
              </w:numPr>
              <w:ind w:left="0" w:firstLine="0"/>
              <w:jc w:val="both"/>
              <w:rPr>
                <w:rFonts w:ascii="LIK" w:hAnsi="LIK"/>
                <w:sz w:val="20"/>
                <w:szCs w:val="20"/>
              </w:rPr>
            </w:pPr>
            <w:r w:rsidRPr="004E25BB">
              <w:rPr>
                <w:rFonts w:ascii="LIK" w:hAnsi="LIK"/>
                <w:sz w:val="20"/>
                <w:szCs w:val="20"/>
              </w:rPr>
              <w:t>В чл. 15, ал. 3 думите „се отстранява от участие в нея за цялата проектна сесия“ се заменят със „се отстранява от участие в нея за целия ѝ мандат“.</w:t>
            </w:r>
          </w:p>
          <w:p w:rsidR="00C939D5" w:rsidRPr="004E25BB" w:rsidRDefault="00C939D5" w:rsidP="00C939D5">
            <w:pPr>
              <w:jc w:val="both"/>
              <w:rPr>
                <w:rFonts w:ascii="LIK" w:hAnsi="LIK"/>
                <w:sz w:val="20"/>
                <w:szCs w:val="20"/>
              </w:rPr>
            </w:pPr>
          </w:p>
          <w:p w:rsidR="004E25BB" w:rsidRPr="002625BA" w:rsidRDefault="004E25BB" w:rsidP="004E25BB">
            <w:pPr>
              <w:jc w:val="both"/>
              <w:rPr>
                <w:rFonts w:ascii="LIK" w:hAnsi="LIK"/>
                <w:b/>
                <w:color w:val="0070C0"/>
                <w:sz w:val="20"/>
                <w:szCs w:val="20"/>
              </w:rPr>
            </w:pPr>
            <w:r w:rsidRPr="004E25BB">
              <w:rPr>
                <w:rFonts w:ascii="LIK" w:hAnsi="LIK"/>
                <w:sz w:val="20"/>
                <w:szCs w:val="20"/>
              </w:rPr>
              <w:t>Мотиви: целта на промените предложени в чл.</w:t>
            </w:r>
            <w:r w:rsidR="00C32CFF">
              <w:rPr>
                <w:rFonts w:ascii="LIK" w:hAnsi="LIK"/>
                <w:sz w:val="20"/>
                <w:szCs w:val="20"/>
              </w:rPr>
              <w:t xml:space="preserve"> </w:t>
            </w:r>
            <w:r w:rsidRPr="004E25BB">
              <w:rPr>
                <w:rFonts w:ascii="LIK" w:hAnsi="LIK"/>
                <w:sz w:val="20"/>
                <w:szCs w:val="20"/>
              </w:rPr>
              <w:t>15, ал.</w:t>
            </w:r>
            <w:r w:rsidR="00C32CFF">
              <w:rPr>
                <w:rFonts w:ascii="LIK" w:hAnsi="LIK"/>
                <w:sz w:val="20"/>
                <w:szCs w:val="20"/>
              </w:rPr>
              <w:t xml:space="preserve"> </w:t>
            </w:r>
            <w:r w:rsidRPr="004E25BB">
              <w:rPr>
                <w:rFonts w:ascii="LIK" w:hAnsi="LIK"/>
                <w:sz w:val="20"/>
                <w:szCs w:val="20"/>
              </w:rPr>
              <w:t xml:space="preserve">1 е да се гарантира отстраняването от Художествените комисии на лица отговарящи на определението „свързани лица“ и в практиката вече има такива случаи. </w:t>
            </w:r>
            <w:r w:rsidRPr="002625BA">
              <w:rPr>
                <w:rFonts w:ascii="LIK" w:hAnsi="LIK"/>
                <w:b/>
                <w:color w:val="0070C0"/>
                <w:sz w:val="20"/>
                <w:szCs w:val="20"/>
              </w:rPr>
              <w:t>Промяната на ал.3 е идентична с текста на вносителя.</w:t>
            </w:r>
          </w:p>
          <w:p w:rsidR="00C939D5" w:rsidRPr="004E25BB" w:rsidRDefault="00C939D5" w:rsidP="004E25BB">
            <w:pPr>
              <w:jc w:val="both"/>
              <w:rPr>
                <w:rFonts w:ascii="LIK" w:hAnsi="LIK"/>
                <w:sz w:val="20"/>
                <w:szCs w:val="20"/>
              </w:rPr>
            </w:pPr>
          </w:p>
          <w:p w:rsidR="004E25BB" w:rsidRPr="002625BA" w:rsidRDefault="004E25BB" w:rsidP="004E25BB">
            <w:pPr>
              <w:jc w:val="both"/>
              <w:rPr>
                <w:rFonts w:ascii="LIK" w:hAnsi="LIK"/>
                <w:b/>
                <w:color w:val="0070C0"/>
                <w:sz w:val="20"/>
                <w:szCs w:val="20"/>
              </w:rPr>
            </w:pPr>
            <w:r w:rsidRPr="004E25BB">
              <w:rPr>
                <w:rFonts w:ascii="LIK" w:hAnsi="LIK"/>
                <w:sz w:val="20"/>
                <w:szCs w:val="20"/>
              </w:rPr>
              <w:t>§</w:t>
            </w:r>
            <w:r>
              <w:rPr>
                <w:rFonts w:ascii="LIK" w:hAnsi="LIK"/>
                <w:sz w:val="20"/>
                <w:szCs w:val="20"/>
              </w:rPr>
              <w:t xml:space="preserve"> </w:t>
            </w:r>
            <w:r w:rsidRPr="004E25BB">
              <w:rPr>
                <w:rFonts w:ascii="LIK" w:hAnsi="LIK"/>
                <w:sz w:val="20"/>
                <w:szCs w:val="20"/>
              </w:rPr>
              <w:t xml:space="preserve">6. В предложения от вносителя текст думите „сценария на проекта, представен със заявлението по Приложение № 16б“ да се заменят с думите </w:t>
            </w:r>
            <w:r w:rsidRPr="002625BA">
              <w:rPr>
                <w:rFonts w:ascii="LIK" w:hAnsi="LIK"/>
                <w:b/>
                <w:color w:val="0070C0"/>
                <w:sz w:val="20"/>
                <w:szCs w:val="20"/>
              </w:rPr>
              <w:t>„сценария на проекта, представен със заявлението по Приложение № 5б“.</w:t>
            </w:r>
          </w:p>
          <w:p w:rsidR="004E25BB" w:rsidRPr="00C32CFF" w:rsidRDefault="004E25BB" w:rsidP="004E25BB">
            <w:pPr>
              <w:jc w:val="both"/>
              <w:rPr>
                <w:rFonts w:ascii="LIK" w:hAnsi="LIK"/>
                <w:b/>
                <w:color w:val="0070C0"/>
                <w:sz w:val="20"/>
                <w:szCs w:val="20"/>
              </w:rPr>
            </w:pPr>
            <w:r w:rsidRPr="004E25BB">
              <w:rPr>
                <w:rFonts w:ascii="LIK" w:hAnsi="LIK"/>
                <w:sz w:val="20"/>
                <w:szCs w:val="20"/>
              </w:rPr>
              <w:t xml:space="preserve">Мотиви: Създателите на български филми и филмите създадени по схемата за възстановяване на разходи се поставят в неравностойно положение. За създателите на български филми се изисква сценария, с който са кандидатствали, а за филмите създадени по схемата за възстановяване на разходи филма, съгласно предложения текст </w:t>
            </w:r>
            <w:r w:rsidRPr="00C32CFF">
              <w:rPr>
                <w:rFonts w:ascii="LIK" w:hAnsi="LIK"/>
                <w:b/>
                <w:color w:val="0070C0"/>
                <w:sz w:val="20"/>
                <w:szCs w:val="20"/>
              </w:rPr>
              <w:t>е възможно да няма нищо общо с утвърдения сценарий по чл.</w:t>
            </w:r>
            <w:r w:rsidR="00C32CFF" w:rsidRPr="00C32CFF">
              <w:rPr>
                <w:rFonts w:ascii="LIK" w:hAnsi="LIK"/>
                <w:b/>
                <w:color w:val="0070C0"/>
                <w:sz w:val="20"/>
                <w:szCs w:val="20"/>
              </w:rPr>
              <w:t xml:space="preserve"> </w:t>
            </w:r>
            <w:r w:rsidRPr="00C32CFF">
              <w:rPr>
                <w:rFonts w:ascii="LIK" w:hAnsi="LIK"/>
                <w:b/>
                <w:color w:val="0070C0"/>
                <w:sz w:val="20"/>
                <w:szCs w:val="20"/>
              </w:rPr>
              <w:t>51а и чл.</w:t>
            </w:r>
            <w:r w:rsidR="00C32CFF" w:rsidRPr="00C32CFF">
              <w:rPr>
                <w:rFonts w:ascii="LIK" w:hAnsi="LIK"/>
                <w:b/>
                <w:color w:val="0070C0"/>
                <w:sz w:val="20"/>
                <w:szCs w:val="20"/>
              </w:rPr>
              <w:t xml:space="preserve"> </w:t>
            </w:r>
            <w:r w:rsidRPr="00C32CFF">
              <w:rPr>
                <w:rFonts w:ascii="LIK" w:hAnsi="LIK"/>
                <w:b/>
                <w:color w:val="0070C0"/>
                <w:sz w:val="20"/>
                <w:szCs w:val="20"/>
              </w:rPr>
              <w:t>57 от ППЗФИ, във връзка с чл.</w:t>
            </w:r>
            <w:r w:rsidR="00C32CFF" w:rsidRPr="00C32CFF">
              <w:rPr>
                <w:rFonts w:ascii="LIK" w:hAnsi="LIK"/>
                <w:b/>
                <w:color w:val="0070C0"/>
                <w:sz w:val="20"/>
                <w:szCs w:val="20"/>
              </w:rPr>
              <w:t xml:space="preserve"> </w:t>
            </w:r>
            <w:r w:rsidRPr="00C32CFF">
              <w:rPr>
                <w:rFonts w:ascii="LIK" w:hAnsi="LIK"/>
                <w:b/>
                <w:color w:val="0070C0"/>
                <w:sz w:val="20"/>
                <w:szCs w:val="20"/>
              </w:rPr>
              <w:t>35е, ал.2, т. 2 от ЗФИ.</w:t>
            </w:r>
          </w:p>
          <w:p w:rsidR="00C939D5" w:rsidRPr="004E25BB" w:rsidRDefault="00C939D5" w:rsidP="004E25BB">
            <w:pPr>
              <w:jc w:val="both"/>
              <w:rPr>
                <w:rFonts w:ascii="LIK" w:hAnsi="LIK"/>
                <w:sz w:val="20"/>
                <w:szCs w:val="20"/>
              </w:rPr>
            </w:pPr>
          </w:p>
          <w:p w:rsidR="004E25BB" w:rsidRPr="004E25BB" w:rsidRDefault="004E25BB" w:rsidP="004E25BB">
            <w:pPr>
              <w:jc w:val="both"/>
              <w:rPr>
                <w:rFonts w:ascii="LIK" w:hAnsi="LIK"/>
                <w:sz w:val="20"/>
                <w:szCs w:val="20"/>
              </w:rPr>
            </w:pPr>
            <w:r w:rsidRPr="004E25BB">
              <w:rPr>
                <w:rFonts w:ascii="LIK" w:hAnsi="LIK"/>
                <w:sz w:val="20"/>
                <w:szCs w:val="20"/>
              </w:rPr>
              <w:t>§</w:t>
            </w:r>
            <w:r w:rsidR="00C32CFF">
              <w:rPr>
                <w:rFonts w:ascii="LIK" w:hAnsi="LIK"/>
                <w:sz w:val="20"/>
                <w:szCs w:val="20"/>
              </w:rPr>
              <w:t xml:space="preserve"> </w:t>
            </w:r>
            <w:r w:rsidRPr="004E25BB">
              <w:rPr>
                <w:rFonts w:ascii="LIK" w:hAnsi="LIK"/>
                <w:sz w:val="20"/>
                <w:szCs w:val="20"/>
              </w:rPr>
              <w:t>6а. В чл.40в, ал.3 числото 4/5 се заменя с числото 3/5</w:t>
            </w:r>
          </w:p>
          <w:p w:rsidR="004E25BB" w:rsidRDefault="004E25BB" w:rsidP="004E25BB">
            <w:pPr>
              <w:jc w:val="both"/>
              <w:rPr>
                <w:rFonts w:ascii="LIK" w:hAnsi="LIK"/>
                <w:sz w:val="20"/>
                <w:szCs w:val="20"/>
              </w:rPr>
            </w:pPr>
            <w:r w:rsidRPr="004E25BB">
              <w:rPr>
                <w:rFonts w:ascii="LIK" w:hAnsi="LIK"/>
                <w:sz w:val="20"/>
                <w:szCs w:val="20"/>
              </w:rPr>
              <w:t xml:space="preserve">Мотиви: Състава на комисията </w:t>
            </w:r>
            <w:r w:rsidRPr="00903611">
              <w:rPr>
                <w:rFonts w:ascii="LIK" w:hAnsi="LIK"/>
                <w:b/>
                <w:color w:val="0070C0"/>
                <w:sz w:val="20"/>
                <w:szCs w:val="20"/>
              </w:rPr>
              <w:t xml:space="preserve">е от двама служители на агенцията, и има обосновано предположение, че върху тях се оказва натиск от изпълнителния директор </w:t>
            </w:r>
            <w:r w:rsidRPr="004E25BB">
              <w:rPr>
                <w:rFonts w:ascii="LIK" w:hAnsi="LIK"/>
                <w:sz w:val="20"/>
                <w:szCs w:val="20"/>
              </w:rPr>
              <w:t>в отделни случаи, което облагодетелства продуценти</w:t>
            </w:r>
            <w:r w:rsidR="00C32CFF">
              <w:rPr>
                <w:rFonts w:ascii="LIK" w:hAnsi="LIK"/>
                <w:sz w:val="20"/>
                <w:szCs w:val="20"/>
              </w:rPr>
              <w:t>,</w:t>
            </w:r>
            <w:r w:rsidRPr="004E25BB">
              <w:rPr>
                <w:rFonts w:ascii="LIK" w:hAnsi="LIK"/>
                <w:sz w:val="20"/>
                <w:szCs w:val="20"/>
              </w:rPr>
              <w:t xml:space="preserve"> създали филми не отговарящи на сценария, с който са кандидатствали. Факта, че един филм не отговаря на сценария има и значителни финансови измерения.</w:t>
            </w:r>
          </w:p>
          <w:p w:rsidR="00C939D5" w:rsidRPr="004E25BB" w:rsidRDefault="00C939D5" w:rsidP="004E25BB">
            <w:pPr>
              <w:jc w:val="both"/>
              <w:rPr>
                <w:rFonts w:ascii="LIK" w:hAnsi="LIK"/>
                <w:sz w:val="20"/>
                <w:szCs w:val="20"/>
              </w:rPr>
            </w:pPr>
          </w:p>
          <w:p w:rsidR="00903611" w:rsidRPr="00A5756D" w:rsidRDefault="004E25BB" w:rsidP="004E25BB">
            <w:pPr>
              <w:jc w:val="both"/>
              <w:rPr>
                <w:rFonts w:ascii="LIK" w:hAnsi="LIK"/>
                <w:sz w:val="20"/>
                <w:szCs w:val="20"/>
              </w:rPr>
            </w:pPr>
            <w:r w:rsidRPr="00A5756D">
              <w:rPr>
                <w:rFonts w:ascii="LIK" w:hAnsi="LIK"/>
                <w:sz w:val="20"/>
                <w:szCs w:val="20"/>
              </w:rPr>
              <w:t>§</w:t>
            </w:r>
            <w:r w:rsidR="00C32CFF" w:rsidRPr="00A5756D">
              <w:rPr>
                <w:rFonts w:ascii="LIK" w:hAnsi="LIK"/>
                <w:sz w:val="20"/>
                <w:szCs w:val="20"/>
              </w:rPr>
              <w:t xml:space="preserve"> </w:t>
            </w:r>
            <w:r w:rsidRPr="00A5756D">
              <w:rPr>
                <w:rFonts w:ascii="LIK" w:hAnsi="LIK"/>
                <w:sz w:val="20"/>
                <w:szCs w:val="20"/>
              </w:rPr>
              <w:t>6б. В чл.40л, ал.1 се създава нова т.4 със следния текст:</w:t>
            </w:r>
          </w:p>
          <w:p w:rsidR="004E25BB" w:rsidRPr="009C4E4C" w:rsidRDefault="004E25BB" w:rsidP="004E25BB">
            <w:pPr>
              <w:jc w:val="both"/>
              <w:rPr>
                <w:rFonts w:ascii="LIK" w:hAnsi="LIK"/>
                <w:b/>
                <w:color w:val="0070C0"/>
                <w:sz w:val="20"/>
                <w:szCs w:val="20"/>
              </w:rPr>
            </w:pPr>
            <w:r w:rsidRPr="00A5756D">
              <w:rPr>
                <w:rFonts w:ascii="LIK" w:hAnsi="LIK"/>
                <w:sz w:val="20"/>
                <w:szCs w:val="20"/>
              </w:rPr>
              <w:t xml:space="preserve"> </w:t>
            </w:r>
            <w:r w:rsidRPr="00A5756D">
              <w:rPr>
                <w:rFonts w:ascii="LIK" w:hAnsi="LIK"/>
                <w:b/>
                <w:color w:val="0070C0"/>
                <w:sz w:val="20"/>
                <w:szCs w:val="20"/>
              </w:rPr>
              <w:t>„4. При установяване на несъответствие с изискванията на чл.40е, ал.6.“</w:t>
            </w:r>
            <w:r w:rsidR="00C939D5" w:rsidRPr="009C4E4C">
              <w:rPr>
                <w:rFonts w:ascii="LIK" w:hAnsi="LIK"/>
                <w:b/>
                <w:color w:val="0070C0"/>
                <w:sz w:val="20"/>
                <w:szCs w:val="20"/>
              </w:rPr>
              <w:t xml:space="preserve"> </w:t>
            </w:r>
          </w:p>
          <w:p w:rsidR="00C939D5" w:rsidRPr="004E25BB" w:rsidRDefault="00C939D5" w:rsidP="004E25BB">
            <w:pPr>
              <w:jc w:val="both"/>
              <w:rPr>
                <w:rFonts w:ascii="LIK" w:hAnsi="LIK"/>
                <w:sz w:val="20"/>
                <w:szCs w:val="20"/>
              </w:rPr>
            </w:pPr>
          </w:p>
          <w:p w:rsidR="00C939D5" w:rsidRDefault="004E25BB" w:rsidP="004E25BB">
            <w:pPr>
              <w:jc w:val="both"/>
              <w:rPr>
                <w:rFonts w:ascii="LIK" w:hAnsi="LIK"/>
                <w:sz w:val="20"/>
                <w:szCs w:val="20"/>
              </w:rPr>
            </w:pPr>
            <w:r w:rsidRPr="004E25BB">
              <w:rPr>
                <w:rFonts w:ascii="LIK" w:hAnsi="LIK"/>
                <w:sz w:val="20"/>
                <w:szCs w:val="20"/>
              </w:rPr>
              <w:t xml:space="preserve">Мотиви: При тегленето на жребий за определяне състава на различните комисии се включват лица, които не отговарят на изискванията на чл.15, ал.2 от ЗФИ и чл.40е, ал.6 от ППЗФИ. Няколко конкретни примера: </w:t>
            </w:r>
          </w:p>
          <w:p w:rsidR="00C939D5" w:rsidRDefault="004E25BB" w:rsidP="004E25BB">
            <w:pPr>
              <w:jc w:val="both"/>
              <w:rPr>
                <w:rFonts w:ascii="LIK" w:hAnsi="LIK"/>
                <w:sz w:val="20"/>
                <w:szCs w:val="20"/>
              </w:rPr>
            </w:pPr>
            <w:r w:rsidRPr="004E25BB">
              <w:rPr>
                <w:rFonts w:ascii="LIK" w:hAnsi="LIK"/>
                <w:sz w:val="20"/>
                <w:szCs w:val="20"/>
              </w:rPr>
              <w:t xml:space="preserve">1. Борис Стефанов Десподов вписан в регистъра на продуценти на игрални филми със Заповед №39/13.02.2024 г. и назначен като член на Националната художествена комисия за игрално кино със Заповед № 255/05.09.2024 г. като продуцент има само един пълнометражен игрален филм „Имало едно време един уестърн“ при изискване за минимум два филма, всички останали посочени в творческата му биография са късометражни; </w:t>
            </w:r>
          </w:p>
          <w:p w:rsidR="00C939D5" w:rsidRDefault="004E25BB" w:rsidP="004E25BB">
            <w:pPr>
              <w:jc w:val="both"/>
              <w:rPr>
                <w:rFonts w:ascii="LIK" w:hAnsi="LIK"/>
                <w:sz w:val="20"/>
                <w:szCs w:val="20"/>
              </w:rPr>
            </w:pPr>
            <w:r w:rsidRPr="004E25BB">
              <w:rPr>
                <w:rFonts w:ascii="LIK" w:hAnsi="LIK"/>
                <w:sz w:val="20"/>
                <w:szCs w:val="20"/>
              </w:rPr>
              <w:t xml:space="preserve">2. Елица Гоцева назначена със Заповед № 273/04.10.2024 г. по автобиографията и на страницата на НФЦ има само четири публикации за последните 5 години при изискване на десет публикации; </w:t>
            </w:r>
          </w:p>
          <w:p w:rsidR="004E25BB" w:rsidRDefault="004E25BB" w:rsidP="004E25BB">
            <w:pPr>
              <w:jc w:val="both"/>
              <w:rPr>
                <w:rFonts w:ascii="LIK" w:hAnsi="LIK"/>
                <w:sz w:val="20"/>
                <w:szCs w:val="20"/>
              </w:rPr>
            </w:pPr>
            <w:r w:rsidRPr="004E25BB">
              <w:rPr>
                <w:rFonts w:ascii="LIK" w:hAnsi="LIK"/>
                <w:sz w:val="20"/>
                <w:szCs w:val="20"/>
              </w:rPr>
              <w:t>3. Ефемия Фард е вписана е в регистрите от 28 юни 2024 г., но няма заповеди за вписването й на художник-постановчиците на анимационни филми, на продуцентите и регистъра на кинокритиците Избрана е като резервен член на комисията по анимационно кино с протокол от 03.07.2025 г. на позициите продуцент, сценарист и художник постановчик като в данните й посочени от самата нея няма данни за създадени от нея такива филми и творческата и биография представена в агенцията съществено се различават. Същото се отнася за цялата фамилия Фард – съпруг и син. Списъка може да бъде продължен, но ще бъде твърде дълго.</w:t>
            </w:r>
          </w:p>
          <w:p w:rsidR="00C939D5" w:rsidRPr="004E25BB" w:rsidRDefault="00C939D5" w:rsidP="004E25BB">
            <w:pPr>
              <w:jc w:val="both"/>
              <w:rPr>
                <w:rFonts w:ascii="LIK" w:hAnsi="LIK"/>
                <w:sz w:val="20"/>
                <w:szCs w:val="20"/>
              </w:rPr>
            </w:pPr>
          </w:p>
          <w:p w:rsidR="004E25BB" w:rsidRPr="004E25BB" w:rsidRDefault="004E25BB" w:rsidP="004E25BB">
            <w:pPr>
              <w:jc w:val="both"/>
              <w:rPr>
                <w:rFonts w:ascii="LIK" w:hAnsi="LIK"/>
                <w:sz w:val="20"/>
                <w:szCs w:val="20"/>
              </w:rPr>
            </w:pPr>
            <w:r w:rsidRPr="004E25BB">
              <w:rPr>
                <w:rFonts w:ascii="LIK" w:hAnsi="LIK"/>
                <w:sz w:val="20"/>
                <w:szCs w:val="20"/>
              </w:rPr>
              <w:t>§6в. В чл.</w:t>
            </w:r>
            <w:r w:rsidR="000C6D06">
              <w:rPr>
                <w:rFonts w:ascii="LIK" w:hAnsi="LIK"/>
                <w:sz w:val="20"/>
                <w:szCs w:val="20"/>
              </w:rPr>
              <w:t xml:space="preserve"> </w:t>
            </w:r>
            <w:r w:rsidRPr="004E25BB">
              <w:rPr>
                <w:rFonts w:ascii="LIK" w:hAnsi="LIK"/>
                <w:sz w:val="20"/>
                <w:szCs w:val="20"/>
              </w:rPr>
              <w:t>40м, ал.2 думите „два месеца“ се заменят с думите „</w:t>
            </w:r>
            <w:r w:rsidRPr="000C6D06">
              <w:rPr>
                <w:rFonts w:ascii="LIK" w:hAnsi="LIK"/>
                <w:b/>
                <w:color w:val="0070C0"/>
                <w:sz w:val="20"/>
                <w:szCs w:val="20"/>
              </w:rPr>
              <w:t>три месеца</w:t>
            </w:r>
            <w:r w:rsidRPr="004E25BB">
              <w:rPr>
                <w:rFonts w:ascii="LIK" w:hAnsi="LIK"/>
                <w:sz w:val="20"/>
                <w:szCs w:val="20"/>
              </w:rPr>
              <w:t>“.</w:t>
            </w:r>
          </w:p>
          <w:p w:rsidR="004E25BB" w:rsidRPr="004E25BB" w:rsidRDefault="004E25BB" w:rsidP="004E25BB">
            <w:pPr>
              <w:jc w:val="both"/>
              <w:rPr>
                <w:rFonts w:ascii="LIK" w:hAnsi="LIK"/>
                <w:sz w:val="20"/>
                <w:szCs w:val="20"/>
              </w:rPr>
            </w:pPr>
            <w:r w:rsidRPr="004E25BB">
              <w:rPr>
                <w:rFonts w:ascii="LIK" w:hAnsi="LIK"/>
                <w:sz w:val="20"/>
                <w:szCs w:val="20"/>
              </w:rPr>
              <w:t>Мотиви: Увеличаване на срока за провеждането на жребий е свързано с факта, че до момента не е имало случай състава на художествените комисии да е обявен преди датата за предаване на проектите за оценяване. Резултата от конкурсната сесия се определя в най-голяма степен от комисиите и при съществуващото разделение на гилдията до голяма степен зависи от взаимоотношенията между кандидатстващите и членовете на комисията. Освен това таксата от 460 лева, не е за сума за пускане в кошчето за боклук. Редно е кандидатстващите да знаят състава на комисиите преди да вземат решение за участие или не в конкурсната сесия.</w:t>
            </w:r>
          </w:p>
          <w:p w:rsidR="004E25BB" w:rsidRPr="004E25BB" w:rsidRDefault="004E25BB" w:rsidP="004E25BB">
            <w:pPr>
              <w:jc w:val="both"/>
              <w:rPr>
                <w:rFonts w:ascii="LIK" w:hAnsi="LIK"/>
                <w:sz w:val="20"/>
                <w:szCs w:val="20"/>
              </w:rPr>
            </w:pPr>
            <w:r w:rsidRPr="004E25BB">
              <w:rPr>
                <w:rFonts w:ascii="LIK" w:hAnsi="LIK"/>
                <w:sz w:val="20"/>
                <w:szCs w:val="20"/>
              </w:rPr>
              <w:t>С уважение, Георги Чолаков - продуцент</w:t>
            </w:r>
          </w:p>
          <w:p w:rsidR="009E36EE" w:rsidRPr="004E25BB" w:rsidRDefault="009E36EE" w:rsidP="004E25BB">
            <w:pPr>
              <w:jc w:val="both"/>
              <w:rPr>
                <w:rFonts w:ascii="LIK" w:hAnsi="LIK"/>
                <w:sz w:val="20"/>
                <w:szCs w:val="20"/>
              </w:rPr>
            </w:pPr>
          </w:p>
        </w:tc>
        <w:tc>
          <w:tcPr>
            <w:tcW w:w="1418" w:type="dxa"/>
            <w:tcBorders>
              <w:top w:val="single" w:sz="18" w:space="0" w:color="2E74B5"/>
              <w:left w:val="single" w:sz="18" w:space="0" w:color="2E74B5"/>
              <w:bottom w:val="single" w:sz="18" w:space="0" w:color="2E74B5"/>
              <w:right w:val="single" w:sz="18" w:space="0" w:color="2E74B5"/>
            </w:tcBorders>
          </w:tcPr>
          <w:p w:rsidR="009E36EE" w:rsidRPr="00542D0B" w:rsidRDefault="0021011E" w:rsidP="00164C0E">
            <w:pPr>
              <w:rPr>
                <w:rFonts w:ascii="LIK" w:hAnsi="LIK"/>
                <w:sz w:val="20"/>
                <w:szCs w:val="20"/>
              </w:rPr>
            </w:pPr>
            <w:r w:rsidRPr="0021011E">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18" w:space="0" w:color="2E74B5"/>
              <w:right w:val="single" w:sz="36" w:space="0" w:color="2E74B5"/>
            </w:tcBorders>
          </w:tcPr>
          <w:p w:rsidR="009E36EE" w:rsidRPr="00542D0B" w:rsidRDefault="00862D70" w:rsidP="00F40009">
            <w:pPr>
              <w:jc w:val="both"/>
              <w:rPr>
                <w:rFonts w:ascii="LIK" w:hAnsi="LIK"/>
                <w:sz w:val="20"/>
                <w:szCs w:val="20"/>
              </w:rPr>
            </w:pPr>
            <w:r w:rsidRPr="00862D70">
              <w:rPr>
                <w:rFonts w:ascii="LIK" w:hAnsi="LIK"/>
                <w:sz w:val="20"/>
                <w:szCs w:val="20"/>
              </w:rPr>
              <w:t>Предложението ще бъде обсъдено допълнително в рамките на последващи промени в ППЗФИ.</w:t>
            </w:r>
          </w:p>
        </w:tc>
      </w:tr>
      <w:tr w:rsidR="009E36EE" w:rsidRPr="00542D0B" w:rsidTr="0007515C">
        <w:tblPrEx>
          <w:tblCellMar>
            <w:top w:w="0" w:type="dxa"/>
            <w:bottom w:w="0" w:type="dxa"/>
          </w:tblCellMar>
        </w:tblPrEx>
        <w:trPr>
          <w:trHeight w:val="596"/>
        </w:trPr>
        <w:tc>
          <w:tcPr>
            <w:tcW w:w="621" w:type="dxa"/>
            <w:vMerge/>
            <w:tcBorders>
              <w:right w:val="single" w:sz="18" w:space="0" w:color="2E74B5"/>
            </w:tcBorders>
          </w:tcPr>
          <w:p w:rsidR="009E36EE" w:rsidRPr="00542D0B" w:rsidRDefault="009E36EE"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right w:val="single" w:sz="18" w:space="0" w:color="2E74B5"/>
            </w:tcBorders>
          </w:tcPr>
          <w:p w:rsidR="009E36EE" w:rsidRPr="00542D0B" w:rsidRDefault="009E36EE" w:rsidP="00164C0E">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98736A" w:rsidRPr="0098736A" w:rsidRDefault="009E36EE" w:rsidP="0098736A">
            <w:pPr>
              <w:rPr>
                <w:rFonts w:ascii="LIK" w:hAnsi="LIK"/>
                <w:sz w:val="20"/>
                <w:szCs w:val="20"/>
              </w:rPr>
            </w:pPr>
            <w:r w:rsidRPr="0098736A">
              <w:rPr>
                <w:rFonts w:ascii="LIK" w:hAnsi="LIK"/>
                <w:sz w:val="20"/>
                <w:szCs w:val="20"/>
              </w:rPr>
              <w:t>3.</w:t>
            </w:r>
            <w:r w:rsidR="0098736A" w:rsidRPr="0098736A">
              <w:rPr>
                <w:rFonts w:ascii="LIK" w:hAnsi="LIK"/>
                <w:sz w:val="20"/>
                <w:szCs w:val="20"/>
              </w:rPr>
              <w:t xml:space="preserve"> нови и променени параграфи в проекта</w:t>
            </w:r>
          </w:p>
          <w:p w:rsidR="0098736A" w:rsidRPr="0098736A" w:rsidRDefault="0098736A" w:rsidP="0098736A">
            <w:pPr>
              <w:rPr>
                <w:rFonts w:ascii="LIK" w:hAnsi="LIK"/>
                <w:sz w:val="20"/>
                <w:szCs w:val="20"/>
              </w:rPr>
            </w:pPr>
          </w:p>
          <w:p w:rsidR="0098736A" w:rsidRPr="0098736A" w:rsidRDefault="0098736A" w:rsidP="0098736A">
            <w:pPr>
              <w:rPr>
                <w:rFonts w:ascii="LIK" w:hAnsi="LIK"/>
                <w:sz w:val="20"/>
                <w:szCs w:val="20"/>
              </w:rPr>
            </w:pPr>
            <w:r w:rsidRPr="0098736A">
              <w:rPr>
                <w:rFonts w:ascii="LIK" w:hAnsi="LIK"/>
                <w:sz w:val="20"/>
                <w:szCs w:val="20"/>
              </w:rPr>
              <w:t>§6г. В чл.40н се правят следните изменения:</w:t>
            </w:r>
          </w:p>
          <w:p w:rsidR="0098736A" w:rsidRPr="0098736A" w:rsidRDefault="0098736A" w:rsidP="0098736A">
            <w:pPr>
              <w:rPr>
                <w:rFonts w:ascii="LIK" w:hAnsi="LIK"/>
                <w:sz w:val="20"/>
                <w:szCs w:val="20"/>
              </w:rPr>
            </w:pPr>
          </w:p>
          <w:p w:rsidR="0098736A" w:rsidRPr="0098736A" w:rsidRDefault="0098736A" w:rsidP="008A4E5F">
            <w:pPr>
              <w:jc w:val="both"/>
              <w:rPr>
                <w:rFonts w:ascii="LIK" w:hAnsi="LIK"/>
                <w:sz w:val="20"/>
                <w:szCs w:val="20"/>
              </w:rPr>
            </w:pPr>
            <w:r w:rsidRPr="0098736A">
              <w:rPr>
                <w:rFonts w:ascii="LIK" w:hAnsi="LIK"/>
                <w:sz w:val="20"/>
                <w:szCs w:val="20"/>
              </w:rPr>
              <w:t xml:space="preserve">    ал. 6 се изменя така: „(6) </w:t>
            </w:r>
            <w:r w:rsidRPr="008A4E5F">
              <w:rPr>
                <w:rFonts w:ascii="LIK" w:hAnsi="LIK"/>
                <w:b/>
                <w:color w:val="0070C0"/>
                <w:sz w:val="20"/>
                <w:szCs w:val="20"/>
              </w:rPr>
              <w:t>Когато квота не може да бъде попълнена от определените за нея резервни членове съгласно ал. 5, съответната квота се попълва на чрез провеждане на нов жребий от останалите експерти, вписани в съответния регистър</w:t>
            </w:r>
            <w:r w:rsidRPr="0098736A">
              <w:rPr>
                <w:rFonts w:ascii="LIK" w:hAnsi="LIK"/>
                <w:sz w:val="20"/>
                <w:szCs w:val="20"/>
              </w:rPr>
              <w:t>.“;</w:t>
            </w:r>
          </w:p>
          <w:p w:rsidR="0098736A" w:rsidRPr="008A4E5F" w:rsidRDefault="0098736A" w:rsidP="008A4E5F">
            <w:pPr>
              <w:jc w:val="both"/>
              <w:rPr>
                <w:rFonts w:ascii="LIK" w:hAnsi="LIK"/>
                <w:b/>
                <w:color w:val="0070C0"/>
                <w:sz w:val="20"/>
                <w:szCs w:val="20"/>
              </w:rPr>
            </w:pPr>
            <w:r w:rsidRPr="0098736A">
              <w:rPr>
                <w:rFonts w:ascii="LIK" w:hAnsi="LIK"/>
                <w:sz w:val="20"/>
                <w:szCs w:val="20"/>
              </w:rPr>
              <w:t xml:space="preserve">    ал.7 се изменя така: „(7) </w:t>
            </w:r>
            <w:r w:rsidRPr="008A4E5F">
              <w:rPr>
                <w:rFonts w:ascii="LIK" w:hAnsi="LIK"/>
                <w:b/>
                <w:color w:val="0070C0"/>
                <w:sz w:val="20"/>
                <w:szCs w:val="20"/>
              </w:rPr>
              <w:t>Жребият по ал.6 се провежда не по-късно от 14 календарни дни след датата определена в чл.40м, ал.2 от този правилник.</w:t>
            </w:r>
          </w:p>
          <w:p w:rsidR="0098736A" w:rsidRPr="0098736A" w:rsidRDefault="0098736A" w:rsidP="0098736A">
            <w:pPr>
              <w:rPr>
                <w:rFonts w:ascii="LIK" w:hAnsi="LIK"/>
                <w:sz w:val="20"/>
                <w:szCs w:val="20"/>
              </w:rPr>
            </w:pPr>
          </w:p>
          <w:p w:rsidR="0098736A" w:rsidRPr="0098736A" w:rsidRDefault="0098736A" w:rsidP="008A4E5F">
            <w:pPr>
              <w:jc w:val="both"/>
              <w:rPr>
                <w:rFonts w:ascii="LIK" w:hAnsi="LIK"/>
                <w:sz w:val="20"/>
                <w:szCs w:val="20"/>
              </w:rPr>
            </w:pPr>
            <w:r w:rsidRPr="0098736A">
              <w:rPr>
                <w:rFonts w:ascii="LIK" w:hAnsi="LIK"/>
                <w:sz w:val="20"/>
                <w:szCs w:val="20"/>
              </w:rPr>
              <w:t>Мотиви: Запазването на структурата на комисията е от изключителна важност за спазване духа на чл.</w:t>
            </w:r>
            <w:r w:rsidR="006065CB">
              <w:rPr>
                <w:rFonts w:ascii="LIK" w:hAnsi="LIK"/>
                <w:sz w:val="20"/>
                <w:szCs w:val="20"/>
              </w:rPr>
              <w:t xml:space="preserve"> </w:t>
            </w:r>
            <w:r w:rsidRPr="0098736A">
              <w:rPr>
                <w:rFonts w:ascii="LIK" w:hAnsi="LIK"/>
                <w:sz w:val="20"/>
                <w:szCs w:val="20"/>
              </w:rPr>
              <w:t>10, ал.</w:t>
            </w:r>
            <w:r w:rsidR="006065CB">
              <w:rPr>
                <w:rFonts w:ascii="LIK" w:hAnsi="LIK"/>
                <w:sz w:val="20"/>
                <w:szCs w:val="20"/>
              </w:rPr>
              <w:t xml:space="preserve"> </w:t>
            </w:r>
            <w:r w:rsidRPr="0098736A">
              <w:rPr>
                <w:rFonts w:ascii="LIK" w:hAnsi="LIK"/>
                <w:sz w:val="20"/>
                <w:szCs w:val="20"/>
              </w:rPr>
              <w:t>1 от ЗФИ, тъй като всяка от професиите и квотите посочени в него имат своя специфика на мислене и това се отразява в оценяването на проектите. В ал.8 е определен 10 дневен срок за получаване на съгласие или отказ на изтеглените титуляри и резервни членове, така че 14 дневния срок е напълно достатъчен за провеждане на второ теглене на жребий от съответните регистри. Трябва да има ясна процедура при определяне състава на художествените комисии. Не е нормално ръководството на агенцията да протака с месеци определяне състава на художествените комисии. Това протакане може да доведе до обоснованото предположение, че състава на художествените комисии се определя, след като е ясно кой кандидатства и дали да му се помогне или попречи да бъде класиран, в зависимост дали е приближен или не на изпълнителния директор.</w:t>
            </w:r>
          </w:p>
          <w:p w:rsidR="0098736A" w:rsidRPr="0098736A" w:rsidRDefault="0098736A" w:rsidP="0098736A">
            <w:pPr>
              <w:rPr>
                <w:rFonts w:ascii="LIK" w:hAnsi="LIK"/>
                <w:sz w:val="20"/>
                <w:szCs w:val="20"/>
              </w:rPr>
            </w:pPr>
          </w:p>
          <w:p w:rsidR="0098736A" w:rsidRPr="006065CB" w:rsidRDefault="0098736A" w:rsidP="006065CB">
            <w:pPr>
              <w:jc w:val="both"/>
              <w:rPr>
                <w:rFonts w:ascii="LIK" w:hAnsi="LIK"/>
                <w:b/>
                <w:color w:val="0070C0"/>
                <w:sz w:val="20"/>
                <w:szCs w:val="20"/>
              </w:rPr>
            </w:pPr>
            <w:r w:rsidRPr="0098736A">
              <w:rPr>
                <w:rFonts w:ascii="LIK" w:hAnsi="LIK"/>
                <w:sz w:val="20"/>
                <w:szCs w:val="20"/>
              </w:rPr>
              <w:t>§</w:t>
            </w:r>
            <w:r w:rsidR="006065CB">
              <w:rPr>
                <w:rFonts w:ascii="LIK" w:hAnsi="LIK"/>
                <w:sz w:val="20"/>
                <w:szCs w:val="20"/>
              </w:rPr>
              <w:t xml:space="preserve"> </w:t>
            </w:r>
            <w:r w:rsidRPr="0098736A">
              <w:rPr>
                <w:rFonts w:ascii="LIK" w:hAnsi="LIK"/>
                <w:sz w:val="20"/>
                <w:szCs w:val="20"/>
              </w:rPr>
              <w:t>10. (от вносителя) В чл.</w:t>
            </w:r>
            <w:r w:rsidR="006065CB">
              <w:rPr>
                <w:rFonts w:ascii="LIK" w:hAnsi="LIK"/>
                <w:sz w:val="20"/>
                <w:szCs w:val="20"/>
              </w:rPr>
              <w:t xml:space="preserve"> </w:t>
            </w:r>
            <w:r w:rsidRPr="0098736A">
              <w:rPr>
                <w:rFonts w:ascii="LIK" w:hAnsi="LIK"/>
                <w:sz w:val="20"/>
                <w:szCs w:val="20"/>
              </w:rPr>
              <w:t>45, ал.</w:t>
            </w:r>
            <w:r w:rsidR="006065CB">
              <w:rPr>
                <w:rFonts w:ascii="LIK" w:hAnsi="LIK"/>
                <w:sz w:val="20"/>
                <w:szCs w:val="20"/>
              </w:rPr>
              <w:t xml:space="preserve"> </w:t>
            </w:r>
            <w:r w:rsidRPr="0098736A">
              <w:rPr>
                <w:rFonts w:ascii="LIK" w:hAnsi="LIK"/>
                <w:sz w:val="20"/>
                <w:szCs w:val="20"/>
              </w:rPr>
              <w:t>1, т.</w:t>
            </w:r>
            <w:r w:rsidR="006065CB">
              <w:rPr>
                <w:rFonts w:ascii="LIK" w:hAnsi="LIK"/>
                <w:sz w:val="20"/>
                <w:szCs w:val="20"/>
              </w:rPr>
              <w:t xml:space="preserve"> </w:t>
            </w:r>
            <w:r w:rsidRPr="0098736A">
              <w:rPr>
                <w:rFonts w:ascii="LIK" w:hAnsi="LIK"/>
                <w:sz w:val="20"/>
                <w:szCs w:val="20"/>
              </w:rPr>
              <w:t>11 да придобие следния текст: „</w:t>
            </w:r>
            <w:r w:rsidRPr="006065CB">
              <w:rPr>
                <w:rFonts w:ascii="LIK" w:hAnsi="LIK"/>
                <w:b/>
                <w:color w:val="0070C0"/>
                <w:sz w:val="20"/>
                <w:szCs w:val="20"/>
              </w:rPr>
              <w:t>11. кандидатства с проект на режисьор, който има незавършен игрален, документален или анимационен филм по смисъла на Закона за авторското право и сродните му права от същия вид със субсидия от Агенцията, а в случаите, когато режисьора и представляващия продуцента са едно и също лице по силата на договор за финансиране производството на филм по реда на този Правилник.“</w:t>
            </w:r>
          </w:p>
          <w:p w:rsidR="0098736A" w:rsidRPr="0098736A" w:rsidRDefault="0098736A" w:rsidP="0098736A">
            <w:pPr>
              <w:rPr>
                <w:rFonts w:ascii="LIK" w:hAnsi="LIK"/>
                <w:sz w:val="20"/>
                <w:szCs w:val="20"/>
              </w:rPr>
            </w:pPr>
          </w:p>
          <w:p w:rsidR="0098736A" w:rsidRPr="0098736A" w:rsidRDefault="0098736A" w:rsidP="009E7CC2">
            <w:pPr>
              <w:jc w:val="both"/>
              <w:rPr>
                <w:rFonts w:ascii="LIK" w:hAnsi="LIK"/>
                <w:sz w:val="20"/>
                <w:szCs w:val="20"/>
              </w:rPr>
            </w:pPr>
            <w:r w:rsidRPr="0098736A">
              <w:rPr>
                <w:rFonts w:ascii="LIK" w:hAnsi="LIK"/>
                <w:sz w:val="20"/>
                <w:szCs w:val="20"/>
              </w:rPr>
              <w:t>Мотиви: Допълнението е наложително, поради факта, че често в практиката има случаи, в които продуцента и режисьора са едно и също лице и изпълнението на задължението по чл.63, ал.4 от ЗАПСП не представлява проблем, но реално режисьора не е в състояние да работи едновременно върху два филма, а това води до удължаване на сроковете на изпълнение на сключените договори и намаляване възможността за усвояване средства от бюджета.</w:t>
            </w:r>
          </w:p>
          <w:p w:rsidR="0098736A" w:rsidRPr="0098736A" w:rsidRDefault="0098736A" w:rsidP="0098736A">
            <w:pPr>
              <w:rPr>
                <w:rFonts w:ascii="LIK" w:hAnsi="LIK"/>
                <w:sz w:val="20"/>
                <w:szCs w:val="20"/>
              </w:rPr>
            </w:pPr>
          </w:p>
          <w:p w:rsidR="0098736A" w:rsidRPr="0098736A" w:rsidRDefault="0098736A" w:rsidP="0098736A">
            <w:pPr>
              <w:rPr>
                <w:rFonts w:ascii="LIK" w:hAnsi="LIK"/>
                <w:sz w:val="20"/>
                <w:szCs w:val="20"/>
              </w:rPr>
            </w:pPr>
            <w:r w:rsidRPr="0098736A">
              <w:rPr>
                <w:rFonts w:ascii="LIK" w:hAnsi="LIK"/>
                <w:sz w:val="20"/>
                <w:szCs w:val="20"/>
              </w:rPr>
              <w:t>§11. В да се добави нова т.4:</w:t>
            </w:r>
          </w:p>
          <w:p w:rsidR="0098736A" w:rsidRPr="0098736A" w:rsidRDefault="0098736A" w:rsidP="0098736A">
            <w:pPr>
              <w:rPr>
                <w:rFonts w:ascii="LIK" w:hAnsi="LIK"/>
                <w:sz w:val="20"/>
                <w:szCs w:val="20"/>
              </w:rPr>
            </w:pPr>
          </w:p>
          <w:p w:rsidR="0098736A" w:rsidRPr="0098736A" w:rsidRDefault="0098736A" w:rsidP="009E7CC2">
            <w:pPr>
              <w:jc w:val="both"/>
              <w:rPr>
                <w:rFonts w:ascii="LIK" w:hAnsi="LIK"/>
                <w:sz w:val="20"/>
                <w:szCs w:val="20"/>
              </w:rPr>
            </w:pPr>
            <w:r w:rsidRPr="0098736A">
              <w:rPr>
                <w:rFonts w:ascii="LIK" w:hAnsi="LIK"/>
                <w:sz w:val="20"/>
                <w:szCs w:val="20"/>
              </w:rPr>
              <w:t>4. ал.13 се изменя така: „(13) В заявлението по ал. 12 спечелилият кандидат може да намали бюджета на проекта с разликата между заявения от него размер на държавната помощ и утвърдения окончателен размер на държавното подпомагане за проекта при спазване на изискванията за интензитет по чл.28, ал.3 от ЗФИ и на изискванията на чл. 41 от този правилник.“</w:t>
            </w:r>
          </w:p>
          <w:p w:rsidR="0098736A" w:rsidRPr="0098736A" w:rsidRDefault="0098736A" w:rsidP="0098736A">
            <w:pPr>
              <w:rPr>
                <w:rFonts w:ascii="LIK" w:hAnsi="LIK"/>
                <w:sz w:val="20"/>
                <w:szCs w:val="20"/>
              </w:rPr>
            </w:pPr>
          </w:p>
          <w:p w:rsidR="0098736A" w:rsidRPr="0098736A" w:rsidRDefault="0098736A" w:rsidP="0098736A">
            <w:pPr>
              <w:rPr>
                <w:rFonts w:ascii="LIK" w:hAnsi="LIK"/>
                <w:sz w:val="20"/>
                <w:szCs w:val="20"/>
              </w:rPr>
            </w:pPr>
            <w:r w:rsidRPr="0098736A">
              <w:rPr>
                <w:rFonts w:ascii="LIK" w:hAnsi="LIK"/>
                <w:sz w:val="20"/>
                <w:szCs w:val="20"/>
              </w:rPr>
              <w:t>Мотиви: Изменението на ал.13 са продиктувани от внасяне на повече яснота и възниквали спорове при прилагането й.</w:t>
            </w:r>
          </w:p>
          <w:p w:rsidR="0098736A" w:rsidRPr="0098736A" w:rsidRDefault="0098736A" w:rsidP="0098736A">
            <w:pPr>
              <w:rPr>
                <w:rFonts w:ascii="LIK" w:hAnsi="LIK"/>
                <w:sz w:val="20"/>
                <w:szCs w:val="20"/>
              </w:rPr>
            </w:pPr>
          </w:p>
          <w:p w:rsidR="009E36EE" w:rsidRPr="0098736A" w:rsidRDefault="0098736A" w:rsidP="0098736A">
            <w:pPr>
              <w:rPr>
                <w:rFonts w:ascii="LIK" w:hAnsi="LIK"/>
                <w:sz w:val="20"/>
                <w:szCs w:val="20"/>
              </w:rPr>
            </w:pPr>
            <w:r w:rsidRPr="0098736A">
              <w:rPr>
                <w:rFonts w:ascii="LIK" w:hAnsi="LIK"/>
                <w:sz w:val="20"/>
                <w:szCs w:val="20"/>
              </w:rPr>
              <w:t>С уважение, Георги Чолаков - продуцент</w:t>
            </w:r>
          </w:p>
        </w:tc>
        <w:tc>
          <w:tcPr>
            <w:tcW w:w="1418" w:type="dxa"/>
            <w:tcBorders>
              <w:top w:val="single" w:sz="18" w:space="0" w:color="2E74B5"/>
              <w:left w:val="single" w:sz="18" w:space="0" w:color="2E74B5"/>
              <w:bottom w:val="single" w:sz="18" w:space="0" w:color="2E74B5"/>
              <w:right w:val="single" w:sz="18" w:space="0" w:color="2E74B5"/>
            </w:tcBorders>
          </w:tcPr>
          <w:p w:rsidR="009E36EE" w:rsidRPr="00542D0B" w:rsidRDefault="00862D70" w:rsidP="00164C0E">
            <w:pPr>
              <w:rPr>
                <w:rFonts w:ascii="LIK" w:hAnsi="LIK"/>
                <w:sz w:val="20"/>
                <w:szCs w:val="20"/>
              </w:rPr>
            </w:pPr>
            <w:r w:rsidRPr="00862D70">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18" w:space="0" w:color="2E74B5"/>
              <w:right w:val="single" w:sz="36" w:space="0" w:color="2E74B5"/>
            </w:tcBorders>
          </w:tcPr>
          <w:p w:rsidR="009E36EE" w:rsidRPr="00542D0B" w:rsidRDefault="00862D70" w:rsidP="00F40009">
            <w:pPr>
              <w:jc w:val="both"/>
              <w:rPr>
                <w:rFonts w:ascii="LIK" w:hAnsi="LIK"/>
                <w:sz w:val="20"/>
                <w:szCs w:val="20"/>
              </w:rPr>
            </w:pPr>
            <w:r w:rsidRPr="00862D70">
              <w:rPr>
                <w:rFonts w:ascii="LIK" w:hAnsi="LIK"/>
                <w:sz w:val="20"/>
                <w:szCs w:val="20"/>
              </w:rPr>
              <w:t>Предложението ще бъде обсъдено допълнително в рамките на последващи промени в ППЗФИ.</w:t>
            </w:r>
          </w:p>
        </w:tc>
      </w:tr>
      <w:tr w:rsidR="00164C0E" w:rsidRPr="00542D0B" w:rsidTr="0007515C">
        <w:tblPrEx>
          <w:tblCellMar>
            <w:top w:w="0" w:type="dxa"/>
            <w:bottom w:w="0" w:type="dxa"/>
          </w:tblCellMar>
        </w:tblPrEx>
        <w:trPr>
          <w:trHeight w:val="596"/>
        </w:trPr>
        <w:tc>
          <w:tcPr>
            <w:tcW w:w="621" w:type="dxa"/>
            <w:vMerge/>
            <w:tcBorders>
              <w:right w:val="single" w:sz="18" w:space="0" w:color="2E74B5"/>
            </w:tcBorders>
          </w:tcPr>
          <w:p w:rsidR="00164C0E" w:rsidRPr="00542D0B" w:rsidRDefault="00164C0E"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right w:val="single" w:sz="18" w:space="0" w:color="2E74B5"/>
            </w:tcBorders>
          </w:tcPr>
          <w:p w:rsidR="00164C0E" w:rsidRPr="00542D0B" w:rsidRDefault="00164C0E" w:rsidP="00164C0E">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98736A" w:rsidRPr="0098736A" w:rsidRDefault="009E36EE" w:rsidP="0098736A">
            <w:pPr>
              <w:rPr>
                <w:rFonts w:ascii="LIK" w:hAnsi="LIK"/>
                <w:bCs/>
                <w:sz w:val="20"/>
                <w:szCs w:val="20"/>
              </w:rPr>
            </w:pPr>
            <w:r w:rsidRPr="0098736A">
              <w:rPr>
                <w:rFonts w:ascii="LIK" w:hAnsi="LIK"/>
                <w:sz w:val="20"/>
                <w:szCs w:val="20"/>
              </w:rPr>
              <w:t>4.</w:t>
            </w:r>
            <w:r w:rsidR="0098736A" w:rsidRPr="0098736A">
              <w:t xml:space="preserve"> </w:t>
            </w:r>
            <w:r w:rsidR="0098736A" w:rsidRPr="0098736A">
              <w:rPr>
                <w:rFonts w:ascii="LIK" w:hAnsi="LIK"/>
                <w:bCs/>
                <w:sz w:val="20"/>
                <w:szCs w:val="20"/>
              </w:rPr>
              <w:t>нови и променени параграфи в проекта</w:t>
            </w:r>
          </w:p>
          <w:p w:rsidR="0098736A" w:rsidRPr="0098736A" w:rsidRDefault="0098736A" w:rsidP="0098736A">
            <w:pPr>
              <w:rPr>
                <w:rFonts w:ascii="LIK" w:hAnsi="LIK"/>
                <w:sz w:val="20"/>
                <w:szCs w:val="20"/>
              </w:rPr>
            </w:pPr>
            <w:r w:rsidRPr="0098736A">
              <w:rPr>
                <w:rFonts w:ascii="LIK" w:hAnsi="LIK"/>
                <w:bCs/>
                <w:sz w:val="20"/>
                <w:szCs w:val="20"/>
              </w:rPr>
              <w:t>§ 13. Член 49 се изменения така:</w:t>
            </w:r>
          </w:p>
          <w:p w:rsidR="0098736A" w:rsidRPr="0098736A" w:rsidRDefault="0098736A" w:rsidP="0098736A">
            <w:pPr>
              <w:rPr>
                <w:rFonts w:ascii="LIK" w:hAnsi="LIK"/>
                <w:sz w:val="20"/>
                <w:szCs w:val="20"/>
              </w:rPr>
            </w:pPr>
            <w:r w:rsidRPr="0098736A">
              <w:rPr>
                <w:rFonts w:ascii="LIK" w:hAnsi="LIK"/>
                <w:bCs/>
                <w:sz w:val="20"/>
                <w:szCs w:val="20"/>
              </w:rPr>
              <w:t>„</w:t>
            </w:r>
            <w:r w:rsidRPr="0098736A">
              <w:rPr>
                <w:rFonts w:ascii="LIK" w:hAnsi="LIK"/>
                <w:sz w:val="20"/>
                <w:szCs w:val="20"/>
              </w:rPr>
              <w:t>Чл. 49. (Изм. - ДВ, бр. 67 от 2021 г., в сила от 13.08.2021 г.) (1) Всеки член на комисията:</w:t>
            </w:r>
          </w:p>
          <w:p w:rsidR="0098736A" w:rsidRPr="0098736A" w:rsidRDefault="0098736A" w:rsidP="00F749BB">
            <w:pPr>
              <w:numPr>
                <w:ilvl w:val="0"/>
                <w:numId w:val="14"/>
              </w:numPr>
              <w:jc w:val="both"/>
              <w:rPr>
                <w:rFonts w:ascii="LIK" w:hAnsi="LIK"/>
                <w:sz w:val="20"/>
                <w:szCs w:val="20"/>
              </w:rPr>
            </w:pPr>
            <w:r w:rsidRPr="0098736A">
              <w:rPr>
                <w:rFonts w:ascii="LIK" w:hAnsi="LIK"/>
                <w:sz w:val="20"/>
                <w:szCs w:val="20"/>
              </w:rPr>
              <w:t>получава по електронен път или на електронен носител екземпляр от всеки постъпил проект;</w:t>
            </w:r>
          </w:p>
          <w:p w:rsidR="0098736A" w:rsidRPr="0098736A" w:rsidRDefault="0098736A" w:rsidP="00F749BB">
            <w:pPr>
              <w:numPr>
                <w:ilvl w:val="0"/>
                <w:numId w:val="14"/>
              </w:numPr>
              <w:jc w:val="both"/>
              <w:rPr>
                <w:rFonts w:ascii="LIK" w:hAnsi="LIK"/>
                <w:sz w:val="20"/>
                <w:szCs w:val="20"/>
              </w:rPr>
            </w:pPr>
            <w:r w:rsidRPr="0098736A">
              <w:rPr>
                <w:rFonts w:ascii="LIK" w:hAnsi="LIK"/>
                <w:sz w:val="20"/>
                <w:szCs w:val="20"/>
              </w:rPr>
              <w:t xml:space="preserve">получава от секретаря на комисията списък със служебната оценка по чл.27, ал.5 от ЗФИ </w:t>
            </w:r>
            <w:r w:rsidRPr="004241E2">
              <w:rPr>
                <w:rFonts w:ascii="LIK" w:hAnsi="LIK"/>
                <w:b/>
                <w:color w:val="0070C0"/>
                <w:sz w:val="20"/>
                <w:szCs w:val="20"/>
              </w:rPr>
              <w:t>изразена в точки</w:t>
            </w:r>
            <w:r w:rsidRPr="0098736A">
              <w:rPr>
                <w:rFonts w:ascii="LIK" w:hAnsi="LIK"/>
                <w:sz w:val="20"/>
                <w:szCs w:val="20"/>
              </w:rPr>
              <w:t>, посочени в карта за служебна оценка съгласно Приложение № 19 за игрални, документални и анимационни филми, и Приложение № 19а за международни копродукции, за всеки проект;</w:t>
            </w:r>
          </w:p>
          <w:p w:rsidR="0098736A" w:rsidRPr="0098736A" w:rsidRDefault="0098736A" w:rsidP="00F749BB">
            <w:pPr>
              <w:numPr>
                <w:ilvl w:val="0"/>
                <w:numId w:val="14"/>
              </w:numPr>
              <w:jc w:val="both"/>
              <w:rPr>
                <w:rFonts w:ascii="LIK" w:hAnsi="LIK"/>
                <w:sz w:val="20"/>
                <w:szCs w:val="20"/>
              </w:rPr>
            </w:pPr>
            <w:r w:rsidRPr="0098736A">
              <w:rPr>
                <w:rFonts w:ascii="LIK" w:hAnsi="LIK"/>
                <w:sz w:val="20"/>
                <w:szCs w:val="20"/>
              </w:rPr>
              <w:t xml:space="preserve">попълва и подписва съответната оценъчна карта </w:t>
            </w:r>
            <w:r w:rsidRPr="004241E2">
              <w:rPr>
                <w:rFonts w:ascii="LIK" w:hAnsi="LIK"/>
                <w:b/>
                <w:color w:val="0070C0"/>
                <w:sz w:val="20"/>
                <w:szCs w:val="20"/>
              </w:rPr>
              <w:t xml:space="preserve">с мотиви от не по-малко </w:t>
            </w:r>
            <w:r w:rsidRPr="003C6A8C">
              <w:rPr>
                <w:rFonts w:ascii="LIK" w:hAnsi="LIK"/>
                <w:b/>
                <w:color w:val="0070C0"/>
                <w:sz w:val="20"/>
                <w:szCs w:val="20"/>
                <w:u w:val="single"/>
              </w:rPr>
              <w:t>от 200 зна</w:t>
            </w:r>
            <w:r w:rsidRPr="004241E2">
              <w:rPr>
                <w:rFonts w:ascii="LIK" w:hAnsi="LIK"/>
                <w:b/>
                <w:color w:val="0070C0"/>
                <w:sz w:val="20"/>
                <w:szCs w:val="20"/>
              </w:rPr>
              <w:t>ка</w:t>
            </w:r>
            <w:r w:rsidRPr="0098736A">
              <w:rPr>
                <w:rFonts w:ascii="LIK" w:hAnsi="LIK"/>
                <w:sz w:val="20"/>
                <w:szCs w:val="20"/>
              </w:rPr>
              <w:t xml:space="preserve"> за всеки критерий съгласно критериите по чл. 27, ал. 1, т. 1 и 2 от ЗФИ, по приложение № 8 - за игрален филм и сериал, по приложение № 8а - за документален филм и сериал, и по приложение № 8б - за анимационен филм и сериал, и съответната обобщена оценъчна карта по приложение № 9 - за игрален филм и сериал, по приложение № 9а - за документален филм и сериал, и по приложение № 9б - за анимационен филм и сериал.</w:t>
            </w:r>
          </w:p>
          <w:p w:rsidR="0098736A" w:rsidRPr="0098736A" w:rsidRDefault="0098736A" w:rsidP="00F749BB">
            <w:pPr>
              <w:numPr>
                <w:ilvl w:val="0"/>
                <w:numId w:val="14"/>
              </w:numPr>
              <w:jc w:val="both"/>
              <w:rPr>
                <w:rFonts w:ascii="LIK" w:hAnsi="LIK"/>
                <w:sz w:val="20"/>
                <w:szCs w:val="20"/>
              </w:rPr>
            </w:pPr>
            <w:r w:rsidRPr="0098736A">
              <w:rPr>
                <w:rFonts w:ascii="LIK" w:hAnsi="LIK"/>
                <w:sz w:val="20"/>
                <w:szCs w:val="20"/>
              </w:rPr>
              <w:t>когато са необходими поправки в картите, те се извършват по начин, даващ възможност да се установи в какво се състои всяка поправка, съответно всяка поправка се удостоверява с подпис от съответния член на комисията. Корекции извън случаите по ал. 2, т.1 са недопустими.</w:t>
            </w:r>
          </w:p>
          <w:p w:rsidR="0098736A" w:rsidRPr="0098736A" w:rsidRDefault="0098736A" w:rsidP="00F749BB">
            <w:pPr>
              <w:numPr>
                <w:ilvl w:val="0"/>
                <w:numId w:val="14"/>
              </w:numPr>
              <w:jc w:val="both"/>
              <w:rPr>
                <w:rFonts w:ascii="LIK" w:hAnsi="LIK"/>
                <w:sz w:val="20"/>
                <w:szCs w:val="20"/>
              </w:rPr>
            </w:pPr>
            <w:r w:rsidRPr="0098736A">
              <w:rPr>
                <w:rFonts w:ascii="LIK" w:hAnsi="LIK"/>
                <w:sz w:val="20"/>
                <w:szCs w:val="20"/>
              </w:rPr>
              <w:t>е длъжен да предаде попълнените карти за оценка в Агенцията не по-късно от деня преди заседанието;</w:t>
            </w:r>
          </w:p>
          <w:p w:rsidR="0098736A" w:rsidRPr="009D6CBE" w:rsidRDefault="0098736A" w:rsidP="003C6A8C">
            <w:pPr>
              <w:numPr>
                <w:ilvl w:val="0"/>
                <w:numId w:val="14"/>
              </w:numPr>
              <w:jc w:val="both"/>
              <w:rPr>
                <w:rFonts w:ascii="LIK" w:hAnsi="LIK"/>
                <w:b/>
                <w:color w:val="0070C0"/>
                <w:sz w:val="20"/>
                <w:szCs w:val="20"/>
              </w:rPr>
            </w:pPr>
            <w:r w:rsidRPr="0098736A">
              <w:rPr>
                <w:rFonts w:ascii="LIK" w:hAnsi="LIK"/>
                <w:sz w:val="20"/>
                <w:szCs w:val="20"/>
              </w:rPr>
              <w:t xml:space="preserve">участва в заседанията, като при всяко свое изказване назовава името си, името на проекта, за който ще се изказва, и устно изразява </w:t>
            </w:r>
            <w:r w:rsidRPr="009D6CBE">
              <w:rPr>
                <w:rFonts w:ascii="LIK" w:hAnsi="LIK"/>
                <w:b/>
                <w:color w:val="0070C0"/>
                <w:sz w:val="20"/>
                <w:szCs w:val="20"/>
              </w:rPr>
              <w:t>дали го подкрепя - при получени над 70 процента от максималния брой точки, или не го подкрепя - при получени под 70 процента от максималния брой точки.</w:t>
            </w:r>
          </w:p>
          <w:p w:rsidR="0098736A" w:rsidRPr="0098736A" w:rsidRDefault="0098736A" w:rsidP="0098736A">
            <w:pPr>
              <w:rPr>
                <w:rFonts w:ascii="LIK" w:hAnsi="LIK"/>
                <w:sz w:val="20"/>
                <w:szCs w:val="20"/>
              </w:rPr>
            </w:pPr>
            <w:r w:rsidRPr="0098736A">
              <w:rPr>
                <w:rFonts w:ascii="LIK" w:hAnsi="LIK"/>
                <w:sz w:val="20"/>
                <w:szCs w:val="20"/>
              </w:rPr>
              <w:t>(2) Секретарят на комисията:</w:t>
            </w:r>
          </w:p>
          <w:p w:rsidR="0098736A" w:rsidRPr="0098736A" w:rsidRDefault="0098736A" w:rsidP="009D6CBE">
            <w:pPr>
              <w:jc w:val="both"/>
              <w:rPr>
                <w:rFonts w:ascii="LIK" w:hAnsi="LIK"/>
                <w:sz w:val="20"/>
                <w:szCs w:val="20"/>
              </w:rPr>
            </w:pPr>
            <w:r w:rsidRPr="0098736A">
              <w:rPr>
                <w:rFonts w:ascii="LIK" w:hAnsi="LIK"/>
                <w:sz w:val="20"/>
                <w:szCs w:val="20"/>
              </w:rPr>
              <w:t>1.  когато картата за оценка не е попълнена в съответствие с изискванията по ал. 1, т. 2 или има техническа грешка, уведомява съответния член на посочен от него електронен адрес, като му указва каква част от картата подлежи на корекция. Преди заседанието съответният член на комисията отстранява техническата грешка или констатираното несъответствие.</w:t>
            </w:r>
          </w:p>
          <w:p w:rsidR="0098736A" w:rsidRPr="0098736A" w:rsidRDefault="0098736A" w:rsidP="009D6CBE">
            <w:pPr>
              <w:jc w:val="both"/>
              <w:rPr>
                <w:rFonts w:ascii="LIK" w:hAnsi="LIK"/>
                <w:sz w:val="20"/>
                <w:szCs w:val="20"/>
              </w:rPr>
            </w:pPr>
            <w:r w:rsidRPr="0098736A">
              <w:rPr>
                <w:rFonts w:ascii="LIK" w:hAnsi="LIK"/>
                <w:sz w:val="20"/>
                <w:szCs w:val="20"/>
              </w:rPr>
              <w:t>2.   след нанасянето на всички оценки в обобщената оценъчна карта изчислява общата оценка на всеки член от комисията, получена от сбора на индивидуалните му оценки. От така получените общи оценки изготвя класиране на проектите и го предава на председателя на комисията.</w:t>
            </w:r>
          </w:p>
          <w:p w:rsidR="0098736A" w:rsidRPr="0098736A" w:rsidRDefault="0098736A" w:rsidP="0098736A">
            <w:pPr>
              <w:rPr>
                <w:rFonts w:ascii="LIK" w:hAnsi="LIK"/>
                <w:sz w:val="20"/>
                <w:szCs w:val="20"/>
              </w:rPr>
            </w:pPr>
            <w:r w:rsidRPr="0098736A">
              <w:rPr>
                <w:rFonts w:ascii="LIK" w:hAnsi="LIK"/>
                <w:sz w:val="20"/>
                <w:szCs w:val="20"/>
              </w:rPr>
              <w:t>(3) Комисията, след:</w:t>
            </w:r>
          </w:p>
          <w:p w:rsidR="0098736A" w:rsidRPr="0098736A" w:rsidRDefault="0098736A" w:rsidP="009D6CBE">
            <w:pPr>
              <w:jc w:val="both"/>
              <w:rPr>
                <w:rFonts w:ascii="LIK" w:hAnsi="LIK"/>
                <w:sz w:val="20"/>
                <w:szCs w:val="20"/>
              </w:rPr>
            </w:pPr>
            <w:r w:rsidRPr="0098736A">
              <w:rPr>
                <w:rFonts w:ascii="LIK" w:hAnsi="LIK"/>
                <w:sz w:val="20"/>
                <w:szCs w:val="20"/>
              </w:rPr>
              <w:t>1.   запознаване с класирането по ал.2, т.2 изготвя мотивирано решение за всеки проект;</w:t>
            </w:r>
          </w:p>
          <w:p w:rsidR="0098736A" w:rsidRPr="0098736A" w:rsidRDefault="0098736A" w:rsidP="009D6CBE">
            <w:pPr>
              <w:jc w:val="both"/>
              <w:rPr>
                <w:rFonts w:ascii="LIK" w:hAnsi="LIK"/>
                <w:sz w:val="20"/>
                <w:szCs w:val="20"/>
              </w:rPr>
            </w:pPr>
            <w:r w:rsidRPr="0098736A">
              <w:rPr>
                <w:rFonts w:ascii="LIK" w:hAnsi="LIK"/>
                <w:sz w:val="20"/>
                <w:szCs w:val="20"/>
              </w:rPr>
              <w:t>2.   във връзка с решението си по т.1 от тази алинея всеки член на комисията има право да промени оценките си, като поправките се отразяват, съгласно изискванията на ал.1, т.4..</w:t>
            </w:r>
          </w:p>
          <w:p w:rsidR="0098736A" w:rsidRPr="005A2631" w:rsidRDefault="0098736A" w:rsidP="009D6CBE">
            <w:pPr>
              <w:jc w:val="both"/>
              <w:rPr>
                <w:rFonts w:ascii="LIK" w:hAnsi="LIK"/>
                <w:b/>
                <w:color w:val="0070C0"/>
                <w:sz w:val="20"/>
                <w:szCs w:val="20"/>
              </w:rPr>
            </w:pPr>
            <w:r w:rsidRPr="0098736A">
              <w:rPr>
                <w:rFonts w:ascii="LIK" w:hAnsi="LIK"/>
                <w:sz w:val="20"/>
                <w:szCs w:val="20"/>
              </w:rPr>
              <w:t xml:space="preserve">(4) </w:t>
            </w:r>
            <w:r w:rsidRPr="005A2631">
              <w:rPr>
                <w:rFonts w:ascii="LIK" w:hAnsi="LIK"/>
                <w:b/>
                <w:color w:val="0070C0"/>
                <w:sz w:val="20"/>
                <w:szCs w:val="20"/>
              </w:rPr>
              <w:t>Секретаря на комисията след нанасяне на всички оценки, по ал.1, т.3, които нямат промяна и променените по ал.3, т.2, в обобщената оценъчна карта се изчислява общата оценка на всеки член на комисията и от сбора на всички общи оценки се формира крайната оценка на художествената комисия. За класирани се считат проектите получили над 70 на сто от крайната оценка на художествената комисия.</w:t>
            </w:r>
          </w:p>
          <w:p w:rsidR="0098736A" w:rsidRPr="0098736A" w:rsidRDefault="0098736A" w:rsidP="0098736A">
            <w:pPr>
              <w:rPr>
                <w:rFonts w:ascii="LIK" w:hAnsi="LIK"/>
                <w:sz w:val="20"/>
                <w:szCs w:val="20"/>
              </w:rPr>
            </w:pPr>
            <w:r w:rsidRPr="0098736A">
              <w:rPr>
                <w:rFonts w:ascii="LIK" w:hAnsi="LIK"/>
                <w:sz w:val="20"/>
                <w:szCs w:val="20"/>
              </w:rPr>
              <w:t>Георги Чолаков - продуцент</w:t>
            </w:r>
          </w:p>
          <w:p w:rsidR="00164C0E" w:rsidRPr="0098736A" w:rsidRDefault="00164C0E" w:rsidP="00164C0E">
            <w:pPr>
              <w:rPr>
                <w:rFonts w:ascii="LIK" w:hAnsi="LIK"/>
                <w:sz w:val="20"/>
                <w:szCs w:val="20"/>
              </w:rPr>
            </w:pPr>
          </w:p>
        </w:tc>
        <w:tc>
          <w:tcPr>
            <w:tcW w:w="1418" w:type="dxa"/>
            <w:tcBorders>
              <w:top w:val="single" w:sz="18" w:space="0" w:color="2E74B5"/>
              <w:left w:val="single" w:sz="18" w:space="0" w:color="2E74B5"/>
              <w:bottom w:val="single" w:sz="18" w:space="0" w:color="2E74B5"/>
              <w:right w:val="single" w:sz="18" w:space="0" w:color="2E74B5"/>
            </w:tcBorders>
          </w:tcPr>
          <w:p w:rsidR="00164C0E" w:rsidRPr="00542D0B" w:rsidRDefault="000269F2" w:rsidP="00164C0E">
            <w:pPr>
              <w:rPr>
                <w:rFonts w:ascii="LIK" w:hAnsi="LIK"/>
                <w:sz w:val="20"/>
                <w:szCs w:val="20"/>
              </w:rPr>
            </w:pPr>
            <w:r w:rsidRPr="000269F2">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18" w:space="0" w:color="2E74B5"/>
              <w:right w:val="single" w:sz="36" w:space="0" w:color="2E74B5"/>
            </w:tcBorders>
          </w:tcPr>
          <w:p w:rsidR="00164C0E" w:rsidRPr="00542D0B" w:rsidRDefault="00B93152" w:rsidP="00B93152">
            <w:pPr>
              <w:jc w:val="both"/>
              <w:rPr>
                <w:rFonts w:ascii="LIK" w:hAnsi="LIK"/>
                <w:sz w:val="20"/>
                <w:szCs w:val="20"/>
              </w:rPr>
            </w:pPr>
            <w:r w:rsidRPr="00B93152">
              <w:rPr>
                <w:rFonts w:ascii="LIK" w:hAnsi="LIK"/>
                <w:sz w:val="20"/>
                <w:szCs w:val="20"/>
              </w:rPr>
              <w:t>Предложението ще бъде обсъдено допълнително в рамките на последващи промени в ППЗФИ.</w:t>
            </w:r>
          </w:p>
        </w:tc>
      </w:tr>
      <w:tr w:rsidR="0098736A"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98736A" w:rsidRPr="00542D0B" w:rsidRDefault="0098736A"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98736A" w:rsidRPr="00542D0B" w:rsidRDefault="0098736A" w:rsidP="00164C0E">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D10E18" w:rsidRPr="00D10E18" w:rsidRDefault="00D10E18" w:rsidP="00D10E18">
            <w:pPr>
              <w:rPr>
                <w:rFonts w:ascii="LIK" w:hAnsi="LIK"/>
                <w:sz w:val="20"/>
                <w:szCs w:val="20"/>
              </w:rPr>
            </w:pPr>
            <w:r w:rsidRPr="00D10E18">
              <w:rPr>
                <w:rFonts w:ascii="LIK" w:hAnsi="LIK"/>
                <w:sz w:val="20"/>
                <w:szCs w:val="20"/>
              </w:rPr>
              <w:t>4а.</w:t>
            </w:r>
            <w:r w:rsidRPr="00D10E18">
              <w:t xml:space="preserve"> </w:t>
            </w:r>
            <w:r w:rsidRPr="00D10E18">
              <w:rPr>
                <w:rFonts w:ascii="LIK" w:hAnsi="LIK"/>
                <w:sz w:val="20"/>
                <w:szCs w:val="20"/>
              </w:rPr>
              <w:t>нови и променени параграфи в проекта - мотиви към изменението на чл.49</w:t>
            </w:r>
          </w:p>
          <w:p w:rsidR="00D10E18" w:rsidRPr="00D10E18" w:rsidRDefault="00D10E18" w:rsidP="00D10E18">
            <w:pPr>
              <w:rPr>
                <w:rFonts w:ascii="LIK" w:hAnsi="LIK"/>
                <w:sz w:val="20"/>
                <w:szCs w:val="20"/>
              </w:rPr>
            </w:pPr>
          </w:p>
          <w:p w:rsidR="00D10E18" w:rsidRPr="00D10E18" w:rsidRDefault="00D10E18" w:rsidP="00CC55D6">
            <w:pPr>
              <w:jc w:val="both"/>
              <w:rPr>
                <w:rFonts w:ascii="LIK" w:hAnsi="LIK"/>
                <w:sz w:val="20"/>
                <w:szCs w:val="20"/>
              </w:rPr>
            </w:pPr>
            <w:r w:rsidRPr="00D10E18">
              <w:rPr>
                <w:rFonts w:ascii="LIK" w:hAnsi="LIK"/>
                <w:sz w:val="20"/>
                <w:szCs w:val="20"/>
              </w:rPr>
              <w:t>Мотиви: Всички съдебни спорове и разделението в гилдията са породени от начина на оценяване на проектите. Членът, структуриран по този начин определя ясно задълженията и правата на всеки член на Комисията и протичане на работата й при спазване на всички изисквания на чл.10 от ЗФИ.</w:t>
            </w:r>
          </w:p>
          <w:p w:rsidR="00D10E18" w:rsidRPr="00D10E18" w:rsidRDefault="00D10E18" w:rsidP="00D10E18">
            <w:pPr>
              <w:rPr>
                <w:rFonts w:ascii="LIK" w:hAnsi="LIK"/>
                <w:sz w:val="20"/>
                <w:szCs w:val="20"/>
              </w:rPr>
            </w:pPr>
          </w:p>
          <w:p w:rsidR="00D10E18" w:rsidRPr="00D10E18" w:rsidRDefault="00D10E18" w:rsidP="00D10E18">
            <w:pPr>
              <w:rPr>
                <w:rFonts w:ascii="LIK" w:hAnsi="LIK"/>
                <w:sz w:val="20"/>
                <w:szCs w:val="20"/>
              </w:rPr>
            </w:pPr>
            <w:r w:rsidRPr="00D10E18">
              <w:rPr>
                <w:rFonts w:ascii="LIK" w:hAnsi="LIK"/>
                <w:sz w:val="20"/>
                <w:szCs w:val="20"/>
              </w:rPr>
              <w:t xml:space="preserve">    В измененията на ал.1:</w:t>
            </w:r>
          </w:p>
          <w:p w:rsidR="00D10E18" w:rsidRPr="00D10E18" w:rsidRDefault="00D10E18" w:rsidP="00D10E18">
            <w:pPr>
              <w:rPr>
                <w:rFonts w:ascii="LIK" w:hAnsi="LIK"/>
                <w:sz w:val="20"/>
                <w:szCs w:val="20"/>
              </w:rPr>
            </w:pPr>
          </w:p>
          <w:p w:rsidR="00D10E18" w:rsidRPr="00D10E18" w:rsidRDefault="00D10E18" w:rsidP="00CC55D6">
            <w:pPr>
              <w:jc w:val="both"/>
              <w:rPr>
                <w:rFonts w:ascii="LIK" w:hAnsi="LIK"/>
                <w:sz w:val="20"/>
                <w:szCs w:val="20"/>
              </w:rPr>
            </w:pPr>
            <w:r w:rsidRPr="00D10E18">
              <w:rPr>
                <w:rFonts w:ascii="LIK" w:hAnsi="LIK"/>
                <w:sz w:val="20"/>
                <w:szCs w:val="20"/>
              </w:rPr>
              <w:t>а) Създаването на т.2 в ал.1 е наложително, тъй като художествените комисии по силата на чл.10 от ЗФИ оценяват проектите вземайки под внимание служебната оценка, която се изготвя от агенцията. Служебната оценка може да бъде изготвена в десетдневния срок преди предоставянето на проектите на членовете на комисията. Същевременно формирането на служебната оценка трябва да е ясно регламентирано и балансирано в съответствие с изискванията на чл.27, ал.1, т.5 от ЗФИ;</w:t>
            </w:r>
          </w:p>
          <w:p w:rsidR="00D10E18" w:rsidRPr="00D10E18" w:rsidRDefault="00D10E18" w:rsidP="00CC55D6">
            <w:pPr>
              <w:jc w:val="both"/>
              <w:rPr>
                <w:rFonts w:ascii="LIK" w:hAnsi="LIK"/>
                <w:sz w:val="20"/>
                <w:szCs w:val="20"/>
              </w:rPr>
            </w:pPr>
            <w:r w:rsidRPr="00D10E18">
              <w:rPr>
                <w:rFonts w:ascii="LIK" w:hAnsi="LIK"/>
                <w:sz w:val="20"/>
                <w:szCs w:val="20"/>
              </w:rPr>
              <w:t xml:space="preserve">б) Новата точка 3 е изменение на досегашната т.2 с оглед улесняване работата на комисията. </w:t>
            </w:r>
            <w:r w:rsidRPr="0063440F">
              <w:rPr>
                <w:rFonts w:ascii="LIK" w:hAnsi="LIK"/>
                <w:color w:val="0070C0"/>
                <w:sz w:val="20"/>
                <w:szCs w:val="20"/>
              </w:rPr>
              <w:t>Намалява се минималния брой на знаците при мотивиране на оценката по всеки критерия от 300 на 200</w:t>
            </w:r>
            <w:r w:rsidRPr="00D10E18">
              <w:rPr>
                <w:rFonts w:ascii="LIK" w:hAnsi="LIK"/>
                <w:sz w:val="20"/>
                <w:szCs w:val="20"/>
              </w:rPr>
              <w:t>. Това беше прието на обсъждането в Министерството на културата;</w:t>
            </w:r>
          </w:p>
          <w:p w:rsidR="00D10E18" w:rsidRPr="00D10E18" w:rsidRDefault="00D10E18" w:rsidP="00D10E18">
            <w:pPr>
              <w:rPr>
                <w:rFonts w:ascii="LIK" w:hAnsi="LIK"/>
                <w:sz w:val="20"/>
                <w:szCs w:val="20"/>
              </w:rPr>
            </w:pPr>
            <w:r w:rsidRPr="00D10E18">
              <w:rPr>
                <w:rFonts w:ascii="LIK" w:hAnsi="LIK"/>
                <w:sz w:val="20"/>
                <w:szCs w:val="20"/>
              </w:rPr>
              <w:t>в) новата т.4 повтаря текста на досегашната ал.3</w:t>
            </w:r>
          </w:p>
          <w:p w:rsidR="00D10E18" w:rsidRPr="00D10E18" w:rsidRDefault="00D10E18" w:rsidP="0063440F">
            <w:pPr>
              <w:jc w:val="both"/>
              <w:rPr>
                <w:rFonts w:ascii="LIK" w:hAnsi="LIK"/>
                <w:sz w:val="20"/>
                <w:szCs w:val="20"/>
              </w:rPr>
            </w:pPr>
            <w:r w:rsidRPr="00D10E18">
              <w:rPr>
                <w:rFonts w:ascii="LIK" w:hAnsi="LIK"/>
                <w:sz w:val="20"/>
                <w:szCs w:val="20"/>
              </w:rPr>
              <w:t xml:space="preserve">г) новата т.5 е изменението на досегашната точка 3 и е продиктувано от обоснованото предположение, че в рамките на три дни </w:t>
            </w:r>
            <w:r w:rsidRPr="0063440F">
              <w:rPr>
                <w:rFonts w:ascii="LIK" w:hAnsi="LIK"/>
                <w:color w:val="0070C0"/>
                <w:sz w:val="20"/>
                <w:szCs w:val="20"/>
              </w:rPr>
              <w:t>единствено ръководството на агенцията разполага с информация за класирането на проектите и има възможност да оказва влияние на членове на художествената комисия да променят оценките си с оглед облагодетелстване на определени продуценти</w:t>
            </w:r>
            <w:r w:rsidRPr="00D10E18">
              <w:rPr>
                <w:rFonts w:ascii="LIK" w:hAnsi="LIK"/>
                <w:sz w:val="20"/>
                <w:szCs w:val="20"/>
              </w:rPr>
              <w:t>. Предаването на оценъчните карти в деня преди заседанието дава възможност за изготвяне на класирането по ал.2, т.2 и е практика, която е прилагана в годините преди приемането на измененията на ППЗФИ от 2021 година;</w:t>
            </w:r>
          </w:p>
          <w:p w:rsidR="00D10E18" w:rsidRPr="0010757A" w:rsidRDefault="00D10E18" w:rsidP="0063440F">
            <w:pPr>
              <w:jc w:val="both"/>
              <w:rPr>
                <w:rFonts w:ascii="LIK" w:hAnsi="LIK"/>
                <w:b/>
                <w:color w:val="0070C0"/>
                <w:sz w:val="20"/>
                <w:szCs w:val="20"/>
              </w:rPr>
            </w:pPr>
            <w:r w:rsidRPr="00D10E18">
              <w:rPr>
                <w:rFonts w:ascii="LIK" w:hAnsi="LIK"/>
                <w:sz w:val="20"/>
                <w:szCs w:val="20"/>
              </w:rPr>
              <w:t>д) точка 6 по същество е идентична с предложения текст от вносителя в §</w:t>
            </w:r>
            <w:r w:rsidR="0063440F">
              <w:rPr>
                <w:rFonts w:ascii="LIK" w:hAnsi="LIK"/>
                <w:sz w:val="20"/>
                <w:szCs w:val="20"/>
              </w:rPr>
              <w:t xml:space="preserve"> </w:t>
            </w:r>
            <w:r w:rsidRPr="00D10E18">
              <w:rPr>
                <w:rFonts w:ascii="LIK" w:hAnsi="LIK"/>
                <w:sz w:val="20"/>
                <w:szCs w:val="20"/>
              </w:rPr>
              <w:t>13, т.</w:t>
            </w:r>
            <w:r w:rsidR="0063440F">
              <w:rPr>
                <w:rFonts w:ascii="LIK" w:hAnsi="LIK"/>
                <w:sz w:val="20"/>
                <w:szCs w:val="20"/>
              </w:rPr>
              <w:t xml:space="preserve"> </w:t>
            </w:r>
            <w:r w:rsidRPr="00D10E18">
              <w:rPr>
                <w:rFonts w:ascii="LIK" w:hAnsi="LIK"/>
                <w:sz w:val="20"/>
                <w:szCs w:val="20"/>
              </w:rPr>
              <w:t xml:space="preserve">1, б. „г“. С налагането на изискването един проект да се счита за подкрепен от член на комисията, когато неговата оценка надхвърля 70 на сто от максимално допустимия брой точки, съгласно критериите по чл. 27, ал. 1, т. 1 и 2 от ЗФИ. </w:t>
            </w:r>
            <w:r w:rsidRPr="0010757A">
              <w:rPr>
                <w:rFonts w:ascii="LIK" w:hAnsi="LIK"/>
                <w:b/>
                <w:color w:val="0070C0"/>
                <w:sz w:val="20"/>
                <w:szCs w:val="20"/>
              </w:rPr>
              <w:t>Недопустимо е служебната оценка да допуска, при слаб проект според оценяващите, да се класира за финансиране.</w:t>
            </w:r>
          </w:p>
          <w:p w:rsidR="00D10E18" w:rsidRPr="00D10E18" w:rsidRDefault="00D10E18" w:rsidP="0010757A">
            <w:pPr>
              <w:jc w:val="both"/>
              <w:rPr>
                <w:rFonts w:ascii="LIK" w:hAnsi="LIK"/>
                <w:sz w:val="20"/>
                <w:szCs w:val="20"/>
              </w:rPr>
            </w:pPr>
            <w:r w:rsidRPr="00D10E18">
              <w:rPr>
                <w:rFonts w:ascii="LIK" w:hAnsi="LIK"/>
                <w:sz w:val="20"/>
                <w:szCs w:val="20"/>
              </w:rPr>
              <w:t>2. В алинея 2 се определят задълженията на секретаря на комисията. Да провери коректността на попълнените оценъчни карти и изготви предварително класиране, подпомагащо мотивираното решение на комисията.</w:t>
            </w:r>
          </w:p>
          <w:p w:rsidR="00D10E18" w:rsidRPr="00D10E18" w:rsidRDefault="00D10E18" w:rsidP="0010757A">
            <w:pPr>
              <w:jc w:val="both"/>
              <w:rPr>
                <w:rFonts w:ascii="LIK" w:hAnsi="LIK"/>
                <w:sz w:val="20"/>
                <w:szCs w:val="20"/>
              </w:rPr>
            </w:pPr>
            <w:r w:rsidRPr="00D10E18">
              <w:rPr>
                <w:rFonts w:ascii="LIK" w:hAnsi="LIK"/>
                <w:sz w:val="20"/>
                <w:szCs w:val="20"/>
              </w:rPr>
              <w:t xml:space="preserve">3. В алинея 3 се регламентират общите задължения и права на всеки член. До момента, от приемането на измененията на ЗФИ през 2021 година и измененията и допълненията на ППЗФИ </w:t>
            </w:r>
            <w:r w:rsidRPr="00CA38CC">
              <w:rPr>
                <w:rFonts w:ascii="LIK" w:hAnsi="LIK"/>
                <w:color w:val="0070C0"/>
                <w:sz w:val="20"/>
                <w:szCs w:val="20"/>
              </w:rPr>
              <w:t>не се отчита изискването на чл.10 от ЗФИ в частта му за мотивирано решение за всеки проект</w:t>
            </w:r>
            <w:r w:rsidRPr="00D10E18">
              <w:rPr>
                <w:rFonts w:ascii="LIK" w:hAnsi="LIK"/>
                <w:sz w:val="20"/>
                <w:szCs w:val="20"/>
              </w:rPr>
              <w:t>. Такова мотивирано решение е възможно само след реално обсъждане на проектите. Съобщаването само дали се подкрепя или не едни проект, реално с нищо не обосновава реалната оценка на проекта от даден член на комисията. Целта на постигането на мотивирано решение по даден проект предполага и промяна оценките от отделни членове на комисията, както и ще намали крайно субективните оценки породени от междуличностни отношения. Тази промяна е наложителна и от съдебната практика.</w:t>
            </w:r>
          </w:p>
          <w:p w:rsidR="00D10E18" w:rsidRPr="00D10E18" w:rsidRDefault="00D10E18" w:rsidP="00D10E18">
            <w:pPr>
              <w:rPr>
                <w:rFonts w:ascii="LIK" w:hAnsi="LIK"/>
                <w:sz w:val="20"/>
                <w:szCs w:val="20"/>
              </w:rPr>
            </w:pPr>
          </w:p>
          <w:p w:rsidR="0098736A" w:rsidRPr="00D10E18" w:rsidRDefault="00D10E18" w:rsidP="00D10E18">
            <w:pPr>
              <w:rPr>
                <w:rFonts w:ascii="LIK" w:hAnsi="LIK"/>
                <w:sz w:val="20"/>
                <w:szCs w:val="20"/>
              </w:rPr>
            </w:pPr>
            <w:r w:rsidRPr="00D10E18">
              <w:rPr>
                <w:rFonts w:ascii="LIK" w:hAnsi="LIK"/>
                <w:sz w:val="20"/>
                <w:szCs w:val="20"/>
              </w:rPr>
              <w:t>Георги Чолаков - продуцент</w:t>
            </w:r>
          </w:p>
        </w:tc>
        <w:tc>
          <w:tcPr>
            <w:tcW w:w="1418" w:type="dxa"/>
            <w:tcBorders>
              <w:top w:val="single" w:sz="18" w:space="0" w:color="2E74B5"/>
              <w:left w:val="single" w:sz="18" w:space="0" w:color="2E74B5"/>
              <w:bottom w:val="single" w:sz="36" w:space="0" w:color="2E74B5"/>
              <w:right w:val="single" w:sz="18" w:space="0" w:color="2E74B5"/>
            </w:tcBorders>
          </w:tcPr>
          <w:p w:rsidR="0098736A" w:rsidRPr="00542D0B" w:rsidRDefault="009A622A" w:rsidP="00164C0E">
            <w:pPr>
              <w:rPr>
                <w:rFonts w:ascii="LIK" w:hAnsi="LIK"/>
                <w:sz w:val="20"/>
                <w:szCs w:val="20"/>
              </w:rPr>
            </w:pPr>
            <w:r w:rsidRPr="009A622A">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36" w:space="0" w:color="2E74B5"/>
              <w:right w:val="single" w:sz="36" w:space="0" w:color="2E74B5"/>
            </w:tcBorders>
          </w:tcPr>
          <w:p w:rsidR="0098736A" w:rsidRPr="00542D0B" w:rsidRDefault="009A622A" w:rsidP="009A622A">
            <w:pPr>
              <w:jc w:val="both"/>
              <w:rPr>
                <w:rFonts w:ascii="LIK" w:hAnsi="LIK"/>
                <w:sz w:val="20"/>
                <w:szCs w:val="20"/>
              </w:rPr>
            </w:pPr>
            <w:r w:rsidRPr="009A622A">
              <w:rPr>
                <w:rFonts w:ascii="LIK" w:hAnsi="LIK"/>
                <w:sz w:val="20"/>
                <w:szCs w:val="20"/>
              </w:rPr>
              <w:t>Предложението ще бъде обсъдено допълнително в рамките на последващи промени в ППЗФИ.</w:t>
            </w:r>
          </w:p>
        </w:tc>
      </w:tr>
      <w:tr w:rsidR="0098736A"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98736A" w:rsidRPr="00542D0B" w:rsidRDefault="0098736A"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98736A" w:rsidRPr="00542D0B" w:rsidRDefault="0098736A" w:rsidP="00164C0E">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D10E18" w:rsidRPr="007C6F6D" w:rsidRDefault="00D10E18" w:rsidP="00D10E18">
            <w:pPr>
              <w:rPr>
                <w:rFonts w:ascii="LIK" w:hAnsi="LIK"/>
                <w:bCs/>
                <w:sz w:val="20"/>
                <w:szCs w:val="20"/>
              </w:rPr>
            </w:pPr>
            <w:r w:rsidRPr="007C6F6D">
              <w:rPr>
                <w:rFonts w:ascii="LIK" w:hAnsi="LIK"/>
                <w:bCs/>
                <w:sz w:val="20"/>
                <w:szCs w:val="20"/>
              </w:rPr>
              <w:t>4б. продължение мотиви към изменението на чл.49</w:t>
            </w:r>
          </w:p>
          <w:p w:rsidR="00D10E18" w:rsidRPr="007C6F6D" w:rsidRDefault="00D10E18" w:rsidP="00CA38CC">
            <w:pPr>
              <w:jc w:val="both"/>
              <w:rPr>
                <w:rFonts w:ascii="LIK" w:hAnsi="LIK"/>
                <w:sz w:val="20"/>
                <w:szCs w:val="20"/>
              </w:rPr>
            </w:pPr>
            <w:r w:rsidRPr="007C6F6D">
              <w:rPr>
                <w:rFonts w:ascii="LIK" w:hAnsi="LIK"/>
                <w:sz w:val="20"/>
                <w:szCs w:val="20"/>
              </w:rPr>
              <w:t xml:space="preserve">4. Новите алинеи 3 и 4 са ключови за начина на оценяване, който е в основата на разделянето на общността. Завеждането на редица съдебни дела довели до блокиране процеса на производство. Първия съдебен спор беше заведен от продуцента на проект класиран на 13-то място с претенцията, че високата му служебна оценка при прилагане на средна оценка го включва в допуснатите за финансиране проекти. От приложената таблица 1, в която са обективизирани класиранията на 110 проекта е видно, че най-малко изкривяване на класирането от художествената комисия има, когато класирането на проектите е при оценка формирана от сбора на всички оценки на членовете на комисията и прибавяне след това на служебната оценка. Както е видно от приложената таблица безусловно добрите проекти се класират от комисиите на първите места при тежест на служебната оценка под 1,6%. </w:t>
            </w:r>
            <w:r w:rsidRPr="00CA38CC">
              <w:rPr>
                <w:rFonts w:ascii="LIK" w:hAnsi="LIK"/>
                <w:color w:val="0070C0"/>
                <w:sz w:val="20"/>
                <w:szCs w:val="20"/>
              </w:rPr>
              <w:t>Проектите с бюджет над 600000 лева класирани на първо място в първите сесии на 2021, 2022, 2023, 2024 и 2025 запазват мястото си независимо от служебната оценка</w:t>
            </w:r>
            <w:r w:rsidRPr="007C6F6D">
              <w:rPr>
                <w:rFonts w:ascii="LIK" w:hAnsi="LIK"/>
                <w:sz w:val="20"/>
                <w:szCs w:val="20"/>
              </w:rPr>
              <w:t>. Разместването при останалите проекти е минимално. При прилагане на който и да е вариант на средна оценка тежестта на служебната оценка нараства до над 14,72% и води до съществени размествания, които не отговарят на качествата на проектите и фактически обезсмислят работата на художествената комисия. Това е особено показателно при проектите с бюджет над 600000 лева, където на първа сесия: за 2023 проект класиран на пето място се изкачва на второ, от девето на четвърто, от трето на пето и т.н.; за 2022 – от четвърто на второ, от шесто на трето, от второ на пето и т.н.; през 2025 – от четвърто на второ, от шесто на четвърто, от трето на пето. При прилагането </w:t>
            </w:r>
            <w:r w:rsidRPr="007C6F6D">
              <w:rPr>
                <w:rFonts w:ascii="LIK" w:hAnsi="LIK"/>
                <w:sz w:val="20"/>
                <w:szCs w:val="20"/>
                <w:u w:val="single"/>
              </w:rPr>
              <w:t>варианта на вносителя</w:t>
            </w:r>
            <w:r w:rsidRPr="007C6F6D">
              <w:rPr>
                <w:rFonts w:ascii="LIK" w:hAnsi="LIK"/>
                <w:sz w:val="20"/>
                <w:szCs w:val="20"/>
              </w:rPr>
              <w:t xml:space="preserve"> средните оценки нарастват, но разместването на класирането на комисията е значително. Тежестта на служебната оценка отново е на ниво до 14,36%, което също води до съществени изменения в класирането. </w:t>
            </w:r>
            <w:r w:rsidRPr="00724EA3">
              <w:rPr>
                <w:rFonts w:ascii="LIK" w:hAnsi="LIK"/>
                <w:color w:val="0070C0"/>
                <w:sz w:val="20"/>
                <w:szCs w:val="20"/>
              </w:rPr>
              <w:t>При прилагането на </w:t>
            </w:r>
            <w:r w:rsidRPr="00724EA3">
              <w:rPr>
                <w:rFonts w:ascii="LIK" w:hAnsi="LIK"/>
                <w:color w:val="0070C0"/>
                <w:sz w:val="20"/>
                <w:szCs w:val="20"/>
                <w:u w:val="single"/>
              </w:rPr>
              <w:t>варианта на вносителя</w:t>
            </w:r>
            <w:r w:rsidRPr="00724EA3">
              <w:rPr>
                <w:rFonts w:ascii="LIK" w:hAnsi="LIK"/>
                <w:color w:val="0070C0"/>
                <w:sz w:val="20"/>
                <w:szCs w:val="20"/>
              </w:rPr>
              <w:t> се стига до парадокса проект класиран на 12-то място да стане втори, а първия да стане трети. Както се вижда от таблица 2, класирането на проектите с микро финансиране, късометражни, развитие на сценарий, където тежестта на служебната оценка не надхвърля 4% и почти не оказва влияние при класирането на проектите допуснати за финансиране</w:t>
            </w:r>
            <w:r w:rsidRPr="007C6F6D">
              <w:rPr>
                <w:rFonts w:ascii="LIK" w:hAnsi="LIK"/>
                <w:sz w:val="20"/>
                <w:szCs w:val="20"/>
              </w:rPr>
              <w:t>. До момента ролята на художествените комисии е спомагателна и единствено значение имат служебните оценки. По същество волята на законодателя художествените комисии да класират кандидатстващите проекти е пренебрегната. Разбирам съпротивата на някои колеги, твърдейки че тежестта на опита на продуцента и режисьора е намалена спрямо предишния начин на оценяване, но тежестта на само един критерий (фестивали) да замени субективната оценка на този опит от оценяващите не е коректно.</w:t>
            </w:r>
          </w:p>
          <w:p w:rsidR="00D10E18" w:rsidRPr="007C6F6D" w:rsidRDefault="00D10E18" w:rsidP="00D10E18">
            <w:pPr>
              <w:rPr>
                <w:rFonts w:ascii="LIK" w:hAnsi="LIK"/>
                <w:sz w:val="20"/>
                <w:szCs w:val="20"/>
              </w:rPr>
            </w:pPr>
            <w:r w:rsidRPr="007C6F6D">
              <w:rPr>
                <w:rFonts w:ascii="LIK" w:hAnsi="LIK"/>
                <w:sz w:val="20"/>
                <w:szCs w:val="20"/>
              </w:rPr>
              <w:t>5. Структурно мястото на досегашната ал.5 е в чл.50</w:t>
            </w:r>
          </w:p>
          <w:p w:rsidR="0098736A" w:rsidRPr="007C6F6D" w:rsidRDefault="0098736A" w:rsidP="00D10E18">
            <w:pPr>
              <w:rPr>
                <w:rFonts w:ascii="LIK" w:hAnsi="LIK"/>
                <w:sz w:val="20"/>
                <w:szCs w:val="20"/>
              </w:rPr>
            </w:pPr>
          </w:p>
        </w:tc>
        <w:tc>
          <w:tcPr>
            <w:tcW w:w="1418" w:type="dxa"/>
            <w:tcBorders>
              <w:top w:val="single" w:sz="18" w:space="0" w:color="2E74B5"/>
              <w:left w:val="single" w:sz="18" w:space="0" w:color="2E74B5"/>
              <w:bottom w:val="single" w:sz="36" w:space="0" w:color="2E74B5"/>
              <w:right w:val="single" w:sz="18" w:space="0" w:color="2E74B5"/>
            </w:tcBorders>
          </w:tcPr>
          <w:p w:rsidR="0098736A" w:rsidRPr="00542D0B" w:rsidRDefault="004C19B1" w:rsidP="00164C0E">
            <w:pPr>
              <w:rPr>
                <w:rFonts w:ascii="LIK" w:hAnsi="LIK"/>
                <w:sz w:val="20"/>
                <w:szCs w:val="20"/>
              </w:rPr>
            </w:pPr>
            <w:r w:rsidRPr="004C19B1">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36" w:space="0" w:color="2E74B5"/>
              <w:right w:val="single" w:sz="36" w:space="0" w:color="2E74B5"/>
            </w:tcBorders>
          </w:tcPr>
          <w:p w:rsidR="0098736A" w:rsidRPr="00542D0B" w:rsidRDefault="004C19B1" w:rsidP="004C19B1">
            <w:pPr>
              <w:jc w:val="both"/>
              <w:rPr>
                <w:rFonts w:ascii="LIK" w:hAnsi="LIK"/>
                <w:sz w:val="20"/>
                <w:szCs w:val="20"/>
              </w:rPr>
            </w:pPr>
            <w:r w:rsidRPr="004C19B1">
              <w:rPr>
                <w:rFonts w:ascii="LIK" w:hAnsi="LIK"/>
                <w:sz w:val="20"/>
                <w:szCs w:val="20"/>
              </w:rPr>
              <w:t>Предложението ще бъде обсъдено допълнително в рамките на последващи промени в ППЗФИ.</w:t>
            </w:r>
          </w:p>
        </w:tc>
      </w:tr>
      <w:tr w:rsidR="0098736A"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98736A" w:rsidRPr="00542D0B" w:rsidRDefault="0098736A"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98736A" w:rsidRPr="00542D0B" w:rsidRDefault="0098736A" w:rsidP="00164C0E">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7C6F6D" w:rsidRPr="007C6F6D" w:rsidRDefault="007C6F6D" w:rsidP="007C6F6D">
            <w:pPr>
              <w:rPr>
                <w:rFonts w:ascii="LIK" w:hAnsi="LIK"/>
                <w:sz w:val="20"/>
                <w:szCs w:val="20"/>
              </w:rPr>
            </w:pPr>
            <w:r w:rsidRPr="007C6F6D">
              <w:rPr>
                <w:rFonts w:ascii="LIK" w:hAnsi="LIK"/>
                <w:sz w:val="20"/>
                <w:szCs w:val="20"/>
              </w:rPr>
              <w:t>5</w:t>
            </w:r>
            <w:r w:rsidR="00D10E18" w:rsidRPr="007C6F6D">
              <w:rPr>
                <w:rFonts w:ascii="LIK" w:hAnsi="LIK"/>
                <w:sz w:val="20"/>
                <w:szCs w:val="20"/>
              </w:rPr>
              <w:t>.</w:t>
            </w:r>
            <w:r w:rsidRPr="007C6F6D">
              <w:rPr>
                <w:rFonts w:ascii="LIK" w:hAnsi="LIK"/>
                <w:sz w:val="20"/>
                <w:szCs w:val="20"/>
              </w:rPr>
              <w:t xml:space="preserve"> нови и променени параграфи в проекта</w:t>
            </w:r>
          </w:p>
          <w:p w:rsidR="007C6F6D" w:rsidRPr="007C6F6D" w:rsidRDefault="007C6F6D" w:rsidP="007C6F6D">
            <w:pPr>
              <w:rPr>
                <w:rFonts w:ascii="LIK" w:hAnsi="LIK"/>
                <w:sz w:val="20"/>
                <w:szCs w:val="20"/>
              </w:rPr>
            </w:pPr>
            <w:r w:rsidRPr="007C6F6D">
              <w:rPr>
                <w:rFonts w:ascii="LIK" w:hAnsi="LIK"/>
                <w:sz w:val="20"/>
                <w:szCs w:val="20"/>
              </w:rPr>
              <w:t>§ 14. Член 50 се изменя така:</w:t>
            </w:r>
          </w:p>
          <w:p w:rsidR="007C6F6D" w:rsidRPr="007C6F6D" w:rsidRDefault="007C6F6D" w:rsidP="00EC6998">
            <w:pPr>
              <w:jc w:val="both"/>
              <w:rPr>
                <w:rFonts w:ascii="LIK" w:hAnsi="LIK"/>
                <w:sz w:val="20"/>
                <w:szCs w:val="20"/>
              </w:rPr>
            </w:pPr>
            <w:r w:rsidRPr="007C6F6D">
              <w:rPr>
                <w:rFonts w:ascii="LIK" w:hAnsi="LIK"/>
                <w:sz w:val="20"/>
                <w:szCs w:val="20"/>
              </w:rPr>
              <w:t>„Чл.50. (1) След приключване на заседанието на комисията и изпълнение на задълженията си по чл.49, ал. 4 секретарят на художествените комисии към крайната оценка на художествената комисия прибавя служебната оценка по чл.27, ал.5 от ЗФИ изразена в точки, посочени в карта за служебна оценка по чл.49, ал.1, т. 2. Сбора от общата оценка и служебната оценка определя окончателното подреждане на класираните проекти. Обобщените оценъчни карти се подписват от всички членове на комисията.</w:t>
            </w:r>
          </w:p>
          <w:p w:rsidR="007C6F6D" w:rsidRPr="007C6F6D" w:rsidRDefault="007C6F6D" w:rsidP="007C6F6D">
            <w:pPr>
              <w:rPr>
                <w:rFonts w:ascii="LIK" w:hAnsi="LIK"/>
                <w:sz w:val="20"/>
                <w:szCs w:val="20"/>
              </w:rPr>
            </w:pPr>
            <w:r w:rsidRPr="007C6F6D">
              <w:rPr>
                <w:rFonts w:ascii="LIK" w:hAnsi="LIK"/>
                <w:sz w:val="20"/>
                <w:szCs w:val="20"/>
              </w:rPr>
              <w:t>(2) Секретарят на националните художествени комисии съставя протокол  за конкурсната сесия, който съдържа:</w:t>
            </w:r>
          </w:p>
          <w:p w:rsidR="007C6F6D" w:rsidRPr="007C6F6D" w:rsidRDefault="007C6F6D" w:rsidP="007C6F6D">
            <w:pPr>
              <w:rPr>
                <w:rFonts w:ascii="LIK" w:hAnsi="LIK"/>
                <w:sz w:val="20"/>
                <w:szCs w:val="20"/>
              </w:rPr>
            </w:pPr>
            <w:r w:rsidRPr="007C6F6D">
              <w:rPr>
                <w:rFonts w:ascii="LIK" w:hAnsi="LIK"/>
                <w:sz w:val="20"/>
                <w:szCs w:val="20"/>
              </w:rPr>
              <w:t>1. заглавие на проектите в низходящ ред по общия брой точки по ал.</w:t>
            </w:r>
            <w:r w:rsidR="00EC6998">
              <w:rPr>
                <w:rFonts w:ascii="LIK" w:hAnsi="LIK"/>
                <w:sz w:val="20"/>
                <w:szCs w:val="20"/>
              </w:rPr>
              <w:t xml:space="preserve"> </w:t>
            </w:r>
            <w:r w:rsidRPr="007C6F6D">
              <w:rPr>
                <w:rFonts w:ascii="LIK" w:hAnsi="LIK"/>
                <w:sz w:val="20"/>
                <w:szCs w:val="20"/>
              </w:rPr>
              <w:t>1;</w:t>
            </w:r>
          </w:p>
          <w:p w:rsidR="007C6F6D" w:rsidRPr="007C6F6D" w:rsidRDefault="007C6F6D" w:rsidP="007C6F6D">
            <w:pPr>
              <w:rPr>
                <w:rFonts w:ascii="LIK" w:hAnsi="LIK"/>
                <w:sz w:val="20"/>
                <w:szCs w:val="20"/>
              </w:rPr>
            </w:pPr>
            <w:r w:rsidRPr="007C6F6D">
              <w:rPr>
                <w:rFonts w:ascii="LIK" w:hAnsi="LIK"/>
                <w:sz w:val="20"/>
                <w:szCs w:val="20"/>
              </w:rPr>
              <w:t>2. служебна оценка;</w:t>
            </w:r>
          </w:p>
          <w:p w:rsidR="007C6F6D" w:rsidRPr="007C6F6D" w:rsidRDefault="007C6F6D" w:rsidP="007C6F6D">
            <w:pPr>
              <w:rPr>
                <w:rFonts w:ascii="LIK" w:hAnsi="LIK"/>
                <w:sz w:val="20"/>
                <w:szCs w:val="20"/>
              </w:rPr>
            </w:pPr>
            <w:r w:rsidRPr="007C6F6D">
              <w:rPr>
                <w:rFonts w:ascii="LIK" w:hAnsi="LIK"/>
                <w:sz w:val="20"/>
                <w:szCs w:val="20"/>
              </w:rPr>
              <w:t>3. сбор от оценката по ал.1 и служебната оценка;</w:t>
            </w:r>
          </w:p>
          <w:p w:rsidR="007C6F6D" w:rsidRPr="007C6F6D" w:rsidRDefault="007C6F6D" w:rsidP="007C6F6D">
            <w:pPr>
              <w:rPr>
                <w:rFonts w:ascii="LIK" w:hAnsi="LIK"/>
                <w:sz w:val="20"/>
                <w:szCs w:val="20"/>
              </w:rPr>
            </w:pPr>
            <w:r w:rsidRPr="007C6F6D">
              <w:rPr>
                <w:rFonts w:ascii="LIK" w:hAnsi="LIK"/>
                <w:sz w:val="20"/>
                <w:szCs w:val="20"/>
              </w:rPr>
              <w:t>4. искана държавна помощ посочена в заявлението по чл.43, ал.1, т.5.;</w:t>
            </w:r>
          </w:p>
          <w:p w:rsidR="007C6F6D" w:rsidRPr="007C6F6D" w:rsidRDefault="007C6F6D" w:rsidP="007C6F6D">
            <w:pPr>
              <w:rPr>
                <w:rFonts w:ascii="LIK" w:hAnsi="LIK"/>
                <w:sz w:val="20"/>
                <w:szCs w:val="20"/>
              </w:rPr>
            </w:pPr>
            <w:r w:rsidRPr="007C6F6D">
              <w:rPr>
                <w:rFonts w:ascii="LIK" w:hAnsi="LIK"/>
                <w:sz w:val="20"/>
                <w:szCs w:val="20"/>
              </w:rPr>
              <w:t>5. мотивирано решение на комисията по чл.49, ал.2, т.1.</w:t>
            </w:r>
          </w:p>
          <w:p w:rsidR="007C6F6D" w:rsidRPr="007C6F6D" w:rsidRDefault="007C6F6D" w:rsidP="00EC6998">
            <w:pPr>
              <w:jc w:val="both"/>
              <w:rPr>
                <w:rFonts w:ascii="LIK" w:hAnsi="LIK"/>
                <w:sz w:val="20"/>
                <w:szCs w:val="20"/>
              </w:rPr>
            </w:pPr>
            <w:r w:rsidRPr="007C6F6D">
              <w:rPr>
                <w:rFonts w:ascii="LIK" w:hAnsi="LIK"/>
                <w:sz w:val="20"/>
                <w:szCs w:val="20"/>
              </w:rPr>
              <w:t>(3) Протоколът с резултатите се подписва от секретаря и от всички членове на комисията.</w:t>
            </w:r>
          </w:p>
          <w:p w:rsidR="007C6F6D" w:rsidRPr="007C6F6D" w:rsidRDefault="007C6F6D" w:rsidP="00EC6998">
            <w:pPr>
              <w:jc w:val="both"/>
              <w:rPr>
                <w:rFonts w:ascii="LIK" w:hAnsi="LIK"/>
                <w:sz w:val="20"/>
                <w:szCs w:val="20"/>
              </w:rPr>
            </w:pPr>
            <w:r w:rsidRPr="007C6F6D">
              <w:rPr>
                <w:rFonts w:ascii="LIK" w:hAnsi="LIK"/>
                <w:sz w:val="20"/>
                <w:szCs w:val="20"/>
              </w:rPr>
              <w:t>(4) В срок до 3 работни дни след заседанието на комисията на интернет страницата на Агенцията се публикуват обобщените оценъчни карти по ал.1 и протоколът по ал.</w:t>
            </w:r>
            <w:r w:rsidR="00EC6998">
              <w:rPr>
                <w:rFonts w:ascii="LIK" w:hAnsi="LIK"/>
                <w:sz w:val="20"/>
                <w:szCs w:val="20"/>
              </w:rPr>
              <w:t xml:space="preserve"> </w:t>
            </w:r>
            <w:r w:rsidRPr="007C6F6D">
              <w:rPr>
                <w:rFonts w:ascii="LIK" w:hAnsi="LIK"/>
                <w:sz w:val="20"/>
                <w:szCs w:val="20"/>
              </w:rPr>
              <w:t>2</w:t>
            </w:r>
          </w:p>
          <w:p w:rsidR="007C6F6D" w:rsidRPr="007C6F6D" w:rsidRDefault="007C6F6D" w:rsidP="007C6F6D">
            <w:pPr>
              <w:rPr>
                <w:rFonts w:ascii="LIK" w:hAnsi="LIK"/>
                <w:sz w:val="20"/>
                <w:szCs w:val="20"/>
              </w:rPr>
            </w:pPr>
            <w:r w:rsidRPr="007C6F6D">
              <w:rPr>
                <w:rFonts w:ascii="LIK" w:hAnsi="LIK"/>
                <w:sz w:val="20"/>
                <w:szCs w:val="20"/>
              </w:rPr>
              <w:t>Мотиви по изменението на чл.50: Изменението на чл. 50 е свързано с изменението на чл.49 и с внасянето на по-голяма яснота, прозрачност и конкретизация на процедурата.</w:t>
            </w:r>
          </w:p>
          <w:p w:rsidR="0098736A" w:rsidRPr="007C6F6D" w:rsidRDefault="007C6F6D" w:rsidP="007C6F6D">
            <w:pPr>
              <w:rPr>
                <w:rFonts w:ascii="LIK" w:hAnsi="LIK"/>
                <w:sz w:val="20"/>
                <w:szCs w:val="20"/>
              </w:rPr>
            </w:pPr>
            <w:r w:rsidRPr="007C6F6D">
              <w:rPr>
                <w:rFonts w:ascii="LIK" w:hAnsi="LIK"/>
                <w:sz w:val="20"/>
                <w:szCs w:val="20"/>
              </w:rPr>
              <w:t>Георги Чолаков - продуцент</w:t>
            </w:r>
          </w:p>
        </w:tc>
        <w:tc>
          <w:tcPr>
            <w:tcW w:w="1418" w:type="dxa"/>
            <w:tcBorders>
              <w:top w:val="single" w:sz="18" w:space="0" w:color="2E74B5"/>
              <w:left w:val="single" w:sz="18" w:space="0" w:color="2E74B5"/>
              <w:bottom w:val="single" w:sz="36" w:space="0" w:color="2E74B5"/>
              <w:right w:val="single" w:sz="18" w:space="0" w:color="2E74B5"/>
            </w:tcBorders>
          </w:tcPr>
          <w:p w:rsidR="0098736A" w:rsidRPr="00542D0B" w:rsidRDefault="000269F2" w:rsidP="00164C0E">
            <w:pPr>
              <w:rPr>
                <w:rFonts w:ascii="LIK" w:hAnsi="LIK"/>
                <w:sz w:val="20"/>
                <w:szCs w:val="20"/>
              </w:rPr>
            </w:pPr>
            <w:r w:rsidRPr="000269F2">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36" w:space="0" w:color="2E74B5"/>
              <w:right w:val="single" w:sz="36" w:space="0" w:color="2E74B5"/>
            </w:tcBorders>
          </w:tcPr>
          <w:p w:rsidR="0098736A" w:rsidRPr="00542D0B" w:rsidRDefault="00BB05DD" w:rsidP="00BB05DD">
            <w:pPr>
              <w:jc w:val="both"/>
              <w:rPr>
                <w:rFonts w:ascii="LIK" w:hAnsi="LIK"/>
                <w:sz w:val="20"/>
                <w:szCs w:val="20"/>
              </w:rPr>
            </w:pPr>
            <w:r w:rsidRPr="00BB05DD">
              <w:rPr>
                <w:rFonts w:ascii="LIK" w:hAnsi="LIK"/>
                <w:sz w:val="20"/>
                <w:szCs w:val="20"/>
              </w:rPr>
              <w:t>Предложението ще бъде обсъдено допълнително в рамките на последващи промени в ППЗФИ.</w:t>
            </w:r>
          </w:p>
        </w:tc>
      </w:tr>
      <w:tr w:rsidR="0098736A" w:rsidRPr="00542D0B" w:rsidTr="0007515C">
        <w:tblPrEx>
          <w:tblCellMar>
            <w:top w:w="0" w:type="dxa"/>
            <w:bottom w:w="0" w:type="dxa"/>
          </w:tblCellMar>
        </w:tblPrEx>
        <w:trPr>
          <w:trHeight w:val="336"/>
        </w:trPr>
        <w:tc>
          <w:tcPr>
            <w:tcW w:w="621" w:type="dxa"/>
            <w:vMerge/>
            <w:tcBorders>
              <w:bottom w:val="single" w:sz="36" w:space="0" w:color="2E74B5"/>
              <w:right w:val="single" w:sz="18" w:space="0" w:color="2E74B5"/>
            </w:tcBorders>
          </w:tcPr>
          <w:p w:rsidR="0098736A" w:rsidRPr="00542D0B" w:rsidRDefault="0098736A"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98736A" w:rsidRPr="00542D0B" w:rsidRDefault="0098736A" w:rsidP="00164C0E">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7C6F6D" w:rsidRPr="007C6F6D" w:rsidRDefault="007C6F6D" w:rsidP="00EC6998">
            <w:pPr>
              <w:pStyle w:val="Heading4"/>
              <w:spacing w:before="0" w:after="0"/>
              <w:jc w:val="both"/>
              <w:rPr>
                <w:rFonts w:ascii="LIK" w:hAnsi="LIK"/>
                <w:b w:val="0"/>
                <w:bCs w:val="0"/>
                <w:sz w:val="20"/>
                <w:szCs w:val="20"/>
              </w:rPr>
            </w:pPr>
            <w:r w:rsidRPr="007C6F6D">
              <w:rPr>
                <w:rFonts w:ascii="LIK" w:hAnsi="LIK"/>
                <w:b w:val="0"/>
                <w:bCs w:val="0"/>
                <w:sz w:val="20"/>
                <w:szCs w:val="20"/>
              </w:rPr>
              <w:t>6. нови и променени параграфи в проекта</w:t>
            </w:r>
          </w:p>
          <w:p w:rsidR="007C6F6D" w:rsidRPr="007C6F6D" w:rsidRDefault="007C6F6D" w:rsidP="00EC6998">
            <w:pPr>
              <w:jc w:val="both"/>
              <w:rPr>
                <w:rFonts w:ascii="LIK" w:hAnsi="LIK"/>
                <w:sz w:val="20"/>
                <w:szCs w:val="20"/>
              </w:rPr>
            </w:pPr>
            <w:r w:rsidRPr="007C6F6D">
              <w:rPr>
                <w:rFonts w:ascii="LIK" w:hAnsi="LIK"/>
                <w:sz w:val="20"/>
                <w:szCs w:val="20"/>
              </w:rPr>
              <w:t>§ 28а. Създава се ново Приложение № 8 към чл. 49, ал. 1, т. 3:</w:t>
            </w:r>
          </w:p>
          <w:p w:rsidR="007C6F6D" w:rsidRPr="007C6F6D" w:rsidRDefault="007C6F6D" w:rsidP="00EC6998">
            <w:pPr>
              <w:jc w:val="both"/>
              <w:rPr>
                <w:rFonts w:ascii="LIK" w:hAnsi="LIK"/>
                <w:sz w:val="20"/>
                <w:szCs w:val="20"/>
              </w:rPr>
            </w:pPr>
            <w:r w:rsidRPr="007C6F6D">
              <w:rPr>
                <w:rFonts w:ascii="LIK" w:hAnsi="LIK"/>
                <w:sz w:val="20"/>
                <w:szCs w:val="20"/>
              </w:rPr>
              <w:t>Предишно приложение № 8 към чл. 49, ал. 1, т. 2 (Изм. - ДВ, бр. 67 от 2021 г., в сила от 13.08.2021 г., изм. - ДВ, бр. 2 от 2024 г., в сила от 05.01.2024 г.,)</w:t>
            </w:r>
          </w:p>
          <w:p w:rsidR="007C6F6D" w:rsidRPr="007C6F6D" w:rsidRDefault="007C6F6D" w:rsidP="00EC6998">
            <w:pPr>
              <w:jc w:val="both"/>
              <w:rPr>
                <w:rFonts w:ascii="LIK" w:hAnsi="LIK"/>
                <w:sz w:val="20"/>
                <w:szCs w:val="20"/>
              </w:rPr>
            </w:pPr>
            <w:r w:rsidRPr="007C6F6D">
              <w:rPr>
                <w:rFonts w:ascii="LIK" w:hAnsi="LIK"/>
                <w:sz w:val="20"/>
                <w:szCs w:val="20"/>
              </w:rPr>
              <w:t>Мотиви по в §28а, §28б, §28в: е свързано с изискването по чл.49, ал.1 т.2 за предоставяне информация на членовете на Художествените комисии преди попълване на оценъчните карти, а това от своя страна предполага и промяна на самите оценъчни карти, освен това е наложително самите оценъчни карти да са във вида, в който достигат до членове на Художествените комисии.</w:t>
            </w:r>
          </w:p>
          <w:p w:rsidR="007C6F6D" w:rsidRPr="007C6F6D" w:rsidRDefault="007C6F6D" w:rsidP="00EC6998">
            <w:pPr>
              <w:jc w:val="both"/>
              <w:rPr>
                <w:rFonts w:ascii="LIK" w:hAnsi="LIK"/>
                <w:sz w:val="20"/>
                <w:szCs w:val="20"/>
              </w:rPr>
            </w:pPr>
            <w:r w:rsidRPr="007C6F6D">
              <w:rPr>
                <w:rFonts w:ascii="LIK" w:hAnsi="LIK"/>
                <w:sz w:val="20"/>
                <w:szCs w:val="20"/>
              </w:rPr>
              <w:t>§ 28г. Създава се ново Приложения № 9 към чл. 49, ал. 1, т. 3 (Изм. - ДВ, бр. 67 от 2021 г., в сила от 13.08.2021 г., изм. - ДВ, бр. 2 от 2024 г., в сила от 05.01.2024 г.)</w:t>
            </w:r>
          </w:p>
          <w:p w:rsidR="007C6F6D" w:rsidRDefault="007C6F6D" w:rsidP="00EC6998">
            <w:pPr>
              <w:jc w:val="both"/>
              <w:rPr>
                <w:rFonts w:ascii="LIK" w:hAnsi="LIK"/>
                <w:sz w:val="20"/>
                <w:szCs w:val="20"/>
              </w:rPr>
            </w:pPr>
            <w:r w:rsidRPr="007C6F6D">
              <w:rPr>
                <w:rFonts w:ascii="LIK" w:hAnsi="LIK"/>
                <w:sz w:val="20"/>
                <w:szCs w:val="20"/>
              </w:rPr>
              <w:t>Мотиви по в §28г, §28д, §28е: е свързано с промяната на начина на оценяване, в който се взима сбора от общите оценки на членовете на Художествените комисии.</w:t>
            </w:r>
            <w:r w:rsidR="000C4B13">
              <w:rPr>
                <w:rFonts w:ascii="LIK" w:hAnsi="LIK"/>
                <w:sz w:val="20"/>
                <w:szCs w:val="20"/>
              </w:rPr>
              <w:t xml:space="preserve"> </w:t>
            </w:r>
            <w:r w:rsidRPr="007C6F6D">
              <w:rPr>
                <w:rFonts w:ascii="LIK" w:hAnsi="LIK"/>
                <w:sz w:val="20"/>
                <w:szCs w:val="20"/>
              </w:rPr>
              <w:t>За съжаление тук приложенията не могат да бъдат качени</w:t>
            </w:r>
            <w:r w:rsidR="000C4B13">
              <w:rPr>
                <w:rFonts w:ascii="LIK" w:hAnsi="LIK"/>
                <w:sz w:val="20"/>
                <w:szCs w:val="20"/>
              </w:rPr>
              <w:t>.</w:t>
            </w:r>
          </w:p>
          <w:p w:rsidR="000C4B13" w:rsidRPr="007C6F6D" w:rsidRDefault="000C4B13" w:rsidP="00EC6998">
            <w:pPr>
              <w:jc w:val="both"/>
              <w:rPr>
                <w:rFonts w:ascii="LIK" w:hAnsi="LIK"/>
                <w:sz w:val="20"/>
                <w:szCs w:val="20"/>
              </w:rPr>
            </w:pPr>
          </w:p>
          <w:p w:rsidR="007C6F6D" w:rsidRPr="000C4B13" w:rsidRDefault="007C6F6D" w:rsidP="000C4B13">
            <w:pPr>
              <w:jc w:val="both"/>
              <w:rPr>
                <w:rFonts w:ascii="LIK" w:hAnsi="LIK"/>
                <w:color w:val="0070C0"/>
                <w:sz w:val="20"/>
                <w:szCs w:val="20"/>
              </w:rPr>
            </w:pPr>
            <w:r w:rsidRPr="007C6F6D">
              <w:rPr>
                <w:rFonts w:ascii="LIK" w:hAnsi="LIK"/>
                <w:sz w:val="20"/>
                <w:szCs w:val="20"/>
              </w:rPr>
              <w:t xml:space="preserve">§ 31. т. 2.20.3. в </w:t>
            </w:r>
            <w:r w:rsidRPr="003C4CCB">
              <w:rPr>
                <w:rFonts w:ascii="LIK" w:hAnsi="LIK"/>
                <w:color w:val="0070C0"/>
                <w:sz w:val="20"/>
                <w:szCs w:val="20"/>
              </w:rPr>
              <w:t>Приложение № 17</w:t>
            </w:r>
            <w:r w:rsidRPr="007C6F6D">
              <w:rPr>
                <w:rFonts w:ascii="LIK" w:hAnsi="LIK"/>
                <w:sz w:val="20"/>
                <w:szCs w:val="20"/>
              </w:rPr>
              <w:t xml:space="preserve"> </w:t>
            </w:r>
            <w:r w:rsidRPr="000C4B13">
              <w:rPr>
                <w:rFonts w:ascii="LIK" w:hAnsi="LIK"/>
                <w:color w:val="0070C0"/>
                <w:sz w:val="20"/>
                <w:szCs w:val="20"/>
              </w:rPr>
              <w:t>думите „три броя Blu-Ray диска“ и „Blu-Ray диск“ се заменят с думите „HD копие на USB флаш устройство“.</w:t>
            </w:r>
          </w:p>
          <w:p w:rsidR="007C6F6D" w:rsidRPr="007C6F6D" w:rsidRDefault="007C6F6D" w:rsidP="000C4B13">
            <w:pPr>
              <w:jc w:val="both"/>
              <w:rPr>
                <w:rFonts w:ascii="LIK" w:hAnsi="LIK"/>
                <w:sz w:val="20"/>
                <w:szCs w:val="20"/>
              </w:rPr>
            </w:pPr>
            <w:r w:rsidRPr="007C6F6D">
              <w:rPr>
                <w:rFonts w:ascii="LIK" w:hAnsi="LIK"/>
                <w:sz w:val="20"/>
                <w:szCs w:val="20"/>
              </w:rPr>
              <w:t>Мотиви: предложеното изменение е свързано с промяна на техническите стандарти и възможността качеството постигано с остарялата технология Blu-Ray диск, изчезването на устройствата за запис и четене на Blu-Ray диск да бъде заменена без намаляване на качеството на картината и звука с по-достъпна и по-евтина технология.</w:t>
            </w:r>
          </w:p>
          <w:p w:rsidR="007C6F6D" w:rsidRPr="003C4CCB" w:rsidRDefault="007C6F6D" w:rsidP="000C4B13">
            <w:pPr>
              <w:jc w:val="both"/>
              <w:rPr>
                <w:rFonts w:ascii="LIK" w:hAnsi="LIK"/>
                <w:color w:val="0070C0"/>
                <w:sz w:val="20"/>
                <w:szCs w:val="20"/>
              </w:rPr>
            </w:pPr>
            <w:r w:rsidRPr="007C6F6D">
              <w:rPr>
                <w:rFonts w:ascii="LIK" w:hAnsi="LIK"/>
                <w:sz w:val="20"/>
                <w:szCs w:val="20"/>
              </w:rPr>
              <w:t xml:space="preserve">§ 31. т. 2.20.3. </w:t>
            </w:r>
            <w:r w:rsidRPr="003C4CCB">
              <w:rPr>
                <w:rFonts w:ascii="LIK" w:hAnsi="LIK"/>
                <w:color w:val="0070C0"/>
                <w:sz w:val="20"/>
                <w:szCs w:val="20"/>
              </w:rPr>
              <w:t>в Приложение № 17 думите „три броя Blu-Ray диска“ и „Blu-Ray диск“ се заменят с думите „HD копие на USB флаш устройство“.</w:t>
            </w:r>
          </w:p>
          <w:p w:rsidR="007C6F6D" w:rsidRDefault="007C6F6D" w:rsidP="000C4B13">
            <w:pPr>
              <w:jc w:val="both"/>
              <w:rPr>
                <w:rFonts w:ascii="LIK" w:hAnsi="LIK"/>
                <w:sz w:val="20"/>
                <w:szCs w:val="20"/>
              </w:rPr>
            </w:pPr>
            <w:r w:rsidRPr="007C6F6D">
              <w:rPr>
                <w:rFonts w:ascii="LIK" w:hAnsi="LIK"/>
                <w:sz w:val="20"/>
                <w:szCs w:val="20"/>
              </w:rPr>
              <w:t>Мотиви: предложеното изменение е свързано с промяна на техническите стандарти и възможността качеството постигано с остарялата технология Blu-Ray диск, изчезването на устройствата за запис и четене на Blu-Ray диск да бъде заменена без намаляване на качеството на картината и звука с по-достъпна и по-евтина технология.</w:t>
            </w:r>
          </w:p>
          <w:p w:rsidR="000C4B13" w:rsidRPr="007C6F6D" w:rsidRDefault="000C4B13" w:rsidP="000C4B13">
            <w:pPr>
              <w:jc w:val="both"/>
              <w:rPr>
                <w:rFonts w:ascii="LIK" w:hAnsi="LIK"/>
                <w:sz w:val="20"/>
                <w:szCs w:val="20"/>
              </w:rPr>
            </w:pPr>
          </w:p>
          <w:p w:rsidR="007C6F6D" w:rsidRPr="007C6F6D" w:rsidRDefault="007C6F6D" w:rsidP="000C4B13">
            <w:pPr>
              <w:jc w:val="both"/>
              <w:rPr>
                <w:rFonts w:ascii="LIK" w:hAnsi="LIK"/>
                <w:sz w:val="20"/>
                <w:szCs w:val="20"/>
              </w:rPr>
            </w:pPr>
            <w:r w:rsidRPr="007C6F6D">
              <w:rPr>
                <w:rFonts w:ascii="LIK" w:hAnsi="LIK"/>
                <w:sz w:val="20"/>
                <w:szCs w:val="20"/>
              </w:rPr>
              <w:t>нов § 32. Създават се Приложения № 19 и 19а към чл.</w:t>
            </w:r>
            <w:r w:rsidR="003C4CCB">
              <w:rPr>
                <w:rFonts w:ascii="LIK" w:hAnsi="LIK"/>
                <w:sz w:val="20"/>
                <w:szCs w:val="20"/>
              </w:rPr>
              <w:t xml:space="preserve"> </w:t>
            </w:r>
            <w:r w:rsidRPr="007C6F6D">
              <w:rPr>
                <w:rFonts w:ascii="LIK" w:hAnsi="LIK"/>
                <w:sz w:val="20"/>
                <w:szCs w:val="20"/>
              </w:rPr>
              <w:t>49, ал.</w:t>
            </w:r>
            <w:r w:rsidR="003C4CCB">
              <w:rPr>
                <w:rFonts w:ascii="LIK" w:hAnsi="LIK"/>
                <w:sz w:val="20"/>
                <w:szCs w:val="20"/>
              </w:rPr>
              <w:t xml:space="preserve"> </w:t>
            </w:r>
            <w:r w:rsidRPr="007C6F6D">
              <w:rPr>
                <w:rFonts w:ascii="LIK" w:hAnsi="LIK"/>
                <w:sz w:val="20"/>
                <w:szCs w:val="20"/>
              </w:rPr>
              <w:t>1, т.</w:t>
            </w:r>
            <w:r w:rsidR="003C4CCB">
              <w:rPr>
                <w:rFonts w:ascii="LIK" w:hAnsi="LIK"/>
                <w:sz w:val="20"/>
                <w:szCs w:val="20"/>
              </w:rPr>
              <w:t xml:space="preserve"> </w:t>
            </w:r>
            <w:r w:rsidRPr="007C6F6D">
              <w:rPr>
                <w:rFonts w:ascii="LIK" w:hAnsi="LIK"/>
                <w:sz w:val="20"/>
                <w:szCs w:val="20"/>
              </w:rPr>
              <w:t>2 </w:t>
            </w:r>
          </w:p>
          <w:p w:rsidR="003C4CCB" w:rsidRDefault="007C6F6D" w:rsidP="000C4B13">
            <w:pPr>
              <w:jc w:val="both"/>
              <w:rPr>
                <w:rFonts w:ascii="LIK" w:hAnsi="LIK"/>
                <w:sz w:val="20"/>
                <w:szCs w:val="20"/>
              </w:rPr>
            </w:pPr>
            <w:r w:rsidRPr="007C6F6D">
              <w:rPr>
                <w:rFonts w:ascii="LIK" w:hAnsi="LIK"/>
                <w:sz w:val="20"/>
                <w:szCs w:val="20"/>
              </w:rPr>
              <w:t>Мотиви: създаването на приложения 19 и 19а е свързано преди всичко със създаване на условия да бъдат изпълнени изисквания на чл.</w:t>
            </w:r>
            <w:r w:rsidR="003C4CCB">
              <w:rPr>
                <w:rFonts w:ascii="LIK" w:hAnsi="LIK"/>
                <w:sz w:val="20"/>
                <w:szCs w:val="20"/>
              </w:rPr>
              <w:t xml:space="preserve"> </w:t>
            </w:r>
            <w:r w:rsidRPr="007C6F6D">
              <w:rPr>
                <w:rFonts w:ascii="LIK" w:hAnsi="LIK"/>
                <w:sz w:val="20"/>
                <w:szCs w:val="20"/>
              </w:rPr>
              <w:t>10 от ЗФИ и служебната оценка да е балансирана, съгласно изискванията на чл.</w:t>
            </w:r>
            <w:r w:rsidR="003C4CCB">
              <w:rPr>
                <w:rFonts w:ascii="LIK" w:hAnsi="LIK"/>
                <w:sz w:val="20"/>
                <w:szCs w:val="20"/>
              </w:rPr>
              <w:t xml:space="preserve"> </w:t>
            </w:r>
            <w:r w:rsidRPr="007C6F6D">
              <w:rPr>
                <w:rFonts w:ascii="LIK" w:hAnsi="LIK"/>
                <w:sz w:val="20"/>
                <w:szCs w:val="20"/>
              </w:rPr>
              <w:t xml:space="preserve">27, ал.1, т.5 от ЗФИ. </w:t>
            </w:r>
          </w:p>
          <w:p w:rsidR="007C6F6D" w:rsidRPr="007C6F6D" w:rsidRDefault="007C6F6D" w:rsidP="000C4B13">
            <w:pPr>
              <w:jc w:val="both"/>
              <w:rPr>
                <w:rFonts w:ascii="LIK" w:hAnsi="LIK"/>
                <w:sz w:val="20"/>
                <w:szCs w:val="20"/>
              </w:rPr>
            </w:pPr>
            <w:r w:rsidRPr="007C6F6D">
              <w:rPr>
                <w:rFonts w:ascii="LIK" w:hAnsi="LIK"/>
                <w:sz w:val="20"/>
                <w:szCs w:val="20"/>
              </w:rPr>
              <w:t>До момента в служебната оценка основната тежест, над 90 на сто беше само по критерия „г) официална селекция или награди от фестивали клас А или Б.“, а опита и броя на зрителите нямаха никаква тежест. Освен това имаше дисбаланс в оценката на продуцента и режисьора, а ролята и на двамата е еднакво важна. Също така не е за пренебрегване и факта, че служебната оценка по вид и категория филми трябва да има едни и същи критерии. По специалното при приложение 19а е, че обикновено чуждестранния режисьор и продуцент са оценени с факта, че е получено финансиране за проекта им. При финансиране на ко-продукционни проекти по-важно е в служебната оценка да участват българските елементи, за да е ясен смисъла за изразходване на публични средства.</w:t>
            </w:r>
          </w:p>
          <w:p w:rsidR="007C6F6D" w:rsidRPr="007C6F6D" w:rsidRDefault="007C6F6D" w:rsidP="007C6F6D">
            <w:pPr>
              <w:spacing w:before="100" w:beforeAutospacing="1" w:after="100" w:afterAutospacing="1"/>
              <w:ind w:left="90"/>
              <w:rPr>
                <w:rFonts w:ascii="LIK" w:hAnsi="LIK"/>
                <w:sz w:val="20"/>
                <w:szCs w:val="20"/>
              </w:rPr>
            </w:pPr>
            <w:r w:rsidRPr="007C6F6D">
              <w:rPr>
                <w:rFonts w:ascii="LIK" w:hAnsi="LIK"/>
                <w:sz w:val="20"/>
                <w:szCs w:val="20"/>
              </w:rPr>
              <w:t>За съжаление тук приложенията не могат да бъдат качени</w:t>
            </w:r>
          </w:p>
          <w:p w:rsidR="007C6F6D" w:rsidRPr="007C6F6D" w:rsidRDefault="007C6F6D" w:rsidP="007C6F6D">
            <w:pPr>
              <w:spacing w:before="100" w:beforeAutospacing="1" w:after="100" w:afterAutospacing="1"/>
              <w:ind w:left="86"/>
              <w:rPr>
                <w:rFonts w:ascii="LIK" w:hAnsi="LIK"/>
                <w:sz w:val="20"/>
                <w:szCs w:val="20"/>
              </w:rPr>
            </w:pPr>
            <w:r w:rsidRPr="007C6F6D">
              <w:rPr>
                <w:rFonts w:ascii="LIK" w:hAnsi="LIK"/>
                <w:sz w:val="20"/>
                <w:szCs w:val="20"/>
              </w:rPr>
              <w:t>С уважение, Георги Чолаков - продуцент</w:t>
            </w:r>
          </w:p>
          <w:p w:rsidR="007C6F6D" w:rsidRPr="007C6F6D" w:rsidRDefault="007C6F6D" w:rsidP="007C6F6D">
            <w:pPr>
              <w:spacing w:before="100" w:beforeAutospacing="1" w:after="100" w:afterAutospacing="1"/>
              <w:rPr>
                <w:rFonts w:ascii="LIK" w:hAnsi="LIK"/>
                <w:sz w:val="20"/>
                <w:szCs w:val="20"/>
              </w:rPr>
            </w:pPr>
            <w:r w:rsidRPr="007C6F6D">
              <w:rPr>
                <w:rFonts w:ascii="LIK" w:hAnsi="LIK"/>
                <w:sz w:val="20"/>
                <w:szCs w:val="20"/>
              </w:rPr>
              <w:t> </w:t>
            </w:r>
          </w:p>
          <w:p w:rsidR="0098736A" w:rsidRPr="007C6F6D" w:rsidRDefault="0098736A" w:rsidP="00164C0E">
            <w:pPr>
              <w:rPr>
                <w:rFonts w:ascii="LIK" w:hAnsi="LIK"/>
                <w:sz w:val="20"/>
                <w:szCs w:val="20"/>
              </w:rPr>
            </w:pPr>
          </w:p>
        </w:tc>
        <w:tc>
          <w:tcPr>
            <w:tcW w:w="1418" w:type="dxa"/>
            <w:tcBorders>
              <w:top w:val="single" w:sz="18" w:space="0" w:color="2E74B5"/>
              <w:left w:val="single" w:sz="18" w:space="0" w:color="2E74B5"/>
              <w:bottom w:val="single" w:sz="36" w:space="0" w:color="2E74B5"/>
              <w:right w:val="single" w:sz="18" w:space="0" w:color="2E74B5"/>
            </w:tcBorders>
          </w:tcPr>
          <w:p w:rsidR="0098736A" w:rsidRPr="00542D0B" w:rsidRDefault="000269F2" w:rsidP="00164C0E">
            <w:pPr>
              <w:rPr>
                <w:rFonts w:ascii="LIK" w:hAnsi="LIK"/>
                <w:sz w:val="20"/>
                <w:szCs w:val="20"/>
              </w:rPr>
            </w:pPr>
            <w:r w:rsidRPr="000269F2">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36" w:space="0" w:color="2E74B5"/>
              <w:right w:val="single" w:sz="36" w:space="0" w:color="2E74B5"/>
            </w:tcBorders>
          </w:tcPr>
          <w:p w:rsidR="0098736A" w:rsidRPr="00542D0B" w:rsidRDefault="00BB05DD" w:rsidP="00BB05DD">
            <w:pPr>
              <w:jc w:val="both"/>
              <w:rPr>
                <w:rFonts w:ascii="LIK" w:hAnsi="LIK"/>
                <w:sz w:val="20"/>
                <w:szCs w:val="20"/>
              </w:rPr>
            </w:pPr>
            <w:r w:rsidRPr="00BB05DD">
              <w:rPr>
                <w:rFonts w:ascii="LIK" w:hAnsi="LIK"/>
                <w:sz w:val="20"/>
                <w:szCs w:val="20"/>
              </w:rPr>
              <w:t>Предложението ще бъде обсъдено допълнително в рамките на последващи промени в ППЗФИ.</w:t>
            </w:r>
          </w:p>
        </w:tc>
      </w:tr>
      <w:tr w:rsidR="00164C0E" w:rsidRPr="00542D0B" w:rsidTr="0007515C">
        <w:tblPrEx>
          <w:tblCellMar>
            <w:top w:w="0" w:type="dxa"/>
            <w:bottom w:w="0" w:type="dxa"/>
          </w:tblCellMar>
        </w:tblPrEx>
        <w:trPr>
          <w:trHeight w:val="596"/>
        </w:trPr>
        <w:tc>
          <w:tcPr>
            <w:tcW w:w="621" w:type="dxa"/>
            <w:vMerge/>
            <w:tcBorders>
              <w:bottom w:val="single" w:sz="36" w:space="0" w:color="2E74B5"/>
              <w:right w:val="single" w:sz="18" w:space="0" w:color="2E74B5"/>
            </w:tcBorders>
          </w:tcPr>
          <w:p w:rsidR="00164C0E" w:rsidRPr="00542D0B" w:rsidRDefault="00164C0E" w:rsidP="00164C0E">
            <w:pPr>
              <w:numPr>
                <w:ilvl w:val="0"/>
                <w:numId w:val="5"/>
              </w:numPr>
              <w:tabs>
                <w:tab w:val="left" w:pos="192"/>
              </w:tabs>
              <w:ind w:left="0" w:firstLine="0"/>
              <w:jc w:val="center"/>
              <w:rPr>
                <w:rFonts w:ascii="LIK" w:hAnsi="LIK"/>
                <w:b/>
                <w:sz w:val="20"/>
                <w:szCs w:val="20"/>
              </w:rPr>
            </w:pPr>
          </w:p>
        </w:tc>
        <w:tc>
          <w:tcPr>
            <w:tcW w:w="2977" w:type="dxa"/>
            <w:vMerge/>
            <w:tcBorders>
              <w:left w:val="single" w:sz="18" w:space="0" w:color="2E74B5"/>
              <w:bottom w:val="single" w:sz="36" w:space="0" w:color="2E74B5"/>
              <w:right w:val="single" w:sz="18" w:space="0" w:color="2E74B5"/>
            </w:tcBorders>
          </w:tcPr>
          <w:p w:rsidR="00164C0E" w:rsidRPr="00542D0B" w:rsidRDefault="00164C0E" w:rsidP="00164C0E">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164C0E" w:rsidRPr="00542D0B" w:rsidRDefault="00D10E18" w:rsidP="00A648AE">
            <w:pPr>
              <w:rPr>
                <w:rFonts w:ascii="LIK" w:hAnsi="LIK"/>
                <w:b/>
                <w:sz w:val="20"/>
                <w:szCs w:val="20"/>
              </w:rPr>
            </w:pPr>
            <w:r>
              <w:rPr>
                <w:rFonts w:ascii="LIK" w:hAnsi="LIK"/>
                <w:b/>
                <w:sz w:val="20"/>
                <w:szCs w:val="20"/>
              </w:rPr>
              <w:t>9</w:t>
            </w:r>
            <w:r w:rsidR="009E36EE">
              <w:rPr>
                <w:rFonts w:ascii="LIK" w:hAnsi="LIK"/>
                <w:b/>
                <w:sz w:val="20"/>
                <w:szCs w:val="20"/>
              </w:rPr>
              <w:t>.</w:t>
            </w:r>
            <w:r w:rsidR="00AB0487">
              <w:t xml:space="preserve"> </w:t>
            </w:r>
          </w:p>
        </w:tc>
        <w:tc>
          <w:tcPr>
            <w:tcW w:w="1418" w:type="dxa"/>
            <w:tcBorders>
              <w:top w:val="single" w:sz="18" w:space="0" w:color="2E74B5"/>
              <w:left w:val="single" w:sz="18" w:space="0" w:color="2E74B5"/>
              <w:bottom w:val="single" w:sz="36" w:space="0" w:color="2E74B5"/>
              <w:right w:val="single" w:sz="18" w:space="0" w:color="2E74B5"/>
            </w:tcBorders>
          </w:tcPr>
          <w:p w:rsidR="00164C0E" w:rsidRPr="00542D0B" w:rsidRDefault="00164C0E" w:rsidP="00164C0E">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164C0E" w:rsidRPr="00542D0B" w:rsidRDefault="00164C0E" w:rsidP="00164C0E">
            <w:pPr>
              <w:rPr>
                <w:rFonts w:ascii="LIK" w:hAnsi="LIK"/>
                <w:sz w:val="20"/>
                <w:szCs w:val="20"/>
              </w:rPr>
            </w:pPr>
          </w:p>
        </w:tc>
      </w:tr>
      <w:tr w:rsidR="009E36EE" w:rsidRPr="00542D0B" w:rsidTr="0007515C">
        <w:tblPrEx>
          <w:tblCellMar>
            <w:top w:w="0" w:type="dxa"/>
            <w:bottom w:w="0" w:type="dxa"/>
          </w:tblCellMar>
        </w:tblPrEx>
        <w:trPr>
          <w:trHeight w:val="596"/>
        </w:trPr>
        <w:tc>
          <w:tcPr>
            <w:tcW w:w="621" w:type="dxa"/>
            <w:vMerge w:val="restart"/>
            <w:tcBorders>
              <w:top w:val="single" w:sz="36" w:space="0" w:color="2E74B5"/>
              <w:left w:val="single" w:sz="36" w:space="0" w:color="2E74B5"/>
              <w:right w:val="single" w:sz="18" w:space="0" w:color="2E74B5"/>
            </w:tcBorders>
          </w:tcPr>
          <w:p w:rsidR="009E36EE" w:rsidRPr="00542D0B" w:rsidRDefault="00A01EBA" w:rsidP="00A01EBA">
            <w:pPr>
              <w:tabs>
                <w:tab w:val="left" w:pos="192"/>
              </w:tabs>
              <w:rPr>
                <w:rFonts w:ascii="LIK" w:hAnsi="LIK"/>
                <w:b/>
                <w:sz w:val="20"/>
                <w:szCs w:val="20"/>
              </w:rPr>
            </w:pPr>
            <w:r>
              <w:rPr>
                <w:rFonts w:ascii="LIK" w:hAnsi="LIK"/>
                <w:b/>
                <w:sz w:val="20"/>
                <w:szCs w:val="20"/>
              </w:rPr>
              <w:t>5.</w:t>
            </w:r>
          </w:p>
        </w:tc>
        <w:tc>
          <w:tcPr>
            <w:tcW w:w="2977" w:type="dxa"/>
            <w:vMerge w:val="restart"/>
            <w:tcBorders>
              <w:top w:val="single" w:sz="36" w:space="0" w:color="2E74B5"/>
              <w:left w:val="single" w:sz="18" w:space="0" w:color="2E74B5"/>
              <w:bottom w:val="single" w:sz="18" w:space="0" w:color="2E74B5"/>
              <w:right w:val="single" w:sz="18" w:space="0" w:color="2E74B5"/>
            </w:tcBorders>
          </w:tcPr>
          <w:p w:rsidR="00C101DA" w:rsidRPr="007966F7" w:rsidRDefault="00C101DA" w:rsidP="00C101DA">
            <w:pPr>
              <w:rPr>
                <w:rFonts w:ascii="LIK" w:hAnsi="LIK"/>
                <w:b/>
                <w:sz w:val="20"/>
                <w:szCs w:val="20"/>
              </w:rPr>
            </w:pPr>
            <w:r w:rsidRPr="007966F7">
              <w:rPr>
                <w:rFonts w:ascii="LIK" w:hAnsi="LIK"/>
                <w:b/>
                <w:sz w:val="20"/>
                <w:szCs w:val="20"/>
              </w:rPr>
              <w:t>26 септември 2025 г. 11:41:05 ч.</w:t>
            </w:r>
          </w:p>
          <w:p w:rsidR="00C101DA" w:rsidRPr="007966F7" w:rsidRDefault="00C101DA" w:rsidP="00C101DA">
            <w:pPr>
              <w:rPr>
                <w:rFonts w:ascii="LIK" w:hAnsi="LIK"/>
                <w:b/>
                <w:sz w:val="20"/>
                <w:szCs w:val="20"/>
              </w:rPr>
            </w:pPr>
            <w:r w:rsidRPr="007966F7">
              <w:rPr>
                <w:rFonts w:ascii="LIK" w:hAnsi="LIK"/>
                <w:b/>
                <w:sz w:val="20"/>
                <w:szCs w:val="20"/>
              </w:rPr>
              <w:t>Filmautor</w:t>
            </w:r>
          </w:p>
          <w:p w:rsidR="009E36EE" w:rsidRPr="007966F7" w:rsidRDefault="009E36EE" w:rsidP="00C05708">
            <w:pPr>
              <w:rPr>
                <w:rFonts w:ascii="LIK" w:hAnsi="LIK"/>
                <w:b/>
                <w:sz w:val="20"/>
                <w:szCs w:val="20"/>
              </w:rPr>
            </w:pPr>
          </w:p>
          <w:p w:rsidR="002D510A" w:rsidRPr="007966F7" w:rsidRDefault="002D510A" w:rsidP="00DD0478">
            <w:pPr>
              <w:rPr>
                <w:rFonts w:ascii="LIK" w:hAnsi="LIK"/>
                <w:b/>
                <w:sz w:val="20"/>
                <w:szCs w:val="20"/>
              </w:rPr>
            </w:pPr>
            <w:r w:rsidRPr="007966F7">
              <w:rPr>
                <w:rFonts w:ascii="LIK" w:hAnsi="LIK"/>
                <w:b/>
                <w:sz w:val="20"/>
                <w:szCs w:val="20"/>
              </w:rPr>
              <w:t xml:space="preserve">С </w:t>
            </w:r>
            <w:r w:rsidR="00DD0478" w:rsidRPr="007966F7">
              <w:rPr>
                <w:rFonts w:ascii="LIK" w:hAnsi="LIK"/>
                <w:b/>
                <w:sz w:val="20"/>
                <w:szCs w:val="20"/>
              </w:rPr>
              <w:t>приложени към него 4 файла, съдържащи становище на Филмаутор, публикувано в настоящата таблица и 3 файла относно становище</w:t>
            </w:r>
            <w:r w:rsidR="00A77E66" w:rsidRPr="007966F7">
              <w:rPr>
                <w:rFonts w:ascii="LIK" w:hAnsi="LIK"/>
                <w:b/>
                <w:sz w:val="20"/>
                <w:szCs w:val="20"/>
              </w:rPr>
              <w:t xml:space="preserve">, идентично на становището </w:t>
            </w:r>
            <w:r w:rsidR="00DD0478" w:rsidRPr="007966F7">
              <w:rPr>
                <w:rFonts w:ascii="LIK" w:hAnsi="LIK"/>
                <w:b/>
                <w:sz w:val="20"/>
                <w:szCs w:val="20"/>
              </w:rPr>
              <w:t xml:space="preserve"> по т. 4 </w:t>
            </w:r>
            <w:r w:rsidRPr="007966F7">
              <w:rPr>
                <w:rFonts w:ascii="LIK" w:hAnsi="LIK"/>
                <w:b/>
                <w:sz w:val="20"/>
                <w:szCs w:val="20"/>
              </w:rPr>
              <w:t xml:space="preserve"> </w:t>
            </w:r>
            <w:r w:rsidR="00DD0478" w:rsidRPr="007966F7">
              <w:rPr>
                <w:rFonts w:ascii="LIK" w:hAnsi="LIK"/>
                <w:b/>
                <w:sz w:val="20"/>
                <w:szCs w:val="20"/>
              </w:rPr>
              <w:t xml:space="preserve">от настоящата таблица, с приложени към него </w:t>
            </w:r>
            <w:r w:rsidR="00A77E66" w:rsidRPr="007966F7">
              <w:rPr>
                <w:rFonts w:ascii="LIK" w:hAnsi="LIK"/>
                <w:b/>
                <w:sz w:val="20"/>
                <w:szCs w:val="20"/>
              </w:rPr>
              <w:t xml:space="preserve">идентични </w:t>
            </w:r>
            <w:r w:rsidR="00DD0478" w:rsidRPr="007966F7">
              <w:rPr>
                <w:rFonts w:ascii="LIK" w:hAnsi="LIK"/>
                <w:b/>
                <w:sz w:val="20"/>
                <w:szCs w:val="20"/>
              </w:rPr>
              <w:t>графични материали</w:t>
            </w:r>
            <w:r w:rsidR="00A77E66" w:rsidRPr="007966F7">
              <w:rPr>
                <w:rFonts w:ascii="LIK" w:hAnsi="LIK"/>
                <w:b/>
                <w:sz w:val="20"/>
                <w:szCs w:val="20"/>
              </w:rPr>
              <w:t>(приложение към т. 4)</w:t>
            </w:r>
          </w:p>
          <w:p w:rsidR="00DD0478" w:rsidRPr="007966F7" w:rsidRDefault="00DD0478" w:rsidP="00DD0478">
            <w:pPr>
              <w:rPr>
                <w:rFonts w:ascii="LIK" w:hAnsi="LIK"/>
                <w:b/>
                <w:sz w:val="20"/>
                <w:szCs w:val="20"/>
              </w:rPr>
            </w:pPr>
            <w:r w:rsidRPr="007966F7">
              <w:rPr>
                <w:rFonts w:ascii="LIK" w:hAnsi="LIK"/>
                <w:b/>
                <w:sz w:val="20"/>
                <w:szCs w:val="20"/>
              </w:rPr>
              <w:object w:dxaOrig="3301" w:dyaOrig="811">
                <v:shape id="_x0000_i1028" type="#_x0000_t75" style="width:165pt;height:40.5pt" o:ole="">
                  <v:imagedata r:id="rId11" o:title=""/>
                </v:shape>
                <o:OLEObject Type="Embed" ProgID="Package" ShapeID="_x0000_i1028" DrawAspect="Content" ObjectID="_1823410332" r:id="rId12"/>
              </w:object>
            </w:r>
          </w:p>
        </w:tc>
        <w:tc>
          <w:tcPr>
            <w:tcW w:w="7938" w:type="dxa"/>
            <w:tcBorders>
              <w:top w:val="single" w:sz="36" w:space="0" w:color="2E74B5"/>
              <w:left w:val="single" w:sz="18" w:space="0" w:color="2E74B5"/>
              <w:bottom w:val="single" w:sz="18" w:space="0" w:color="2E74B5"/>
              <w:right w:val="single" w:sz="18" w:space="0" w:color="2E74B5"/>
            </w:tcBorders>
          </w:tcPr>
          <w:p w:rsidR="00C101DA" w:rsidRPr="00C101DA" w:rsidRDefault="00C101DA" w:rsidP="00C101DA">
            <w:pPr>
              <w:jc w:val="both"/>
              <w:rPr>
                <w:rFonts w:ascii="LIK" w:hAnsi="LIK"/>
                <w:sz w:val="20"/>
                <w:szCs w:val="20"/>
              </w:rPr>
            </w:pPr>
            <w:r w:rsidRPr="00C101DA">
              <w:rPr>
                <w:rFonts w:ascii="LIK" w:hAnsi="LIK"/>
                <w:sz w:val="20"/>
                <w:szCs w:val="20"/>
              </w:rPr>
              <w:t>1.</w:t>
            </w:r>
            <w:r w:rsidRPr="00C101DA">
              <w:t xml:space="preserve"> </w:t>
            </w:r>
            <w:r w:rsidRPr="00C101DA">
              <w:rPr>
                <w:rFonts w:ascii="LIK" w:hAnsi="LIK"/>
                <w:sz w:val="20"/>
                <w:szCs w:val="20"/>
              </w:rPr>
              <w:t>Относно: процедурата по обществени консултации по проект за Постановление на Министерския съвет за изменение и допълнение на Правилника за прилагане на Закона за филмовата индустрия</w:t>
            </w:r>
          </w:p>
          <w:p w:rsidR="00C101DA" w:rsidRPr="00C101DA" w:rsidRDefault="00C101DA" w:rsidP="00C101DA">
            <w:pPr>
              <w:jc w:val="both"/>
              <w:rPr>
                <w:rFonts w:ascii="LIK" w:hAnsi="LIK"/>
                <w:sz w:val="20"/>
                <w:szCs w:val="20"/>
              </w:rPr>
            </w:pPr>
            <w:r w:rsidRPr="00C101DA">
              <w:rPr>
                <w:rFonts w:ascii="LIK" w:hAnsi="LIK"/>
                <w:sz w:val="20"/>
                <w:szCs w:val="20"/>
              </w:rPr>
              <w:t>Настоящото становище е във връзка с процедурата по обществени консултации по проект на ПМС за изменение и допълнение на ППЗФИ. Безспорна е необходимостта от спешна ревизия на съществуващия нормативен акт, но предложените изменения, за съжаление, не разрешават ключови проблеми, които и по настоящем представляват основна пречка за ефективен и успешен филмопроизводствен процес. Липсата на работещи правила и ефективен механизъм за създаване на филми и аудиовизуални произведения, както и подценяването именно на съдържанието и качествата на проектите и бъдещите творби, пряко ощетява членовете на ФИЛМАУТОР.  По тази причина настояваме процедурата по общественото обсъждане на бъде спряна и предложенията за промени в ППЗФИ да бъдат подложени на дискусия - както ни беше обещано от страна на представители на министерството.</w:t>
            </w:r>
          </w:p>
          <w:p w:rsidR="00C101DA" w:rsidRPr="00C101DA" w:rsidRDefault="00C101DA" w:rsidP="00C101DA">
            <w:pPr>
              <w:jc w:val="both"/>
              <w:rPr>
                <w:rFonts w:ascii="LIK" w:hAnsi="LIK"/>
                <w:sz w:val="20"/>
                <w:szCs w:val="20"/>
              </w:rPr>
            </w:pPr>
            <w:r w:rsidRPr="00C101DA">
              <w:rPr>
                <w:rFonts w:ascii="LIK" w:hAnsi="LIK"/>
                <w:sz w:val="20"/>
                <w:szCs w:val="20"/>
              </w:rPr>
              <w:t>Най-сериозните проблеми, с които се сблъскваме и които трябва да намерят своето разрешение при предстоящите промени в ППЗФИ са следните:</w:t>
            </w:r>
          </w:p>
          <w:p w:rsidR="00C101DA" w:rsidRPr="00C101DA" w:rsidRDefault="00C101DA" w:rsidP="00C101DA">
            <w:pPr>
              <w:jc w:val="both"/>
              <w:rPr>
                <w:rFonts w:ascii="LIK" w:hAnsi="LIK"/>
                <w:sz w:val="20"/>
                <w:szCs w:val="20"/>
              </w:rPr>
            </w:pPr>
            <w:r w:rsidRPr="00C101DA">
              <w:rPr>
                <w:rFonts w:ascii="LIK" w:hAnsi="LIK"/>
                <w:sz w:val="20"/>
                <w:szCs w:val="20"/>
              </w:rPr>
              <w:t xml:space="preserve">1.      Изискването националните художествени  комисии да се произнасят и да класират за държавно подпомагане  всеки проект  с мотивирано решение е мотивирано в чл.10, ал.1 от ЗФИ. </w:t>
            </w:r>
            <w:r w:rsidRPr="007D1A4E">
              <w:rPr>
                <w:rFonts w:ascii="LIK" w:hAnsi="LIK"/>
                <w:color w:val="0070C0"/>
                <w:sz w:val="20"/>
                <w:szCs w:val="20"/>
              </w:rPr>
              <w:t>Отпадането на това основно задължение на комисиите, както е предложено в проекта на ПМС, ще създаде противоречие между закона и правилника, поради което не бива да се допуска предложеното в тази посока изменение. Необходимо е в ППЗФИ да се развие детайлно процедурата как да се стигне до  „мотивирано решение“</w:t>
            </w:r>
            <w:r w:rsidRPr="00C101DA">
              <w:rPr>
                <w:rFonts w:ascii="LIK" w:hAnsi="LIK"/>
                <w:sz w:val="20"/>
                <w:szCs w:val="20"/>
              </w:rPr>
              <w:t>. И тук могат да се открият аргументи в съдебната практика: липсата на мотивирано решение води до липса на мотиви на заповедите на изпълнителния директор и представлява самостоятелно основание за тяхната отмяна.</w:t>
            </w:r>
          </w:p>
          <w:p w:rsidR="00C101DA" w:rsidRPr="00C101DA" w:rsidRDefault="00C101DA" w:rsidP="00C101DA">
            <w:pPr>
              <w:jc w:val="both"/>
              <w:rPr>
                <w:rFonts w:ascii="LIK" w:hAnsi="LIK"/>
                <w:sz w:val="20"/>
                <w:szCs w:val="20"/>
              </w:rPr>
            </w:pPr>
            <w:r w:rsidRPr="00C101DA">
              <w:rPr>
                <w:rFonts w:ascii="LIK" w:hAnsi="LIK"/>
                <w:sz w:val="20"/>
                <w:szCs w:val="20"/>
              </w:rPr>
              <w:t>При  спазване на нормативно установената процедура по оценяване, без да се проверява експертната правилност на дадените оценки, съдът „контролира спазването на разписаните формални правила, представляващи гаранция за обективност и пълнота на оценяването на кандидатстващите проекти, а оттук и на разходването на средства от схемата за държавно подпомагане. Комисията в качеството на експретно-консултативен /а не решаващ/ орган разглежда постъпилите проекти, оценява ги по законово заложените критериите и ги класира за държавно подпомагане с мотивирано решение за всеки отделен проект“.</w:t>
            </w:r>
          </w:p>
          <w:p w:rsidR="00C101DA" w:rsidRPr="00C101DA" w:rsidRDefault="00C101DA" w:rsidP="00C101DA">
            <w:pPr>
              <w:jc w:val="both"/>
              <w:rPr>
                <w:rFonts w:ascii="LIK" w:hAnsi="LIK"/>
                <w:sz w:val="20"/>
                <w:szCs w:val="20"/>
              </w:rPr>
            </w:pPr>
            <w:r w:rsidRPr="00C101DA">
              <w:rPr>
                <w:rFonts w:ascii="LIK" w:hAnsi="LIK"/>
                <w:sz w:val="20"/>
                <w:szCs w:val="20"/>
              </w:rPr>
              <w:t xml:space="preserve">Липсата на  обосновано решение на НХКИК в протоколите, така както повелява чл.47, ал.3 ППЗФИ, „опорочава дейността на членовете на Комисията. Правната процедура е предвидила всеки от членовете в заседанието да отстоява своето мнение, да го защити на базата на своите познания и компетентност, като това следва да бъде надлежно протоколирано. Именно поради това спазването на строго формалната процедура е задължително. Тя е гаранция за спазването на законово установените критерии за оценяване по чл.27, ал.1 от ЗФИ, обезпечава постигането на целите на държавното подпомагане на филмовата индустрия по чл.3, ал.1 ЗФИ, препятства привидността и нестабилността в дейността по оценяване от членовете на комисията, гарантира законосъобразното разходване на държавни средства в големи размери. Непълното посочване на фактически основания за издаване на административния акт препятства осъществяването на контрол за правилното прилагане на материалния закон от страна на административния орган. </w:t>
            </w:r>
            <w:r w:rsidR="004C1619" w:rsidRPr="00C101DA">
              <w:rPr>
                <w:rFonts w:ascii="LIK" w:hAnsi="LIK"/>
                <w:sz w:val="20"/>
                <w:szCs w:val="20"/>
              </w:rPr>
              <w:t>Не излагането</w:t>
            </w:r>
            <w:r w:rsidRPr="00C101DA">
              <w:rPr>
                <w:rFonts w:ascii="LIK" w:hAnsi="LIK"/>
                <w:sz w:val="20"/>
                <w:szCs w:val="20"/>
              </w:rPr>
              <w:t xml:space="preserve"> на мотиви, дори и когато ответникът е овластен да реши въпроса по свободна преценка, е основание  за отмяната на акта“.</w:t>
            </w:r>
          </w:p>
          <w:p w:rsidR="009E36EE" w:rsidRPr="00C101DA" w:rsidRDefault="009E36EE" w:rsidP="00C05708">
            <w:pPr>
              <w:jc w:val="both"/>
              <w:rPr>
                <w:rFonts w:ascii="LIK" w:hAnsi="LIK"/>
                <w:sz w:val="20"/>
                <w:szCs w:val="20"/>
              </w:rPr>
            </w:pPr>
          </w:p>
        </w:tc>
        <w:tc>
          <w:tcPr>
            <w:tcW w:w="1418" w:type="dxa"/>
            <w:tcBorders>
              <w:top w:val="single" w:sz="36" w:space="0" w:color="2E74B5"/>
              <w:left w:val="single" w:sz="18" w:space="0" w:color="2E74B5"/>
              <w:bottom w:val="single" w:sz="18" w:space="0" w:color="2E74B5"/>
              <w:right w:val="single" w:sz="18" w:space="0" w:color="2E74B5"/>
            </w:tcBorders>
          </w:tcPr>
          <w:p w:rsidR="009E36EE" w:rsidRPr="00542D0B" w:rsidRDefault="00BB05DD" w:rsidP="00C05708">
            <w:pPr>
              <w:rPr>
                <w:rFonts w:ascii="LIK" w:hAnsi="LIK"/>
                <w:sz w:val="20"/>
                <w:szCs w:val="20"/>
              </w:rPr>
            </w:pPr>
            <w:r w:rsidRPr="00BB05DD">
              <w:rPr>
                <w:rFonts w:ascii="LIK" w:hAnsi="LIK"/>
                <w:sz w:val="20"/>
                <w:szCs w:val="20"/>
              </w:rPr>
              <w:t>Подлежи на допълнително обсъждане</w:t>
            </w:r>
          </w:p>
        </w:tc>
        <w:tc>
          <w:tcPr>
            <w:tcW w:w="2696" w:type="dxa"/>
            <w:tcBorders>
              <w:top w:val="single" w:sz="36" w:space="0" w:color="2E74B5"/>
              <w:left w:val="single" w:sz="18" w:space="0" w:color="2E74B5"/>
              <w:bottom w:val="single" w:sz="18" w:space="0" w:color="2E74B5"/>
              <w:right w:val="single" w:sz="36" w:space="0" w:color="2E74B5"/>
            </w:tcBorders>
          </w:tcPr>
          <w:p w:rsidR="009E36EE" w:rsidRPr="00542D0B" w:rsidRDefault="00BB05DD" w:rsidP="007333C6">
            <w:pPr>
              <w:jc w:val="both"/>
              <w:rPr>
                <w:rFonts w:ascii="LIK" w:hAnsi="LIK"/>
                <w:sz w:val="20"/>
                <w:szCs w:val="20"/>
              </w:rPr>
            </w:pPr>
            <w:r w:rsidRPr="00BB05DD">
              <w:rPr>
                <w:rFonts w:ascii="LIK" w:hAnsi="LIK"/>
                <w:sz w:val="20"/>
                <w:szCs w:val="20"/>
              </w:rPr>
              <w:t>Предложението ще бъде обсъдено допълнително в рамките на последващи промени в ППЗФИ.</w:t>
            </w:r>
          </w:p>
        </w:tc>
      </w:tr>
      <w:tr w:rsidR="009E36EE" w:rsidRPr="00542D0B" w:rsidTr="0007515C">
        <w:tblPrEx>
          <w:tblCellMar>
            <w:top w:w="0" w:type="dxa"/>
            <w:bottom w:w="0" w:type="dxa"/>
          </w:tblCellMar>
        </w:tblPrEx>
        <w:trPr>
          <w:trHeight w:val="596"/>
        </w:trPr>
        <w:tc>
          <w:tcPr>
            <w:tcW w:w="621" w:type="dxa"/>
            <w:vMerge/>
            <w:tcBorders>
              <w:left w:val="single" w:sz="36" w:space="0" w:color="2E74B5"/>
              <w:right w:val="single" w:sz="18" w:space="0" w:color="2E74B5"/>
            </w:tcBorders>
          </w:tcPr>
          <w:p w:rsidR="009E36EE" w:rsidRPr="00542D0B" w:rsidRDefault="009E36EE" w:rsidP="009E36E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18" w:space="0" w:color="2E74B5"/>
              <w:right w:val="single" w:sz="18" w:space="0" w:color="2E74B5"/>
            </w:tcBorders>
          </w:tcPr>
          <w:p w:rsidR="009E36EE" w:rsidRPr="00542D0B" w:rsidRDefault="009E36EE" w:rsidP="00C05708">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723E56" w:rsidRPr="00723E56" w:rsidRDefault="009E36EE" w:rsidP="004C1619">
            <w:pPr>
              <w:jc w:val="both"/>
              <w:rPr>
                <w:rFonts w:ascii="LIK" w:hAnsi="LIK"/>
                <w:sz w:val="20"/>
                <w:szCs w:val="20"/>
              </w:rPr>
            </w:pPr>
            <w:r w:rsidRPr="00723E56">
              <w:rPr>
                <w:rFonts w:ascii="LIK" w:hAnsi="LIK"/>
                <w:sz w:val="20"/>
                <w:szCs w:val="20"/>
              </w:rPr>
              <w:t>2.</w:t>
            </w:r>
            <w:r w:rsidR="00723E56" w:rsidRPr="00723E56">
              <w:t xml:space="preserve"> </w:t>
            </w:r>
            <w:r w:rsidR="00723E56" w:rsidRPr="00723E56">
              <w:rPr>
                <w:rFonts w:ascii="LIK" w:hAnsi="LIK"/>
                <w:sz w:val="20"/>
                <w:szCs w:val="20"/>
              </w:rPr>
              <w:t xml:space="preserve">2.      </w:t>
            </w:r>
            <w:r w:rsidR="00723E56" w:rsidRPr="004C1619">
              <w:rPr>
                <w:rFonts w:ascii="LIK" w:hAnsi="LIK"/>
                <w:color w:val="0070C0"/>
                <w:sz w:val="20"/>
                <w:szCs w:val="20"/>
              </w:rPr>
              <w:t>На среща в Министерството по темата за определяне на НСК представители на гилдията се обединиха около необходимостта това да бъде предшествано от изменения в правилника</w:t>
            </w:r>
            <w:r w:rsidR="00723E56" w:rsidRPr="00723E56">
              <w:rPr>
                <w:rFonts w:ascii="LIK" w:hAnsi="LIK"/>
                <w:sz w:val="20"/>
                <w:szCs w:val="20"/>
              </w:rPr>
              <w:t xml:space="preserve">  и прецизиране на процедурата по назначаване на членовете му. В публикувания проект на правилник няма такива предложения, което е предпоставка още дълго да нямаме сформиран НСК, при все че за процесите в киното е от изключителна важност такъв да бъде създаден и да функционира.</w:t>
            </w:r>
          </w:p>
          <w:p w:rsidR="00723E56" w:rsidRPr="00723E56" w:rsidRDefault="00723E56" w:rsidP="00723E56">
            <w:pPr>
              <w:rPr>
                <w:rFonts w:ascii="LIK" w:hAnsi="LIK"/>
                <w:sz w:val="20"/>
                <w:szCs w:val="20"/>
              </w:rPr>
            </w:pPr>
          </w:p>
          <w:p w:rsidR="00723E56" w:rsidRPr="00723E56" w:rsidRDefault="00723E56" w:rsidP="004C1619">
            <w:pPr>
              <w:jc w:val="both"/>
              <w:rPr>
                <w:rFonts w:ascii="LIK" w:hAnsi="LIK"/>
                <w:sz w:val="20"/>
                <w:szCs w:val="20"/>
              </w:rPr>
            </w:pPr>
            <w:r w:rsidRPr="00723E56">
              <w:rPr>
                <w:rFonts w:ascii="LIK" w:hAnsi="LIK"/>
                <w:sz w:val="20"/>
                <w:szCs w:val="20"/>
              </w:rPr>
              <w:t>3</w:t>
            </w:r>
            <w:r w:rsidRPr="00CF5F8E">
              <w:rPr>
                <w:rFonts w:ascii="LIK" w:hAnsi="LIK"/>
                <w:sz w:val="20"/>
                <w:szCs w:val="20"/>
              </w:rPr>
              <w:t xml:space="preserve">.      Необходимо </w:t>
            </w:r>
            <w:r w:rsidRPr="00CF5F8E">
              <w:rPr>
                <w:rFonts w:ascii="LIK" w:hAnsi="LIK"/>
                <w:b/>
                <w:color w:val="0070C0"/>
                <w:sz w:val="20"/>
                <w:szCs w:val="20"/>
              </w:rPr>
              <w:t>е прецизиране на процедурата по вписване на експерти в регистрите по отделните квоти, като се създаде възможност за заличаване на вписани лица, за които се установи впоследствие, че не отговарят на законовите  условия</w:t>
            </w:r>
            <w:r w:rsidRPr="00CF5F8E">
              <w:rPr>
                <w:rFonts w:ascii="LIK" w:hAnsi="LIK"/>
                <w:sz w:val="20"/>
                <w:szCs w:val="20"/>
              </w:rPr>
              <w:t>.</w:t>
            </w:r>
          </w:p>
          <w:p w:rsidR="00723E56" w:rsidRPr="00723E56" w:rsidRDefault="00723E56" w:rsidP="00723E56">
            <w:pPr>
              <w:rPr>
                <w:rFonts w:ascii="LIK" w:hAnsi="LIK"/>
                <w:sz w:val="20"/>
                <w:szCs w:val="20"/>
              </w:rPr>
            </w:pPr>
          </w:p>
          <w:p w:rsidR="00723E56" w:rsidRPr="006A5BFC" w:rsidRDefault="00723E56" w:rsidP="004C1619">
            <w:pPr>
              <w:jc w:val="both"/>
              <w:rPr>
                <w:rFonts w:ascii="LIK" w:hAnsi="LIK"/>
                <w:color w:val="0070C0"/>
                <w:sz w:val="20"/>
                <w:szCs w:val="20"/>
              </w:rPr>
            </w:pPr>
            <w:r w:rsidRPr="00723E56">
              <w:rPr>
                <w:rFonts w:ascii="LIK" w:hAnsi="LIK"/>
                <w:sz w:val="20"/>
                <w:szCs w:val="20"/>
              </w:rPr>
              <w:t xml:space="preserve">4.      Важно е да се гарантира запазване на представителността на отделните професии в комисиите, което понастоящем не се спазва.  Чл. 10 от ЗФИ, който разписва процедурата по назначаване на комисии, в чал. 5 постановява, че съответната квота се попълва на случаен принцип чрез жребий с лице от съответния регистър. Същевременно чл.40н, ал.6 от ППЗФИ разписва поредност за попълване на дадено място, когато то не се заема от определените за нея резервни членове. Така се стига до комисии, в които членуват напр. петима кинокритици, един режисьор и един продуцент, като липсват представители от квотата на актьорите и сценаристите. </w:t>
            </w:r>
            <w:r w:rsidRPr="006A5BFC">
              <w:rPr>
                <w:rFonts w:ascii="LIK" w:hAnsi="LIK"/>
                <w:color w:val="0070C0"/>
                <w:sz w:val="20"/>
                <w:szCs w:val="20"/>
              </w:rPr>
              <w:t>Според нас е важно да се запази присъствието на всяка от предвидените професии в комисиите, с оглед необходимостта от техните експертни знания и оценки.</w:t>
            </w:r>
          </w:p>
          <w:p w:rsidR="00723E56" w:rsidRPr="00723E56" w:rsidRDefault="00723E56" w:rsidP="00723E56">
            <w:pPr>
              <w:rPr>
                <w:rFonts w:ascii="LIK" w:hAnsi="LIK"/>
                <w:sz w:val="20"/>
                <w:szCs w:val="20"/>
              </w:rPr>
            </w:pPr>
          </w:p>
          <w:p w:rsidR="00723E56" w:rsidRPr="006A5BFC" w:rsidRDefault="00723E56" w:rsidP="006A5BFC">
            <w:pPr>
              <w:jc w:val="both"/>
              <w:rPr>
                <w:rFonts w:ascii="LIK" w:hAnsi="LIK"/>
                <w:color w:val="0070C0"/>
                <w:sz w:val="20"/>
                <w:szCs w:val="20"/>
              </w:rPr>
            </w:pPr>
            <w:r w:rsidRPr="00723E56">
              <w:rPr>
                <w:rFonts w:ascii="LIK" w:hAnsi="LIK"/>
                <w:sz w:val="20"/>
                <w:szCs w:val="20"/>
              </w:rPr>
              <w:t xml:space="preserve">5.      Начинът на формиране на служебната оценка, разписан в правилника, следва да бъде приведен в съответствие със закона, като се балансира тежестта на всеки от критериите. Считаме, че ако законодателят е имал за цел да даде много по-голяма тежест на един критерий, за сметка на останалите три, това щеше да е изрично разписано, а не те да бъдат посочени като равнопоставени показатели за дадена оценка. </w:t>
            </w:r>
            <w:r w:rsidRPr="006A5BFC">
              <w:rPr>
                <w:rFonts w:ascii="LIK" w:hAnsi="LIK"/>
                <w:color w:val="0070C0"/>
                <w:sz w:val="20"/>
                <w:szCs w:val="20"/>
              </w:rPr>
              <w:t>В тази връзка са нужни промени в някои от приложенията към Правилника.</w:t>
            </w:r>
          </w:p>
          <w:p w:rsidR="00723E56" w:rsidRPr="00723E56" w:rsidRDefault="00723E56" w:rsidP="00723E56">
            <w:pPr>
              <w:rPr>
                <w:rFonts w:ascii="LIK" w:hAnsi="LIK"/>
                <w:sz w:val="20"/>
                <w:szCs w:val="20"/>
              </w:rPr>
            </w:pPr>
          </w:p>
          <w:p w:rsidR="00723E56" w:rsidRPr="00723E56" w:rsidRDefault="00723E56" w:rsidP="006A5BFC">
            <w:pPr>
              <w:jc w:val="both"/>
              <w:rPr>
                <w:rFonts w:ascii="LIK" w:hAnsi="LIK"/>
                <w:sz w:val="20"/>
                <w:szCs w:val="20"/>
              </w:rPr>
            </w:pPr>
            <w:r w:rsidRPr="00723E56">
              <w:rPr>
                <w:rFonts w:ascii="LIK" w:hAnsi="LIK"/>
                <w:sz w:val="20"/>
                <w:szCs w:val="20"/>
              </w:rPr>
              <w:t>6.      Също така, съгласно чл. 10, ал. 1, комисиите разглеждат и оценяват проекти по критериите по чл. 27, ал. 1, т. 1, 2 и 5 или 6 и тогава ги класират. В тази връзка, необходимо е в правилника да се отрази, че именно комисиите правят класирането, а не секретарят или директора на НФЦ, че членовете на комисиите следва да имат на разположение предварително служебните оценки, за да могат да ги отчетат при мотивираното си решение и класирането.</w:t>
            </w:r>
          </w:p>
          <w:p w:rsidR="00723E56" w:rsidRPr="00723E56" w:rsidRDefault="00723E56" w:rsidP="00723E56">
            <w:pPr>
              <w:rPr>
                <w:rFonts w:ascii="LIK" w:hAnsi="LIK"/>
                <w:sz w:val="20"/>
                <w:szCs w:val="20"/>
              </w:rPr>
            </w:pPr>
          </w:p>
          <w:p w:rsidR="00723E56" w:rsidRPr="00224D69" w:rsidRDefault="00723E56" w:rsidP="00224D69">
            <w:pPr>
              <w:jc w:val="both"/>
              <w:rPr>
                <w:rFonts w:ascii="LIK" w:hAnsi="LIK"/>
                <w:color w:val="0070C0"/>
                <w:sz w:val="20"/>
                <w:szCs w:val="20"/>
              </w:rPr>
            </w:pPr>
            <w:r w:rsidRPr="00723E56">
              <w:rPr>
                <w:rFonts w:ascii="LIK" w:hAnsi="LIK"/>
                <w:sz w:val="20"/>
                <w:szCs w:val="20"/>
              </w:rPr>
              <w:t>7.      Предлагаме изменения в частта на формиране на оценката на художествените комисии, отчитайки правилата на ЗФИ и съдебната практика, натрупана в последните години</w:t>
            </w:r>
            <w:r w:rsidRPr="00224D69">
              <w:rPr>
                <w:rFonts w:ascii="LIK" w:hAnsi="LIK"/>
                <w:color w:val="0070C0"/>
                <w:sz w:val="20"/>
                <w:szCs w:val="20"/>
              </w:rPr>
              <w:t>. Според нас превес трябва да се даде на художествените качества на проектите и именно те да са водещите при оформянето на крайното класиране.</w:t>
            </w:r>
          </w:p>
          <w:p w:rsidR="00723E56" w:rsidRPr="00723E56" w:rsidRDefault="00723E56" w:rsidP="00723E56">
            <w:pPr>
              <w:rPr>
                <w:rFonts w:ascii="LIK" w:hAnsi="LIK"/>
                <w:sz w:val="20"/>
                <w:szCs w:val="20"/>
              </w:rPr>
            </w:pPr>
          </w:p>
          <w:p w:rsidR="00723E56" w:rsidRPr="00723E56" w:rsidRDefault="00723E56" w:rsidP="00224D69">
            <w:pPr>
              <w:jc w:val="both"/>
              <w:rPr>
                <w:rFonts w:ascii="LIK" w:hAnsi="LIK"/>
                <w:sz w:val="20"/>
                <w:szCs w:val="20"/>
              </w:rPr>
            </w:pPr>
            <w:r w:rsidRPr="00723E56">
              <w:rPr>
                <w:rFonts w:ascii="LIK" w:hAnsi="LIK"/>
                <w:sz w:val="20"/>
                <w:szCs w:val="20"/>
              </w:rPr>
              <w:t>8.      Необходимо е да се прецизира работата на комисиите,  задълженията на членовете им, както и на секретаря и председателя на комисията, защото спазването на формалните изисквания е предпоставка за безспорен процес на вземане на решения и тяхното оповестяване.</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Прилагаме:</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1.      Предложения за изменения в ППЗФИ.</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2.      Сравнителни таблици с примерни изчисления на резултатите на проектите на база различните методи на формиране на крайната оценка и тежестта на служебната оценка за всеки от тях.</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Надяваме се нашите съображения, както и конкретни предложения, които ще внесем, да бъдат отчетени и оставаме на разположение за допълнително обсъждане.</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С уважение,</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УС на ФИЛМАУТОР:</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Станислав Тодоров -председател</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Галина Тонева – зам. председател</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Антон Бакарски</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Ваня Николова</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Георги Чолаков</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Иван Тонев</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Иглика Трифонова</w:t>
            </w:r>
          </w:p>
          <w:p w:rsidR="00723E56" w:rsidRPr="00723E56" w:rsidRDefault="00723E56" w:rsidP="00723E56">
            <w:pPr>
              <w:rPr>
                <w:rFonts w:ascii="LIK" w:hAnsi="LIK"/>
                <w:sz w:val="20"/>
                <w:szCs w:val="20"/>
              </w:rPr>
            </w:pPr>
          </w:p>
          <w:p w:rsidR="00723E56" w:rsidRPr="00723E56" w:rsidRDefault="00723E56" w:rsidP="00723E56">
            <w:pPr>
              <w:rPr>
                <w:rFonts w:ascii="LIK" w:hAnsi="LIK"/>
                <w:sz w:val="20"/>
                <w:szCs w:val="20"/>
              </w:rPr>
            </w:pPr>
            <w:r w:rsidRPr="00723E56">
              <w:rPr>
                <w:rFonts w:ascii="LIK" w:hAnsi="LIK"/>
                <w:sz w:val="20"/>
                <w:szCs w:val="20"/>
              </w:rPr>
              <w:t>Лило Петров</w:t>
            </w:r>
          </w:p>
          <w:p w:rsidR="00723E56" w:rsidRPr="00723E56" w:rsidRDefault="00723E56" w:rsidP="00723E56">
            <w:pPr>
              <w:rPr>
                <w:rFonts w:ascii="LIK" w:hAnsi="LIK"/>
                <w:sz w:val="20"/>
                <w:szCs w:val="20"/>
              </w:rPr>
            </w:pPr>
          </w:p>
          <w:p w:rsidR="009E36EE" w:rsidRPr="00723E56" w:rsidRDefault="00723E56" w:rsidP="00723E56">
            <w:pPr>
              <w:rPr>
                <w:rFonts w:ascii="LIK" w:hAnsi="LIK"/>
                <w:sz w:val="20"/>
                <w:szCs w:val="20"/>
              </w:rPr>
            </w:pPr>
            <w:r w:rsidRPr="00723E56">
              <w:rPr>
                <w:rFonts w:ascii="LIK" w:hAnsi="LIK"/>
                <w:sz w:val="20"/>
                <w:szCs w:val="20"/>
              </w:rPr>
              <w:t>Нели Димитрова</w:t>
            </w:r>
          </w:p>
        </w:tc>
        <w:tc>
          <w:tcPr>
            <w:tcW w:w="1418" w:type="dxa"/>
            <w:tcBorders>
              <w:top w:val="single" w:sz="18" w:space="0" w:color="2E74B5"/>
              <w:left w:val="single" w:sz="18" w:space="0" w:color="2E74B5"/>
              <w:bottom w:val="single" w:sz="18" w:space="0" w:color="2E74B5"/>
              <w:right w:val="single" w:sz="18" w:space="0" w:color="2E74B5"/>
            </w:tcBorders>
          </w:tcPr>
          <w:p w:rsidR="009E36EE" w:rsidRPr="00542D0B" w:rsidRDefault="000269F2" w:rsidP="00C05708">
            <w:pPr>
              <w:rPr>
                <w:rFonts w:ascii="LIK" w:hAnsi="LIK"/>
                <w:sz w:val="20"/>
                <w:szCs w:val="20"/>
              </w:rPr>
            </w:pPr>
            <w:r w:rsidRPr="000269F2">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18" w:space="0" w:color="2E74B5"/>
              <w:right w:val="single" w:sz="36" w:space="0" w:color="2E74B5"/>
            </w:tcBorders>
          </w:tcPr>
          <w:p w:rsidR="009E36EE" w:rsidRPr="00542D0B" w:rsidRDefault="007333C6" w:rsidP="00730DE7">
            <w:pPr>
              <w:jc w:val="both"/>
              <w:rPr>
                <w:rFonts w:ascii="LIK" w:hAnsi="LIK"/>
                <w:sz w:val="20"/>
                <w:szCs w:val="20"/>
              </w:rPr>
            </w:pPr>
            <w:r w:rsidRPr="007333C6">
              <w:rPr>
                <w:rFonts w:ascii="LIK" w:hAnsi="LIK"/>
                <w:sz w:val="20"/>
                <w:szCs w:val="20"/>
              </w:rPr>
              <w:t>Предложени</w:t>
            </w:r>
            <w:r w:rsidR="007C0A2A">
              <w:rPr>
                <w:rFonts w:ascii="LIK" w:hAnsi="LIK"/>
                <w:sz w:val="20"/>
                <w:szCs w:val="20"/>
              </w:rPr>
              <w:t xml:space="preserve">ята </w:t>
            </w:r>
            <w:r w:rsidRPr="007333C6">
              <w:rPr>
                <w:rFonts w:ascii="LIK" w:hAnsi="LIK"/>
                <w:sz w:val="20"/>
                <w:szCs w:val="20"/>
              </w:rPr>
              <w:t>ще бъд</w:t>
            </w:r>
            <w:r w:rsidR="007C0A2A">
              <w:rPr>
                <w:rFonts w:ascii="LIK" w:hAnsi="LIK"/>
                <w:sz w:val="20"/>
                <w:szCs w:val="20"/>
              </w:rPr>
              <w:t xml:space="preserve">ат </w:t>
            </w:r>
            <w:r w:rsidRPr="007333C6">
              <w:rPr>
                <w:rFonts w:ascii="LIK" w:hAnsi="LIK"/>
                <w:sz w:val="20"/>
                <w:szCs w:val="20"/>
              </w:rPr>
              <w:t>обсъден</w:t>
            </w:r>
            <w:r w:rsidR="007C0A2A">
              <w:rPr>
                <w:rFonts w:ascii="LIK" w:hAnsi="LIK"/>
                <w:sz w:val="20"/>
                <w:szCs w:val="20"/>
              </w:rPr>
              <w:t>и</w:t>
            </w:r>
            <w:r w:rsidRPr="007333C6">
              <w:rPr>
                <w:rFonts w:ascii="LIK" w:hAnsi="LIK"/>
                <w:sz w:val="20"/>
                <w:szCs w:val="20"/>
              </w:rPr>
              <w:t xml:space="preserve"> </w:t>
            </w:r>
            <w:r w:rsidR="00201D63" w:rsidRPr="00201D63">
              <w:rPr>
                <w:rFonts w:ascii="LIK" w:hAnsi="LIK"/>
                <w:sz w:val="20"/>
                <w:szCs w:val="20"/>
              </w:rPr>
              <w:t>допълнително в рамките на последващи промени в ППЗФИ.</w:t>
            </w:r>
          </w:p>
        </w:tc>
      </w:tr>
      <w:tr w:rsidR="009E36EE"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9E36EE" w:rsidRPr="00542D0B" w:rsidRDefault="009E36EE" w:rsidP="009E36E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9E36EE" w:rsidRPr="00542D0B" w:rsidRDefault="009E36EE" w:rsidP="00C05708">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9E36EE" w:rsidRPr="00542D0B" w:rsidRDefault="009E36EE" w:rsidP="00C05708">
            <w:pPr>
              <w:rPr>
                <w:rFonts w:ascii="LIK" w:hAnsi="LIK"/>
                <w:sz w:val="20"/>
                <w:szCs w:val="20"/>
              </w:rPr>
            </w:pPr>
          </w:p>
        </w:tc>
        <w:tc>
          <w:tcPr>
            <w:tcW w:w="1418" w:type="dxa"/>
            <w:tcBorders>
              <w:top w:val="single" w:sz="18" w:space="0" w:color="2E74B5"/>
              <w:left w:val="single" w:sz="18" w:space="0" w:color="2E74B5"/>
              <w:bottom w:val="single" w:sz="36" w:space="0" w:color="2E74B5"/>
              <w:right w:val="single" w:sz="18" w:space="0" w:color="2E74B5"/>
            </w:tcBorders>
          </w:tcPr>
          <w:p w:rsidR="009E36EE" w:rsidRPr="00542D0B" w:rsidRDefault="009E36EE" w:rsidP="00C05708">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9E36EE" w:rsidRPr="00542D0B" w:rsidRDefault="009E36EE" w:rsidP="00C05708">
            <w:pPr>
              <w:rPr>
                <w:rFonts w:ascii="LIK" w:hAnsi="LIK"/>
                <w:sz w:val="20"/>
                <w:szCs w:val="20"/>
              </w:rPr>
            </w:pPr>
          </w:p>
        </w:tc>
      </w:tr>
      <w:tr w:rsidR="004E25BB" w:rsidRPr="001C0915" w:rsidTr="0007515C">
        <w:tblPrEx>
          <w:tblCellMar>
            <w:top w:w="0" w:type="dxa"/>
            <w:bottom w:w="0" w:type="dxa"/>
          </w:tblCellMar>
        </w:tblPrEx>
        <w:trPr>
          <w:trHeight w:val="596"/>
        </w:trPr>
        <w:tc>
          <w:tcPr>
            <w:tcW w:w="621" w:type="dxa"/>
            <w:vMerge w:val="restart"/>
            <w:tcBorders>
              <w:top w:val="single" w:sz="36" w:space="0" w:color="2E74B5"/>
              <w:left w:val="single" w:sz="36" w:space="0" w:color="2E74B5"/>
              <w:right w:val="single" w:sz="18" w:space="0" w:color="2E74B5"/>
            </w:tcBorders>
          </w:tcPr>
          <w:p w:rsidR="004E25BB" w:rsidRPr="00542D0B" w:rsidRDefault="00101FEA" w:rsidP="00101FEA">
            <w:pPr>
              <w:tabs>
                <w:tab w:val="left" w:pos="192"/>
              </w:tabs>
              <w:rPr>
                <w:rFonts w:ascii="LIK" w:hAnsi="LIK"/>
                <w:b/>
                <w:sz w:val="20"/>
                <w:szCs w:val="20"/>
              </w:rPr>
            </w:pPr>
            <w:r>
              <w:rPr>
                <w:rFonts w:ascii="LIK" w:hAnsi="LIK"/>
                <w:b/>
                <w:sz w:val="20"/>
                <w:szCs w:val="20"/>
              </w:rPr>
              <w:t>6.</w:t>
            </w:r>
          </w:p>
        </w:tc>
        <w:tc>
          <w:tcPr>
            <w:tcW w:w="2977" w:type="dxa"/>
            <w:vMerge w:val="restart"/>
            <w:tcBorders>
              <w:top w:val="single" w:sz="36" w:space="0" w:color="2E74B5"/>
              <w:left w:val="single" w:sz="18" w:space="0" w:color="2E74B5"/>
              <w:bottom w:val="single" w:sz="18" w:space="0" w:color="2E74B5"/>
              <w:right w:val="single" w:sz="18" w:space="0" w:color="2E74B5"/>
            </w:tcBorders>
          </w:tcPr>
          <w:p w:rsidR="001C6ACE" w:rsidRPr="0007515C" w:rsidRDefault="001C6ACE" w:rsidP="001C6ACE">
            <w:pPr>
              <w:rPr>
                <w:rFonts w:ascii="LIK" w:hAnsi="LIK"/>
                <w:b/>
                <w:sz w:val="20"/>
                <w:szCs w:val="20"/>
              </w:rPr>
            </w:pPr>
            <w:r w:rsidRPr="0007515C">
              <w:rPr>
                <w:rFonts w:ascii="LIK" w:hAnsi="LIK"/>
                <w:b/>
                <w:sz w:val="20"/>
                <w:szCs w:val="20"/>
              </w:rPr>
              <w:t>СТАНОВИЩЕ от</w:t>
            </w:r>
          </w:p>
          <w:p w:rsidR="001C6ACE" w:rsidRPr="0007515C" w:rsidRDefault="001C6ACE" w:rsidP="001C6ACE">
            <w:pPr>
              <w:rPr>
                <w:rFonts w:ascii="LIK" w:hAnsi="LIK"/>
                <w:b/>
                <w:sz w:val="20"/>
                <w:szCs w:val="20"/>
              </w:rPr>
            </w:pPr>
            <w:r w:rsidRPr="0007515C">
              <w:rPr>
                <w:rFonts w:ascii="LIK" w:hAnsi="LIK"/>
                <w:b/>
                <w:sz w:val="20"/>
                <w:szCs w:val="20"/>
              </w:rPr>
              <w:t>Сдружение „ГИЛДИЯ НА БЪЛГАРСКИТЕ ПРОДУЦЕНТИ”</w:t>
            </w:r>
          </w:p>
          <w:p w:rsidR="001C6ACE" w:rsidRPr="0007515C" w:rsidRDefault="001C6ACE" w:rsidP="001C6ACE">
            <w:pPr>
              <w:rPr>
                <w:rFonts w:ascii="LIK" w:hAnsi="LIK"/>
                <w:b/>
                <w:sz w:val="20"/>
                <w:szCs w:val="20"/>
              </w:rPr>
            </w:pPr>
            <w:r w:rsidRPr="0007515C">
              <w:rPr>
                <w:rFonts w:ascii="LIK" w:hAnsi="LIK"/>
                <w:b/>
                <w:sz w:val="20"/>
                <w:szCs w:val="20"/>
              </w:rPr>
              <w:t>ЕИК 206613193, гр. София, бул. „Ботевградско шосе” № 264, етаж 7, вписано в регистъра по чл. 19, ал. 1 от ЗФИ с рег. № 202120001, представлявано от Кристина Камбитова — председател на Управителния съвет на сдружението</w:t>
            </w:r>
          </w:p>
          <w:p w:rsidR="004E25BB" w:rsidRPr="001C0915" w:rsidRDefault="004E25BB" w:rsidP="00C05708">
            <w:pPr>
              <w:rPr>
                <w:rFonts w:ascii="LIK" w:hAnsi="LIK"/>
                <w:sz w:val="20"/>
                <w:szCs w:val="20"/>
              </w:rPr>
            </w:pPr>
          </w:p>
        </w:tc>
        <w:tc>
          <w:tcPr>
            <w:tcW w:w="7938" w:type="dxa"/>
            <w:tcBorders>
              <w:top w:val="single" w:sz="36" w:space="0" w:color="2E74B5"/>
              <w:left w:val="single" w:sz="18" w:space="0" w:color="2E74B5"/>
              <w:bottom w:val="single" w:sz="18" w:space="0" w:color="2E74B5"/>
              <w:right w:val="single" w:sz="18" w:space="0" w:color="2E74B5"/>
            </w:tcBorders>
          </w:tcPr>
          <w:p w:rsidR="00B30AA4" w:rsidRPr="001C0915" w:rsidRDefault="00B30AA4" w:rsidP="00B30AA4">
            <w:pPr>
              <w:jc w:val="both"/>
              <w:rPr>
                <w:rFonts w:ascii="LIK" w:hAnsi="LIK"/>
                <w:sz w:val="20"/>
                <w:szCs w:val="20"/>
              </w:rPr>
            </w:pPr>
            <w:r w:rsidRPr="001C0915">
              <w:rPr>
                <w:rFonts w:ascii="LIK" w:hAnsi="LIK"/>
                <w:sz w:val="20"/>
                <w:szCs w:val="20"/>
              </w:rPr>
              <w:t>1.</w:t>
            </w:r>
            <w:r w:rsidRPr="001C0915">
              <w:rPr>
                <w:color w:val="000000"/>
                <w:szCs w:val="22"/>
              </w:rPr>
              <w:t xml:space="preserve"> </w:t>
            </w:r>
            <w:r w:rsidRPr="001C0915">
              <w:rPr>
                <w:rFonts w:ascii="LIK" w:hAnsi="LIK"/>
                <w:sz w:val="20"/>
                <w:szCs w:val="20"/>
              </w:rPr>
              <w:t>Уважаеми г-н Министьр,</w:t>
            </w:r>
          </w:p>
          <w:p w:rsidR="00B30AA4" w:rsidRPr="001C0915" w:rsidRDefault="00B30AA4" w:rsidP="00B30AA4">
            <w:pPr>
              <w:jc w:val="both"/>
              <w:rPr>
                <w:rFonts w:ascii="LIK" w:hAnsi="LIK"/>
                <w:sz w:val="20"/>
                <w:szCs w:val="20"/>
              </w:rPr>
            </w:pPr>
            <w:r w:rsidRPr="001C0915">
              <w:rPr>
                <w:rFonts w:ascii="LIK" w:hAnsi="LIK"/>
                <w:sz w:val="20"/>
                <w:szCs w:val="20"/>
              </w:rPr>
              <w:t>Във връзка с публикувания на 27.08.2025 г. за обществено обсъждане проект на Постановление за изменение и допълнение на Правилника за прилагане на Закона за филмовата индустрия закона изразяваме следното становище:</w:t>
            </w:r>
          </w:p>
          <w:p w:rsidR="00B30AA4" w:rsidRPr="001C0915" w:rsidRDefault="00B30AA4" w:rsidP="00B30AA4">
            <w:pPr>
              <w:jc w:val="both"/>
              <w:rPr>
                <w:rFonts w:ascii="LIK" w:hAnsi="LIK"/>
                <w:sz w:val="20"/>
                <w:szCs w:val="20"/>
              </w:rPr>
            </w:pPr>
            <w:r w:rsidRPr="001C0915">
              <w:rPr>
                <w:rFonts w:ascii="LIK" w:hAnsi="LIK"/>
                <w:sz w:val="20"/>
                <w:szCs w:val="20"/>
              </w:rPr>
              <w:t>1. По отношение на Схемата за възстановяване на разхо</w:t>
            </w:r>
            <w:r w:rsidR="00AA4100">
              <w:rPr>
                <w:rFonts w:ascii="LIK" w:hAnsi="LIK"/>
                <w:sz w:val="20"/>
                <w:szCs w:val="20"/>
              </w:rPr>
              <w:t>д</w:t>
            </w:r>
            <w:r w:rsidRPr="001C0915">
              <w:rPr>
                <w:rFonts w:ascii="LIK" w:hAnsi="LIK"/>
                <w:sz w:val="20"/>
                <w:szCs w:val="20"/>
              </w:rPr>
              <w:t>и по чл. 26, ал. 1, т. 2 от ЗОИ.</w:t>
            </w:r>
          </w:p>
          <w:p w:rsidR="00B30AA4" w:rsidRPr="001C0915" w:rsidRDefault="00B30AA4" w:rsidP="00B30AA4">
            <w:pPr>
              <w:numPr>
                <w:ilvl w:val="0"/>
                <w:numId w:val="15"/>
              </w:numPr>
              <w:jc w:val="both"/>
              <w:rPr>
                <w:rFonts w:ascii="LIK" w:hAnsi="LIK"/>
                <w:sz w:val="20"/>
                <w:szCs w:val="20"/>
              </w:rPr>
            </w:pPr>
            <w:r w:rsidRPr="00602FF1">
              <w:rPr>
                <w:rFonts w:ascii="LIK" w:hAnsi="LIK"/>
                <w:color w:val="0070C0"/>
                <w:sz w:val="20"/>
                <w:szCs w:val="20"/>
              </w:rPr>
              <w:t>Съгласни сме с</w:t>
            </w:r>
            <w:r w:rsidRPr="001C0915">
              <w:rPr>
                <w:rFonts w:ascii="LIK" w:hAnsi="LIK"/>
                <w:sz w:val="20"/>
                <w:szCs w:val="20"/>
              </w:rPr>
              <w:t xml:space="preserve"> предложената в </w:t>
            </w:r>
            <w:r w:rsidR="00224D69">
              <w:rPr>
                <w:rFonts w:ascii="LIK" w:hAnsi="LIK"/>
                <w:sz w:val="20"/>
                <w:szCs w:val="20"/>
              </w:rPr>
              <w:t xml:space="preserve">§ </w:t>
            </w:r>
            <w:r w:rsidRPr="001C0915">
              <w:rPr>
                <w:rFonts w:ascii="LIK" w:hAnsi="LIK"/>
                <w:sz w:val="20"/>
                <w:szCs w:val="20"/>
              </w:rPr>
              <w:t xml:space="preserve">6 от проекта на </w:t>
            </w:r>
            <w:r w:rsidR="0067583F">
              <w:rPr>
                <w:rFonts w:ascii="LIK" w:hAnsi="LIK"/>
                <w:sz w:val="20"/>
                <w:szCs w:val="20"/>
              </w:rPr>
              <w:t xml:space="preserve">ПМС </w:t>
            </w:r>
            <w:r w:rsidRPr="001C0915">
              <w:rPr>
                <w:rFonts w:ascii="LIK" w:hAnsi="LIK"/>
                <w:sz w:val="20"/>
                <w:szCs w:val="20"/>
              </w:rPr>
              <w:t>за изменение и Допълнение на ППЗФИ нова редакция на текста на чл. 406, ал. З, а именно:</w:t>
            </w:r>
          </w:p>
          <w:p w:rsidR="00B30AA4" w:rsidRPr="001C0915" w:rsidRDefault="00B30AA4" w:rsidP="00B30AA4">
            <w:pPr>
              <w:jc w:val="both"/>
              <w:rPr>
                <w:rFonts w:ascii="LIK" w:hAnsi="LIK"/>
                <w:sz w:val="20"/>
                <w:szCs w:val="20"/>
              </w:rPr>
            </w:pPr>
            <w:r w:rsidRPr="001C0915">
              <w:rPr>
                <w:rFonts w:ascii="LIK" w:hAnsi="LIK"/>
                <w:sz w:val="20"/>
                <w:szCs w:val="20"/>
              </w:rPr>
              <w:t>(З) Приемателната комисия извършва проверка за съответствие на готовия културен продукт по схемата за държавна помощ по чл. 26, ал. 1, т. 2 от ЗФИ със сценария на проекта, представен със заявлението по Приложение № 166 и получения брой точки от Квалификационния тест — раздел „А“ по Приложение № 56, и за спазване изискванията на чл. 35ж от ЗФИ.</w:t>
            </w:r>
          </w:p>
          <w:p w:rsidR="00B30AA4" w:rsidRPr="001C0915" w:rsidRDefault="00B30AA4" w:rsidP="00B30AA4">
            <w:pPr>
              <w:jc w:val="both"/>
              <w:rPr>
                <w:rFonts w:ascii="LIK" w:hAnsi="LIK"/>
                <w:sz w:val="20"/>
                <w:szCs w:val="20"/>
              </w:rPr>
            </w:pPr>
            <w:r w:rsidRPr="001C0915">
              <w:rPr>
                <w:rFonts w:ascii="LIK" w:hAnsi="LIK"/>
                <w:sz w:val="20"/>
                <w:szCs w:val="20"/>
                <w:u w:val="single"/>
              </w:rPr>
              <w:t>мотиви.</w:t>
            </w:r>
          </w:p>
          <w:p w:rsidR="00B30AA4" w:rsidRPr="001C0915" w:rsidRDefault="00B30AA4" w:rsidP="00B30AA4">
            <w:pPr>
              <w:jc w:val="both"/>
              <w:rPr>
                <w:rFonts w:ascii="LIK" w:hAnsi="LIK"/>
                <w:sz w:val="20"/>
                <w:szCs w:val="20"/>
              </w:rPr>
            </w:pPr>
            <w:r w:rsidRPr="001C0915">
              <w:rPr>
                <w:rFonts w:ascii="LIK" w:hAnsi="LIK"/>
                <w:sz w:val="20"/>
                <w:szCs w:val="20"/>
              </w:rPr>
              <w:t>Считаме, че в предложената промяна в 56 от проекта за ПМС за изменение и допълнение на ППЗФИ по-ясно се дефинира ролята на Приемателната комисия, а именно да установи, че готовият културен продукт отговаря на критериите в раздел А от Квалификационния тест и не противоречи на изискванията на чл. 35ж от ЗФИ. Сценариите на всички проекти т</w:t>
            </w:r>
            <w:r w:rsidR="00602FF1">
              <w:rPr>
                <w:rFonts w:ascii="LIK" w:hAnsi="LIK"/>
                <w:sz w:val="20"/>
                <w:szCs w:val="20"/>
              </w:rPr>
              <w:t>ъ</w:t>
            </w:r>
            <w:r w:rsidRPr="001C0915">
              <w:rPr>
                <w:rFonts w:ascii="LIK" w:hAnsi="LIK"/>
                <w:sz w:val="20"/>
                <w:szCs w:val="20"/>
              </w:rPr>
              <w:t>рпят промени в процеса на работа и подобна проверка е задължителна.</w:t>
            </w:r>
          </w:p>
          <w:p w:rsidR="004E25BB" w:rsidRPr="001C0915" w:rsidRDefault="004E25BB" w:rsidP="00C05708">
            <w:pPr>
              <w:jc w:val="both"/>
              <w:rPr>
                <w:rFonts w:ascii="LIK" w:hAnsi="LIK"/>
                <w:sz w:val="20"/>
                <w:szCs w:val="20"/>
              </w:rPr>
            </w:pPr>
          </w:p>
        </w:tc>
        <w:tc>
          <w:tcPr>
            <w:tcW w:w="1418" w:type="dxa"/>
            <w:tcBorders>
              <w:top w:val="single" w:sz="36" w:space="0" w:color="2E74B5"/>
              <w:left w:val="single" w:sz="18" w:space="0" w:color="2E74B5"/>
              <w:bottom w:val="single" w:sz="18" w:space="0" w:color="2E74B5"/>
              <w:right w:val="single" w:sz="18" w:space="0" w:color="2E74B5"/>
            </w:tcBorders>
          </w:tcPr>
          <w:p w:rsidR="004E25BB" w:rsidRPr="001C0915" w:rsidRDefault="004E25BB" w:rsidP="00C05708">
            <w:pPr>
              <w:rPr>
                <w:rFonts w:ascii="LIK" w:hAnsi="LIK"/>
                <w:sz w:val="20"/>
                <w:szCs w:val="20"/>
              </w:rPr>
            </w:pPr>
          </w:p>
        </w:tc>
        <w:tc>
          <w:tcPr>
            <w:tcW w:w="2696" w:type="dxa"/>
            <w:tcBorders>
              <w:top w:val="single" w:sz="36" w:space="0" w:color="2E74B5"/>
              <w:left w:val="single" w:sz="18" w:space="0" w:color="2E74B5"/>
              <w:bottom w:val="single" w:sz="18" w:space="0" w:color="2E74B5"/>
              <w:right w:val="single" w:sz="36" w:space="0" w:color="2E74B5"/>
            </w:tcBorders>
          </w:tcPr>
          <w:p w:rsidR="004E25BB" w:rsidRPr="001C0915" w:rsidRDefault="00F1506B" w:rsidP="00B93C9E">
            <w:pPr>
              <w:jc w:val="both"/>
              <w:rPr>
                <w:rFonts w:ascii="LIK" w:hAnsi="LIK"/>
                <w:sz w:val="20"/>
                <w:szCs w:val="20"/>
              </w:rPr>
            </w:pPr>
            <w:r w:rsidRPr="00F1506B">
              <w:rPr>
                <w:rFonts w:ascii="LIK" w:hAnsi="LIK"/>
                <w:sz w:val="20"/>
                <w:szCs w:val="20"/>
              </w:rPr>
              <w:t>Не са посочени конкретни предложения</w:t>
            </w:r>
            <w:r>
              <w:rPr>
                <w:rFonts w:ascii="LIK" w:hAnsi="LIK"/>
                <w:sz w:val="20"/>
                <w:szCs w:val="20"/>
              </w:rPr>
              <w:t>.</w:t>
            </w:r>
          </w:p>
        </w:tc>
      </w:tr>
      <w:tr w:rsidR="004E25BB" w:rsidRPr="001C0915" w:rsidTr="0007515C">
        <w:tblPrEx>
          <w:tblCellMar>
            <w:top w:w="0" w:type="dxa"/>
            <w:bottom w:w="0" w:type="dxa"/>
          </w:tblCellMar>
        </w:tblPrEx>
        <w:trPr>
          <w:trHeight w:val="596"/>
        </w:trPr>
        <w:tc>
          <w:tcPr>
            <w:tcW w:w="621" w:type="dxa"/>
            <w:vMerge/>
            <w:tcBorders>
              <w:left w:val="single" w:sz="36" w:space="0" w:color="2E74B5"/>
              <w:right w:val="single" w:sz="18" w:space="0" w:color="2E74B5"/>
            </w:tcBorders>
          </w:tcPr>
          <w:p w:rsidR="004E25BB" w:rsidRPr="00542D0B" w:rsidRDefault="004E25BB" w:rsidP="00C05708">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18" w:space="0" w:color="2E74B5"/>
              <w:right w:val="single" w:sz="18" w:space="0" w:color="2E74B5"/>
            </w:tcBorders>
          </w:tcPr>
          <w:p w:rsidR="004E25BB" w:rsidRPr="001C0915" w:rsidRDefault="004E25BB" w:rsidP="00C05708">
            <w:pPr>
              <w:rPr>
                <w:rFonts w:ascii="LIK" w:hAnsi="LIK"/>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B30AA4" w:rsidRPr="001C0915" w:rsidRDefault="004E25BB" w:rsidP="00B30AA4">
            <w:pPr>
              <w:rPr>
                <w:rFonts w:ascii="LIK" w:hAnsi="LIK"/>
                <w:sz w:val="20"/>
                <w:szCs w:val="20"/>
              </w:rPr>
            </w:pPr>
            <w:r w:rsidRPr="001C0915">
              <w:rPr>
                <w:rFonts w:ascii="LIK" w:hAnsi="LIK"/>
                <w:sz w:val="20"/>
                <w:szCs w:val="20"/>
              </w:rPr>
              <w:t>2.</w:t>
            </w:r>
            <w:r w:rsidR="00B30AA4" w:rsidRPr="001C0915">
              <w:rPr>
                <w:color w:val="000000"/>
                <w:szCs w:val="22"/>
              </w:rPr>
              <w:t xml:space="preserve"> </w:t>
            </w:r>
            <w:r w:rsidR="00B30AA4" w:rsidRPr="001C0915">
              <w:rPr>
                <w:rFonts w:ascii="LIK" w:hAnsi="LIK"/>
                <w:sz w:val="20"/>
                <w:szCs w:val="20"/>
              </w:rPr>
              <w:t>Предлагаме чл. 41, ал. 1, т. 2 от ППЗФИ да се измени така:</w:t>
            </w:r>
          </w:p>
          <w:p w:rsidR="00B30AA4" w:rsidRPr="001C0915" w:rsidRDefault="00B30AA4" w:rsidP="00602FF1">
            <w:pPr>
              <w:jc w:val="both"/>
              <w:rPr>
                <w:rFonts w:ascii="LIK" w:hAnsi="LIK"/>
                <w:sz w:val="20"/>
                <w:szCs w:val="20"/>
              </w:rPr>
            </w:pPr>
            <w:r w:rsidRPr="001C0915">
              <w:rPr>
                <w:rFonts w:ascii="LIK" w:hAnsi="LIK"/>
                <w:sz w:val="20"/>
                <w:szCs w:val="20"/>
              </w:rPr>
              <w:t>„2. по схема за държавна помощ по чл. 26, ал. 1, т. 2 от ЗФИ и отговаря на изискванията на глава първа и на чл. 54 от Регламент (ЕС) № 651/2014, както и на следните критерии•</w:t>
            </w:r>
            <w:r w:rsidR="00194F74" w:rsidRPr="001C0915">
              <w:rPr>
                <w:rFonts w:ascii="LIK" w:hAnsi="LIK"/>
                <w:noProof/>
                <w:sz w:val="20"/>
                <w:szCs w:val="20"/>
              </w:rPr>
              <w:drawing>
                <wp:inline distT="0" distB="0" distL="0" distR="0">
                  <wp:extent cx="161925" cy="104775"/>
                  <wp:effectExtent l="0" t="0" r="0" b="0"/>
                  <wp:docPr id="5" name="Picture 2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p w:rsidR="00B30AA4" w:rsidRPr="001C0915" w:rsidRDefault="00B30AA4" w:rsidP="00B30AA4">
            <w:pPr>
              <w:rPr>
                <w:rFonts w:ascii="LIK" w:hAnsi="LIK"/>
                <w:sz w:val="20"/>
                <w:szCs w:val="20"/>
              </w:rPr>
            </w:pPr>
            <w:r w:rsidRPr="001C0915">
              <w:rPr>
                <w:rFonts w:ascii="LIK" w:hAnsi="LIK"/>
                <w:sz w:val="20"/>
                <w:szCs w:val="20"/>
                <w:u w:val="single"/>
              </w:rPr>
              <w:t>мотиви:</w:t>
            </w:r>
          </w:p>
          <w:p w:rsidR="00B30AA4" w:rsidRPr="001C0915" w:rsidRDefault="00B30AA4" w:rsidP="00602FF1">
            <w:pPr>
              <w:jc w:val="both"/>
              <w:rPr>
                <w:rFonts w:ascii="LIK" w:hAnsi="LIK"/>
                <w:sz w:val="20"/>
                <w:szCs w:val="20"/>
              </w:rPr>
            </w:pPr>
            <w:r w:rsidRPr="00602FF1">
              <w:rPr>
                <w:rFonts w:ascii="LIK" w:hAnsi="LIK"/>
                <w:color w:val="0070C0"/>
                <w:sz w:val="20"/>
                <w:szCs w:val="20"/>
              </w:rPr>
              <w:t>Всъщност нашето предложение е за премахване на думите от чл. 41, ал. 1, т. 2 от ППЗФИ „и не надхвърля 50 процента от общия производствен бюджет”.</w:t>
            </w:r>
            <w:r w:rsidRPr="001C0915">
              <w:rPr>
                <w:rFonts w:ascii="LIK" w:hAnsi="LIK"/>
                <w:sz w:val="20"/>
                <w:szCs w:val="20"/>
              </w:rPr>
              <w:t xml:space="preserve"> Считаме, че същото изискване е някаква недомислица или остатък от предходни редакции.</w:t>
            </w:r>
          </w:p>
          <w:p w:rsidR="00B30AA4" w:rsidRPr="001C0915" w:rsidRDefault="00B30AA4" w:rsidP="00602FF1">
            <w:pPr>
              <w:jc w:val="both"/>
              <w:rPr>
                <w:rFonts w:ascii="LIK" w:hAnsi="LIK"/>
                <w:sz w:val="20"/>
                <w:szCs w:val="20"/>
              </w:rPr>
            </w:pPr>
            <w:r w:rsidRPr="001C0915">
              <w:rPr>
                <w:rFonts w:ascii="LIK" w:hAnsi="LIK"/>
                <w:sz w:val="20"/>
                <w:szCs w:val="20"/>
              </w:rPr>
              <w:t>На първо място — текстовете на точки 1, З и 4 са идентични и би следвало текста на т. 2 да бъде същият.</w:t>
            </w:r>
          </w:p>
          <w:p w:rsidR="00B30AA4" w:rsidRPr="001C0915" w:rsidRDefault="00B30AA4" w:rsidP="00296460">
            <w:pPr>
              <w:jc w:val="both"/>
              <w:rPr>
                <w:rFonts w:ascii="LIK" w:hAnsi="LIK"/>
                <w:sz w:val="20"/>
                <w:szCs w:val="20"/>
              </w:rPr>
            </w:pPr>
            <w:r w:rsidRPr="001C0915">
              <w:rPr>
                <w:rFonts w:ascii="LIK" w:hAnsi="LIK"/>
                <w:sz w:val="20"/>
                <w:szCs w:val="20"/>
              </w:rPr>
              <w:t>И на второ място — каквото и да било изискване „Допустим за държавно подпомагане е всеки проект, за който е подадено заявление по схема за държавна помощ по чл. 26, ал. 1, т. 2 от ЗФИ и не надхвърля 50 процента от общия производствен бюджет“ е объркващо и без всякаква логика и връзка с другите текстове в ППЗФИ.</w:t>
            </w:r>
          </w:p>
          <w:p w:rsidR="004E25BB" w:rsidRPr="001C0915" w:rsidRDefault="004E25BB" w:rsidP="00C05708">
            <w:pPr>
              <w:rPr>
                <w:rFonts w:ascii="LIK" w:hAnsi="LIK"/>
                <w:sz w:val="20"/>
                <w:szCs w:val="20"/>
              </w:rPr>
            </w:pPr>
          </w:p>
        </w:tc>
        <w:tc>
          <w:tcPr>
            <w:tcW w:w="1418" w:type="dxa"/>
            <w:tcBorders>
              <w:top w:val="single" w:sz="18" w:space="0" w:color="2E74B5"/>
              <w:left w:val="single" w:sz="18" w:space="0" w:color="2E74B5"/>
              <w:bottom w:val="single" w:sz="18" w:space="0" w:color="2E74B5"/>
              <w:right w:val="single" w:sz="18" w:space="0" w:color="2E74B5"/>
            </w:tcBorders>
          </w:tcPr>
          <w:p w:rsidR="004E25BB" w:rsidRPr="001C0915" w:rsidRDefault="00DC7B70" w:rsidP="00C05708">
            <w:pPr>
              <w:rPr>
                <w:rFonts w:ascii="LIK" w:hAnsi="LIK"/>
                <w:sz w:val="20"/>
                <w:szCs w:val="20"/>
              </w:rPr>
            </w:pPr>
            <w:r w:rsidRPr="00DC7B70">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18" w:space="0" w:color="2E74B5"/>
              <w:right w:val="single" w:sz="36" w:space="0" w:color="2E74B5"/>
            </w:tcBorders>
          </w:tcPr>
          <w:p w:rsidR="00880773" w:rsidRPr="001C0915" w:rsidRDefault="00726382" w:rsidP="00A87FC3">
            <w:pPr>
              <w:jc w:val="both"/>
              <w:rPr>
                <w:rFonts w:ascii="LIK" w:hAnsi="LIK"/>
                <w:sz w:val="20"/>
                <w:szCs w:val="20"/>
              </w:rPr>
            </w:pPr>
            <w:r w:rsidRPr="00726382">
              <w:rPr>
                <w:rFonts w:ascii="LIK" w:hAnsi="LIK"/>
                <w:sz w:val="20"/>
                <w:szCs w:val="20"/>
              </w:rPr>
              <w:t>Предложението ще бъде обсъдено допълнително в рамките на последващи промени в ППЗФИ.</w:t>
            </w:r>
          </w:p>
        </w:tc>
      </w:tr>
      <w:tr w:rsidR="00B30AA4" w:rsidRPr="001C0915"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B30AA4" w:rsidRPr="00542D0B" w:rsidRDefault="00B30AA4" w:rsidP="00C05708">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B30AA4" w:rsidRPr="001C0915" w:rsidRDefault="00B30AA4" w:rsidP="00C05708">
            <w:pPr>
              <w:rPr>
                <w:rFonts w:ascii="LIK" w:hAnsi="LIK"/>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B30AA4" w:rsidRPr="00C06702" w:rsidRDefault="00B30AA4" w:rsidP="00C06702">
            <w:pPr>
              <w:jc w:val="both"/>
              <w:rPr>
                <w:rFonts w:ascii="LIK" w:hAnsi="LIK"/>
                <w:color w:val="0070C0"/>
                <w:sz w:val="20"/>
                <w:szCs w:val="20"/>
              </w:rPr>
            </w:pPr>
            <w:r w:rsidRPr="001C0915">
              <w:rPr>
                <w:rFonts w:ascii="LIK" w:hAnsi="LIK"/>
                <w:sz w:val="20"/>
                <w:szCs w:val="20"/>
              </w:rPr>
              <w:t>3.</w:t>
            </w:r>
            <w:r w:rsidRPr="001C0915">
              <w:rPr>
                <w:color w:val="000000"/>
                <w:szCs w:val="22"/>
              </w:rPr>
              <w:t xml:space="preserve"> </w:t>
            </w:r>
            <w:r w:rsidRPr="001C0915">
              <w:rPr>
                <w:rFonts w:ascii="LIK" w:hAnsi="LIK"/>
                <w:sz w:val="20"/>
                <w:szCs w:val="20"/>
              </w:rPr>
              <w:t>Предлагаме в чл. 57</w:t>
            </w:r>
            <w:r w:rsidR="00C06702">
              <w:rPr>
                <w:rFonts w:ascii="LIK" w:hAnsi="LIK"/>
                <w:sz w:val="20"/>
                <w:szCs w:val="20"/>
              </w:rPr>
              <w:t>в</w:t>
            </w:r>
            <w:r w:rsidRPr="001C0915">
              <w:rPr>
                <w:rFonts w:ascii="LIK" w:hAnsi="LIK"/>
                <w:sz w:val="20"/>
                <w:szCs w:val="20"/>
              </w:rPr>
              <w:t xml:space="preserve">, ал. 9 от ППЗФИ след Думите „през следващата </w:t>
            </w:r>
            <w:r w:rsidR="00374AFB" w:rsidRPr="001C0915">
              <w:rPr>
                <w:rFonts w:ascii="LIK" w:hAnsi="LIK"/>
                <w:sz w:val="20"/>
                <w:szCs w:val="20"/>
              </w:rPr>
              <w:t>календарна</w:t>
            </w:r>
            <w:r w:rsidRPr="001C0915">
              <w:rPr>
                <w:rFonts w:ascii="LIK" w:hAnsi="LIK"/>
                <w:sz w:val="20"/>
                <w:szCs w:val="20"/>
              </w:rPr>
              <w:t xml:space="preserve"> година” да се Добави „</w:t>
            </w:r>
            <w:r w:rsidRPr="00C06702">
              <w:rPr>
                <w:rFonts w:ascii="LIK" w:hAnsi="LIK"/>
                <w:color w:val="0070C0"/>
                <w:sz w:val="20"/>
                <w:szCs w:val="20"/>
              </w:rPr>
              <w:t xml:space="preserve">или до момент, в който има осигурени </w:t>
            </w:r>
            <w:r w:rsidR="001C0915" w:rsidRPr="00C06702">
              <w:rPr>
                <w:rFonts w:ascii="LIK" w:hAnsi="LIK"/>
                <w:color w:val="0070C0"/>
                <w:sz w:val="20"/>
                <w:szCs w:val="20"/>
              </w:rPr>
              <w:t>Държавни</w:t>
            </w:r>
            <w:r w:rsidRPr="00C06702">
              <w:rPr>
                <w:rFonts w:ascii="LIK" w:hAnsi="LIK"/>
                <w:color w:val="0070C0"/>
                <w:sz w:val="20"/>
                <w:szCs w:val="20"/>
              </w:rPr>
              <w:t xml:space="preserve"> средства по схемата”.</w:t>
            </w:r>
            <w:r w:rsidR="00194F74" w:rsidRPr="00C06702">
              <w:rPr>
                <w:rFonts w:ascii="LIK" w:hAnsi="LIK"/>
                <w:noProof/>
                <w:color w:val="0070C0"/>
                <w:sz w:val="20"/>
                <w:szCs w:val="20"/>
              </w:rPr>
              <w:drawing>
                <wp:inline distT="0" distB="0" distL="0" distR="0">
                  <wp:extent cx="9525" cy="19050"/>
                  <wp:effectExtent l="0" t="0" r="0" b="0"/>
                  <wp:docPr id="6" name="Picture 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B30AA4" w:rsidRPr="001C0915" w:rsidRDefault="00B30AA4" w:rsidP="00B30AA4">
            <w:pPr>
              <w:rPr>
                <w:rFonts w:ascii="LIK" w:hAnsi="LIK"/>
                <w:sz w:val="20"/>
                <w:szCs w:val="20"/>
              </w:rPr>
            </w:pPr>
            <w:r w:rsidRPr="001C0915">
              <w:rPr>
                <w:rFonts w:ascii="LIK" w:hAnsi="LIK"/>
                <w:sz w:val="20"/>
                <w:szCs w:val="20"/>
                <w:u w:val="single"/>
              </w:rPr>
              <w:t>мотиви:</w:t>
            </w:r>
          </w:p>
          <w:p w:rsidR="00B30AA4" w:rsidRDefault="00B30AA4" w:rsidP="00C06702">
            <w:pPr>
              <w:jc w:val="both"/>
              <w:rPr>
                <w:rFonts w:ascii="LIK" w:hAnsi="LIK"/>
                <w:sz w:val="20"/>
                <w:szCs w:val="20"/>
              </w:rPr>
            </w:pPr>
            <w:r w:rsidRPr="001C0915">
              <w:rPr>
                <w:rFonts w:ascii="LIK" w:hAnsi="LIK"/>
                <w:sz w:val="20"/>
                <w:szCs w:val="20"/>
              </w:rPr>
              <w:t xml:space="preserve">Познавайки нашата българска действителност и страхувайки се, че може да има отново ситуации с невъзможност за приемане на държавен бюджет или да има момент, в който на „опашката” за получаване на държавна помощ по тази схема може да се </w:t>
            </w:r>
            <w:r w:rsidR="00374AFB" w:rsidRPr="001C0915">
              <w:rPr>
                <w:rFonts w:ascii="LIK" w:hAnsi="LIK"/>
                <w:sz w:val="20"/>
                <w:szCs w:val="20"/>
              </w:rPr>
              <w:t>наредят</w:t>
            </w:r>
            <w:r w:rsidRPr="001C0915">
              <w:rPr>
                <w:rFonts w:ascii="LIK" w:hAnsi="LIK"/>
                <w:sz w:val="20"/>
                <w:szCs w:val="20"/>
              </w:rPr>
              <w:t xml:space="preserve"> изключително много проекти, считаме, че текста не трябва да е ограничен само до една календарна година, а да бъде разширен до „следващи календарни години” или „до момент, в който има осигурени държавни средства по схемата”</w:t>
            </w:r>
            <w:r w:rsidR="00194F74" w:rsidRPr="001C0915">
              <w:rPr>
                <w:rFonts w:ascii="LIK" w:hAnsi="LIK"/>
                <w:noProof/>
                <w:sz w:val="20"/>
                <w:szCs w:val="20"/>
              </w:rPr>
              <w:drawing>
                <wp:inline distT="0" distB="0" distL="0" distR="0">
                  <wp:extent cx="19050" cy="19050"/>
                  <wp:effectExtent l="0" t="0" r="0" b="0"/>
                  <wp:docPr id="7" name="Picture 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C06702" w:rsidRPr="001C0915" w:rsidRDefault="00C06702" w:rsidP="00C06702">
            <w:pPr>
              <w:jc w:val="both"/>
              <w:rPr>
                <w:rFonts w:ascii="LIK" w:hAnsi="LIK"/>
                <w:sz w:val="20"/>
                <w:szCs w:val="20"/>
              </w:rPr>
            </w:pPr>
          </w:p>
        </w:tc>
        <w:tc>
          <w:tcPr>
            <w:tcW w:w="1418" w:type="dxa"/>
            <w:tcBorders>
              <w:top w:val="single" w:sz="18" w:space="0" w:color="2E74B5"/>
              <w:left w:val="single" w:sz="18" w:space="0" w:color="2E74B5"/>
              <w:bottom w:val="single" w:sz="36" w:space="0" w:color="2E74B5"/>
              <w:right w:val="single" w:sz="18" w:space="0" w:color="2E74B5"/>
            </w:tcBorders>
          </w:tcPr>
          <w:p w:rsidR="00B30AA4" w:rsidRPr="001C0915" w:rsidRDefault="00A23667" w:rsidP="00C05708">
            <w:pPr>
              <w:rPr>
                <w:rFonts w:ascii="LIK" w:hAnsi="LIK"/>
                <w:sz w:val="20"/>
                <w:szCs w:val="20"/>
              </w:rPr>
            </w:pPr>
            <w:r>
              <w:rPr>
                <w:rFonts w:ascii="LIK" w:hAnsi="LIK"/>
                <w:sz w:val="20"/>
                <w:szCs w:val="20"/>
              </w:rPr>
              <w:t>Приема се</w:t>
            </w:r>
          </w:p>
        </w:tc>
        <w:tc>
          <w:tcPr>
            <w:tcW w:w="2696" w:type="dxa"/>
            <w:tcBorders>
              <w:top w:val="single" w:sz="18" w:space="0" w:color="2E74B5"/>
              <w:left w:val="single" w:sz="18" w:space="0" w:color="2E74B5"/>
              <w:bottom w:val="single" w:sz="36" w:space="0" w:color="2E74B5"/>
              <w:right w:val="single" w:sz="36" w:space="0" w:color="2E74B5"/>
            </w:tcBorders>
          </w:tcPr>
          <w:p w:rsidR="00B30AA4" w:rsidRPr="001C0915" w:rsidRDefault="00D71A2E" w:rsidP="00D71A2E">
            <w:pPr>
              <w:jc w:val="both"/>
              <w:rPr>
                <w:rFonts w:ascii="LIK" w:hAnsi="LIK"/>
                <w:sz w:val="20"/>
                <w:szCs w:val="20"/>
              </w:rPr>
            </w:pPr>
            <w:r>
              <w:rPr>
                <w:rFonts w:ascii="LIK" w:hAnsi="LIK"/>
                <w:sz w:val="20"/>
                <w:szCs w:val="20"/>
              </w:rPr>
              <w:t xml:space="preserve">Предложението се приема, но не и </w:t>
            </w:r>
            <w:r w:rsidR="00906BEF">
              <w:rPr>
                <w:rFonts w:ascii="LIK" w:hAnsi="LIK"/>
                <w:sz w:val="20"/>
                <w:szCs w:val="20"/>
              </w:rPr>
              <w:t xml:space="preserve">в </w:t>
            </w:r>
            <w:r>
              <w:rPr>
                <w:rFonts w:ascii="LIK" w:hAnsi="LIK"/>
                <w:sz w:val="20"/>
                <w:szCs w:val="20"/>
              </w:rPr>
              <w:t>зададената от вносителя му формулировка. Считаме, че със замяна на думите „през следващата календарна година“ с „през следваща календарна година“ ще премахнем акцента върху конкретен период</w:t>
            </w:r>
            <w:r w:rsidR="00906BEF">
              <w:rPr>
                <w:rFonts w:ascii="LIK" w:hAnsi="LIK"/>
                <w:sz w:val="20"/>
                <w:szCs w:val="20"/>
              </w:rPr>
              <w:t xml:space="preserve"> от време</w:t>
            </w:r>
            <w:r>
              <w:rPr>
                <w:rFonts w:ascii="LIK" w:hAnsi="LIK"/>
                <w:sz w:val="20"/>
                <w:szCs w:val="20"/>
              </w:rPr>
              <w:t>, което би било и в нарушение на правилата за работа на схемата, която не функционира на конкурсен принцип.</w:t>
            </w:r>
          </w:p>
        </w:tc>
      </w:tr>
      <w:tr w:rsidR="00B30AA4" w:rsidRPr="001C0915"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B30AA4" w:rsidRPr="00542D0B" w:rsidRDefault="00B30AA4" w:rsidP="00C05708">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B30AA4" w:rsidRPr="001C0915" w:rsidRDefault="00B30AA4" w:rsidP="00C05708">
            <w:pPr>
              <w:rPr>
                <w:rFonts w:ascii="LIK" w:hAnsi="LIK"/>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EF5751" w:rsidRPr="001C0915" w:rsidRDefault="00B30AA4" w:rsidP="00C06702">
            <w:pPr>
              <w:jc w:val="both"/>
              <w:rPr>
                <w:rFonts w:ascii="LIK" w:hAnsi="LIK"/>
                <w:sz w:val="20"/>
                <w:szCs w:val="20"/>
              </w:rPr>
            </w:pPr>
            <w:r w:rsidRPr="001C0915">
              <w:rPr>
                <w:rFonts w:ascii="LIK" w:hAnsi="LIK"/>
                <w:sz w:val="20"/>
                <w:szCs w:val="20"/>
              </w:rPr>
              <w:t>4.</w:t>
            </w:r>
            <w:r w:rsidR="00EF5751" w:rsidRPr="001C0915">
              <w:t xml:space="preserve"> </w:t>
            </w:r>
            <w:r w:rsidR="00EF5751" w:rsidRPr="001C0915">
              <w:rPr>
                <w:rFonts w:ascii="LIK" w:hAnsi="LIK"/>
                <w:sz w:val="20"/>
                <w:szCs w:val="20"/>
              </w:rPr>
              <w:t>По отношение на предложение за промяна на изискуемия минимален брой ТОЧКИ в раздел А на Квалификационния тест от Приложение М 56 на ППЗФИ</w:t>
            </w:r>
          </w:p>
          <w:p w:rsidR="00EF5751" w:rsidRPr="001C0915" w:rsidRDefault="00EF5751" w:rsidP="00C06702">
            <w:pPr>
              <w:jc w:val="both"/>
              <w:rPr>
                <w:rFonts w:ascii="LIK" w:hAnsi="LIK"/>
                <w:sz w:val="20"/>
                <w:szCs w:val="20"/>
              </w:rPr>
            </w:pPr>
            <w:r w:rsidRPr="001C0915">
              <w:rPr>
                <w:rFonts w:ascii="LIK" w:hAnsi="LIK"/>
                <w:sz w:val="20"/>
                <w:szCs w:val="20"/>
              </w:rPr>
              <w:t xml:space="preserve">Предложението на наши колеги за промяна в чл. 51а, ал. З от ППЗФИ, а именно увеличаване на изискуемия минимален брой точки в раздел „А“ от Квалификационния тест Приложение № 56 на ППЗФИ </w:t>
            </w:r>
            <w:r w:rsidRPr="00C43406">
              <w:rPr>
                <w:rFonts w:ascii="LIK" w:hAnsi="LIK"/>
                <w:color w:val="0070C0"/>
                <w:sz w:val="20"/>
                <w:szCs w:val="20"/>
              </w:rPr>
              <w:t>е абсолютно необосновано</w:t>
            </w:r>
            <w:r w:rsidRPr="001C0915">
              <w:rPr>
                <w:rFonts w:ascii="LIK" w:hAnsi="LIK"/>
                <w:sz w:val="20"/>
                <w:szCs w:val="20"/>
              </w:rPr>
              <w:t xml:space="preserve"> и неприложимо за Схемата за възстановяване на разходи.</w:t>
            </w:r>
          </w:p>
          <w:p w:rsidR="00EF5751" w:rsidRPr="001C0915" w:rsidRDefault="00EF5751" w:rsidP="00C06702">
            <w:pPr>
              <w:jc w:val="both"/>
              <w:rPr>
                <w:rFonts w:ascii="LIK" w:hAnsi="LIK"/>
                <w:sz w:val="20"/>
                <w:szCs w:val="20"/>
              </w:rPr>
            </w:pPr>
            <w:r w:rsidRPr="001C0915">
              <w:rPr>
                <w:rFonts w:ascii="LIK" w:hAnsi="LIK"/>
                <w:sz w:val="20"/>
                <w:szCs w:val="20"/>
              </w:rPr>
              <w:t xml:space="preserve">В момента предвидения брой минимални точки в раздел „А“ на Квалификационния тест от Приложение № 56 </w:t>
            </w:r>
            <w:r w:rsidRPr="00C43406">
              <w:rPr>
                <w:rFonts w:ascii="LIK" w:hAnsi="LIK"/>
                <w:color w:val="0070C0"/>
                <w:sz w:val="20"/>
                <w:szCs w:val="20"/>
              </w:rPr>
              <w:t>е 4 точки</w:t>
            </w:r>
            <w:r w:rsidRPr="001C0915">
              <w:rPr>
                <w:rFonts w:ascii="LIK" w:hAnsi="LIK"/>
                <w:sz w:val="20"/>
                <w:szCs w:val="20"/>
              </w:rPr>
              <w:t xml:space="preserve"> и той бе определен на база европейски практики в областта на схемите за възстановяване на разходи (по-долу са приложени данни за най-близките до нас 2</w:t>
            </w:r>
            <w:r w:rsidR="00C43406">
              <w:rPr>
                <w:rFonts w:ascii="LIK" w:hAnsi="LIK"/>
                <w:sz w:val="20"/>
                <w:szCs w:val="20"/>
              </w:rPr>
              <w:t xml:space="preserve"> </w:t>
            </w:r>
            <w:r w:rsidRPr="001C0915">
              <w:rPr>
                <w:rFonts w:ascii="LIK" w:hAnsi="LIK"/>
                <w:sz w:val="20"/>
                <w:szCs w:val="20"/>
              </w:rPr>
              <w:t>държави, които са в пряка конкуренция с българските продуценти за международни продукции).</w:t>
            </w:r>
          </w:p>
          <w:p w:rsidR="00EF5751" w:rsidRPr="001C0915" w:rsidRDefault="00EF5751" w:rsidP="00C06702">
            <w:pPr>
              <w:jc w:val="both"/>
              <w:rPr>
                <w:rFonts w:ascii="LIK" w:hAnsi="LIK"/>
                <w:sz w:val="20"/>
                <w:szCs w:val="20"/>
              </w:rPr>
            </w:pPr>
            <w:r w:rsidRPr="00C43406">
              <w:rPr>
                <w:rFonts w:ascii="LIK" w:hAnsi="LIK"/>
                <w:color w:val="0070C0"/>
                <w:sz w:val="20"/>
                <w:szCs w:val="20"/>
              </w:rPr>
              <w:t>Критериите в раздел „А“ са изключително различни и много трудно достижимо е набирането на по-голям брой точки.</w:t>
            </w:r>
            <w:r w:rsidRPr="001C0915">
              <w:rPr>
                <w:rFonts w:ascii="LIK" w:hAnsi="LIK"/>
                <w:sz w:val="20"/>
                <w:szCs w:val="20"/>
              </w:rPr>
              <w:t xml:space="preserve"> Многократно при дискутирането на темата в работните групи сме давали за пример, че ако продуцентите на „Междузвездни войни” решат да снимат в България — трябва да могат да преминат Културния тест. Противното решение за увеличаване на необходимия брой точки би означавало България самостоятелно да постави сама на себе си рестрикция за тези продукции без подобна да се изисква от Регламент (ЕС) № 651/2014. Подобно би било и положението по отношение на броя на точките в раздел „Б“ „Творческо сътрудничество и използване на местни ресурси". Големите международни продукции имат свои сценаристи, режисьори, продуценти, главни актьори и основен екип, използват международни фирми за пост-продукция, снимат на различни локации и пр. Въвеждането на минимален брой точки в раздел „Б“ би „затворило вратите” по отношение на схемата за възстановяване на разходите на международните продукции.</w:t>
            </w:r>
          </w:p>
          <w:p w:rsidR="00EF5751" w:rsidRPr="001C0915" w:rsidRDefault="00EF5751" w:rsidP="00BE0C07">
            <w:pPr>
              <w:jc w:val="both"/>
              <w:rPr>
                <w:rFonts w:ascii="LIK" w:hAnsi="LIK"/>
                <w:sz w:val="20"/>
                <w:szCs w:val="20"/>
              </w:rPr>
            </w:pPr>
            <w:r w:rsidRPr="001C0915">
              <w:rPr>
                <w:rFonts w:ascii="LIK" w:hAnsi="LIK"/>
                <w:sz w:val="20"/>
                <w:szCs w:val="20"/>
              </w:rPr>
              <w:t>Схемата по чл. 26, ал. 1, т. 2 ЗФИ е с икономическа насоченост и водещата цел е стимулиране на предимно чуждестранни инвестиции чрез производство на културен продукт. С всички други схеми за подпомагане на българското филмопроизводство се цели създаване на високохудожествен (фестивален/ имиджов) културен продукт.</w:t>
            </w:r>
          </w:p>
          <w:p w:rsidR="00EF5751" w:rsidRPr="001C0915" w:rsidRDefault="00EF5751" w:rsidP="00BE0C07">
            <w:pPr>
              <w:jc w:val="both"/>
              <w:rPr>
                <w:rFonts w:ascii="LIK" w:hAnsi="LIK"/>
                <w:sz w:val="20"/>
                <w:szCs w:val="20"/>
              </w:rPr>
            </w:pPr>
            <w:r w:rsidRPr="001C0915">
              <w:rPr>
                <w:rFonts w:ascii="LIK" w:hAnsi="LIK"/>
                <w:sz w:val="20"/>
                <w:szCs w:val="20"/>
              </w:rPr>
              <w:t>Легитимният интерес, обусловил създаването на схемата за подпомагане чрез възстановяване на разходи е изначално различна — тя цели да се подпомогнат българските продукции, осъществявани с частни средства, както и да се привлекат чуждестранните големи продуценти, за да може чрез съвместното сътрудничество с тях да се обогати местната инфраструктура и местните производствени и персонални мощности.</w:t>
            </w:r>
          </w:p>
          <w:p w:rsidR="00EF5751" w:rsidRPr="001C0915" w:rsidRDefault="00EF5751" w:rsidP="00BE0C07">
            <w:pPr>
              <w:jc w:val="both"/>
              <w:rPr>
                <w:rFonts w:ascii="LIK" w:hAnsi="LIK"/>
                <w:sz w:val="20"/>
                <w:szCs w:val="20"/>
              </w:rPr>
            </w:pPr>
            <w:r w:rsidRPr="001C0915">
              <w:rPr>
                <w:rFonts w:ascii="LIK" w:hAnsi="LIK"/>
                <w:sz w:val="20"/>
                <w:szCs w:val="20"/>
              </w:rPr>
              <w:t xml:space="preserve">Другите схеми за филмопроизводство в ЗФИ са с конкурсен характер. Кандидатите получили най - висок брой точки получават финансиране. При схемата за </w:t>
            </w:r>
            <w:r w:rsidR="00374AFB" w:rsidRPr="001C0915">
              <w:rPr>
                <w:rFonts w:ascii="LIK" w:hAnsi="LIK"/>
                <w:sz w:val="20"/>
                <w:szCs w:val="20"/>
              </w:rPr>
              <w:t>възстановяване</w:t>
            </w:r>
            <w:r w:rsidRPr="001C0915">
              <w:rPr>
                <w:rFonts w:ascii="LIK" w:hAnsi="LIK"/>
                <w:sz w:val="20"/>
                <w:szCs w:val="20"/>
              </w:rPr>
              <w:t xml:space="preserve"> на разходи, комисията само потвърждава или отхвърля наличието на достатъчно елементи, за да бъде квалифицирано произведението като съответстващо на културен продукт. Схемата с</w:t>
            </w:r>
            <w:r w:rsidR="00BE0C07">
              <w:rPr>
                <w:rFonts w:ascii="LIK" w:hAnsi="LIK"/>
                <w:sz w:val="20"/>
                <w:szCs w:val="20"/>
              </w:rPr>
              <w:t>е</w:t>
            </w:r>
            <w:r w:rsidRPr="001C0915">
              <w:rPr>
                <w:rFonts w:ascii="LIK" w:hAnsi="LIK"/>
                <w:sz w:val="20"/>
                <w:szCs w:val="20"/>
              </w:rPr>
              <w:t xml:space="preserve"> оценява по ясно разписани критерии и не дава предимства на кандидатите с по-висок брой точки спрямо тези с по-нисък брой точки. В този смисъл схемата се квалифицира като такава с автоматичен характер.</w:t>
            </w:r>
          </w:p>
          <w:p w:rsidR="00EF5751" w:rsidRPr="001C0915" w:rsidRDefault="00EF5751" w:rsidP="00BE0C07">
            <w:pPr>
              <w:jc w:val="both"/>
              <w:rPr>
                <w:rFonts w:ascii="LIK" w:hAnsi="LIK"/>
                <w:sz w:val="20"/>
                <w:szCs w:val="20"/>
              </w:rPr>
            </w:pPr>
            <w:r w:rsidRPr="001C0915">
              <w:rPr>
                <w:rFonts w:ascii="LIK" w:hAnsi="LIK"/>
                <w:sz w:val="20"/>
                <w:szCs w:val="20"/>
              </w:rPr>
              <w:t xml:space="preserve">Схемата за възстановяване на разходи функционира успешно в последните две години. Тя се превърна в работещ инструмент за насърчаване и привличане на преки чуждестранни инвестиции в България и само за периода </w:t>
            </w:r>
            <w:r w:rsidRPr="00200A9A">
              <w:rPr>
                <w:rFonts w:ascii="LIK" w:hAnsi="LIK"/>
                <w:color w:val="0070C0"/>
                <w:sz w:val="20"/>
                <w:szCs w:val="20"/>
              </w:rPr>
              <w:t>2022-2024</w:t>
            </w:r>
            <w:r w:rsidRPr="001C0915">
              <w:rPr>
                <w:rFonts w:ascii="LIK" w:hAnsi="LIK"/>
                <w:sz w:val="20"/>
                <w:szCs w:val="20"/>
              </w:rPr>
              <w:t xml:space="preserve"> г. разходите на територията на страната на проектите, получили финансиране по тази схема, </w:t>
            </w:r>
            <w:r w:rsidRPr="00200A9A">
              <w:rPr>
                <w:rFonts w:ascii="LIK" w:hAnsi="LIK"/>
                <w:color w:val="0070C0"/>
                <w:sz w:val="20"/>
                <w:szCs w:val="20"/>
              </w:rPr>
              <w:t>са над 170 милиона лева</w:t>
            </w:r>
            <w:r w:rsidRPr="001C0915">
              <w:rPr>
                <w:rFonts w:ascii="LIK" w:hAnsi="LIK"/>
                <w:sz w:val="20"/>
                <w:szCs w:val="20"/>
              </w:rPr>
              <w:t>. Считаме, че ограничаването на достъпа на международни продукции чрез абсолютно неаргументирано увеличаване на минималния брой точки в Квалификационния тест е нецелесъобразно и буквално ще „убие” схемата. Подобно увеличаване на минималния брой точки ще бъде пряк саботаж на българската икономика, на работещите във филмовата индустрия, прикрит зад високопарни слова за производство на културни продукти.</w:t>
            </w:r>
          </w:p>
          <w:p w:rsidR="00EF5751" w:rsidRPr="001C0915" w:rsidRDefault="00EF5751" w:rsidP="00EF5751">
            <w:pPr>
              <w:rPr>
                <w:rFonts w:ascii="LIK" w:hAnsi="LIK"/>
                <w:sz w:val="20"/>
                <w:szCs w:val="20"/>
              </w:rPr>
            </w:pPr>
            <w:r w:rsidRPr="001C0915">
              <w:rPr>
                <w:rFonts w:ascii="LIK" w:hAnsi="LIK"/>
                <w:sz w:val="20"/>
                <w:szCs w:val="20"/>
              </w:rPr>
              <w:t>Практика на европейски страни по отношение на точките в раздели Културни критерии:</w:t>
            </w:r>
          </w:p>
          <w:p w:rsidR="00EF5751" w:rsidRPr="002646D4" w:rsidRDefault="00EF5751" w:rsidP="00EF5751">
            <w:pPr>
              <w:rPr>
                <w:rFonts w:ascii="LIK" w:hAnsi="LIK"/>
                <w:color w:val="0070C0"/>
                <w:sz w:val="20"/>
                <w:szCs w:val="20"/>
              </w:rPr>
            </w:pPr>
            <w:r w:rsidRPr="002646D4">
              <w:rPr>
                <w:rFonts w:ascii="LIK" w:hAnsi="LIK"/>
                <w:color w:val="0070C0"/>
                <w:sz w:val="20"/>
                <w:szCs w:val="20"/>
              </w:rPr>
              <w:t>Чехия</w:t>
            </w:r>
          </w:p>
          <w:p w:rsidR="00EF5751" w:rsidRPr="001C0915" w:rsidRDefault="00EF5751" w:rsidP="00200A9A">
            <w:pPr>
              <w:jc w:val="both"/>
              <w:rPr>
                <w:rFonts w:ascii="LIK" w:hAnsi="LIK"/>
                <w:sz w:val="20"/>
                <w:szCs w:val="20"/>
              </w:rPr>
            </w:pPr>
            <w:r w:rsidRPr="001C0915">
              <w:rPr>
                <w:rFonts w:ascii="LIK" w:hAnsi="LIK"/>
                <w:sz w:val="20"/>
                <w:szCs w:val="20"/>
              </w:rPr>
              <w:t xml:space="preserve">Кандидатстващият проект трябва да получи </w:t>
            </w:r>
            <w:r w:rsidRPr="00200A9A">
              <w:rPr>
                <w:rFonts w:ascii="LIK" w:hAnsi="LIK"/>
                <w:color w:val="0070C0"/>
                <w:sz w:val="20"/>
                <w:szCs w:val="20"/>
              </w:rPr>
              <w:t>най-малко 4 точки</w:t>
            </w:r>
            <w:r w:rsidRPr="001C0915">
              <w:rPr>
                <w:rFonts w:ascii="LIK" w:hAnsi="LIK"/>
                <w:sz w:val="20"/>
                <w:szCs w:val="20"/>
              </w:rPr>
              <w:t xml:space="preserve"> от Раздел „Културни критерии“ и да получи най-малко общо 23 точки от възможни 46 точки.</w:t>
            </w:r>
          </w:p>
          <w:p w:rsidR="00EF5751" w:rsidRPr="001C0915" w:rsidRDefault="00EF5751" w:rsidP="00EF5751">
            <w:pPr>
              <w:rPr>
                <w:rFonts w:ascii="LIK" w:hAnsi="LIK"/>
                <w:sz w:val="20"/>
                <w:szCs w:val="20"/>
              </w:rPr>
            </w:pPr>
            <w:r w:rsidRPr="001C0915">
              <w:rPr>
                <w:rFonts w:ascii="LIK" w:hAnsi="LIK"/>
                <w:sz w:val="20"/>
                <w:szCs w:val="20"/>
              </w:rPr>
              <w:t>Раздел 1 — Културни критерии (максимум 16 точки)</w:t>
            </w:r>
          </w:p>
          <w:p w:rsidR="00EF5751" w:rsidRPr="001C0915" w:rsidRDefault="00EF5751" w:rsidP="00200A9A">
            <w:pPr>
              <w:jc w:val="both"/>
              <w:rPr>
                <w:rFonts w:ascii="LIK" w:hAnsi="LIK"/>
                <w:sz w:val="20"/>
                <w:szCs w:val="20"/>
              </w:rPr>
            </w:pPr>
            <w:r w:rsidRPr="001C0915">
              <w:rPr>
                <w:rFonts w:ascii="LIK" w:hAnsi="LIK"/>
                <w:sz w:val="20"/>
                <w:szCs w:val="20"/>
              </w:rPr>
              <w:t xml:space="preserve">Кандидатстващият проект трябва да получи </w:t>
            </w:r>
            <w:r w:rsidRPr="00200A9A">
              <w:rPr>
                <w:rFonts w:ascii="LIK" w:hAnsi="LIK"/>
                <w:color w:val="0070C0"/>
                <w:sz w:val="20"/>
                <w:szCs w:val="20"/>
              </w:rPr>
              <w:t>най-малко 4 т. по Културните критерии.</w:t>
            </w:r>
            <w:r w:rsidRPr="001C0915">
              <w:rPr>
                <w:rFonts w:ascii="LIK" w:hAnsi="LIK"/>
                <w:sz w:val="20"/>
                <w:szCs w:val="20"/>
              </w:rPr>
              <w:t xml:space="preserve"> Тези точки могат да бъдат получени чрез покриване изцяло на два от общо 8 културни критерия, или също така чрез частично покриване на три или четири критерия (</w:t>
            </w:r>
            <w:r w:rsidR="00374AFB" w:rsidRPr="001C0915">
              <w:rPr>
                <w:rFonts w:ascii="LIK" w:hAnsi="LIK"/>
                <w:sz w:val="20"/>
                <w:szCs w:val="20"/>
              </w:rPr>
              <w:t>кандидатът</w:t>
            </w:r>
            <w:r w:rsidRPr="001C0915">
              <w:rPr>
                <w:rFonts w:ascii="LIK" w:hAnsi="LIK"/>
                <w:sz w:val="20"/>
                <w:szCs w:val="20"/>
              </w:rPr>
              <w:t xml:space="preserve"> може да получи 1 или 2 точки за всеки един от Културните критерии).</w:t>
            </w:r>
          </w:p>
          <w:p w:rsidR="00EF5751" w:rsidRPr="001C0915" w:rsidRDefault="00EF5751" w:rsidP="00EF5751">
            <w:pPr>
              <w:rPr>
                <w:rFonts w:ascii="LIK" w:hAnsi="LIK"/>
                <w:sz w:val="20"/>
                <w:szCs w:val="20"/>
              </w:rPr>
            </w:pPr>
            <w:r w:rsidRPr="001C0915">
              <w:rPr>
                <w:rFonts w:ascii="LIK" w:hAnsi="LIK"/>
                <w:sz w:val="20"/>
                <w:szCs w:val="20"/>
              </w:rPr>
              <w:t>Раздел 2 — Продукционни критерии (максимум 30 точки)</w:t>
            </w:r>
          </w:p>
          <w:p w:rsidR="00EF5751" w:rsidRPr="001C0915" w:rsidRDefault="00EF5751" w:rsidP="00EF5751">
            <w:pPr>
              <w:rPr>
                <w:rFonts w:ascii="LIK" w:hAnsi="LIK"/>
                <w:sz w:val="20"/>
                <w:szCs w:val="20"/>
              </w:rPr>
            </w:pPr>
            <w:r w:rsidRPr="001C0915">
              <w:rPr>
                <w:rFonts w:ascii="LIK" w:hAnsi="LIK"/>
                <w:sz w:val="20"/>
                <w:szCs w:val="20"/>
              </w:rPr>
              <w:t xml:space="preserve">Съотношение Минимален брой точки от Културни критерии / Общ брой точки Културни критерии </w:t>
            </w:r>
            <w:r w:rsidR="002646D4">
              <w:rPr>
                <w:rFonts w:ascii="LIK" w:hAnsi="LIK"/>
                <w:sz w:val="20"/>
                <w:szCs w:val="20"/>
              </w:rPr>
              <w:t>–</w:t>
            </w:r>
            <w:r w:rsidRPr="001C0915">
              <w:rPr>
                <w:rFonts w:ascii="LIK" w:hAnsi="LIK"/>
                <w:sz w:val="20"/>
                <w:szCs w:val="20"/>
              </w:rPr>
              <w:t xml:space="preserve"> 25</w:t>
            </w:r>
            <w:r w:rsidR="002646D4">
              <w:rPr>
                <w:rFonts w:ascii="LIK" w:hAnsi="LIK"/>
                <w:sz w:val="20"/>
                <w:szCs w:val="20"/>
              </w:rPr>
              <w:t>%</w:t>
            </w:r>
          </w:p>
          <w:p w:rsidR="00EF5751" w:rsidRPr="001C0915" w:rsidRDefault="00EF5751" w:rsidP="00EF5751">
            <w:pPr>
              <w:rPr>
                <w:rFonts w:ascii="LIK" w:hAnsi="LIK"/>
                <w:sz w:val="20"/>
                <w:szCs w:val="20"/>
              </w:rPr>
            </w:pPr>
            <w:r w:rsidRPr="001C0915">
              <w:rPr>
                <w:rFonts w:ascii="LIK" w:hAnsi="LIK"/>
                <w:sz w:val="20"/>
                <w:szCs w:val="20"/>
              </w:rPr>
              <w:t>Съотношение Минимален брой точки от Културни критерии / Общ брой точки на теста - 8.69</w:t>
            </w:r>
            <w:r w:rsidR="002646D4">
              <w:rPr>
                <w:rFonts w:ascii="LIK" w:hAnsi="LIK"/>
                <w:sz w:val="20"/>
                <w:szCs w:val="20"/>
              </w:rPr>
              <w:t>%</w:t>
            </w:r>
          </w:p>
          <w:p w:rsidR="00EF5751" w:rsidRPr="00221147" w:rsidRDefault="00EF5751" w:rsidP="00EF5751">
            <w:pPr>
              <w:rPr>
                <w:rFonts w:ascii="LIK" w:hAnsi="LIK"/>
                <w:color w:val="0070C0"/>
                <w:sz w:val="20"/>
                <w:szCs w:val="20"/>
              </w:rPr>
            </w:pPr>
            <w:r w:rsidRPr="00221147">
              <w:rPr>
                <w:rFonts w:ascii="LIK" w:hAnsi="LIK"/>
                <w:color w:val="0070C0"/>
                <w:sz w:val="20"/>
                <w:szCs w:val="20"/>
              </w:rPr>
              <w:t>Хърватия</w:t>
            </w:r>
          </w:p>
          <w:p w:rsidR="00EF5751" w:rsidRPr="001C0915" w:rsidRDefault="00EF5751" w:rsidP="00EF5751">
            <w:pPr>
              <w:rPr>
                <w:rFonts w:ascii="LIK" w:hAnsi="LIK"/>
                <w:sz w:val="20"/>
                <w:szCs w:val="20"/>
              </w:rPr>
            </w:pPr>
            <w:r w:rsidRPr="001C0915">
              <w:rPr>
                <w:rFonts w:ascii="LIK" w:hAnsi="LIK"/>
                <w:sz w:val="20"/>
                <w:szCs w:val="20"/>
              </w:rPr>
              <w:t>В Хърватия има диференцирани точки от Културния тест за ко-продукции, при които се изискват минимално 22 точки от 44 точки.</w:t>
            </w:r>
          </w:p>
          <w:p w:rsidR="00EF5751" w:rsidRPr="001C0915" w:rsidRDefault="00EF5751" w:rsidP="00094D02">
            <w:pPr>
              <w:jc w:val="both"/>
              <w:rPr>
                <w:rFonts w:ascii="LIK" w:hAnsi="LIK"/>
                <w:sz w:val="20"/>
                <w:szCs w:val="20"/>
              </w:rPr>
            </w:pPr>
            <w:r w:rsidRPr="001C0915">
              <w:rPr>
                <w:rFonts w:ascii="LIK" w:hAnsi="LIK"/>
                <w:sz w:val="20"/>
                <w:szCs w:val="20"/>
              </w:rPr>
              <w:t>За случаите на филмопроизводствени услуги (чужди продукции) - за да бъде даден проект допустим, същият трябва да получи най-малко 14 точки общо от възможни 36 точки, като:</w:t>
            </w:r>
          </w:p>
          <w:p w:rsidR="00EF5751" w:rsidRPr="00094D02" w:rsidRDefault="00EF5751" w:rsidP="00EF5751">
            <w:pPr>
              <w:rPr>
                <w:rFonts w:ascii="LIK" w:hAnsi="LIK"/>
                <w:color w:val="0070C0"/>
                <w:sz w:val="20"/>
                <w:szCs w:val="20"/>
              </w:rPr>
            </w:pPr>
            <w:r w:rsidRPr="001C0915">
              <w:rPr>
                <w:rFonts w:ascii="LIK" w:hAnsi="LIK"/>
                <w:sz w:val="20"/>
                <w:szCs w:val="20"/>
              </w:rPr>
              <w:t>•</w:t>
            </w:r>
            <w:r w:rsidRPr="001C0915">
              <w:rPr>
                <w:rFonts w:ascii="LIK" w:hAnsi="LIK"/>
                <w:sz w:val="20"/>
                <w:szCs w:val="20"/>
              </w:rPr>
              <w:tab/>
            </w:r>
            <w:r w:rsidRPr="00094D02">
              <w:rPr>
                <w:rFonts w:ascii="LIK" w:hAnsi="LIK"/>
                <w:color w:val="0070C0"/>
                <w:sz w:val="20"/>
                <w:szCs w:val="20"/>
              </w:rPr>
              <w:t>най-малко 4 точки са по раздел А „Културно съдържание” (максимум 12 точки)</w:t>
            </w:r>
          </w:p>
          <w:p w:rsidR="00EF5751" w:rsidRPr="001C0915" w:rsidRDefault="00EF5751" w:rsidP="00094D02">
            <w:pPr>
              <w:jc w:val="both"/>
              <w:rPr>
                <w:rFonts w:ascii="LIK" w:hAnsi="LIK"/>
                <w:sz w:val="20"/>
                <w:szCs w:val="20"/>
              </w:rPr>
            </w:pPr>
            <w:r w:rsidRPr="001C0915">
              <w:rPr>
                <w:rFonts w:ascii="LIK" w:hAnsi="LIK"/>
                <w:sz w:val="20"/>
                <w:szCs w:val="20"/>
              </w:rPr>
              <w:t>•</w:t>
            </w:r>
            <w:r w:rsidRPr="001C0915">
              <w:rPr>
                <w:rFonts w:ascii="LIK" w:hAnsi="LIK"/>
                <w:sz w:val="20"/>
                <w:szCs w:val="20"/>
              </w:rPr>
              <w:tab/>
            </w:r>
            <w:r w:rsidRPr="00094D02">
              <w:rPr>
                <w:rFonts w:ascii="LIK" w:hAnsi="LIK"/>
                <w:color w:val="0070C0"/>
                <w:sz w:val="20"/>
                <w:szCs w:val="20"/>
              </w:rPr>
              <w:t>най-малко 6 точки са по раздел В „Творческо сътрудничество” (максимум 14 точки</w:t>
            </w:r>
            <w:r w:rsidRPr="001C0915">
              <w:rPr>
                <w:rFonts w:ascii="LIK" w:hAnsi="LIK"/>
                <w:sz w:val="20"/>
                <w:szCs w:val="20"/>
              </w:rPr>
              <w:t>)</w:t>
            </w:r>
          </w:p>
          <w:p w:rsidR="00EF5751" w:rsidRPr="001C0915" w:rsidRDefault="00EF5751" w:rsidP="00094D02">
            <w:pPr>
              <w:jc w:val="both"/>
              <w:rPr>
                <w:rFonts w:ascii="LIK" w:hAnsi="LIK"/>
                <w:sz w:val="20"/>
                <w:szCs w:val="20"/>
              </w:rPr>
            </w:pPr>
            <w:r w:rsidRPr="001C0915">
              <w:rPr>
                <w:rFonts w:ascii="LIK" w:hAnsi="LIK"/>
                <w:sz w:val="20"/>
                <w:szCs w:val="20"/>
              </w:rPr>
              <w:t>•</w:t>
            </w:r>
            <w:r w:rsidRPr="001C0915">
              <w:rPr>
                <w:rFonts w:ascii="LIK" w:hAnsi="LIK"/>
                <w:sz w:val="20"/>
                <w:szCs w:val="20"/>
              </w:rPr>
              <w:tab/>
            </w:r>
            <w:r w:rsidRPr="00094D02">
              <w:rPr>
                <w:rFonts w:ascii="LIK" w:hAnsi="LIK"/>
                <w:color w:val="0070C0"/>
                <w:sz w:val="20"/>
                <w:szCs w:val="20"/>
              </w:rPr>
              <w:t>най-малко 4 точки са по раздел С „Продукция/Използване на Хърватски ресурси” (максимум 10 точки)</w:t>
            </w:r>
          </w:p>
          <w:p w:rsidR="00EF5751" w:rsidRPr="001C0915" w:rsidRDefault="00EF5751" w:rsidP="00094D02">
            <w:pPr>
              <w:jc w:val="both"/>
              <w:rPr>
                <w:rFonts w:ascii="LIK" w:hAnsi="LIK"/>
                <w:sz w:val="20"/>
                <w:szCs w:val="20"/>
              </w:rPr>
            </w:pPr>
            <w:r w:rsidRPr="001C0915">
              <w:rPr>
                <w:rFonts w:ascii="LIK" w:hAnsi="LIK"/>
                <w:sz w:val="20"/>
                <w:szCs w:val="20"/>
              </w:rPr>
              <w:t xml:space="preserve">Съотношение Минимален брой точки от Културно съдържание / Общ брой точки Културно съдържание </w:t>
            </w:r>
            <w:r w:rsidR="002F7ADD">
              <w:rPr>
                <w:rFonts w:ascii="LIK" w:hAnsi="LIK"/>
                <w:sz w:val="20"/>
                <w:szCs w:val="20"/>
              </w:rPr>
              <w:t>–</w:t>
            </w:r>
            <w:r w:rsidRPr="001C0915">
              <w:rPr>
                <w:rFonts w:ascii="LIK" w:hAnsi="LIK"/>
                <w:sz w:val="20"/>
                <w:szCs w:val="20"/>
              </w:rPr>
              <w:t xml:space="preserve"> </w:t>
            </w:r>
            <w:r w:rsidR="002F7ADD">
              <w:rPr>
                <w:rFonts w:ascii="LIK" w:hAnsi="LIK"/>
                <w:sz w:val="20"/>
                <w:szCs w:val="20"/>
              </w:rPr>
              <w:t>25 %</w:t>
            </w:r>
          </w:p>
          <w:p w:rsidR="00EF5751" w:rsidRPr="001C0915" w:rsidRDefault="00EF5751" w:rsidP="00094D02">
            <w:pPr>
              <w:jc w:val="both"/>
              <w:rPr>
                <w:rFonts w:ascii="LIK" w:hAnsi="LIK"/>
                <w:sz w:val="20"/>
                <w:szCs w:val="20"/>
              </w:rPr>
            </w:pPr>
            <w:r w:rsidRPr="001C0915">
              <w:rPr>
                <w:rFonts w:ascii="LIK" w:hAnsi="LIK"/>
                <w:sz w:val="20"/>
                <w:szCs w:val="20"/>
              </w:rPr>
              <w:t xml:space="preserve">Съотношение Минимален брой точки от Културно съдържание / Общ брой точки на теста - </w:t>
            </w:r>
            <w:r w:rsidR="002F7ADD">
              <w:rPr>
                <w:rFonts w:ascii="LIK" w:hAnsi="LIK"/>
                <w:sz w:val="20"/>
                <w:szCs w:val="20"/>
              </w:rPr>
              <w:t>11</w:t>
            </w:r>
            <w:r w:rsidRPr="001C0915">
              <w:rPr>
                <w:rFonts w:ascii="LIK" w:hAnsi="LIK"/>
                <w:sz w:val="20"/>
                <w:szCs w:val="20"/>
              </w:rPr>
              <w:t>.</w:t>
            </w:r>
            <w:r w:rsidR="002F7ADD">
              <w:rPr>
                <w:rFonts w:ascii="LIK" w:hAnsi="LIK"/>
                <w:sz w:val="20"/>
                <w:szCs w:val="20"/>
              </w:rPr>
              <w:t>11</w:t>
            </w:r>
            <w:r w:rsidRPr="001C0915">
              <w:rPr>
                <w:rFonts w:ascii="LIK" w:hAnsi="LIK"/>
                <w:sz w:val="20"/>
                <w:szCs w:val="20"/>
              </w:rPr>
              <w:t>%</w:t>
            </w:r>
          </w:p>
          <w:p w:rsidR="00EF5751" w:rsidRPr="00221147" w:rsidRDefault="00EF5751" w:rsidP="00EF5751">
            <w:pPr>
              <w:rPr>
                <w:rFonts w:ascii="LIK" w:hAnsi="LIK"/>
                <w:color w:val="0070C0"/>
                <w:sz w:val="20"/>
                <w:szCs w:val="20"/>
              </w:rPr>
            </w:pPr>
            <w:r w:rsidRPr="00221147">
              <w:rPr>
                <w:rFonts w:ascii="LIK" w:hAnsi="LIK"/>
                <w:color w:val="0070C0"/>
                <w:sz w:val="20"/>
                <w:szCs w:val="20"/>
              </w:rPr>
              <w:t>Унгария</w:t>
            </w:r>
          </w:p>
          <w:p w:rsidR="00EF5751" w:rsidRPr="001C0915" w:rsidRDefault="00EF5751" w:rsidP="00EF5751">
            <w:pPr>
              <w:rPr>
                <w:rFonts w:ascii="LIK" w:hAnsi="LIK"/>
                <w:sz w:val="20"/>
                <w:szCs w:val="20"/>
              </w:rPr>
            </w:pPr>
            <w:r w:rsidRPr="001C0915">
              <w:rPr>
                <w:rFonts w:ascii="LIK" w:hAnsi="LIK"/>
                <w:sz w:val="20"/>
                <w:szCs w:val="20"/>
              </w:rPr>
              <w:t>Раздел А — Културни критерии (максимум 8 точки)</w:t>
            </w:r>
          </w:p>
          <w:p w:rsidR="00EF5751" w:rsidRPr="001C0915" w:rsidRDefault="00EF5751" w:rsidP="00EF5751">
            <w:pPr>
              <w:rPr>
                <w:rFonts w:ascii="LIK" w:hAnsi="LIK"/>
                <w:sz w:val="20"/>
                <w:szCs w:val="20"/>
              </w:rPr>
            </w:pPr>
            <w:r w:rsidRPr="001C0915">
              <w:rPr>
                <w:rFonts w:ascii="LIK" w:hAnsi="LIK"/>
                <w:sz w:val="20"/>
                <w:szCs w:val="20"/>
              </w:rPr>
              <w:t xml:space="preserve">Кандидатстващият проект </w:t>
            </w:r>
            <w:r w:rsidRPr="00094D02">
              <w:rPr>
                <w:rFonts w:ascii="LIK" w:hAnsi="LIK"/>
                <w:color w:val="0070C0"/>
                <w:sz w:val="20"/>
                <w:szCs w:val="20"/>
              </w:rPr>
              <w:t>трябва да получи най-малко 2 точки по</w:t>
            </w:r>
            <w:r w:rsidRPr="001C0915">
              <w:rPr>
                <w:rFonts w:ascii="LIK" w:hAnsi="LIK"/>
                <w:sz w:val="20"/>
                <w:szCs w:val="20"/>
              </w:rPr>
              <w:t xml:space="preserve"> Културните критерии.</w:t>
            </w:r>
          </w:p>
          <w:p w:rsidR="00EF5751" w:rsidRPr="001C0915" w:rsidRDefault="00EF5751" w:rsidP="00EF5751">
            <w:pPr>
              <w:rPr>
                <w:rFonts w:ascii="LIK" w:hAnsi="LIK"/>
                <w:sz w:val="20"/>
                <w:szCs w:val="20"/>
              </w:rPr>
            </w:pPr>
            <w:r w:rsidRPr="001C0915">
              <w:rPr>
                <w:rFonts w:ascii="LIK" w:hAnsi="LIK"/>
                <w:sz w:val="20"/>
                <w:szCs w:val="20"/>
              </w:rPr>
              <w:t>Раздел В — Икономически критерии (максимум 24 точки)</w:t>
            </w:r>
          </w:p>
          <w:p w:rsidR="00EF5751" w:rsidRPr="001C0915" w:rsidRDefault="00EF5751" w:rsidP="00EF5751">
            <w:pPr>
              <w:rPr>
                <w:rFonts w:ascii="LIK" w:hAnsi="LIK"/>
                <w:sz w:val="20"/>
                <w:szCs w:val="20"/>
              </w:rPr>
            </w:pPr>
            <w:r w:rsidRPr="001C0915">
              <w:rPr>
                <w:rFonts w:ascii="LIK" w:hAnsi="LIK"/>
                <w:sz w:val="20"/>
                <w:szCs w:val="20"/>
              </w:rPr>
              <w:t xml:space="preserve">Кандидатстващият проект трябва да получи </w:t>
            </w:r>
            <w:r w:rsidRPr="00CE759F">
              <w:rPr>
                <w:rFonts w:ascii="LIK" w:hAnsi="LIK"/>
                <w:color w:val="0070C0"/>
                <w:sz w:val="20"/>
                <w:szCs w:val="20"/>
              </w:rPr>
              <w:t>най-малко 16 точки от общо 32</w:t>
            </w:r>
            <w:r w:rsidRPr="001C0915">
              <w:rPr>
                <w:rFonts w:ascii="LIK" w:hAnsi="LIK"/>
                <w:sz w:val="20"/>
                <w:szCs w:val="20"/>
              </w:rPr>
              <w:t xml:space="preserve"> точки по Раздели А и В.</w:t>
            </w:r>
          </w:p>
          <w:p w:rsidR="00EF5751" w:rsidRPr="001C0915" w:rsidRDefault="00EF5751" w:rsidP="00EF5751">
            <w:pPr>
              <w:rPr>
                <w:rFonts w:ascii="LIK" w:hAnsi="LIK"/>
                <w:sz w:val="20"/>
                <w:szCs w:val="20"/>
              </w:rPr>
            </w:pPr>
            <w:r w:rsidRPr="001C0915">
              <w:rPr>
                <w:rFonts w:ascii="LIK" w:hAnsi="LIK"/>
                <w:sz w:val="20"/>
                <w:szCs w:val="20"/>
              </w:rPr>
              <w:t xml:space="preserve">Съотношение Минимален брой точки от Културни критерии / Общ брой точки Културни критерии </w:t>
            </w:r>
            <w:r w:rsidR="00221147">
              <w:rPr>
                <w:rFonts w:ascii="LIK" w:hAnsi="LIK"/>
                <w:sz w:val="20"/>
                <w:szCs w:val="20"/>
              </w:rPr>
              <w:t>–</w:t>
            </w:r>
            <w:r w:rsidRPr="001C0915">
              <w:rPr>
                <w:rFonts w:ascii="LIK" w:hAnsi="LIK"/>
                <w:sz w:val="20"/>
                <w:szCs w:val="20"/>
              </w:rPr>
              <w:t xml:space="preserve"> 25</w:t>
            </w:r>
            <w:r w:rsidR="00221147">
              <w:rPr>
                <w:rFonts w:ascii="LIK" w:hAnsi="LIK"/>
                <w:sz w:val="20"/>
                <w:szCs w:val="20"/>
              </w:rPr>
              <w:t>%</w:t>
            </w:r>
          </w:p>
          <w:p w:rsidR="00EF5751" w:rsidRPr="001C0915" w:rsidRDefault="00EF5751" w:rsidP="00EF5751">
            <w:pPr>
              <w:rPr>
                <w:rFonts w:ascii="LIK" w:hAnsi="LIK"/>
                <w:sz w:val="20"/>
                <w:szCs w:val="20"/>
              </w:rPr>
            </w:pPr>
            <w:r w:rsidRPr="001C0915">
              <w:rPr>
                <w:rFonts w:ascii="LIK" w:hAnsi="LIK"/>
                <w:sz w:val="20"/>
                <w:szCs w:val="20"/>
              </w:rPr>
              <w:t>Съотношение Минимален брой точки от Културни критерии / Общ брой точки на теста - 6.25%</w:t>
            </w:r>
          </w:p>
          <w:p w:rsidR="00EF5751" w:rsidRPr="001C0915" w:rsidRDefault="00EF5751" w:rsidP="00EF5751">
            <w:pPr>
              <w:rPr>
                <w:rFonts w:ascii="LIK" w:hAnsi="LIK"/>
                <w:sz w:val="20"/>
                <w:szCs w:val="20"/>
              </w:rPr>
            </w:pPr>
            <w:r w:rsidRPr="001C0915">
              <w:rPr>
                <w:rFonts w:ascii="LIK" w:hAnsi="LIK"/>
                <w:sz w:val="20"/>
                <w:szCs w:val="20"/>
              </w:rPr>
              <w:t>Румъния</w:t>
            </w:r>
          </w:p>
          <w:p w:rsidR="00EF5751" w:rsidRPr="001C0915" w:rsidRDefault="00EF5751" w:rsidP="00EF5751">
            <w:pPr>
              <w:rPr>
                <w:rFonts w:ascii="LIK" w:hAnsi="LIK"/>
                <w:sz w:val="20"/>
                <w:szCs w:val="20"/>
              </w:rPr>
            </w:pPr>
            <w:r w:rsidRPr="001C0915">
              <w:rPr>
                <w:rFonts w:ascii="LIK" w:hAnsi="LIK"/>
                <w:sz w:val="20"/>
                <w:szCs w:val="20"/>
              </w:rPr>
              <w:t xml:space="preserve">Кандидатстващият проект трябва да получи </w:t>
            </w:r>
            <w:r w:rsidRPr="00CE759F">
              <w:rPr>
                <w:rFonts w:ascii="LIK" w:hAnsi="LIK"/>
                <w:color w:val="0070C0"/>
                <w:sz w:val="20"/>
                <w:szCs w:val="20"/>
              </w:rPr>
              <w:t>най-малко 18 точки от общо 49</w:t>
            </w:r>
            <w:r w:rsidRPr="001C0915">
              <w:rPr>
                <w:rFonts w:ascii="LIK" w:hAnsi="LIK"/>
                <w:sz w:val="20"/>
                <w:szCs w:val="20"/>
              </w:rPr>
              <w:t xml:space="preserve"> точки, разпределени по следния начин (без изискване за минимален брой точки по различните раздели):</w:t>
            </w:r>
          </w:p>
          <w:p w:rsidR="00EF5751" w:rsidRPr="001C0915" w:rsidRDefault="00EF5751" w:rsidP="00EF5751">
            <w:pPr>
              <w:rPr>
                <w:rFonts w:ascii="LIK" w:hAnsi="LIK"/>
                <w:sz w:val="20"/>
                <w:szCs w:val="20"/>
              </w:rPr>
            </w:pPr>
            <w:r w:rsidRPr="001C0915">
              <w:rPr>
                <w:rFonts w:ascii="LIK" w:hAnsi="LIK"/>
                <w:sz w:val="20"/>
                <w:szCs w:val="20"/>
              </w:rPr>
              <w:tab/>
              <w:t>КУЛТУРНО СЪДЪРЖАНИЕ</w:t>
            </w:r>
            <w:r w:rsidRPr="001C0915">
              <w:rPr>
                <w:rFonts w:ascii="LIK" w:hAnsi="LIK"/>
                <w:sz w:val="20"/>
                <w:szCs w:val="20"/>
              </w:rPr>
              <w:tab/>
              <w:t>18</w:t>
            </w:r>
          </w:p>
          <w:p w:rsidR="00EF5751" w:rsidRPr="00CE759F" w:rsidRDefault="00EF5751" w:rsidP="00EF5751">
            <w:pPr>
              <w:rPr>
                <w:rFonts w:ascii="LIK" w:hAnsi="LIK"/>
                <w:color w:val="0070C0"/>
                <w:sz w:val="20"/>
                <w:szCs w:val="20"/>
              </w:rPr>
            </w:pPr>
            <w:r w:rsidRPr="001C0915">
              <w:rPr>
                <w:rFonts w:ascii="LIK" w:hAnsi="LIK"/>
                <w:sz w:val="20"/>
                <w:szCs w:val="20"/>
              </w:rPr>
              <w:tab/>
            </w:r>
            <w:r w:rsidRPr="00CE759F">
              <w:rPr>
                <w:rFonts w:ascii="LIK" w:hAnsi="LIK"/>
                <w:color w:val="0070C0"/>
                <w:sz w:val="20"/>
                <w:szCs w:val="20"/>
              </w:rPr>
              <w:t>КУЛТУРЕН ПРИНОС</w:t>
            </w:r>
            <w:r w:rsidRPr="00CE759F">
              <w:rPr>
                <w:rFonts w:ascii="LIK" w:hAnsi="LIK"/>
                <w:color w:val="0070C0"/>
                <w:sz w:val="20"/>
                <w:szCs w:val="20"/>
              </w:rPr>
              <w:tab/>
              <w:t>9</w:t>
            </w:r>
          </w:p>
          <w:p w:rsidR="00EF5751" w:rsidRPr="001C0915" w:rsidRDefault="00EF5751" w:rsidP="00EF5751">
            <w:pPr>
              <w:rPr>
                <w:rFonts w:ascii="LIK" w:hAnsi="LIK"/>
                <w:sz w:val="20"/>
                <w:szCs w:val="20"/>
              </w:rPr>
            </w:pPr>
            <w:r w:rsidRPr="001C0915">
              <w:rPr>
                <w:rFonts w:ascii="LIK" w:hAnsi="LIK"/>
                <w:sz w:val="20"/>
                <w:szCs w:val="20"/>
              </w:rPr>
              <w:t>ЕКИП, УЧАСТВАЩ В РЕАЛИЗИРАНЕТО НА ФИЛЛА И</w:t>
            </w:r>
          </w:p>
          <w:p w:rsidR="00EF5751" w:rsidRPr="001C0915" w:rsidRDefault="00EF5751" w:rsidP="00EF5751">
            <w:pPr>
              <w:rPr>
                <w:rFonts w:ascii="LIK" w:hAnsi="LIK"/>
                <w:sz w:val="20"/>
                <w:szCs w:val="20"/>
              </w:rPr>
            </w:pPr>
            <w:r w:rsidRPr="001C0915">
              <w:rPr>
                <w:rFonts w:ascii="LIK" w:hAnsi="LIK"/>
                <w:sz w:val="20"/>
                <w:szCs w:val="20"/>
              </w:rPr>
              <w:tab/>
              <w:t>ИЗПОЛЗВАНЕТО НА НАЦИОНАЛНИТЕ РЕСУРСИ</w:t>
            </w:r>
            <w:r w:rsidRPr="001C0915">
              <w:rPr>
                <w:rFonts w:ascii="LIK" w:hAnsi="LIK"/>
                <w:sz w:val="20"/>
                <w:szCs w:val="20"/>
              </w:rPr>
              <w:tab/>
              <w:t>22</w:t>
            </w:r>
          </w:p>
          <w:p w:rsidR="00EF5751" w:rsidRPr="001C0915" w:rsidRDefault="00EF5751" w:rsidP="00EF5751">
            <w:pPr>
              <w:rPr>
                <w:rFonts w:ascii="LIK" w:hAnsi="LIK"/>
                <w:sz w:val="20"/>
                <w:szCs w:val="20"/>
              </w:rPr>
            </w:pPr>
            <w:r w:rsidRPr="001C0915">
              <w:rPr>
                <w:rFonts w:ascii="LIK" w:hAnsi="LIK"/>
                <w:sz w:val="20"/>
                <w:szCs w:val="20"/>
              </w:rPr>
              <w:t>Гърция</w:t>
            </w:r>
          </w:p>
          <w:p w:rsidR="00EF5751" w:rsidRPr="001C0915" w:rsidRDefault="00EF5751" w:rsidP="00EF5751">
            <w:pPr>
              <w:rPr>
                <w:rFonts w:ascii="LIK" w:hAnsi="LIK"/>
                <w:sz w:val="20"/>
                <w:szCs w:val="20"/>
              </w:rPr>
            </w:pPr>
            <w:r w:rsidRPr="001C0915">
              <w:rPr>
                <w:rFonts w:ascii="LIK" w:hAnsi="LIK"/>
                <w:sz w:val="20"/>
                <w:szCs w:val="20"/>
              </w:rPr>
              <w:t>20 точки от 50 точки възможни, без разделение между културни и технически критерии .</w:t>
            </w:r>
          </w:p>
          <w:p w:rsidR="00EF5751" w:rsidRPr="001C0915" w:rsidRDefault="00EF5751" w:rsidP="00EF5751">
            <w:pPr>
              <w:rPr>
                <w:rFonts w:ascii="LIK" w:hAnsi="LIK"/>
                <w:sz w:val="20"/>
                <w:szCs w:val="20"/>
              </w:rPr>
            </w:pPr>
            <w:r w:rsidRPr="001C0915">
              <w:rPr>
                <w:rFonts w:ascii="LIK" w:hAnsi="LIK"/>
                <w:sz w:val="20"/>
                <w:szCs w:val="20"/>
              </w:rPr>
              <w:t>4</w:t>
            </w:r>
          </w:p>
          <w:p w:rsidR="00EF5751" w:rsidRPr="001C0915" w:rsidRDefault="00EF5751" w:rsidP="00EF5751">
            <w:pPr>
              <w:rPr>
                <w:rFonts w:ascii="LIK" w:hAnsi="LIK"/>
                <w:sz w:val="20"/>
                <w:szCs w:val="20"/>
              </w:rPr>
            </w:pPr>
            <w:r w:rsidRPr="001C0915">
              <w:rPr>
                <w:rFonts w:ascii="LIK" w:hAnsi="LIK"/>
                <w:sz w:val="20"/>
                <w:szCs w:val="20"/>
              </w:rPr>
              <w:t>България</w:t>
            </w:r>
          </w:p>
          <w:p w:rsidR="00EF5751" w:rsidRPr="001C0915" w:rsidRDefault="00EF5751" w:rsidP="00EF5751">
            <w:pPr>
              <w:rPr>
                <w:rFonts w:ascii="LIK" w:hAnsi="LIK"/>
                <w:sz w:val="20"/>
                <w:szCs w:val="20"/>
              </w:rPr>
            </w:pPr>
            <w:r w:rsidRPr="001C0915">
              <w:rPr>
                <w:rFonts w:ascii="LIK" w:hAnsi="LIK"/>
                <w:sz w:val="20"/>
                <w:szCs w:val="20"/>
              </w:rPr>
              <w:t>Раздел А — Културни критерии (максимум 16 точки)</w:t>
            </w:r>
          </w:p>
          <w:p w:rsidR="00EF5751" w:rsidRPr="001C0915" w:rsidRDefault="00EF5751" w:rsidP="00EF5751">
            <w:pPr>
              <w:rPr>
                <w:rFonts w:ascii="LIK" w:hAnsi="LIK"/>
                <w:sz w:val="20"/>
                <w:szCs w:val="20"/>
              </w:rPr>
            </w:pPr>
            <w:r w:rsidRPr="001C0915">
              <w:rPr>
                <w:rFonts w:ascii="LIK" w:hAnsi="LIK"/>
                <w:sz w:val="20"/>
                <w:szCs w:val="20"/>
              </w:rPr>
              <w:t>Кандидатстващият проект трябва да получи най-малко 4 точки по Културните критерии.</w:t>
            </w:r>
          </w:p>
          <w:p w:rsidR="00EF5751" w:rsidRPr="001C0915" w:rsidRDefault="00EF5751" w:rsidP="00EF5751">
            <w:pPr>
              <w:rPr>
                <w:rFonts w:ascii="LIK" w:hAnsi="LIK"/>
                <w:sz w:val="20"/>
                <w:szCs w:val="20"/>
              </w:rPr>
            </w:pPr>
            <w:r w:rsidRPr="001C0915">
              <w:rPr>
                <w:rFonts w:ascii="LIK" w:hAnsi="LIK"/>
                <w:sz w:val="20"/>
                <w:szCs w:val="20"/>
              </w:rPr>
              <w:t>Раздел Б — Икономически критерии (максимум 20 точки)</w:t>
            </w:r>
          </w:p>
          <w:p w:rsidR="00EF5751" w:rsidRPr="001C0915" w:rsidRDefault="00EF5751" w:rsidP="00EF5751">
            <w:pPr>
              <w:rPr>
                <w:rFonts w:ascii="LIK" w:hAnsi="LIK"/>
                <w:sz w:val="20"/>
                <w:szCs w:val="20"/>
              </w:rPr>
            </w:pPr>
            <w:r w:rsidRPr="001C0915">
              <w:rPr>
                <w:rFonts w:ascii="LIK" w:hAnsi="LIK"/>
                <w:sz w:val="20"/>
                <w:szCs w:val="20"/>
              </w:rPr>
              <w:t>Кандидатстващият проект трябва да получи най-малко 14 точки от общо 36 точки по Раздели А и Б.</w:t>
            </w:r>
          </w:p>
          <w:p w:rsidR="00EF5751" w:rsidRPr="001C0915" w:rsidRDefault="00EF5751" w:rsidP="00EF5751">
            <w:pPr>
              <w:rPr>
                <w:rFonts w:ascii="LIK" w:hAnsi="LIK"/>
                <w:sz w:val="20"/>
                <w:szCs w:val="20"/>
              </w:rPr>
            </w:pPr>
            <w:r w:rsidRPr="001C0915">
              <w:rPr>
                <w:rFonts w:ascii="LIK" w:hAnsi="LIK"/>
                <w:sz w:val="20"/>
                <w:szCs w:val="20"/>
              </w:rPr>
              <w:t xml:space="preserve">Съотношение Минимален брой точки от Културни критерии / Общ брой точки Културни критерии </w:t>
            </w:r>
            <w:r w:rsidR="00873DF6">
              <w:rPr>
                <w:rFonts w:ascii="LIK" w:hAnsi="LIK"/>
                <w:sz w:val="20"/>
                <w:szCs w:val="20"/>
              </w:rPr>
              <w:t>–</w:t>
            </w:r>
            <w:r w:rsidRPr="001C0915">
              <w:rPr>
                <w:rFonts w:ascii="LIK" w:hAnsi="LIK"/>
                <w:sz w:val="20"/>
                <w:szCs w:val="20"/>
              </w:rPr>
              <w:t xml:space="preserve"> </w:t>
            </w:r>
            <w:r w:rsidR="00873DF6">
              <w:rPr>
                <w:rFonts w:ascii="LIK" w:hAnsi="LIK"/>
                <w:sz w:val="20"/>
                <w:szCs w:val="20"/>
              </w:rPr>
              <w:t>25 %</w:t>
            </w:r>
          </w:p>
          <w:p w:rsidR="00B30AA4" w:rsidRPr="001C0915" w:rsidRDefault="00EF5751" w:rsidP="00EF5751">
            <w:pPr>
              <w:rPr>
                <w:rFonts w:ascii="LIK" w:hAnsi="LIK"/>
                <w:sz w:val="20"/>
                <w:szCs w:val="20"/>
              </w:rPr>
            </w:pPr>
            <w:r w:rsidRPr="001C0915">
              <w:rPr>
                <w:rFonts w:ascii="LIK" w:hAnsi="LIK"/>
                <w:sz w:val="20"/>
                <w:szCs w:val="20"/>
              </w:rPr>
              <w:t xml:space="preserve">Съотношение Минимален брой точки от Културни критерии / Общ брой точки на теста </w:t>
            </w:r>
            <w:r w:rsidR="00873DF6">
              <w:rPr>
                <w:rFonts w:ascii="LIK" w:hAnsi="LIK"/>
                <w:sz w:val="20"/>
                <w:szCs w:val="20"/>
              </w:rPr>
              <w:t>–11,11</w:t>
            </w:r>
            <w:r w:rsidRPr="001C0915">
              <w:rPr>
                <w:rFonts w:ascii="LIK" w:hAnsi="LIK"/>
                <w:sz w:val="20"/>
                <w:szCs w:val="20"/>
              </w:rPr>
              <w:t>%</w:t>
            </w:r>
          </w:p>
        </w:tc>
        <w:tc>
          <w:tcPr>
            <w:tcW w:w="1418" w:type="dxa"/>
            <w:tcBorders>
              <w:top w:val="single" w:sz="18" w:space="0" w:color="2E74B5"/>
              <w:left w:val="single" w:sz="18" w:space="0" w:color="2E74B5"/>
              <w:bottom w:val="single" w:sz="36" w:space="0" w:color="2E74B5"/>
              <w:right w:val="single" w:sz="18" w:space="0" w:color="2E74B5"/>
            </w:tcBorders>
          </w:tcPr>
          <w:p w:rsidR="00B30AA4" w:rsidRPr="001C0915" w:rsidRDefault="00B30AA4" w:rsidP="00C05708">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D032EA" w:rsidRPr="001C0915" w:rsidRDefault="00FD31CF" w:rsidP="00C101FD">
            <w:pPr>
              <w:jc w:val="both"/>
              <w:rPr>
                <w:rFonts w:ascii="LIK" w:hAnsi="LIK"/>
                <w:sz w:val="20"/>
                <w:szCs w:val="20"/>
              </w:rPr>
            </w:pPr>
            <w:r w:rsidRPr="00FD31CF">
              <w:rPr>
                <w:rFonts w:ascii="LIK" w:hAnsi="LIK"/>
                <w:sz w:val="20"/>
                <w:szCs w:val="20"/>
              </w:rPr>
              <w:t>Не са посочени конкретни предложения.</w:t>
            </w:r>
          </w:p>
        </w:tc>
      </w:tr>
      <w:tr w:rsidR="00B30AA4"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B30AA4" w:rsidRPr="00542D0B" w:rsidRDefault="00B30AA4" w:rsidP="00C05708">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B30AA4" w:rsidRPr="00542D0B" w:rsidRDefault="00B30AA4" w:rsidP="00C05708">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5546DF" w:rsidRPr="005546DF" w:rsidRDefault="00B30AA4" w:rsidP="005546DF">
            <w:pPr>
              <w:jc w:val="both"/>
              <w:rPr>
                <w:rFonts w:ascii="LIK" w:hAnsi="LIK"/>
                <w:bCs/>
                <w:sz w:val="20"/>
                <w:szCs w:val="20"/>
              </w:rPr>
            </w:pPr>
            <w:r w:rsidRPr="005546DF">
              <w:rPr>
                <w:rFonts w:ascii="LIK" w:hAnsi="LIK"/>
                <w:bCs/>
                <w:sz w:val="20"/>
                <w:szCs w:val="20"/>
              </w:rPr>
              <w:t>5.</w:t>
            </w:r>
            <w:r w:rsidR="005546DF" w:rsidRPr="005546DF">
              <w:rPr>
                <w:rFonts w:ascii="LIK" w:hAnsi="LIK"/>
                <w:bCs/>
                <w:sz w:val="20"/>
                <w:szCs w:val="20"/>
              </w:rPr>
              <w:t xml:space="preserve"> По отношение на възприемане на метода за премахване на най-ниска и най-висока оценка.</w:t>
            </w:r>
          </w:p>
          <w:p w:rsidR="005546DF" w:rsidRPr="005546DF" w:rsidRDefault="005546DF" w:rsidP="005546DF">
            <w:pPr>
              <w:jc w:val="both"/>
              <w:rPr>
                <w:rFonts w:ascii="LIK" w:hAnsi="LIK"/>
                <w:bCs/>
                <w:sz w:val="20"/>
                <w:szCs w:val="20"/>
              </w:rPr>
            </w:pPr>
            <w:r w:rsidRPr="005546DF">
              <w:rPr>
                <w:rFonts w:ascii="LIK" w:hAnsi="LIK"/>
                <w:bCs/>
                <w:sz w:val="20"/>
                <w:szCs w:val="20"/>
              </w:rPr>
              <w:t xml:space="preserve">Не сме съгласни с предложената в </w:t>
            </w:r>
            <w:r w:rsidR="00332999">
              <w:rPr>
                <w:rFonts w:ascii="LIK" w:hAnsi="LIK"/>
                <w:bCs/>
                <w:sz w:val="20"/>
                <w:szCs w:val="20"/>
              </w:rPr>
              <w:t xml:space="preserve">§ </w:t>
            </w:r>
            <w:r w:rsidRPr="005546DF">
              <w:rPr>
                <w:rFonts w:ascii="LIK" w:hAnsi="LIK"/>
                <w:bCs/>
                <w:sz w:val="20"/>
                <w:szCs w:val="20"/>
              </w:rPr>
              <w:t>13 от проекта на ПМС за изменение и Допълнение на ППЗФИ в чл. 49, ал. 2 промяна за премахване на най-ниска и най-висока оценка.</w:t>
            </w:r>
          </w:p>
          <w:p w:rsidR="005546DF" w:rsidRPr="005546DF" w:rsidRDefault="005546DF" w:rsidP="005546DF">
            <w:pPr>
              <w:jc w:val="both"/>
              <w:rPr>
                <w:rFonts w:ascii="LIK" w:hAnsi="LIK"/>
                <w:bCs/>
                <w:sz w:val="20"/>
                <w:szCs w:val="20"/>
              </w:rPr>
            </w:pPr>
            <w:r w:rsidRPr="005546DF">
              <w:rPr>
                <w:rFonts w:ascii="LIK" w:hAnsi="LIK"/>
                <w:bCs/>
                <w:sz w:val="20"/>
                <w:szCs w:val="20"/>
              </w:rPr>
              <w:t>МОТИВИ:</w:t>
            </w:r>
          </w:p>
          <w:p w:rsidR="005546DF" w:rsidRPr="005546DF" w:rsidRDefault="005546DF" w:rsidP="005546DF">
            <w:pPr>
              <w:jc w:val="both"/>
              <w:rPr>
                <w:rFonts w:ascii="LIK" w:hAnsi="LIK"/>
                <w:bCs/>
                <w:sz w:val="20"/>
                <w:szCs w:val="20"/>
              </w:rPr>
            </w:pPr>
            <w:r w:rsidRPr="005546DF">
              <w:rPr>
                <w:rFonts w:ascii="LIK" w:hAnsi="LIK"/>
                <w:bCs/>
                <w:sz w:val="20"/>
                <w:szCs w:val="20"/>
              </w:rPr>
              <w:t xml:space="preserve">В параграф П, т. 2.2. от Доклада на министъра на културата за предложеното изменение на чл. 49, ал. 2 като мотиви е посочено, че тази промяна „ще доведе до по-голяма обективност в класирането", но ние не споделяме това мнение. Считаме, че </w:t>
            </w:r>
            <w:r w:rsidRPr="00332999">
              <w:rPr>
                <w:rFonts w:ascii="LIK" w:hAnsi="LIK"/>
                <w:bCs/>
                <w:color w:val="0070C0"/>
                <w:sz w:val="20"/>
                <w:szCs w:val="20"/>
              </w:rPr>
              <w:t>по този начин ще се губят гласовете на двама конкретни членове на комисиите и ще се получи субективна загуба на глас</w:t>
            </w:r>
            <w:r w:rsidRPr="005546DF">
              <w:rPr>
                <w:rFonts w:ascii="LIK" w:hAnsi="LIK"/>
                <w:bCs/>
                <w:sz w:val="20"/>
                <w:szCs w:val="20"/>
              </w:rPr>
              <w:t>. Което не е Правилно, тъй като двама от членовете де факто няма да участват в класирането на кандидатстващите проекти, което е в пряко противоречие на духа на ЗФИ, че оценяването трябва да се извърши от всички членове на комисиите.</w:t>
            </w:r>
          </w:p>
          <w:p w:rsidR="005546DF" w:rsidRPr="005546DF" w:rsidRDefault="005546DF" w:rsidP="005546DF">
            <w:pPr>
              <w:jc w:val="both"/>
              <w:rPr>
                <w:rFonts w:ascii="LIK" w:hAnsi="LIK"/>
                <w:bCs/>
                <w:sz w:val="20"/>
                <w:szCs w:val="20"/>
              </w:rPr>
            </w:pPr>
            <w:r w:rsidRPr="005546DF">
              <w:rPr>
                <w:rFonts w:ascii="LIK" w:hAnsi="LIK"/>
                <w:bCs/>
                <w:sz w:val="20"/>
                <w:szCs w:val="20"/>
              </w:rPr>
              <w:t xml:space="preserve">Освен това по предложения начин за изчисление, при което </w:t>
            </w:r>
            <w:r w:rsidRPr="00332999">
              <w:rPr>
                <w:rFonts w:ascii="LIK" w:hAnsi="LIK"/>
                <w:bCs/>
                <w:color w:val="0070C0"/>
                <w:sz w:val="20"/>
                <w:szCs w:val="20"/>
              </w:rPr>
              <w:t>„най-ниската и най-високата обща оценка, дадена от членовете от състава на комисията не се вземат предвид при формиране на средната оценка на проекта, която се изчислява като средноаритметична стойност, формирана от сбора на общите оценки, разделен на броя на членовете на комисията”</w:t>
            </w:r>
            <w:r w:rsidRPr="005546DF">
              <w:rPr>
                <w:rFonts w:ascii="LIK" w:hAnsi="LIK"/>
                <w:bCs/>
                <w:sz w:val="20"/>
                <w:szCs w:val="20"/>
              </w:rPr>
              <w:t xml:space="preserve">, чисто математически ще намали средната оценка на проекта, дадена от членовете на комисията (тъй като броя на членовете на комисията остава непроменен, а две оценки са елиминирани) </w:t>
            </w:r>
            <w:r w:rsidRPr="007B0670">
              <w:rPr>
                <w:rFonts w:ascii="LIK" w:hAnsi="LIK"/>
                <w:bCs/>
                <w:color w:val="0070C0"/>
                <w:sz w:val="20"/>
                <w:szCs w:val="20"/>
              </w:rPr>
              <w:t>и ще се увеличи тежестта на служебната оценка</w:t>
            </w:r>
            <w:r w:rsidRPr="005546DF">
              <w:rPr>
                <w:rFonts w:ascii="LIK" w:hAnsi="LIK"/>
                <w:bCs/>
                <w:sz w:val="20"/>
                <w:szCs w:val="20"/>
              </w:rPr>
              <w:t>.</w:t>
            </w:r>
          </w:p>
          <w:p w:rsidR="005546DF" w:rsidRPr="005546DF" w:rsidRDefault="005546DF" w:rsidP="005546DF">
            <w:pPr>
              <w:jc w:val="both"/>
              <w:rPr>
                <w:rFonts w:ascii="LIK" w:hAnsi="LIK"/>
                <w:bCs/>
                <w:sz w:val="20"/>
                <w:szCs w:val="20"/>
              </w:rPr>
            </w:pPr>
            <w:r w:rsidRPr="007B0670">
              <w:rPr>
                <w:rFonts w:ascii="LIK" w:hAnsi="LIK"/>
                <w:b/>
                <w:bCs/>
                <w:color w:val="0070C0"/>
                <w:sz w:val="20"/>
                <w:szCs w:val="20"/>
              </w:rPr>
              <w:t>Считаме, че предлаганата от години т.нар. ”Камбана” е по-обективен вариант</w:t>
            </w:r>
            <w:r w:rsidRPr="005546DF">
              <w:rPr>
                <w:rFonts w:ascii="LIK" w:hAnsi="LIK"/>
                <w:bCs/>
                <w:sz w:val="20"/>
                <w:szCs w:val="20"/>
              </w:rPr>
              <w:t>, но по незнайни причини Министерството на културата отказва вече четвърта година да я обсъди детайлно и въведе. Тя има по-голям шанс да елиминира манипулативно определените от член на комисията оценки.</w:t>
            </w:r>
          </w:p>
          <w:p w:rsidR="00B30AA4" w:rsidRPr="005546DF" w:rsidRDefault="005546DF" w:rsidP="005546DF">
            <w:pPr>
              <w:jc w:val="both"/>
              <w:rPr>
                <w:rFonts w:ascii="LIK" w:hAnsi="LIK"/>
                <w:bCs/>
                <w:sz w:val="20"/>
                <w:szCs w:val="20"/>
              </w:rPr>
            </w:pPr>
            <w:r w:rsidRPr="005546DF">
              <w:rPr>
                <w:rFonts w:ascii="LIK" w:hAnsi="LIK"/>
                <w:bCs/>
                <w:sz w:val="20"/>
                <w:szCs w:val="20"/>
              </w:rPr>
              <w:t>Надяваме се, че нашите коментари и предложения ще бъдат взети предвид при оформяне на окончателния вариант на Постановлението за изменение и допълнение на Правилника за прилагане на Закона за филмовата индустрия</w:t>
            </w:r>
          </w:p>
        </w:tc>
        <w:tc>
          <w:tcPr>
            <w:tcW w:w="1418" w:type="dxa"/>
            <w:tcBorders>
              <w:top w:val="single" w:sz="18" w:space="0" w:color="2E74B5"/>
              <w:left w:val="single" w:sz="18" w:space="0" w:color="2E74B5"/>
              <w:bottom w:val="single" w:sz="36" w:space="0" w:color="2E74B5"/>
              <w:right w:val="single" w:sz="18" w:space="0" w:color="2E74B5"/>
            </w:tcBorders>
          </w:tcPr>
          <w:p w:rsidR="00B30AA4" w:rsidRPr="00542D0B" w:rsidRDefault="00FD31CF" w:rsidP="00C05708">
            <w:pPr>
              <w:rPr>
                <w:rFonts w:ascii="LIK" w:hAnsi="LIK"/>
                <w:sz w:val="20"/>
                <w:szCs w:val="20"/>
              </w:rPr>
            </w:pPr>
            <w:r w:rsidRPr="00FD31CF">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36" w:space="0" w:color="2E74B5"/>
              <w:right w:val="single" w:sz="36" w:space="0" w:color="2E74B5"/>
            </w:tcBorders>
          </w:tcPr>
          <w:p w:rsidR="00B30AA4" w:rsidRPr="00542D0B" w:rsidRDefault="00FD31CF" w:rsidP="00FD31CF">
            <w:pPr>
              <w:jc w:val="both"/>
              <w:rPr>
                <w:rFonts w:ascii="LIK" w:hAnsi="LIK"/>
                <w:sz w:val="20"/>
                <w:szCs w:val="20"/>
              </w:rPr>
            </w:pPr>
            <w:r w:rsidRPr="00FD31CF">
              <w:rPr>
                <w:rFonts w:ascii="LIK" w:hAnsi="LIK"/>
                <w:sz w:val="20"/>
                <w:szCs w:val="20"/>
              </w:rPr>
              <w:t>Предложението ще бъде обсъдено допълнително в рамките на последващи промени в ППЗФИ.</w:t>
            </w:r>
          </w:p>
        </w:tc>
      </w:tr>
      <w:tr w:rsidR="00B30AA4"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B30AA4" w:rsidRPr="00542D0B" w:rsidRDefault="00B30AA4" w:rsidP="00C05708">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B30AA4" w:rsidRPr="00542D0B" w:rsidRDefault="00B30AA4" w:rsidP="00C05708">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B30AA4" w:rsidRPr="00542D0B" w:rsidRDefault="00B30AA4" w:rsidP="00C05708">
            <w:pPr>
              <w:rPr>
                <w:rFonts w:ascii="LIK" w:hAnsi="LIK"/>
                <w:b/>
                <w:sz w:val="20"/>
                <w:szCs w:val="20"/>
              </w:rPr>
            </w:pPr>
            <w:r>
              <w:rPr>
                <w:rFonts w:ascii="LIK" w:hAnsi="LIK"/>
                <w:b/>
                <w:sz w:val="20"/>
                <w:szCs w:val="20"/>
              </w:rPr>
              <w:t>6.</w:t>
            </w:r>
          </w:p>
        </w:tc>
        <w:tc>
          <w:tcPr>
            <w:tcW w:w="1418" w:type="dxa"/>
            <w:tcBorders>
              <w:top w:val="single" w:sz="18" w:space="0" w:color="2E74B5"/>
              <w:left w:val="single" w:sz="18" w:space="0" w:color="2E74B5"/>
              <w:bottom w:val="single" w:sz="36" w:space="0" w:color="2E74B5"/>
              <w:right w:val="single" w:sz="18" w:space="0" w:color="2E74B5"/>
            </w:tcBorders>
          </w:tcPr>
          <w:p w:rsidR="00B30AA4" w:rsidRPr="00542D0B" w:rsidRDefault="00B30AA4" w:rsidP="00C05708">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B30AA4" w:rsidRPr="00542D0B" w:rsidRDefault="00B30AA4" w:rsidP="00C05708">
            <w:pPr>
              <w:rPr>
                <w:rFonts w:ascii="LIK" w:hAnsi="LIK"/>
                <w:sz w:val="20"/>
                <w:szCs w:val="20"/>
              </w:rPr>
            </w:pPr>
          </w:p>
        </w:tc>
      </w:tr>
      <w:tr w:rsidR="00B30AA4"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B30AA4" w:rsidRPr="00542D0B" w:rsidRDefault="00B30AA4" w:rsidP="00C05708">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B30AA4" w:rsidRPr="00542D0B" w:rsidRDefault="00B30AA4" w:rsidP="00C05708">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B30AA4" w:rsidRPr="00542D0B" w:rsidRDefault="00B30AA4" w:rsidP="00C05708">
            <w:pPr>
              <w:rPr>
                <w:rFonts w:ascii="LIK" w:hAnsi="LIK"/>
                <w:b/>
                <w:sz w:val="20"/>
                <w:szCs w:val="20"/>
              </w:rPr>
            </w:pPr>
            <w:r>
              <w:rPr>
                <w:rFonts w:ascii="LIK" w:hAnsi="LIK"/>
                <w:b/>
                <w:sz w:val="20"/>
                <w:szCs w:val="20"/>
              </w:rPr>
              <w:t>7.</w:t>
            </w:r>
          </w:p>
        </w:tc>
        <w:tc>
          <w:tcPr>
            <w:tcW w:w="1418" w:type="dxa"/>
            <w:tcBorders>
              <w:top w:val="single" w:sz="18" w:space="0" w:color="2E74B5"/>
              <w:left w:val="single" w:sz="18" w:space="0" w:color="2E74B5"/>
              <w:bottom w:val="single" w:sz="36" w:space="0" w:color="2E74B5"/>
              <w:right w:val="single" w:sz="18" w:space="0" w:color="2E74B5"/>
            </w:tcBorders>
          </w:tcPr>
          <w:p w:rsidR="00B30AA4" w:rsidRPr="00542D0B" w:rsidRDefault="00B30AA4" w:rsidP="00C05708">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B30AA4" w:rsidRPr="00542D0B" w:rsidRDefault="00B30AA4" w:rsidP="00C05708">
            <w:pPr>
              <w:rPr>
                <w:rFonts w:ascii="LIK" w:hAnsi="LIK"/>
                <w:sz w:val="20"/>
                <w:szCs w:val="20"/>
              </w:rPr>
            </w:pPr>
          </w:p>
        </w:tc>
      </w:tr>
      <w:tr w:rsidR="001C6ACE" w:rsidRPr="00542D0B" w:rsidTr="0007515C">
        <w:tblPrEx>
          <w:tblCellMar>
            <w:top w:w="0" w:type="dxa"/>
            <w:bottom w:w="0" w:type="dxa"/>
          </w:tblCellMar>
        </w:tblPrEx>
        <w:trPr>
          <w:trHeight w:val="596"/>
        </w:trPr>
        <w:tc>
          <w:tcPr>
            <w:tcW w:w="621" w:type="dxa"/>
            <w:vMerge w:val="restart"/>
            <w:tcBorders>
              <w:top w:val="single" w:sz="36" w:space="0" w:color="2E74B5"/>
              <w:left w:val="single" w:sz="36" w:space="0" w:color="2E74B5"/>
              <w:right w:val="single" w:sz="18" w:space="0" w:color="2E74B5"/>
            </w:tcBorders>
          </w:tcPr>
          <w:p w:rsidR="001C6ACE" w:rsidRPr="00542D0B" w:rsidRDefault="001C6ACE" w:rsidP="007D63B2">
            <w:pPr>
              <w:tabs>
                <w:tab w:val="left" w:pos="192"/>
              </w:tabs>
              <w:rPr>
                <w:rFonts w:ascii="LIK" w:hAnsi="LIK"/>
                <w:b/>
                <w:sz w:val="20"/>
                <w:szCs w:val="20"/>
              </w:rPr>
            </w:pPr>
            <w:r>
              <w:rPr>
                <w:rFonts w:ascii="LIK" w:hAnsi="LIK"/>
                <w:b/>
                <w:sz w:val="20"/>
                <w:szCs w:val="20"/>
              </w:rPr>
              <w:t>7.</w:t>
            </w:r>
          </w:p>
        </w:tc>
        <w:tc>
          <w:tcPr>
            <w:tcW w:w="2977" w:type="dxa"/>
            <w:vMerge w:val="restart"/>
            <w:tcBorders>
              <w:top w:val="single" w:sz="36" w:space="0" w:color="2E74B5"/>
              <w:left w:val="single" w:sz="18" w:space="0" w:color="2E74B5"/>
              <w:bottom w:val="single" w:sz="18" w:space="0" w:color="2E74B5"/>
              <w:right w:val="single" w:sz="18" w:space="0" w:color="2E74B5"/>
            </w:tcBorders>
          </w:tcPr>
          <w:p w:rsidR="001C6ACE" w:rsidRDefault="00B030D8" w:rsidP="007D63B2">
            <w:pPr>
              <w:rPr>
                <w:rFonts w:ascii="LIK" w:hAnsi="LIK"/>
                <w:b/>
                <w:sz w:val="20"/>
                <w:szCs w:val="20"/>
              </w:rPr>
            </w:pPr>
            <w:r>
              <w:rPr>
                <w:rFonts w:ascii="LIK" w:hAnsi="LIK"/>
                <w:b/>
                <w:sz w:val="20"/>
                <w:szCs w:val="20"/>
              </w:rPr>
              <w:t xml:space="preserve">Предложения </w:t>
            </w:r>
          </w:p>
          <w:p w:rsidR="00B030D8" w:rsidRDefault="00B030D8" w:rsidP="007D63B2">
            <w:pPr>
              <w:rPr>
                <w:rFonts w:ascii="LIK" w:hAnsi="LIK"/>
                <w:b/>
                <w:sz w:val="20"/>
                <w:szCs w:val="20"/>
              </w:rPr>
            </w:pPr>
            <w:r>
              <w:rPr>
                <w:rFonts w:ascii="LIK" w:hAnsi="LIK"/>
                <w:b/>
                <w:sz w:val="20"/>
                <w:szCs w:val="20"/>
              </w:rPr>
              <w:t>К</w:t>
            </w:r>
            <w:r w:rsidR="00A06581">
              <w:rPr>
                <w:rFonts w:ascii="LIK" w:hAnsi="LIK"/>
                <w:b/>
                <w:sz w:val="20"/>
                <w:szCs w:val="20"/>
              </w:rPr>
              <w:t xml:space="preserve">ристина </w:t>
            </w:r>
            <w:r>
              <w:rPr>
                <w:rFonts w:ascii="LIK" w:hAnsi="LIK"/>
                <w:b/>
                <w:sz w:val="20"/>
                <w:szCs w:val="20"/>
              </w:rPr>
              <w:t>Камбитова</w:t>
            </w:r>
            <w:r w:rsidR="00A06581">
              <w:rPr>
                <w:rFonts w:ascii="LIK" w:hAnsi="LIK"/>
                <w:b/>
                <w:sz w:val="20"/>
                <w:szCs w:val="20"/>
              </w:rPr>
              <w:t xml:space="preserve"> – председател на УС на Гилдията на българските продуценти</w:t>
            </w:r>
          </w:p>
          <w:p w:rsidR="00A06581" w:rsidRDefault="00A06581" w:rsidP="007D63B2">
            <w:pPr>
              <w:rPr>
                <w:rFonts w:ascii="LIK" w:hAnsi="LIK"/>
                <w:b/>
                <w:sz w:val="20"/>
                <w:szCs w:val="20"/>
              </w:rPr>
            </w:pPr>
          </w:p>
          <w:p w:rsidR="00B030D8" w:rsidRDefault="00A06581" w:rsidP="007D63B2">
            <w:pPr>
              <w:rPr>
                <w:rFonts w:ascii="LIK" w:hAnsi="LIK"/>
                <w:b/>
                <w:sz w:val="20"/>
                <w:szCs w:val="20"/>
              </w:rPr>
            </w:pPr>
            <w:r>
              <w:rPr>
                <w:rFonts w:ascii="LIK" w:hAnsi="LIK"/>
                <w:b/>
                <w:sz w:val="20"/>
                <w:szCs w:val="20"/>
              </w:rPr>
              <w:t>Габриел Георгиев – председател на УС на Алианс на независимите продуценти</w:t>
            </w:r>
          </w:p>
          <w:p w:rsidR="00A06581" w:rsidRDefault="00A06581" w:rsidP="007D63B2">
            <w:pPr>
              <w:rPr>
                <w:rFonts w:ascii="LIK" w:hAnsi="LIK"/>
                <w:b/>
                <w:sz w:val="20"/>
                <w:szCs w:val="20"/>
              </w:rPr>
            </w:pPr>
          </w:p>
          <w:p w:rsidR="00A06581" w:rsidRDefault="00A06581" w:rsidP="007D63B2">
            <w:pPr>
              <w:rPr>
                <w:rFonts w:ascii="LIK" w:hAnsi="LIK"/>
                <w:b/>
                <w:sz w:val="20"/>
                <w:szCs w:val="20"/>
              </w:rPr>
            </w:pPr>
            <w:r>
              <w:rPr>
                <w:rFonts w:ascii="LIK" w:hAnsi="LIK"/>
                <w:b/>
                <w:sz w:val="20"/>
                <w:szCs w:val="20"/>
              </w:rPr>
              <w:t xml:space="preserve">Александър Момчев </w:t>
            </w:r>
          </w:p>
          <w:p w:rsidR="00A06581" w:rsidRDefault="00A06581" w:rsidP="007D63B2">
            <w:pPr>
              <w:rPr>
                <w:rFonts w:ascii="LIK" w:hAnsi="LIK"/>
                <w:b/>
                <w:sz w:val="20"/>
                <w:szCs w:val="20"/>
              </w:rPr>
            </w:pPr>
            <w:r>
              <w:rPr>
                <w:rFonts w:ascii="LIK" w:hAnsi="LIK"/>
                <w:b/>
                <w:sz w:val="20"/>
                <w:szCs w:val="20"/>
              </w:rPr>
              <w:t>Продуцент на Солент филм ООД</w:t>
            </w:r>
          </w:p>
          <w:p w:rsidR="00A06581" w:rsidRDefault="00A06581" w:rsidP="007D63B2">
            <w:pPr>
              <w:rPr>
                <w:rFonts w:ascii="LIK" w:hAnsi="LIK"/>
                <w:b/>
                <w:sz w:val="20"/>
                <w:szCs w:val="20"/>
              </w:rPr>
            </w:pPr>
          </w:p>
          <w:p w:rsidR="00A06581" w:rsidRDefault="00A06581" w:rsidP="007D63B2">
            <w:pPr>
              <w:rPr>
                <w:rFonts w:ascii="LIK" w:hAnsi="LIK"/>
                <w:b/>
                <w:sz w:val="20"/>
                <w:szCs w:val="20"/>
              </w:rPr>
            </w:pPr>
            <w:r>
              <w:rPr>
                <w:rFonts w:ascii="LIK" w:hAnsi="LIK"/>
                <w:b/>
                <w:sz w:val="20"/>
                <w:szCs w:val="20"/>
              </w:rPr>
              <w:t>Иван Дойков</w:t>
            </w:r>
          </w:p>
          <w:p w:rsidR="00A06581" w:rsidRDefault="00A06581" w:rsidP="007D63B2">
            <w:pPr>
              <w:rPr>
                <w:rFonts w:ascii="LIK" w:hAnsi="LIK"/>
                <w:b/>
                <w:sz w:val="20"/>
                <w:szCs w:val="20"/>
              </w:rPr>
            </w:pPr>
            <w:r>
              <w:rPr>
                <w:rFonts w:ascii="LIK" w:hAnsi="LIK"/>
                <w:b/>
                <w:sz w:val="20"/>
                <w:szCs w:val="20"/>
              </w:rPr>
              <w:t>Продуцент на Деър Филм Сървисис ООД</w:t>
            </w:r>
          </w:p>
          <w:p w:rsidR="00A06581" w:rsidRDefault="00A06581" w:rsidP="007D63B2">
            <w:pPr>
              <w:rPr>
                <w:rFonts w:ascii="LIK" w:hAnsi="LIK"/>
                <w:b/>
                <w:sz w:val="20"/>
                <w:szCs w:val="20"/>
              </w:rPr>
            </w:pPr>
          </w:p>
          <w:p w:rsidR="00A06581" w:rsidRDefault="00A06581" w:rsidP="007D63B2">
            <w:pPr>
              <w:rPr>
                <w:rFonts w:ascii="LIK" w:hAnsi="LIK"/>
                <w:b/>
                <w:sz w:val="20"/>
                <w:szCs w:val="20"/>
              </w:rPr>
            </w:pPr>
            <w:r>
              <w:rPr>
                <w:rFonts w:ascii="LIK" w:hAnsi="LIK"/>
                <w:b/>
                <w:sz w:val="20"/>
                <w:szCs w:val="20"/>
              </w:rPr>
              <w:t xml:space="preserve">Елица Димитрова </w:t>
            </w:r>
          </w:p>
          <w:p w:rsidR="00A06581" w:rsidRDefault="00A06581" w:rsidP="007D63B2">
            <w:pPr>
              <w:rPr>
                <w:rFonts w:ascii="LIK" w:hAnsi="LIK"/>
                <w:b/>
                <w:sz w:val="20"/>
                <w:szCs w:val="20"/>
              </w:rPr>
            </w:pPr>
            <w:r w:rsidRPr="00A06581">
              <w:rPr>
                <w:rFonts w:ascii="LIK" w:hAnsi="LIK"/>
                <w:b/>
                <w:sz w:val="20"/>
                <w:szCs w:val="20"/>
              </w:rPr>
              <w:t>Продуцент на Деър Филм Сървисис ООД</w:t>
            </w:r>
          </w:p>
          <w:p w:rsidR="00B030D8" w:rsidRDefault="00B030D8" w:rsidP="007D63B2">
            <w:pPr>
              <w:rPr>
                <w:rFonts w:ascii="LIK" w:hAnsi="LIK"/>
                <w:b/>
                <w:sz w:val="20"/>
                <w:szCs w:val="20"/>
              </w:rPr>
            </w:pPr>
          </w:p>
          <w:p w:rsidR="005F49C7" w:rsidRDefault="005F49C7" w:rsidP="007D63B2">
            <w:pPr>
              <w:rPr>
                <w:rFonts w:ascii="LIK" w:hAnsi="LIK"/>
                <w:b/>
                <w:sz w:val="20"/>
                <w:szCs w:val="20"/>
              </w:rPr>
            </w:pPr>
            <w:r>
              <w:rPr>
                <w:rFonts w:ascii="LIK" w:hAnsi="LIK"/>
                <w:b/>
                <w:sz w:val="20"/>
                <w:szCs w:val="20"/>
              </w:rPr>
              <w:t xml:space="preserve">Александър Здравков </w:t>
            </w:r>
          </w:p>
          <w:p w:rsidR="005F49C7" w:rsidRPr="00542D0B" w:rsidRDefault="005F49C7" w:rsidP="007D63B2">
            <w:pPr>
              <w:rPr>
                <w:rFonts w:ascii="LIK" w:hAnsi="LIK"/>
                <w:b/>
                <w:sz w:val="20"/>
                <w:szCs w:val="20"/>
              </w:rPr>
            </w:pPr>
            <w:r>
              <w:rPr>
                <w:rFonts w:ascii="LIK" w:hAnsi="LIK"/>
                <w:b/>
                <w:sz w:val="20"/>
                <w:szCs w:val="20"/>
              </w:rPr>
              <w:t>Продуцент на Про Синема Продъкшън АД</w:t>
            </w:r>
          </w:p>
        </w:tc>
        <w:tc>
          <w:tcPr>
            <w:tcW w:w="7938" w:type="dxa"/>
            <w:tcBorders>
              <w:top w:val="single" w:sz="36" w:space="0" w:color="2E74B5"/>
              <w:left w:val="single" w:sz="18" w:space="0" w:color="2E74B5"/>
              <w:bottom w:val="single" w:sz="18" w:space="0" w:color="2E74B5"/>
              <w:right w:val="single" w:sz="18" w:space="0" w:color="2E74B5"/>
            </w:tcBorders>
          </w:tcPr>
          <w:p w:rsidR="00B030D8" w:rsidRPr="00B030D8" w:rsidRDefault="00B030D8" w:rsidP="00B030D8">
            <w:pPr>
              <w:jc w:val="both"/>
              <w:rPr>
                <w:rFonts w:ascii="LIK" w:hAnsi="LIK"/>
                <w:sz w:val="20"/>
                <w:szCs w:val="20"/>
              </w:rPr>
            </w:pPr>
            <w:r w:rsidRPr="00B030D8">
              <w:rPr>
                <w:rFonts w:ascii="LIK" w:hAnsi="LIK"/>
                <w:sz w:val="20"/>
                <w:szCs w:val="20"/>
              </w:rPr>
              <w:t xml:space="preserve">Във връзка с публикувания на 27.08.2025 г. за обществено обсъждане проект на Постановление за изменение и </w:t>
            </w:r>
            <w:r w:rsidR="004D3D59">
              <w:rPr>
                <w:rFonts w:ascii="LIK" w:hAnsi="LIK"/>
                <w:sz w:val="20"/>
                <w:szCs w:val="20"/>
              </w:rPr>
              <w:t>д</w:t>
            </w:r>
            <w:r w:rsidRPr="00B030D8">
              <w:rPr>
                <w:rFonts w:ascii="LIK" w:hAnsi="LIK"/>
                <w:sz w:val="20"/>
                <w:szCs w:val="20"/>
              </w:rPr>
              <w:t>опълнение на Правилника за прилагане на Закона за филмовата индустрия внасяме следните предложения за изменение на ППЗФИ по отношение на Схемата за възстановяване на разходи по чл. 26, ал. 1, т. 2 от ЗФИ.</w:t>
            </w:r>
          </w:p>
          <w:p w:rsidR="00B030D8" w:rsidRPr="00B030D8" w:rsidRDefault="00B030D8" w:rsidP="00B030D8">
            <w:pPr>
              <w:jc w:val="both"/>
              <w:rPr>
                <w:rFonts w:ascii="LIK" w:hAnsi="LIK"/>
                <w:sz w:val="20"/>
                <w:szCs w:val="20"/>
              </w:rPr>
            </w:pPr>
            <w:r w:rsidRPr="00B030D8">
              <w:rPr>
                <w:rFonts w:ascii="LIK" w:hAnsi="LIK"/>
                <w:sz w:val="20"/>
                <w:szCs w:val="20"/>
              </w:rPr>
              <w:t>Чл. 60а. ал. З да се промени и придобие следната редакция:</w:t>
            </w:r>
          </w:p>
          <w:p w:rsidR="00B030D8" w:rsidRPr="004D3D59" w:rsidRDefault="00B030D8" w:rsidP="00B030D8">
            <w:pPr>
              <w:jc w:val="both"/>
              <w:rPr>
                <w:rFonts w:ascii="LIK" w:hAnsi="LIK"/>
                <w:color w:val="0070C0"/>
                <w:sz w:val="20"/>
                <w:szCs w:val="20"/>
              </w:rPr>
            </w:pPr>
            <w:r w:rsidRPr="00B030D8">
              <w:rPr>
                <w:rFonts w:ascii="LIK" w:hAnsi="LIK"/>
                <w:sz w:val="20"/>
                <w:szCs w:val="20"/>
              </w:rPr>
              <w:t xml:space="preserve">„Размерът на възстановените разходи за един проект или един сезон в случаите, когато произведението е сериал, </w:t>
            </w:r>
            <w:r w:rsidRPr="004D3D59">
              <w:rPr>
                <w:rFonts w:ascii="LIK" w:hAnsi="LIK"/>
                <w:color w:val="0070C0"/>
                <w:sz w:val="20"/>
                <w:szCs w:val="20"/>
              </w:rPr>
              <w:t>не може да надвишава 5 000 000 евро.“</w:t>
            </w:r>
          </w:p>
          <w:p w:rsidR="00B030D8" w:rsidRPr="00B030D8" w:rsidRDefault="00B030D8" w:rsidP="00B030D8">
            <w:pPr>
              <w:jc w:val="both"/>
              <w:rPr>
                <w:rFonts w:ascii="LIK" w:hAnsi="LIK"/>
                <w:sz w:val="20"/>
                <w:szCs w:val="20"/>
              </w:rPr>
            </w:pPr>
            <w:r w:rsidRPr="00B030D8">
              <w:rPr>
                <w:rFonts w:ascii="LIK" w:hAnsi="LIK"/>
                <w:sz w:val="20"/>
                <w:szCs w:val="20"/>
              </w:rPr>
              <w:t>МОТИВИ:</w:t>
            </w:r>
          </w:p>
          <w:p w:rsidR="00B030D8" w:rsidRPr="00B030D8" w:rsidRDefault="00B030D8" w:rsidP="00B030D8">
            <w:pPr>
              <w:jc w:val="both"/>
              <w:rPr>
                <w:rFonts w:ascii="LIK" w:hAnsi="LIK"/>
                <w:sz w:val="20"/>
                <w:szCs w:val="20"/>
              </w:rPr>
            </w:pPr>
            <w:r w:rsidRPr="00B030D8">
              <w:rPr>
                <w:rFonts w:ascii="LIK" w:hAnsi="LIK"/>
                <w:sz w:val="20"/>
                <w:szCs w:val="20"/>
              </w:rPr>
              <w:t xml:space="preserve">Съществуването на </w:t>
            </w:r>
            <w:r w:rsidRPr="00247900">
              <w:rPr>
                <w:rFonts w:ascii="LIK" w:hAnsi="LIK"/>
                <w:color w:val="0070C0"/>
                <w:sz w:val="20"/>
                <w:szCs w:val="20"/>
              </w:rPr>
              <w:t>максимален размер</w:t>
            </w:r>
            <w:r w:rsidRPr="00B030D8">
              <w:rPr>
                <w:rFonts w:ascii="LIK" w:hAnsi="LIK"/>
                <w:sz w:val="20"/>
                <w:szCs w:val="20"/>
              </w:rPr>
              <w:t xml:space="preserve"> на възстановените разходи за един проект (т.нар. „кап“ от английски „</w:t>
            </w:r>
            <w:r w:rsidRPr="00247900">
              <w:rPr>
                <w:rFonts w:ascii="LIK" w:hAnsi="LIK"/>
                <w:color w:val="0070C0"/>
                <w:sz w:val="20"/>
                <w:szCs w:val="20"/>
              </w:rPr>
              <w:t>сар</w:t>
            </w:r>
            <w:r w:rsidRPr="00B030D8">
              <w:rPr>
                <w:rFonts w:ascii="LIK" w:hAnsi="LIK"/>
                <w:sz w:val="20"/>
                <w:szCs w:val="20"/>
              </w:rPr>
              <w:t>”) е известна практика в схемите за държавно подпомагане на аузиовизуални произведения (рибейт и такс кредит). Наличието на максимален размер на проект е инструмент на държавна политика, който може да определи бъдещето на филмопроизводството в една държава и притока на чуждестранни продукции респективно преки инвестиции в нея. Размерът на възстановимите разходи на проект е пряко пропорционален на обема на цялостната чуждестранна инвестиция, която всеки един международен проект би направил в България при реализацията си.</w:t>
            </w:r>
          </w:p>
          <w:p w:rsidR="00B030D8" w:rsidRPr="00B030D8" w:rsidRDefault="00B030D8" w:rsidP="00B030D8">
            <w:pPr>
              <w:jc w:val="both"/>
              <w:rPr>
                <w:rFonts w:ascii="LIK" w:hAnsi="LIK"/>
                <w:sz w:val="20"/>
                <w:szCs w:val="20"/>
              </w:rPr>
            </w:pPr>
            <w:r w:rsidRPr="00B030D8">
              <w:rPr>
                <w:rFonts w:ascii="LIK" w:hAnsi="LIK"/>
                <w:sz w:val="20"/>
                <w:szCs w:val="20"/>
              </w:rPr>
              <w:t>Поставянето на</w:t>
            </w:r>
            <w:r w:rsidR="004D3D59">
              <w:rPr>
                <w:rFonts w:ascii="LIK" w:hAnsi="LIK"/>
                <w:sz w:val="20"/>
                <w:szCs w:val="20"/>
              </w:rPr>
              <w:t xml:space="preserve"> максимален размер от </w:t>
            </w:r>
            <w:r w:rsidR="004D3D59" w:rsidRPr="004D3D59">
              <w:rPr>
                <w:rFonts w:ascii="LIK" w:hAnsi="LIK"/>
                <w:color w:val="0070C0"/>
                <w:sz w:val="20"/>
                <w:szCs w:val="20"/>
              </w:rPr>
              <w:t xml:space="preserve">2 000 000 </w:t>
            </w:r>
            <w:r w:rsidRPr="004D3D59">
              <w:rPr>
                <w:rFonts w:ascii="LIK" w:hAnsi="LIK"/>
                <w:color w:val="0070C0"/>
                <w:sz w:val="20"/>
                <w:szCs w:val="20"/>
              </w:rPr>
              <w:t>лева</w:t>
            </w:r>
            <w:r w:rsidRPr="00B030D8">
              <w:rPr>
                <w:rFonts w:ascii="LIK" w:hAnsi="LIK"/>
                <w:sz w:val="20"/>
                <w:szCs w:val="20"/>
              </w:rPr>
              <w:t xml:space="preserve"> на проект в ППЗФИ при въвеждането на схемата за възстановяване на разходи беше с основната цел да се ограничи пълното изразходване на наличните годишни средства в бюджета по схемата от един или няколко на брой проекта с висок бюджет в първоначалния, опознавателен период на прилагането й.</w:t>
            </w:r>
          </w:p>
          <w:p w:rsidR="00B030D8" w:rsidRPr="00B030D8" w:rsidRDefault="00B030D8" w:rsidP="00B030D8">
            <w:pPr>
              <w:jc w:val="both"/>
              <w:rPr>
                <w:rFonts w:ascii="LIK" w:hAnsi="LIK"/>
                <w:sz w:val="20"/>
                <w:szCs w:val="20"/>
              </w:rPr>
            </w:pPr>
            <w:r w:rsidRPr="00B030D8">
              <w:rPr>
                <w:rFonts w:ascii="LIK" w:hAnsi="LIK"/>
                <w:sz w:val="20"/>
                <w:szCs w:val="20"/>
              </w:rPr>
              <w:t>През последните три години и половина България се утвърди като държава с успешно работеща схема за възстановяване на разходи по отношение на яснота, експедитивност и коректност от страна на администрацията на НФЦ.</w:t>
            </w:r>
          </w:p>
          <w:p w:rsidR="00B030D8" w:rsidRPr="00B030D8" w:rsidRDefault="00B030D8" w:rsidP="00B030D8">
            <w:pPr>
              <w:jc w:val="both"/>
              <w:rPr>
                <w:rFonts w:ascii="LIK" w:hAnsi="LIK"/>
                <w:sz w:val="20"/>
                <w:szCs w:val="20"/>
              </w:rPr>
            </w:pPr>
            <w:r w:rsidRPr="00B030D8">
              <w:rPr>
                <w:rFonts w:ascii="LIK" w:hAnsi="LIK"/>
                <w:sz w:val="20"/>
                <w:szCs w:val="20"/>
              </w:rPr>
              <w:t>Въпреки това, поради малкия размер на т.н. „кап”, България е изключително неконкурентноспособна да привлече по високо бюджетни продукции, които съответно биха направили и много по големи инвестиции в България.</w:t>
            </w:r>
          </w:p>
          <w:p w:rsidR="00B030D8" w:rsidRPr="00B030D8" w:rsidRDefault="00B030D8" w:rsidP="004D3D59">
            <w:pPr>
              <w:jc w:val="both"/>
              <w:rPr>
                <w:rFonts w:ascii="LIK" w:hAnsi="LIK"/>
                <w:sz w:val="20"/>
                <w:szCs w:val="20"/>
              </w:rPr>
            </w:pPr>
            <w:r w:rsidRPr="00B030D8">
              <w:rPr>
                <w:rFonts w:ascii="LIK" w:hAnsi="LIK"/>
                <w:sz w:val="20"/>
                <w:szCs w:val="20"/>
              </w:rPr>
              <w:t>За справка — съседните на България страни имат следните параметри на рибейт схемите си и максимални размери на държавната помощ на проект:</w:t>
            </w:r>
          </w:p>
          <w:p w:rsidR="00B37758" w:rsidRDefault="00B37758" w:rsidP="00B030D8">
            <w:pPr>
              <w:jc w:val="both"/>
              <w:rPr>
                <w:rFonts w:ascii="LIK" w:hAnsi="LIK"/>
                <w:sz w:val="20"/>
                <w:szCs w:val="20"/>
              </w:rPr>
            </w:pPr>
          </w:p>
          <w:p w:rsidR="00B030D8" w:rsidRPr="00B030D8" w:rsidRDefault="00491521" w:rsidP="00B030D8">
            <w:pPr>
              <w:jc w:val="both"/>
              <w:rPr>
                <w:rFonts w:ascii="LIK" w:hAnsi="LIK"/>
                <w:sz w:val="20"/>
                <w:szCs w:val="20"/>
              </w:rPr>
            </w:pPr>
            <w:r>
              <w:rPr>
                <w:rFonts w:ascii="LIK" w:hAnsi="LIK"/>
                <w:sz w:val="20"/>
                <w:szCs w:val="20"/>
              </w:rPr>
              <w:t>(</w:t>
            </w:r>
            <w:r w:rsidR="00B030D8" w:rsidRPr="00B030D8">
              <w:rPr>
                <w:rFonts w:ascii="LIK" w:hAnsi="LIK"/>
                <w:sz w:val="20"/>
                <w:szCs w:val="20"/>
              </w:rPr>
              <w:t>Държава</w:t>
            </w:r>
            <w:r>
              <w:rPr>
                <w:rFonts w:ascii="LIK" w:hAnsi="LIK"/>
                <w:sz w:val="20"/>
                <w:szCs w:val="20"/>
              </w:rPr>
              <w:t>)</w:t>
            </w:r>
            <w:r w:rsidR="00B030D8" w:rsidRPr="00B030D8">
              <w:rPr>
                <w:rFonts w:ascii="LIK" w:hAnsi="LIK"/>
                <w:sz w:val="20"/>
                <w:szCs w:val="20"/>
              </w:rPr>
              <w:tab/>
            </w:r>
            <w:r>
              <w:rPr>
                <w:rFonts w:ascii="LIK" w:hAnsi="LIK"/>
                <w:sz w:val="20"/>
                <w:szCs w:val="20"/>
              </w:rPr>
              <w:t>(</w:t>
            </w:r>
            <w:r w:rsidR="00B030D8" w:rsidRPr="00B030D8">
              <w:rPr>
                <w:rFonts w:ascii="LIK" w:hAnsi="LIK"/>
                <w:sz w:val="20"/>
                <w:szCs w:val="20"/>
              </w:rPr>
              <w:t>% на възстановяване на разходи</w:t>
            </w:r>
            <w:r>
              <w:rPr>
                <w:rFonts w:ascii="LIK" w:hAnsi="LIK"/>
                <w:sz w:val="20"/>
                <w:szCs w:val="20"/>
              </w:rPr>
              <w:t>)</w:t>
            </w:r>
            <w:r w:rsidR="00B030D8" w:rsidRPr="00B030D8">
              <w:rPr>
                <w:rFonts w:ascii="LIK" w:hAnsi="LIK"/>
                <w:sz w:val="20"/>
                <w:szCs w:val="20"/>
              </w:rPr>
              <w:tab/>
            </w:r>
            <w:r>
              <w:rPr>
                <w:rFonts w:ascii="LIK" w:hAnsi="LIK"/>
                <w:sz w:val="20"/>
                <w:szCs w:val="20"/>
              </w:rPr>
              <w:t>(</w:t>
            </w:r>
            <w:r w:rsidR="00B030D8" w:rsidRPr="00B030D8">
              <w:rPr>
                <w:rFonts w:ascii="LIK" w:hAnsi="LIK"/>
                <w:sz w:val="20"/>
                <w:szCs w:val="20"/>
              </w:rPr>
              <w:t>Максимален размер на</w:t>
            </w:r>
          </w:p>
          <w:p w:rsidR="00B030D8" w:rsidRPr="00B030D8" w:rsidRDefault="00B030D8" w:rsidP="00B030D8">
            <w:pPr>
              <w:jc w:val="both"/>
              <w:rPr>
                <w:rFonts w:ascii="LIK" w:hAnsi="LIK"/>
                <w:sz w:val="20"/>
                <w:szCs w:val="20"/>
              </w:rPr>
            </w:pPr>
            <w:r w:rsidRPr="00B030D8">
              <w:rPr>
                <w:rFonts w:ascii="LIK" w:hAnsi="LIK"/>
                <w:sz w:val="20"/>
                <w:szCs w:val="20"/>
              </w:rPr>
              <w:t>държавната помощ на проект (в евро)</w:t>
            </w:r>
            <w:r w:rsidR="00491521">
              <w:rPr>
                <w:rFonts w:ascii="LIK" w:hAnsi="LIK"/>
                <w:sz w:val="20"/>
                <w:szCs w:val="20"/>
              </w:rPr>
              <w:t>)</w:t>
            </w:r>
            <w:r w:rsidRPr="00B030D8">
              <w:rPr>
                <w:rFonts w:ascii="LIK" w:hAnsi="LIK"/>
                <w:sz w:val="20"/>
                <w:szCs w:val="20"/>
              </w:rPr>
              <w:tab/>
            </w:r>
            <w:r w:rsidR="00491521">
              <w:rPr>
                <w:rFonts w:ascii="LIK" w:hAnsi="LIK"/>
                <w:sz w:val="20"/>
                <w:szCs w:val="20"/>
              </w:rPr>
              <w:t>(</w:t>
            </w:r>
            <w:r w:rsidRPr="00B030D8">
              <w:rPr>
                <w:rFonts w:ascii="LIK" w:hAnsi="LIK"/>
                <w:sz w:val="20"/>
                <w:szCs w:val="20"/>
              </w:rPr>
              <w:t>Годишен бюдркет за</w:t>
            </w:r>
          </w:p>
          <w:p w:rsidR="00B030D8" w:rsidRPr="00B030D8" w:rsidRDefault="00B030D8" w:rsidP="00B030D8">
            <w:pPr>
              <w:jc w:val="both"/>
              <w:rPr>
                <w:rFonts w:ascii="LIK" w:hAnsi="LIK"/>
                <w:sz w:val="20"/>
                <w:szCs w:val="20"/>
              </w:rPr>
            </w:pPr>
            <w:r w:rsidRPr="00B030D8">
              <w:rPr>
                <w:rFonts w:ascii="LIK" w:hAnsi="LIK"/>
                <w:sz w:val="20"/>
                <w:szCs w:val="20"/>
              </w:rPr>
              <w:t>2025 г. (в ев</w:t>
            </w:r>
            <w:r w:rsidR="00B37758">
              <w:rPr>
                <w:rFonts w:ascii="LIK" w:hAnsi="LIK"/>
                <w:sz w:val="20"/>
                <w:szCs w:val="20"/>
              </w:rPr>
              <w:t>р</w:t>
            </w:r>
            <w:r w:rsidRPr="00B030D8">
              <w:rPr>
                <w:rFonts w:ascii="LIK" w:hAnsi="LIK"/>
                <w:sz w:val="20"/>
                <w:szCs w:val="20"/>
              </w:rPr>
              <w:t>о)</w:t>
            </w:r>
            <w:r w:rsidR="00491521">
              <w:rPr>
                <w:rFonts w:ascii="LIK" w:hAnsi="LIK"/>
                <w:sz w:val="20"/>
                <w:szCs w:val="20"/>
              </w:rPr>
              <w:t>)</w:t>
            </w:r>
          </w:p>
          <w:p w:rsidR="00B030D8" w:rsidRPr="00B030D8" w:rsidRDefault="00B030D8" w:rsidP="00B030D8">
            <w:pPr>
              <w:jc w:val="both"/>
              <w:rPr>
                <w:rFonts w:ascii="LIK" w:hAnsi="LIK"/>
                <w:sz w:val="20"/>
                <w:szCs w:val="20"/>
              </w:rPr>
            </w:pPr>
            <w:r w:rsidRPr="00B030D8">
              <w:rPr>
                <w:rFonts w:ascii="LIK" w:hAnsi="LIK"/>
                <w:sz w:val="20"/>
                <w:szCs w:val="20"/>
              </w:rPr>
              <w:t>Бълга</w:t>
            </w:r>
            <w:r w:rsidR="00247900">
              <w:rPr>
                <w:rFonts w:ascii="LIK" w:hAnsi="LIK"/>
                <w:sz w:val="20"/>
                <w:szCs w:val="20"/>
              </w:rPr>
              <w:t>р</w:t>
            </w:r>
            <w:r w:rsidRPr="00B030D8">
              <w:rPr>
                <w:rFonts w:ascii="LIK" w:hAnsi="LIK"/>
                <w:sz w:val="20"/>
                <w:szCs w:val="20"/>
              </w:rPr>
              <w:t>ия</w:t>
            </w:r>
            <w:r w:rsidRPr="00B030D8">
              <w:rPr>
                <w:rFonts w:ascii="LIK" w:hAnsi="LIK"/>
                <w:sz w:val="20"/>
                <w:szCs w:val="20"/>
              </w:rPr>
              <w:tab/>
              <w:t>25 %</w:t>
            </w:r>
            <w:r w:rsidRPr="00B030D8">
              <w:rPr>
                <w:rFonts w:ascii="LIK" w:hAnsi="LIK"/>
                <w:sz w:val="20"/>
                <w:szCs w:val="20"/>
              </w:rPr>
              <w:tab/>
            </w:r>
            <w:r w:rsidR="00491521">
              <w:rPr>
                <w:rFonts w:ascii="LIK" w:hAnsi="LIK"/>
                <w:sz w:val="20"/>
                <w:szCs w:val="20"/>
              </w:rPr>
              <w:t xml:space="preserve">          </w:t>
            </w:r>
            <w:r w:rsidR="00D738E9">
              <w:rPr>
                <w:rFonts w:ascii="LIK" w:hAnsi="LIK"/>
                <w:sz w:val="20"/>
                <w:szCs w:val="20"/>
              </w:rPr>
              <w:t xml:space="preserve">1 </w:t>
            </w:r>
            <w:r w:rsidRPr="00B030D8">
              <w:rPr>
                <w:rFonts w:ascii="LIK" w:hAnsi="LIK"/>
                <w:sz w:val="20"/>
                <w:szCs w:val="20"/>
              </w:rPr>
              <w:t>022 583.76</w:t>
            </w:r>
            <w:r w:rsidRPr="00B030D8">
              <w:rPr>
                <w:rFonts w:ascii="LIK" w:hAnsi="LIK"/>
                <w:sz w:val="20"/>
                <w:szCs w:val="20"/>
              </w:rPr>
              <w:tab/>
            </w:r>
            <w:r w:rsidR="00491521">
              <w:rPr>
                <w:rFonts w:ascii="LIK" w:hAnsi="LIK"/>
                <w:sz w:val="20"/>
                <w:szCs w:val="20"/>
              </w:rPr>
              <w:t xml:space="preserve">          </w:t>
            </w:r>
            <w:r w:rsidRPr="00B030D8">
              <w:rPr>
                <w:rFonts w:ascii="LIK" w:hAnsi="LIK"/>
                <w:sz w:val="20"/>
                <w:szCs w:val="20"/>
              </w:rPr>
              <w:t>276 967.00</w:t>
            </w:r>
          </w:p>
          <w:p w:rsidR="00B030D8" w:rsidRPr="00B030D8" w:rsidRDefault="00B030D8" w:rsidP="00B030D8">
            <w:pPr>
              <w:jc w:val="both"/>
              <w:rPr>
                <w:rFonts w:ascii="LIK" w:hAnsi="LIK"/>
                <w:sz w:val="20"/>
                <w:szCs w:val="20"/>
              </w:rPr>
            </w:pPr>
            <w:r w:rsidRPr="00B030D8">
              <w:rPr>
                <w:rFonts w:ascii="LIK" w:hAnsi="LIK"/>
                <w:sz w:val="20"/>
                <w:szCs w:val="20"/>
              </w:rPr>
              <w:t>Г</w:t>
            </w:r>
            <w:r w:rsidR="00B37758">
              <w:rPr>
                <w:rFonts w:ascii="LIK" w:hAnsi="LIK"/>
                <w:sz w:val="20"/>
                <w:szCs w:val="20"/>
              </w:rPr>
              <w:t>ър</w:t>
            </w:r>
            <w:r w:rsidRPr="00B030D8">
              <w:rPr>
                <w:rFonts w:ascii="LIK" w:hAnsi="LIK"/>
                <w:sz w:val="20"/>
                <w:szCs w:val="20"/>
              </w:rPr>
              <w:t>ция</w:t>
            </w:r>
            <w:r w:rsidRPr="00B030D8">
              <w:rPr>
                <w:rFonts w:ascii="LIK" w:hAnsi="LIK"/>
                <w:sz w:val="20"/>
                <w:szCs w:val="20"/>
              </w:rPr>
              <w:tab/>
            </w:r>
            <w:r w:rsidR="00D738E9">
              <w:rPr>
                <w:rFonts w:ascii="LIK" w:hAnsi="LIK"/>
                <w:sz w:val="20"/>
                <w:szCs w:val="20"/>
              </w:rPr>
              <w:t xml:space="preserve">           </w:t>
            </w:r>
            <w:r w:rsidRPr="00B030D8">
              <w:rPr>
                <w:rFonts w:ascii="LIK" w:hAnsi="LIK"/>
                <w:sz w:val="20"/>
                <w:szCs w:val="20"/>
              </w:rPr>
              <w:t xml:space="preserve">40 </w:t>
            </w:r>
            <w:r w:rsidR="00D738E9">
              <w:rPr>
                <w:rFonts w:ascii="LIK" w:hAnsi="LIK"/>
                <w:sz w:val="20"/>
                <w:szCs w:val="20"/>
              </w:rPr>
              <w:t>%</w:t>
            </w:r>
            <w:r w:rsidRPr="00B030D8">
              <w:rPr>
                <w:rFonts w:ascii="LIK" w:hAnsi="LIK"/>
                <w:sz w:val="20"/>
                <w:szCs w:val="20"/>
              </w:rPr>
              <w:tab/>
            </w:r>
            <w:r w:rsidR="00491521">
              <w:rPr>
                <w:rFonts w:ascii="LIK" w:hAnsi="LIK"/>
                <w:sz w:val="20"/>
                <w:szCs w:val="20"/>
              </w:rPr>
              <w:t xml:space="preserve">          </w:t>
            </w:r>
            <w:r w:rsidRPr="00B030D8">
              <w:rPr>
                <w:rFonts w:ascii="LIK" w:hAnsi="LIK"/>
                <w:sz w:val="20"/>
                <w:szCs w:val="20"/>
              </w:rPr>
              <w:t>8 000 ооо.оо</w:t>
            </w:r>
            <w:r w:rsidRPr="00B030D8">
              <w:rPr>
                <w:rFonts w:ascii="LIK" w:hAnsi="LIK"/>
                <w:sz w:val="20"/>
                <w:szCs w:val="20"/>
              </w:rPr>
              <w:tab/>
            </w:r>
            <w:r w:rsidR="00491521">
              <w:rPr>
                <w:rFonts w:ascii="LIK" w:hAnsi="LIK"/>
                <w:sz w:val="20"/>
                <w:szCs w:val="20"/>
              </w:rPr>
              <w:t xml:space="preserve">          </w:t>
            </w:r>
            <w:r w:rsidRPr="00B030D8">
              <w:rPr>
                <w:rFonts w:ascii="LIK" w:hAnsi="LIK"/>
                <w:sz w:val="20"/>
                <w:szCs w:val="20"/>
              </w:rPr>
              <w:t>55 000 ооо.оо</w:t>
            </w:r>
          </w:p>
          <w:p w:rsidR="00B030D8" w:rsidRPr="00B030D8" w:rsidRDefault="00B030D8" w:rsidP="00B030D8">
            <w:pPr>
              <w:jc w:val="both"/>
              <w:rPr>
                <w:rFonts w:ascii="LIK" w:hAnsi="LIK"/>
                <w:sz w:val="20"/>
                <w:szCs w:val="20"/>
              </w:rPr>
            </w:pPr>
            <w:r w:rsidRPr="00B030D8">
              <w:rPr>
                <w:rFonts w:ascii="LIK" w:hAnsi="LIK"/>
                <w:sz w:val="20"/>
                <w:szCs w:val="20"/>
              </w:rPr>
              <w:t>Р</w:t>
            </w:r>
            <w:r w:rsidR="00B37758">
              <w:rPr>
                <w:rFonts w:ascii="LIK" w:hAnsi="LIK"/>
                <w:sz w:val="20"/>
                <w:szCs w:val="20"/>
              </w:rPr>
              <w:t>у</w:t>
            </w:r>
            <w:r w:rsidRPr="00B030D8">
              <w:rPr>
                <w:rFonts w:ascii="LIK" w:hAnsi="LIK"/>
                <w:sz w:val="20"/>
                <w:szCs w:val="20"/>
              </w:rPr>
              <w:t>мъния</w:t>
            </w:r>
            <w:r w:rsidRPr="00B030D8">
              <w:rPr>
                <w:rFonts w:ascii="LIK" w:hAnsi="LIK"/>
                <w:sz w:val="20"/>
                <w:szCs w:val="20"/>
              </w:rPr>
              <w:tab/>
              <w:t>30 %</w:t>
            </w:r>
            <w:r w:rsidRPr="00B030D8">
              <w:rPr>
                <w:rFonts w:ascii="LIK" w:hAnsi="LIK"/>
                <w:sz w:val="20"/>
                <w:szCs w:val="20"/>
              </w:rPr>
              <w:tab/>
            </w:r>
            <w:r w:rsidR="00491521">
              <w:rPr>
                <w:rFonts w:ascii="LIK" w:hAnsi="LIK"/>
                <w:sz w:val="20"/>
                <w:szCs w:val="20"/>
              </w:rPr>
              <w:t xml:space="preserve">          10 </w:t>
            </w:r>
            <w:r w:rsidRPr="00B030D8">
              <w:rPr>
                <w:rFonts w:ascii="LIK" w:hAnsi="LIK"/>
                <w:sz w:val="20"/>
                <w:szCs w:val="20"/>
              </w:rPr>
              <w:t>000 ооо.оо</w:t>
            </w:r>
            <w:r w:rsidRPr="00B030D8">
              <w:rPr>
                <w:rFonts w:ascii="LIK" w:hAnsi="LIK"/>
                <w:sz w:val="20"/>
                <w:szCs w:val="20"/>
              </w:rPr>
              <w:tab/>
            </w:r>
            <w:r w:rsidR="00491521">
              <w:rPr>
                <w:rFonts w:ascii="LIK" w:hAnsi="LIK"/>
                <w:sz w:val="20"/>
                <w:szCs w:val="20"/>
              </w:rPr>
              <w:t xml:space="preserve">        </w:t>
            </w:r>
            <w:r w:rsidR="00012ED4">
              <w:rPr>
                <w:rFonts w:ascii="LIK" w:hAnsi="LIK"/>
                <w:sz w:val="20"/>
                <w:szCs w:val="20"/>
              </w:rPr>
              <w:t xml:space="preserve">  </w:t>
            </w:r>
            <w:r w:rsidRPr="00B030D8">
              <w:rPr>
                <w:rFonts w:ascii="LIK" w:hAnsi="LIK"/>
                <w:sz w:val="20"/>
                <w:szCs w:val="20"/>
              </w:rPr>
              <w:t>55 000 ооо.оо</w:t>
            </w:r>
          </w:p>
          <w:p w:rsidR="00B030D8" w:rsidRDefault="00B030D8" w:rsidP="00B030D8">
            <w:pPr>
              <w:jc w:val="both"/>
              <w:rPr>
                <w:rFonts w:ascii="LIK" w:hAnsi="LIK"/>
                <w:sz w:val="20"/>
                <w:szCs w:val="20"/>
              </w:rPr>
            </w:pPr>
            <w:r w:rsidRPr="00B030D8">
              <w:rPr>
                <w:rFonts w:ascii="LIK" w:hAnsi="LIK"/>
                <w:sz w:val="20"/>
                <w:szCs w:val="20"/>
              </w:rPr>
              <w:t>Сърбия</w:t>
            </w:r>
            <w:r w:rsidRPr="00B030D8">
              <w:rPr>
                <w:rFonts w:ascii="LIK" w:hAnsi="LIK"/>
                <w:sz w:val="20"/>
                <w:szCs w:val="20"/>
              </w:rPr>
              <w:tab/>
            </w:r>
            <w:r w:rsidR="00D738E9">
              <w:rPr>
                <w:rFonts w:ascii="LIK" w:hAnsi="LIK"/>
                <w:sz w:val="20"/>
                <w:szCs w:val="20"/>
              </w:rPr>
              <w:t xml:space="preserve">        </w:t>
            </w:r>
            <w:r w:rsidRPr="00B030D8">
              <w:rPr>
                <w:rFonts w:ascii="LIK" w:hAnsi="LIK"/>
                <w:sz w:val="20"/>
                <w:szCs w:val="20"/>
              </w:rPr>
              <w:t>25</w:t>
            </w:r>
            <w:r w:rsidR="00D738E9">
              <w:rPr>
                <w:rFonts w:ascii="LIK" w:hAnsi="LIK"/>
                <w:sz w:val="20"/>
                <w:szCs w:val="20"/>
              </w:rPr>
              <w:t>%</w:t>
            </w:r>
            <w:r w:rsidRPr="00B030D8">
              <w:rPr>
                <w:rFonts w:ascii="LIK" w:hAnsi="LIK"/>
                <w:sz w:val="20"/>
                <w:szCs w:val="20"/>
              </w:rPr>
              <w:t>; 30</w:t>
            </w:r>
            <w:r w:rsidR="00D738E9">
              <w:rPr>
                <w:rFonts w:ascii="LIK" w:hAnsi="LIK"/>
                <w:sz w:val="20"/>
                <w:szCs w:val="20"/>
              </w:rPr>
              <w:t>%</w:t>
            </w:r>
            <w:r w:rsidRPr="00B030D8">
              <w:rPr>
                <w:rFonts w:ascii="LIK" w:hAnsi="LIK"/>
                <w:sz w:val="20"/>
                <w:szCs w:val="20"/>
              </w:rPr>
              <w:t xml:space="preserve"> за проекти над 5 млн. евро</w:t>
            </w:r>
            <w:r w:rsidRPr="00B030D8">
              <w:rPr>
                <w:rFonts w:ascii="LIK" w:hAnsi="LIK"/>
                <w:sz w:val="20"/>
                <w:szCs w:val="20"/>
              </w:rPr>
              <w:tab/>
              <w:t>Няма — до размера на определения държавен бюджет</w:t>
            </w:r>
            <w:r w:rsidR="00012ED4">
              <w:rPr>
                <w:rFonts w:ascii="LIK" w:hAnsi="LIK"/>
                <w:sz w:val="20"/>
                <w:szCs w:val="20"/>
              </w:rPr>
              <w:t xml:space="preserve">                      </w:t>
            </w:r>
            <w:r w:rsidRPr="00B030D8">
              <w:rPr>
                <w:rFonts w:ascii="LIK" w:hAnsi="LIK"/>
                <w:sz w:val="20"/>
                <w:szCs w:val="20"/>
              </w:rPr>
              <w:tab/>
              <w:t>17 000 ооо.оо</w:t>
            </w:r>
          </w:p>
          <w:p w:rsidR="00B37758" w:rsidRPr="00B030D8" w:rsidRDefault="00B37758" w:rsidP="00B030D8">
            <w:pPr>
              <w:jc w:val="both"/>
              <w:rPr>
                <w:rFonts w:ascii="LIK" w:hAnsi="LIK"/>
                <w:sz w:val="20"/>
                <w:szCs w:val="20"/>
              </w:rPr>
            </w:pPr>
          </w:p>
          <w:p w:rsidR="00B030D8" w:rsidRPr="00B030D8" w:rsidRDefault="00B030D8" w:rsidP="00B030D8">
            <w:pPr>
              <w:jc w:val="both"/>
              <w:rPr>
                <w:rFonts w:ascii="LIK" w:hAnsi="LIK"/>
                <w:sz w:val="20"/>
                <w:szCs w:val="20"/>
              </w:rPr>
            </w:pPr>
            <w:r w:rsidRPr="00B030D8">
              <w:rPr>
                <w:rFonts w:ascii="LIK" w:hAnsi="LIK"/>
                <w:sz w:val="20"/>
                <w:szCs w:val="20"/>
              </w:rPr>
              <w:t>Ако България не промени максималния размер на държавната помощ на проект в сравнение с нашите съседни държави, рискуваме не само да губим чуждестранни инвестиции, но и да загубим филмовите си екипи, които много бързо ще предпочетат да живеят в съседна държава с постоянна заетост.</w:t>
            </w:r>
          </w:p>
          <w:p w:rsidR="00B030D8" w:rsidRPr="00B030D8" w:rsidRDefault="00B030D8" w:rsidP="00B030D8">
            <w:pPr>
              <w:jc w:val="both"/>
              <w:rPr>
                <w:rFonts w:ascii="LIK" w:hAnsi="LIK"/>
                <w:sz w:val="20"/>
                <w:szCs w:val="20"/>
              </w:rPr>
            </w:pPr>
            <w:r w:rsidRPr="00B030D8">
              <w:rPr>
                <w:rFonts w:ascii="LIK" w:hAnsi="LIK"/>
                <w:sz w:val="20"/>
                <w:szCs w:val="20"/>
              </w:rPr>
              <w:t>Максималният размер от 2 ООО 000</w:t>
            </w:r>
            <w:r w:rsidR="00012ED4">
              <w:rPr>
                <w:rFonts w:ascii="LIK" w:hAnsi="LIK"/>
                <w:sz w:val="20"/>
                <w:szCs w:val="20"/>
              </w:rPr>
              <w:t xml:space="preserve"> </w:t>
            </w:r>
            <w:r w:rsidRPr="00B030D8">
              <w:rPr>
                <w:rFonts w:ascii="LIK" w:hAnsi="LIK"/>
                <w:sz w:val="20"/>
                <w:szCs w:val="20"/>
              </w:rPr>
              <w:t>лева на проект се превърна в огромна спирачка за високо бюджетните продукции, желаещи да заснемат в България филмите и сериалите си или части от тях. Стратегически важно е България да започне да привлича и тези продукции, т</w:t>
            </w:r>
            <w:r w:rsidR="00012ED4">
              <w:rPr>
                <w:rFonts w:ascii="LIK" w:hAnsi="LIK"/>
                <w:sz w:val="20"/>
                <w:szCs w:val="20"/>
              </w:rPr>
              <w:t>ъ</w:t>
            </w:r>
            <w:r w:rsidRPr="00B030D8">
              <w:rPr>
                <w:rFonts w:ascii="LIK" w:hAnsi="LIK"/>
                <w:sz w:val="20"/>
                <w:szCs w:val="20"/>
              </w:rPr>
              <w:t>й като те са с най-голям икономически принос за държавата и водят след себе си редица други ползи - като развитие на туризма и ваканционните пазари, развитие на спомагателните дейности и услуги, ангажираност на голям брой лица, увеличение на местните разходи и данъчните приходи.</w:t>
            </w:r>
          </w:p>
          <w:p w:rsidR="00B030D8" w:rsidRPr="00B030D8" w:rsidRDefault="00B030D8" w:rsidP="00B030D8">
            <w:pPr>
              <w:jc w:val="both"/>
              <w:rPr>
                <w:rFonts w:ascii="LIK" w:hAnsi="LIK"/>
                <w:sz w:val="20"/>
                <w:szCs w:val="20"/>
              </w:rPr>
            </w:pPr>
            <w:r w:rsidRPr="00B030D8">
              <w:rPr>
                <w:rFonts w:ascii="LIK" w:hAnsi="LIK"/>
                <w:sz w:val="20"/>
                <w:szCs w:val="20"/>
              </w:rPr>
              <w:t>Икономическата ефективност на рибейт схемите е доказана в световен мащаб като размерът на мултиплицирания ефект е от 5 до 7 пъти на всеки похарчен долар/евро.</w:t>
            </w:r>
          </w:p>
          <w:p w:rsidR="00B030D8" w:rsidRPr="00B030D8" w:rsidRDefault="00B030D8" w:rsidP="00B030D8">
            <w:pPr>
              <w:jc w:val="both"/>
              <w:rPr>
                <w:rFonts w:ascii="LIK" w:hAnsi="LIK"/>
                <w:sz w:val="20"/>
                <w:szCs w:val="20"/>
              </w:rPr>
            </w:pPr>
            <w:r w:rsidRPr="00B030D8">
              <w:rPr>
                <w:rFonts w:ascii="LIK" w:hAnsi="LIK"/>
                <w:sz w:val="20"/>
                <w:szCs w:val="20"/>
              </w:rPr>
              <w:t>България като филмопроизводствата дестинация е подходяща за заснемането на високо бюджетни филми и сериали, които се осъществяват в дълъг период от време и съответно осигуряват дългосрочна заетост на снимачните екипи, в голямата част от случаите се заснемат в едни и същи студия (София разполага вече с повече от 7 филмови студия), използват се множество локации (което води до развитие на регионите).</w:t>
            </w:r>
          </w:p>
          <w:p w:rsidR="00B030D8" w:rsidRPr="00B030D8" w:rsidRDefault="00B030D8" w:rsidP="00B030D8">
            <w:pPr>
              <w:jc w:val="both"/>
              <w:rPr>
                <w:rFonts w:ascii="LIK" w:hAnsi="LIK"/>
                <w:sz w:val="20"/>
                <w:szCs w:val="20"/>
              </w:rPr>
            </w:pPr>
            <w:r w:rsidRPr="00B030D8">
              <w:rPr>
                <w:rFonts w:ascii="LIK" w:hAnsi="LIK"/>
                <w:sz w:val="20"/>
                <w:szCs w:val="20"/>
              </w:rPr>
              <w:t>Именно поради ниския „кап”, който схемата за възстановяване на разходи предлага през изминалите две години дружествата за филм производствени услуги в България изгубиха редица високо бюджетни продукции или тези продукции ограничиха размера на инвестициите си на територията на България до нивото от възстановими 2 000</w:t>
            </w:r>
            <w:r w:rsidR="00012ED4">
              <w:rPr>
                <w:rFonts w:ascii="LIK" w:hAnsi="LIK"/>
                <w:sz w:val="20"/>
                <w:szCs w:val="20"/>
              </w:rPr>
              <w:t> </w:t>
            </w:r>
            <w:r w:rsidRPr="00B030D8">
              <w:rPr>
                <w:rFonts w:ascii="LIK" w:hAnsi="LIK"/>
                <w:sz w:val="20"/>
                <w:szCs w:val="20"/>
              </w:rPr>
              <w:t>000</w:t>
            </w:r>
            <w:r w:rsidR="00012ED4">
              <w:rPr>
                <w:rFonts w:ascii="LIK" w:hAnsi="LIK"/>
                <w:sz w:val="20"/>
                <w:szCs w:val="20"/>
              </w:rPr>
              <w:t xml:space="preserve"> </w:t>
            </w:r>
            <w:r w:rsidRPr="00B030D8">
              <w:rPr>
                <w:rFonts w:ascii="LIK" w:hAnsi="LIK"/>
                <w:sz w:val="20"/>
                <w:szCs w:val="20"/>
              </w:rPr>
              <w:t>лв. Ето и конкретни примери за това:</w:t>
            </w:r>
          </w:p>
          <w:p w:rsidR="00B030D8" w:rsidRPr="00B030D8" w:rsidRDefault="00B030D8" w:rsidP="00B030D8">
            <w:pPr>
              <w:jc w:val="both"/>
              <w:rPr>
                <w:rFonts w:ascii="LIK" w:hAnsi="LIK"/>
                <w:sz w:val="20"/>
                <w:szCs w:val="20"/>
              </w:rPr>
            </w:pPr>
            <w:r w:rsidRPr="00B030D8">
              <w:rPr>
                <w:rFonts w:ascii="LIK" w:hAnsi="LIK"/>
                <w:sz w:val="20"/>
                <w:szCs w:val="20"/>
              </w:rPr>
              <w:t>-</w:t>
            </w:r>
            <w:r w:rsidRPr="00B030D8">
              <w:rPr>
                <w:rFonts w:ascii="LIK" w:hAnsi="LIK"/>
                <w:sz w:val="20"/>
                <w:szCs w:val="20"/>
              </w:rPr>
              <w:tab/>
              <w:t>Проект на Sony за спин-оф на сериал (класиран като един от топ сериалите на Apple TV). Част от сезон на сериала беше заснет в София и след високият професионализъм, който срещнаха тук, изпълнителните продуценти от САЩ искаха да заснемат почти изцяло първия сезон на спин-офа в България. Бюджет за сериала беше приблизително 8 милиона долара на епизод, като около 4,5 милиона долара бяха предназначени за местни разходи. При общо О епизода това би означавало потенциална инвестиция от 45 милиона долара в България. Въпреки усилията на изпълнителните продуценти да улеснят преместването на продукцията, решението в крайна сметка беше взето от Sony и Apple TV, които предпочетоха да преместят снимките в Литва, която предлага 300/0 рибейт, без ограничение за максимален размер на проект, заедно с годишен бюджет от 50 милиона евро за филмови и продуцентски стимули.</w:t>
            </w:r>
          </w:p>
          <w:p w:rsidR="00B030D8" w:rsidRPr="00B030D8" w:rsidRDefault="00B030D8" w:rsidP="00B030D8">
            <w:pPr>
              <w:jc w:val="both"/>
              <w:rPr>
                <w:rFonts w:ascii="LIK" w:hAnsi="LIK"/>
                <w:sz w:val="20"/>
                <w:szCs w:val="20"/>
              </w:rPr>
            </w:pPr>
            <w:r w:rsidRPr="00B030D8">
              <w:rPr>
                <w:rFonts w:ascii="LIK" w:hAnsi="LIK"/>
                <w:sz w:val="20"/>
                <w:szCs w:val="20"/>
              </w:rPr>
              <w:t>-</w:t>
            </w:r>
            <w:r w:rsidRPr="00B030D8">
              <w:rPr>
                <w:rFonts w:ascii="LIK" w:hAnsi="LIK"/>
                <w:sz w:val="20"/>
                <w:szCs w:val="20"/>
              </w:rPr>
              <w:tab/>
              <w:t>Проект за сериал на Legendary Television, базиран на творбите на Робърт Льдлъм, най-известен с романа си „Самоличността на Борн”. Този екшън сериал с от осем епизода с бюджет в размер на 6 до 7 милиона долара на епизод и местни разходи за България, оценени на приблизително 3,5 милиона долара на епизод или общо около 28 милиона долара. За съжаление, този проект е пренасочен кьм Унгария, която предоставя 300/0 такс кредит без ограничение за максимален размер на проект. Интересното е, че проектът се връща като запитване обратно в България поради проблеми с графика в Унгария, тьй като производствените им ресурси в момента са на п</w:t>
            </w:r>
            <w:r w:rsidRPr="00B030D8">
              <w:rPr>
                <w:rFonts w:ascii="Cambria" w:hAnsi="Cambria" w:cs="Cambria"/>
                <w:sz w:val="20"/>
                <w:szCs w:val="20"/>
              </w:rPr>
              <w:t>ы</w:t>
            </w:r>
            <w:r w:rsidRPr="00B030D8">
              <w:rPr>
                <w:rFonts w:ascii="LIK" w:hAnsi="LIK" w:cs="LIK"/>
                <w:sz w:val="20"/>
                <w:szCs w:val="20"/>
              </w:rPr>
              <w:t>ша</w:t>
            </w:r>
            <w:r w:rsidRPr="00B030D8">
              <w:rPr>
                <w:rFonts w:ascii="LIK" w:hAnsi="LIK"/>
                <w:sz w:val="20"/>
                <w:szCs w:val="20"/>
              </w:rPr>
              <w:t xml:space="preserve"> </w:t>
            </w:r>
            <w:r w:rsidRPr="00B030D8">
              <w:rPr>
                <w:rFonts w:ascii="LIK" w:hAnsi="LIK" w:cs="LIK"/>
                <w:sz w:val="20"/>
                <w:szCs w:val="20"/>
              </w:rPr>
              <w:t>мощност</w:t>
            </w:r>
            <w:r w:rsidRPr="00B030D8">
              <w:rPr>
                <w:rFonts w:ascii="LIK" w:hAnsi="LIK"/>
                <w:sz w:val="20"/>
                <w:szCs w:val="20"/>
              </w:rPr>
              <w:t xml:space="preserve">. Legendary Television </w:t>
            </w:r>
            <w:r w:rsidRPr="00B030D8">
              <w:rPr>
                <w:rFonts w:ascii="LIK" w:hAnsi="LIK" w:cs="LIK"/>
                <w:sz w:val="20"/>
                <w:szCs w:val="20"/>
              </w:rPr>
              <w:t>се</w:t>
            </w:r>
            <w:r w:rsidRPr="00B030D8">
              <w:rPr>
                <w:rFonts w:ascii="LIK" w:hAnsi="LIK"/>
                <w:sz w:val="20"/>
                <w:szCs w:val="20"/>
              </w:rPr>
              <w:t xml:space="preserve"> </w:t>
            </w:r>
            <w:r w:rsidRPr="00B030D8">
              <w:rPr>
                <w:rFonts w:ascii="LIK" w:hAnsi="LIK" w:cs="LIK"/>
                <w:sz w:val="20"/>
                <w:szCs w:val="20"/>
              </w:rPr>
              <w:t>връщат</w:t>
            </w:r>
            <w:r w:rsidRPr="00B030D8">
              <w:rPr>
                <w:rFonts w:ascii="LIK" w:hAnsi="LIK"/>
                <w:sz w:val="20"/>
                <w:szCs w:val="20"/>
              </w:rPr>
              <w:t xml:space="preserve"> </w:t>
            </w:r>
            <w:r w:rsidRPr="00B030D8">
              <w:rPr>
                <w:rFonts w:ascii="LIK" w:hAnsi="LIK" w:cs="LIK"/>
                <w:sz w:val="20"/>
                <w:szCs w:val="20"/>
              </w:rPr>
              <w:t>към</w:t>
            </w:r>
            <w:r w:rsidRPr="00B030D8">
              <w:rPr>
                <w:rFonts w:ascii="LIK" w:hAnsi="LIK"/>
                <w:sz w:val="20"/>
                <w:szCs w:val="20"/>
              </w:rPr>
              <w:t xml:space="preserve"> </w:t>
            </w:r>
            <w:r w:rsidRPr="00B030D8">
              <w:rPr>
                <w:rFonts w:ascii="LIK" w:hAnsi="LIK" w:cs="LIK"/>
                <w:sz w:val="20"/>
                <w:szCs w:val="20"/>
              </w:rPr>
              <w:t>българските</w:t>
            </w:r>
            <w:r w:rsidRPr="00B030D8">
              <w:rPr>
                <w:rFonts w:ascii="LIK" w:hAnsi="LIK"/>
                <w:sz w:val="20"/>
                <w:szCs w:val="20"/>
              </w:rPr>
              <w:t xml:space="preserve"> </w:t>
            </w:r>
            <w:r w:rsidRPr="00B030D8">
              <w:rPr>
                <w:rFonts w:ascii="LIK" w:hAnsi="LIK" w:cs="LIK"/>
                <w:sz w:val="20"/>
                <w:szCs w:val="20"/>
              </w:rPr>
              <w:t>продуценти</w:t>
            </w:r>
            <w:r w:rsidRPr="00B030D8">
              <w:rPr>
                <w:rFonts w:ascii="LIK" w:hAnsi="LIK"/>
                <w:sz w:val="20"/>
                <w:szCs w:val="20"/>
              </w:rPr>
              <w:t xml:space="preserve"> </w:t>
            </w:r>
            <w:r w:rsidRPr="00B030D8">
              <w:rPr>
                <w:rFonts w:ascii="LIK" w:hAnsi="LIK" w:cs="LIK"/>
                <w:sz w:val="20"/>
                <w:szCs w:val="20"/>
              </w:rPr>
              <w:t>с</w:t>
            </w:r>
            <w:r w:rsidRPr="00B030D8">
              <w:rPr>
                <w:rFonts w:ascii="LIK" w:hAnsi="LIK"/>
                <w:sz w:val="20"/>
                <w:szCs w:val="20"/>
              </w:rPr>
              <w:t xml:space="preserve"> </w:t>
            </w:r>
            <w:r w:rsidRPr="00B030D8">
              <w:rPr>
                <w:rFonts w:ascii="LIK" w:hAnsi="LIK" w:cs="LIK"/>
                <w:sz w:val="20"/>
                <w:szCs w:val="20"/>
              </w:rPr>
              <w:t>молба</w:t>
            </w:r>
            <w:r w:rsidRPr="00B030D8">
              <w:rPr>
                <w:rFonts w:ascii="LIK" w:hAnsi="LIK"/>
                <w:sz w:val="20"/>
                <w:szCs w:val="20"/>
              </w:rPr>
              <w:t xml:space="preserve"> </w:t>
            </w:r>
            <w:r w:rsidRPr="00B030D8">
              <w:rPr>
                <w:rFonts w:ascii="LIK" w:hAnsi="LIK" w:cs="LIK"/>
                <w:sz w:val="20"/>
                <w:szCs w:val="20"/>
              </w:rPr>
              <w:t>да</w:t>
            </w:r>
            <w:r w:rsidRPr="00B030D8">
              <w:rPr>
                <w:rFonts w:ascii="LIK" w:hAnsi="LIK"/>
                <w:sz w:val="20"/>
                <w:szCs w:val="20"/>
              </w:rPr>
              <w:t xml:space="preserve"> </w:t>
            </w:r>
            <w:r w:rsidRPr="00B030D8">
              <w:rPr>
                <w:rFonts w:ascii="LIK" w:hAnsi="LIK" w:cs="LIK"/>
                <w:sz w:val="20"/>
                <w:szCs w:val="20"/>
              </w:rPr>
              <w:t>се</w:t>
            </w:r>
            <w:r w:rsidRPr="00B030D8">
              <w:rPr>
                <w:rFonts w:ascii="LIK" w:hAnsi="LIK"/>
                <w:sz w:val="20"/>
                <w:szCs w:val="20"/>
              </w:rPr>
              <w:t xml:space="preserve"> </w:t>
            </w:r>
            <w:r w:rsidRPr="00B030D8">
              <w:rPr>
                <w:rFonts w:ascii="LIK" w:hAnsi="LIK" w:cs="LIK"/>
                <w:sz w:val="20"/>
                <w:szCs w:val="20"/>
              </w:rPr>
              <w:t>преоцени</w:t>
            </w:r>
            <w:r w:rsidRPr="00B030D8">
              <w:rPr>
                <w:rFonts w:ascii="LIK" w:hAnsi="LIK"/>
                <w:sz w:val="20"/>
                <w:szCs w:val="20"/>
              </w:rPr>
              <w:t xml:space="preserve"> </w:t>
            </w:r>
            <w:r w:rsidRPr="00B030D8">
              <w:rPr>
                <w:rFonts w:ascii="LIK" w:hAnsi="LIK" w:cs="LIK"/>
                <w:sz w:val="20"/>
                <w:szCs w:val="20"/>
              </w:rPr>
              <w:t>бюджета</w:t>
            </w:r>
            <w:r w:rsidRPr="00B030D8">
              <w:rPr>
                <w:rFonts w:ascii="LIK" w:hAnsi="LIK"/>
                <w:sz w:val="20"/>
                <w:szCs w:val="20"/>
              </w:rPr>
              <w:t>, с надеждата, че ще може да се увеличи капа на рибейта в България до 5-8 милиона долара, или алтернативно да се обмисли преместване на продукцията в Гърция, където таванът е 8 милиона долара, като идеята е да се използват български екипи в Солун.</w:t>
            </w:r>
          </w:p>
          <w:p w:rsidR="00B030D8" w:rsidRPr="00B030D8" w:rsidRDefault="00B030D8" w:rsidP="00B030D8">
            <w:pPr>
              <w:jc w:val="both"/>
              <w:rPr>
                <w:rFonts w:ascii="LIK" w:hAnsi="LIK"/>
                <w:sz w:val="20"/>
                <w:szCs w:val="20"/>
              </w:rPr>
            </w:pPr>
            <w:r w:rsidRPr="00B030D8">
              <w:rPr>
                <w:rFonts w:ascii="LIK" w:hAnsi="LIK"/>
                <w:sz w:val="20"/>
                <w:szCs w:val="20"/>
              </w:rPr>
              <w:t>-</w:t>
            </w:r>
            <w:r w:rsidRPr="00B030D8">
              <w:rPr>
                <w:rFonts w:ascii="LIK" w:hAnsi="LIK"/>
                <w:sz w:val="20"/>
                <w:szCs w:val="20"/>
              </w:rPr>
              <w:tab/>
              <w:t>След 6 години преговори и многобройни огледи и срещи, Солент Студиос губи проекта „Банда Алфа” с участието на Кейт Бланшет, Крис Пайн, Дейв Батиста и други порам неконкурентния български Cash Rebate механизъм. Филмът е заснет в Унгария, където се предлага такс кредит от 3094 без кап върху изразходваната сума. Производственият бюджет е близо 9 милиона долара — сума, която можеше да влезе в българската икономика.</w:t>
            </w:r>
          </w:p>
          <w:p w:rsidR="00B030D8" w:rsidRPr="00B030D8" w:rsidRDefault="00B030D8" w:rsidP="00B030D8">
            <w:pPr>
              <w:jc w:val="both"/>
              <w:rPr>
                <w:rFonts w:ascii="LIK" w:hAnsi="LIK"/>
                <w:sz w:val="20"/>
                <w:szCs w:val="20"/>
              </w:rPr>
            </w:pPr>
            <w:r w:rsidRPr="00B030D8">
              <w:rPr>
                <w:rFonts w:ascii="LIK" w:hAnsi="LIK"/>
                <w:sz w:val="20"/>
                <w:szCs w:val="20"/>
              </w:rPr>
              <w:t>-</w:t>
            </w:r>
            <w:r w:rsidRPr="00B030D8">
              <w:rPr>
                <w:rFonts w:ascii="LIK" w:hAnsi="LIK"/>
                <w:sz w:val="20"/>
                <w:szCs w:val="20"/>
              </w:rPr>
              <w:tab/>
              <w:t>През 2024 г. Солент Студиос води преговори за проект с работно заглавие „Sacrijice ” с участието на Аня Тейлър-Джой, Крис Евънс, Салма Хайек, Венсан Касел и други. В крайна сметка 300/0 от филма е заснет в България, а останалите 7094 — в Гърция, където държавата предлага 4096 cash rebate с таван от 8 000 000 евро.</w:t>
            </w:r>
          </w:p>
          <w:p w:rsidR="00B030D8" w:rsidRPr="00B030D8" w:rsidRDefault="00B030D8" w:rsidP="00B030D8">
            <w:pPr>
              <w:jc w:val="both"/>
              <w:rPr>
                <w:rFonts w:ascii="LIK" w:hAnsi="LIK"/>
                <w:sz w:val="20"/>
                <w:szCs w:val="20"/>
              </w:rPr>
            </w:pPr>
            <w:r w:rsidRPr="00B030D8">
              <w:rPr>
                <w:rFonts w:ascii="LIK" w:hAnsi="LIK"/>
                <w:sz w:val="20"/>
                <w:szCs w:val="20"/>
              </w:rPr>
              <w:t xml:space="preserve"> -</w:t>
            </w:r>
            <w:r w:rsidRPr="00B030D8">
              <w:rPr>
                <w:rFonts w:ascii="LIK" w:hAnsi="LIK"/>
                <w:sz w:val="20"/>
                <w:szCs w:val="20"/>
              </w:rPr>
              <w:tab/>
              <w:t>През 2025 г. Солент Студиос води преговори за проект с работно заглавие ”Cleo ' и производствен бюджет от 2,5 милиона долара. Продуцентите избират Испания, поради по-атрактивния Cash rebate механизъм: 3094 cash rebate (в някои региони — до 500/0). Включват се и разходите за чуждестранния водещ екип (режисьор, продуцент, актьори), както и първоначалните инвестиции за стартиране на проекта.</w:t>
            </w:r>
          </w:p>
          <w:p w:rsidR="00B030D8" w:rsidRPr="00B030D8" w:rsidRDefault="00B030D8" w:rsidP="00B030D8">
            <w:pPr>
              <w:jc w:val="both"/>
              <w:rPr>
                <w:rFonts w:ascii="LIK" w:hAnsi="LIK"/>
                <w:sz w:val="20"/>
                <w:szCs w:val="20"/>
              </w:rPr>
            </w:pPr>
            <w:r w:rsidRPr="00B030D8">
              <w:rPr>
                <w:rFonts w:ascii="LIK" w:hAnsi="LIK"/>
                <w:sz w:val="20"/>
                <w:szCs w:val="20"/>
              </w:rPr>
              <w:t>-</w:t>
            </w:r>
            <w:r w:rsidRPr="00B030D8">
              <w:rPr>
                <w:rFonts w:ascii="LIK" w:hAnsi="LIK"/>
                <w:sz w:val="20"/>
                <w:szCs w:val="20"/>
              </w:rPr>
              <w:tab/>
              <w:t>Проектът „ Бягащият човек”/ „The Running тап“ по романа на Стивън Кинг на режисьора Едгар Райт с участието на Глен Пауъл и Джош Бролин, една от най- големите продукции за 2025 година на Парамаунт Пикчърс, осъществен на територията на България от българската компания за предоставяне на филм производствени услуги ”Деър Филм Сървисис” ООД е нагледен пример за въздействието на капа върху протекционните разходи в България, а именно че непосредствено след достигането на максималния праг за проект, продукциите пренасочват разходи и реализират останалата част от проекта на други територии с по-атрактивни държавни схеми за възстановяване на разходи. При възможност над 70 % от продукцията да се осъществи на територията на страната ни, продуцентите заснемат тук едва 200/0 от филма и реализират останалите 8094 на територията на Великобритания, където въпреки по-високия разход, имат на разположение изключително атрактивен таксов рибейт, който за продукции с бюджет над 30 милиона долара, възстановява 25,594 от направените разходи без ограничение в размера на възстановената сума.</w:t>
            </w:r>
          </w:p>
          <w:p w:rsidR="00B030D8" w:rsidRPr="00B030D8" w:rsidRDefault="00B030D8" w:rsidP="00B030D8">
            <w:pPr>
              <w:jc w:val="both"/>
              <w:rPr>
                <w:rFonts w:ascii="LIK" w:hAnsi="LIK"/>
                <w:sz w:val="20"/>
                <w:szCs w:val="20"/>
              </w:rPr>
            </w:pPr>
            <w:r w:rsidRPr="00B030D8">
              <w:rPr>
                <w:rFonts w:ascii="LIK" w:hAnsi="LIK"/>
                <w:sz w:val="20"/>
                <w:szCs w:val="20"/>
              </w:rPr>
              <w:t>-</w:t>
            </w:r>
            <w:r w:rsidRPr="00B030D8">
              <w:rPr>
                <w:rFonts w:ascii="LIK" w:hAnsi="LIK"/>
                <w:sz w:val="20"/>
                <w:szCs w:val="20"/>
              </w:rPr>
              <w:tab/>
              <w:t>За проект „Weapons” с режисьор Zach Cregger и бюджет от 38 милиона долара New Ипе Cinema проучва снимки на част от филма в България с доставчик на филмопроизводствени услуги ”Деър Филм Сървисис” ООД. В последствие избира да снима в САЩ - Атланта, Джорджия където има на разположение изключително атрактивна програма за привличане на филмови продукции, която няма ограничение в размера на възстановимата сума.</w:t>
            </w:r>
          </w:p>
          <w:p w:rsidR="00B030D8" w:rsidRPr="00B030D8" w:rsidRDefault="00B030D8" w:rsidP="00B030D8">
            <w:pPr>
              <w:jc w:val="both"/>
              <w:rPr>
                <w:rFonts w:ascii="LIK" w:hAnsi="LIK"/>
                <w:sz w:val="20"/>
                <w:szCs w:val="20"/>
              </w:rPr>
            </w:pPr>
            <w:r w:rsidRPr="00B030D8">
              <w:rPr>
                <w:rFonts w:ascii="LIK" w:hAnsi="LIK"/>
                <w:sz w:val="20"/>
                <w:szCs w:val="20"/>
              </w:rPr>
              <w:t>-</w:t>
            </w:r>
            <w:r w:rsidRPr="00B030D8">
              <w:rPr>
                <w:rFonts w:ascii="LIK" w:hAnsi="LIK"/>
                <w:sz w:val="20"/>
                <w:szCs w:val="20"/>
              </w:rPr>
              <w:tab/>
              <w:t>За проект „Psycho killer” с режисьор Gavin Polone и бюджет около 30 милиона долара New Regency Productions проучва България за цялостното заснемане на филма с доставчик на филмопроизводствата услуги в България:”Джейн Филм” ООД. Проектът кандидатства в НФЦ и получава Удостоверение за регистрация по чл. 51a, ал. 4 от ППЗФИ, но в последствие избира да осъществи снимките в Канада, където условията на схемата за насърчаване на чуждестранни инвестиции е далеч по атрактивна от тази в България - възстановява около 37% от направяните разходи без ограничение в размерът им.</w:t>
            </w:r>
          </w:p>
          <w:p w:rsidR="00B030D8" w:rsidRPr="00B030D8" w:rsidRDefault="00B030D8" w:rsidP="00B030D8">
            <w:pPr>
              <w:jc w:val="both"/>
              <w:rPr>
                <w:rFonts w:ascii="LIK" w:hAnsi="LIK"/>
                <w:sz w:val="20"/>
                <w:szCs w:val="20"/>
              </w:rPr>
            </w:pPr>
            <w:r w:rsidRPr="00B030D8">
              <w:rPr>
                <w:rFonts w:ascii="LIK" w:hAnsi="LIK"/>
                <w:sz w:val="20"/>
                <w:szCs w:val="20"/>
              </w:rPr>
              <w:t>Увеличаването на максималния размер на възстановимите разходи за един проект до 5 000 000 евро е стратегическа необходимост за развитието на филмопроизводството в България. Това решение ще даде възможност на всички доставчици на филмо производствени услуги у нас да бъдат по-конкурентоспособни на световните пазари и ще привлече нови, по-значителни инвестиции в сектора.</w:t>
            </w:r>
          </w:p>
          <w:p w:rsidR="00B030D8" w:rsidRPr="00B030D8" w:rsidRDefault="00B030D8" w:rsidP="00B030D8">
            <w:pPr>
              <w:jc w:val="both"/>
              <w:rPr>
                <w:rFonts w:ascii="LIK" w:hAnsi="LIK"/>
                <w:sz w:val="20"/>
                <w:szCs w:val="20"/>
              </w:rPr>
            </w:pPr>
            <w:r w:rsidRPr="00B030D8">
              <w:rPr>
                <w:rFonts w:ascii="LIK" w:hAnsi="LIK"/>
                <w:sz w:val="20"/>
                <w:szCs w:val="20"/>
              </w:rPr>
              <w:t>По-високият капитал ще осигури устойчиво развитие на филмопроизводството в България — чрез стабилна заетост на българските филмови екипи, разкриване на нови работни места и продължаващо развитие на филмовата инфраструктура, включително  строеж на модерни студиа и разрастване на свързаната периферия. Това ще гарантира не само краткосрочни ползи, но и дългосрочна устойчивост на филмопроизводството като стратегически сектор с висок принос към националната икономика и привличането на чуждестранни инвестиции.</w:t>
            </w:r>
          </w:p>
          <w:p w:rsidR="00B030D8" w:rsidRPr="00B030D8" w:rsidRDefault="00B030D8" w:rsidP="00B030D8">
            <w:pPr>
              <w:jc w:val="both"/>
              <w:rPr>
                <w:rFonts w:ascii="LIK" w:hAnsi="LIK"/>
                <w:sz w:val="20"/>
                <w:szCs w:val="20"/>
              </w:rPr>
            </w:pPr>
            <w:r w:rsidRPr="00B030D8">
              <w:rPr>
                <w:rFonts w:ascii="LIK" w:hAnsi="LIK"/>
                <w:sz w:val="20"/>
                <w:szCs w:val="20"/>
              </w:rPr>
              <w:t>Ефективността на досегашния механизъм е доказана — само за периода 2022—2024 г. чрез проекти по схемата за възстановяване на разходи са реализирани чуждестранни инвестиции в размер на над 170 милиона лева. Тези резултати ясно показват потенциала на сектора и обосновават необходимостта от надграждане на съществуващата рамка.</w:t>
            </w:r>
          </w:p>
          <w:p w:rsidR="00B030D8" w:rsidRPr="00B030D8" w:rsidRDefault="00B030D8" w:rsidP="00B030D8">
            <w:pPr>
              <w:jc w:val="both"/>
              <w:rPr>
                <w:rFonts w:ascii="LIK" w:hAnsi="LIK"/>
                <w:sz w:val="20"/>
                <w:szCs w:val="20"/>
              </w:rPr>
            </w:pPr>
            <w:r w:rsidRPr="00B030D8">
              <w:rPr>
                <w:rFonts w:ascii="LIK" w:hAnsi="LIK"/>
                <w:sz w:val="20"/>
                <w:szCs w:val="20"/>
              </w:rPr>
              <w:t>Това решение не само ще затвърди постигнатите резултати, но и ще гарантира тяхната устойчивост, превръщайки България в още по-привлекателна дестинация за международни филмови продукции.</w:t>
            </w:r>
          </w:p>
          <w:p w:rsidR="001C6ACE" w:rsidRPr="00542D0B" w:rsidRDefault="00B030D8" w:rsidP="00B030D8">
            <w:pPr>
              <w:jc w:val="both"/>
              <w:rPr>
                <w:rFonts w:ascii="LIK" w:hAnsi="LIK"/>
                <w:sz w:val="20"/>
                <w:szCs w:val="20"/>
              </w:rPr>
            </w:pPr>
            <w:r w:rsidRPr="00B030D8">
              <w:rPr>
                <w:rFonts w:ascii="LIK" w:hAnsi="LIK"/>
                <w:sz w:val="20"/>
                <w:szCs w:val="20"/>
              </w:rPr>
              <w:t>Всяка промяна в посока увеличение на размера на възстановените разходи за един проект ще произведе своего действие в период най-рано след 12-15 месеца, тьй като е необходим период за промотиране на промяната и период, в който нови продукции да се договорят, подготвят и реализират в България. Т.е. няма да се налага увеличение на годишния размер на средствата за схемата за възстановяване на разходи в държавния бюджет за 2026 г. При изготвянето на бюджет 2027 г. Министерство на културата и НФЦ трябва внимателно да анализират подадените данни за одобрените и заснети проекти, тяхното очаквано отчитане и график за изплащане на държавната помощ и съответно да се адаптира искания бюджет за схемата за възстановяване на разходи.</w:t>
            </w:r>
          </w:p>
        </w:tc>
        <w:tc>
          <w:tcPr>
            <w:tcW w:w="1418" w:type="dxa"/>
            <w:tcBorders>
              <w:top w:val="single" w:sz="36" w:space="0" w:color="2E74B5"/>
              <w:left w:val="single" w:sz="18" w:space="0" w:color="2E74B5"/>
              <w:bottom w:val="single" w:sz="18" w:space="0" w:color="2E74B5"/>
              <w:right w:val="single" w:sz="18" w:space="0" w:color="2E74B5"/>
            </w:tcBorders>
          </w:tcPr>
          <w:p w:rsidR="001C6ACE" w:rsidRPr="00542D0B" w:rsidRDefault="00F5515C" w:rsidP="007D63B2">
            <w:pPr>
              <w:rPr>
                <w:rFonts w:ascii="LIK" w:hAnsi="LIK"/>
                <w:sz w:val="20"/>
                <w:szCs w:val="20"/>
              </w:rPr>
            </w:pPr>
            <w:r w:rsidRPr="00F5515C">
              <w:rPr>
                <w:rFonts w:ascii="LIK" w:hAnsi="LIK"/>
                <w:sz w:val="20"/>
                <w:szCs w:val="20"/>
              </w:rPr>
              <w:t>П</w:t>
            </w:r>
            <w:r w:rsidR="00496368">
              <w:rPr>
                <w:rFonts w:ascii="LIK" w:hAnsi="LIK"/>
                <w:sz w:val="20"/>
                <w:szCs w:val="20"/>
              </w:rPr>
              <w:t>риема се</w:t>
            </w:r>
          </w:p>
        </w:tc>
        <w:tc>
          <w:tcPr>
            <w:tcW w:w="2696" w:type="dxa"/>
            <w:tcBorders>
              <w:top w:val="single" w:sz="36" w:space="0" w:color="2E74B5"/>
              <w:left w:val="single" w:sz="18" w:space="0" w:color="2E74B5"/>
              <w:bottom w:val="single" w:sz="18" w:space="0" w:color="2E74B5"/>
              <w:right w:val="single" w:sz="36" w:space="0" w:color="2E74B5"/>
            </w:tcBorders>
          </w:tcPr>
          <w:p w:rsidR="00496368" w:rsidRPr="00542D0B" w:rsidRDefault="00F5515C" w:rsidP="00496368">
            <w:pPr>
              <w:jc w:val="both"/>
              <w:rPr>
                <w:rFonts w:ascii="LIK" w:hAnsi="LIK"/>
                <w:sz w:val="20"/>
                <w:szCs w:val="20"/>
              </w:rPr>
            </w:pPr>
            <w:r>
              <w:rPr>
                <w:rFonts w:ascii="LIK" w:hAnsi="LIK"/>
                <w:sz w:val="20"/>
                <w:szCs w:val="20"/>
              </w:rPr>
              <w:t xml:space="preserve">Направеното предложение е резонно и в унисон с нарастващия през последните години интерес към снимки в България. С увеличаването на максималния праг ще се осигурят необходимите предпоставки за привличане на високобюджетни продукции на утвърдени в световен мащаб продуцентски компании, които </w:t>
            </w:r>
            <w:r w:rsidR="00413EF7">
              <w:rPr>
                <w:rFonts w:ascii="LIK" w:hAnsi="LIK"/>
                <w:sz w:val="20"/>
                <w:szCs w:val="20"/>
              </w:rPr>
              <w:t>към</w:t>
            </w:r>
            <w:r>
              <w:rPr>
                <w:rFonts w:ascii="LIK" w:hAnsi="LIK"/>
                <w:sz w:val="20"/>
                <w:szCs w:val="20"/>
              </w:rPr>
              <w:t xml:space="preserve"> момента </w:t>
            </w:r>
            <w:r w:rsidR="00413EF7">
              <w:rPr>
                <w:rFonts w:ascii="LIK" w:hAnsi="LIK"/>
                <w:sz w:val="20"/>
                <w:szCs w:val="20"/>
              </w:rPr>
              <w:t>отказват снимки</w:t>
            </w:r>
            <w:r>
              <w:rPr>
                <w:rFonts w:ascii="LIK" w:hAnsi="LIK"/>
                <w:sz w:val="20"/>
                <w:szCs w:val="20"/>
              </w:rPr>
              <w:t xml:space="preserve"> в България, точно поради </w:t>
            </w:r>
            <w:r w:rsidR="00413EF7">
              <w:rPr>
                <w:rFonts w:ascii="LIK" w:hAnsi="LIK"/>
                <w:sz w:val="20"/>
                <w:szCs w:val="20"/>
              </w:rPr>
              <w:t xml:space="preserve">този </w:t>
            </w:r>
            <w:r>
              <w:rPr>
                <w:rFonts w:ascii="LIK" w:hAnsi="LIK"/>
                <w:sz w:val="20"/>
                <w:szCs w:val="20"/>
              </w:rPr>
              <w:t>нис</w:t>
            </w:r>
            <w:r w:rsidR="00413EF7">
              <w:rPr>
                <w:rFonts w:ascii="LIK" w:hAnsi="LIK"/>
                <w:sz w:val="20"/>
                <w:szCs w:val="20"/>
              </w:rPr>
              <w:t>ък</w:t>
            </w:r>
            <w:r>
              <w:rPr>
                <w:rFonts w:ascii="LIK" w:hAnsi="LIK"/>
                <w:sz w:val="20"/>
                <w:szCs w:val="20"/>
              </w:rPr>
              <w:t xml:space="preserve"> размер на определения  максимален таван на финансирането. </w:t>
            </w:r>
          </w:p>
          <w:p w:rsidR="009D0287" w:rsidRPr="00542D0B" w:rsidRDefault="009D0287" w:rsidP="00F5515C">
            <w:pPr>
              <w:jc w:val="both"/>
              <w:rPr>
                <w:rFonts w:ascii="LIK" w:hAnsi="LIK"/>
                <w:sz w:val="20"/>
                <w:szCs w:val="20"/>
              </w:rPr>
            </w:pPr>
          </w:p>
        </w:tc>
      </w:tr>
      <w:tr w:rsidR="001C6ACE" w:rsidRPr="00542D0B" w:rsidTr="0007515C">
        <w:tblPrEx>
          <w:tblCellMar>
            <w:top w:w="0" w:type="dxa"/>
            <w:bottom w:w="0" w:type="dxa"/>
          </w:tblCellMar>
        </w:tblPrEx>
        <w:trPr>
          <w:trHeight w:val="596"/>
        </w:trPr>
        <w:tc>
          <w:tcPr>
            <w:tcW w:w="621" w:type="dxa"/>
            <w:vMerge/>
            <w:tcBorders>
              <w:left w:val="single" w:sz="36" w:space="0" w:color="2E74B5"/>
              <w:right w:val="single" w:sz="18" w:space="0" w:color="2E74B5"/>
            </w:tcBorders>
          </w:tcPr>
          <w:p w:rsidR="001C6ACE" w:rsidRPr="00542D0B" w:rsidRDefault="001C6ACE" w:rsidP="001C6AC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sz w:val="20"/>
                <w:szCs w:val="20"/>
              </w:rPr>
            </w:pPr>
            <w:r w:rsidRPr="00542D0B">
              <w:rPr>
                <w:rFonts w:ascii="LIK" w:hAnsi="LIK"/>
                <w:b/>
                <w:sz w:val="20"/>
                <w:szCs w:val="20"/>
              </w:rPr>
              <w:t>2.</w:t>
            </w:r>
          </w:p>
        </w:tc>
        <w:tc>
          <w:tcPr>
            <w:tcW w:w="1418" w:type="dxa"/>
            <w:tcBorders>
              <w:top w:val="single" w:sz="18"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sz w:val="20"/>
                <w:szCs w:val="20"/>
              </w:rPr>
            </w:pPr>
          </w:p>
        </w:tc>
        <w:tc>
          <w:tcPr>
            <w:tcW w:w="2696" w:type="dxa"/>
            <w:tcBorders>
              <w:top w:val="single" w:sz="18" w:space="0" w:color="2E74B5"/>
              <w:left w:val="single" w:sz="18" w:space="0" w:color="2E74B5"/>
              <w:bottom w:val="single" w:sz="18" w:space="0" w:color="2E74B5"/>
              <w:right w:val="single" w:sz="36" w:space="0" w:color="2E74B5"/>
            </w:tcBorders>
          </w:tcPr>
          <w:p w:rsidR="001C6ACE" w:rsidRPr="00542D0B" w:rsidRDefault="001C6ACE" w:rsidP="007D63B2">
            <w:pPr>
              <w:rPr>
                <w:rFonts w:ascii="LIK" w:hAnsi="LIK"/>
                <w:sz w:val="20"/>
                <w:szCs w:val="20"/>
              </w:rPr>
            </w:pPr>
          </w:p>
        </w:tc>
      </w:tr>
      <w:tr w:rsidR="001C6ACE"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1C6ACE" w:rsidRPr="00542D0B" w:rsidRDefault="001C6ACE" w:rsidP="001C6AC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sz w:val="20"/>
                <w:szCs w:val="20"/>
              </w:rPr>
            </w:pPr>
            <w:r w:rsidRPr="00542D0B">
              <w:rPr>
                <w:rFonts w:ascii="LIK" w:hAnsi="LIK"/>
                <w:b/>
                <w:sz w:val="20"/>
                <w:szCs w:val="20"/>
              </w:rPr>
              <w:t>3.</w:t>
            </w:r>
          </w:p>
        </w:tc>
        <w:tc>
          <w:tcPr>
            <w:tcW w:w="1418" w:type="dxa"/>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1C6ACE" w:rsidRPr="00542D0B" w:rsidRDefault="001C6ACE" w:rsidP="007D63B2">
            <w:pPr>
              <w:rPr>
                <w:rFonts w:ascii="LIK" w:hAnsi="LIK"/>
                <w:sz w:val="20"/>
                <w:szCs w:val="20"/>
              </w:rPr>
            </w:pPr>
          </w:p>
        </w:tc>
      </w:tr>
      <w:tr w:rsidR="001C6ACE" w:rsidRPr="00542D0B" w:rsidTr="0007515C">
        <w:tblPrEx>
          <w:tblCellMar>
            <w:top w:w="0" w:type="dxa"/>
            <w:bottom w:w="0" w:type="dxa"/>
          </w:tblCellMar>
        </w:tblPrEx>
        <w:trPr>
          <w:trHeight w:val="596"/>
        </w:trPr>
        <w:tc>
          <w:tcPr>
            <w:tcW w:w="621" w:type="dxa"/>
            <w:vMerge w:val="restart"/>
            <w:tcBorders>
              <w:top w:val="single" w:sz="36" w:space="0" w:color="2E74B5"/>
              <w:left w:val="single" w:sz="36" w:space="0" w:color="2E74B5"/>
              <w:right w:val="single" w:sz="18" w:space="0" w:color="2E74B5"/>
            </w:tcBorders>
          </w:tcPr>
          <w:p w:rsidR="001C6ACE" w:rsidRPr="00542D0B" w:rsidRDefault="001C6ACE" w:rsidP="007D63B2">
            <w:pPr>
              <w:tabs>
                <w:tab w:val="left" w:pos="192"/>
              </w:tabs>
              <w:rPr>
                <w:rFonts w:ascii="LIK" w:hAnsi="LIK"/>
                <w:b/>
                <w:sz w:val="20"/>
                <w:szCs w:val="20"/>
              </w:rPr>
            </w:pPr>
            <w:r>
              <w:rPr>
                <w:rFonts w:ascii="LIK" w:hAnsi="LIK"/>
                <w:b/>
                <w:sz w:val="20"/>
                <w:szCs w:val="20"/>
              </w:rPr>
              <w:t>8.</w:t>
            </w:r>
          </w:p>
        </w:tc>
        <w:tc>
          <w:tcPr>
            <w:tcW w:w="2977" w:type="dxa"/>
            <w:vMerge w:val="restart"/>
            <w:tcBorders>
              <w:top w:val="single" w:sz="36" w:space="0" w:color="2E74B5"/>
              <w:left w:val="single" w:sz="18" w:space="0" w:color="2E74B5"/>
              <w:bottom w:val="single" w:sz="18" w:space="0" w:color="2E74B5"/>
              <w:right w:val="single" w:sz="18" w:space="0" w:color="2E74B5"/>
            </w:tcBorders>
          </w:tcPr>
          <w:p w:rsidR="007966F7" w:rsidRPr="007966F7" w:rsidRDefault="007966F7" w:rsidP="007966F7">
            <w:pPr>
              <w:rPr>
                <w:rFonts w:ascii="LIK" w:hAnsi="LIK"/>
                <w:b/>
                <w:sz w:val="20"/>
                <w:szCs w:val="20"/>
              </w:rPr>
            </w:pPr>
            <w:r w:rsidRPr="007966F7">
              <w:rPr>
                <w:rFonts w:ascii="LIK" w:hAnsi="LIK"/>
                <w:b/>
                <w:sz w:val="20"/>
                <w:szCs w:val="20"/>
              </w:rPr>
              <w:t>СТАНОВИЩЕ</w:t>
            </w:r>
          </w:p>
          <w:p w:rsidR="007966F7" w:rsidRPr="007966F7" w:rsidRDefault="007966F7" w:rsidP="007966F7">
            <w:pPr>
              <w:rPr>
                <w:rFonts w:ascii="LIK" w:hAnsi="LIK"/>
                <w:b/>
                <w:sz w:val="20"/>
                <w:szCs w:val="20"/>
              </w:rPr>
            </w:pPr>
            <w:r w:rsidRPr="007966F7">
              <w:rPr>
                <w:rFonts w:ascii="LIK" w:hAnsi="LIK"/>
                <w:b/>
                <w:sz w:val="20"/>
                <w:szCs w:val="20"/>
              </w:rPr>
              <w:t>ОТ</w:t>
            </w:r>
          </w:p>
          <w:p w:rsidR="001C6ACE" w:rsidRPr="00542D0B" w:rsidRDefault="007966F7" w:rsidP="007966F7">
            <w:pPr>
              <w:rPr>
                <w:rFonts w:ascii="LIK" w:hAnsi="LIK"/>
                <w:b/>
                <w:sz w:val="20"/>
                <w:szCs w:val="20"/>
              </w:rPr>
            </w:pPr>
            <w:r w:rsidRPr="007966F7">
              <w:rPr>
                <w:rFonts w:ascii="LIK" w:hAnsi="LIK"/>
                <w:b/>
                <w:sz w:val="20"/>
                <w:szCs w:val="20"/>
              </w:rPr>
              <w:t>„АСОЦИАЦИЯ НА БЪЛГАРСКИТЕ АНИМАЦИОННИ ПРОДУЦЕНТИ“</w:t>
            </w:r>
          </w:p>
        </w:tc>
        <w:tc>
          <w:tcPr>
            <w:tcW w:w="7938" w:type="dxa"/>
            <w:tcBorders>
              <w:top w:val="single" w:sz="36" w:space="0" w:color="2E74B5"/>
              <w:left w:val="single" w:sz="18" w:space="0" w:color="2E74B5"/>
              <w:bottom w:val="single" w:sz="18" w:space="0" w:color="2E74B5"/>
              <w:right w:val="single" w:sz="18" w:space="0" w:color="2E74B5"/>
            </w:tcBorders>
          </w:tcPr>
          <w:p w:rsidR="00496B73" w:rsidRPr="00496B73" w:rsidRDefault="00496B73" w:rsidP="00496B73">
            <w:pPr>
              <w:jc w:val="both"/>
              <w:rPr>
                <w:rFonts w:ascii="LIK" w:hAnsi="LIK"/>
                <w:sz w:val="20"/>
                <w:szCs w:val="20"/>
              </w:rPr>
            </w:pPr>
            <w:r w:rsidRPr="00496B73">
              <w:rPr>
                <w:rFonts w:ascii="LIK" w:hAnsi="LIK"/>
                <w:b/>
                <w:bCs/>
                <w:sz w:val="20"/>
                <w:szCs w:val="20"/>
              </w:rPr>
              <w:t xml:space="preserve">Относно: ПРЕДЛОЖЕНИЯ ЗА ИЗМЕННИЯ В ПРАВИЛНИКА ЗА ПРИЛАГАНЕ НА ЗАКОНА ЗА ФИЛМОВАТА ИНДУСТРИЯ ПО ОТНОШЕНИЕ НА СХЕМАТА ЗА ВЪЗСТАНОВЯВАНЕ НА РАЗХОДИ </w:t>
            </w:r>
          </w:p>
          <w:p w:rsidR="00496B73" w:rsidRPr="00496B73" w:rsidRDefault="00496B73" w:rsidP="00496B73">
            <w:pPr>
              <w:jc w:val="both"/>
              <w:rPr>
                <w:rFonts w:ascii="LIK" w:hAnsi="LIK"/>
                <w:sz w:val="20"/>
                <w:szCs w:val="20"/>
              </w:rPr>
            </w:pPr>
            <w:r w:rsidRPr="00496B73">
              <w:rPr>
                <w:rFonts w:ascii="LIK" w:hAnsi="LIK"/>
                <w:b/>
                <w:bCs/>
                <w:i/>
                <w:iCs/>
                <w:sz w:val="20"/>
                <w:szCs w:val="20"/>
              </w:rPr>
              <w:t xml:space="preserve">По отношение на предложение за промяна на изискуемия минимален брой точки в раздел А на Квалификационния тест от Приложение № 5б на ППЗФИ </w:t>
            </w:r>
          </w:p>
          <w:p w:rsidR="00496B73" w:rsidRPr="00496B73" w:rsidRDefault="00496B73" w:rsidP="00496B73">
            <w:pPr>
              <w:jc w:val="both"/>
              <w:rPr>
                <w:rFonts w:ascii="LIK" w:hAnsi="LIK"/>
                <w:sz w:val="20"/>
                <w:szCs w:val="20"/>
              </w:rPr>
            </w:pPr>
            <w:r w:rsidRPr="00496B73">
              <w:rPr>
                <w:rFonts w:ascii="LIK" w:hAnsi="LIK"/>
                <w:sz w:val="20"/>
                <w:szCs w:val="20"/>
              </w:rPr>
              <w:t xml:space="preserve">Предложението на наши колеги за промяна в чл. 51а, ал. 3 от ППЗФИ, а именно </w:t>
            </w:r>
            <w:r w:rsidRPr="006775F0">
              <w:rPr>
                <w:rFonts w:ascii="LIK" w:hAnsi="LIK"/>
                <w:color w:val="0070C0"/>
                <w:sz w:val="20"/>
                <w:szCs w:val="20"/>
              </w:rPr>
              <w:t>увеличаване на изискуемия минимален брой точки в раздел „А“</w:t>
            </w:r>
            <w:r w:rsidRPr="00496B73">
              <w:rPr>
                <w:rFonts w:ascii="LIK" w:hAnsi="LIK"/>
                <w:sz w:val="20"/>
                <w:szCs w:val="20"/>
              </w:rPr>
              <w:t xml:space="preserve"> от Квалификационния тест - Приложение № 5б на ППЗФИ </w:t>
            </w:r>
            <w:r w:rsidRPr="00A61325">
              <w:rPr>
                <w:rFonts w:ascii="LIK" w:hAnsi="LIK"/>
                <w:color w:val="0070C0"/>
                <w:sz w:val="20"/>
                <w:szCs w:val="20"/>
              </w:rPr>
              <w:t>е абсолютно необосновано и неприложимо за Схемата за възстановяване на разходи.</w:t>
            </w:r>
            <w:r w:rsidRPr="00496B73">
              <w:rPr>
                <w:rFonts w:ascii="LIK" w:hAnsi="LIK"/>
                <w:sz w:val="20"/>
                <w:szCs w:val="20"/>
              </w:rPr>
              <w:t xml:space="preserve"> </w:t>
            </w:r>
          </w:p>
          <w:p w:rsidR="00496B73" w:rsidRPr="00496B73" w:rsidRDefault="00496B73" w:rsidP="00496B73">
            <w:pPr>
              <w:jc w:val="both"/>
              <w:rPr>
                <w:rFonts w:ascii="LIK" w:hAnsi="LIK"/>
                <w:sz w:val="20"/>
                <w:szCs w:val="20"/>
              </w:rPr>
            </w:pPr>
            <w:r w:rsidRPr="00496B73">
              <w:rPr>
                <w:rFonts w:ascii="LIK" w:hAnsi="LIK"/>
                <w:sz w:val="20"/>
                <w:szCs w:val="20"/>
              </w:rPr>
              <w:t xml:space="preserve">В момента предвидения брой минимални точки в раздел „А“ на Квалификационния тест от Приложение № 5б е 4 точки и той бе определен на база европейски практики в областта на схемите за възстановяване на разходи (по-долу са приложени данни за най-близките до нас държави, които са в пряка конкуренция с българските продуценти за международни продукции). </w:t>
            </w:r>
          </w:p>
          <w:p w:rsidR="00496B73" w:rsidRPr="00496B73" w:rsidRDefault="00496B73" w:rsidP="00496B73">
            <w:pPr>
              <w:jc w:val="both"/>
              <w:rPr>
                <w:rFonts w:ascii="LIK" w:hAnsi="LIK"/>
                <w:sz w:val="20"/>
                <w:szCs w:val="20"/>
              </w:rPr>
            </w:pPr>
            <w:r w:rsidRPr="00496B73">
              <w:rPr>
                <w:rFonts w:ascii="LIK" w:hAnsi="LIK"/>
                <w:sz w:val="20"/>
                <w:szCs w:val="20"/>
              </w:rPr>
              <w:t xml:space="preserve">Критериите в раздел „А“ са изключително различни и много трудно достижимо е набирането на по-голям брой точки. Многократно при дискутирането на темата в работните групи сме давали за пример, че ако продуцентите на „Междузвездни войни“ решат да снимат в България – трябва да могат да преминат Културния тест. Противното решение за увеличаване на необходимия брой точки би означавало България самостоятелно да постави сама на себе си рестрикция за тези продукции без подобна да се изисква от Регламент (ЕС) № 651/2014. Подобно би било и положението по отношение на броя на точките в раздел „Б“ „Творческо сътрудничество и използване на местни ресурси“. Големите международни продукции имат свои сценаристи, режисьори, продуценти, главни актьори и основен екип, използват международни фирми за пост-продукция, снимат на различни локации и пр. Въвеждането на минимален брой точки в раздел „Б“ би „затворило вратите“ по отношение на схемата за възстановяване на разходите на международните продукции. </w:t>
            </w:r>
          </w:p>
          <w:p w:rsidR="00496B73" w:rsidRPr="00496B73" w:rsidRDefault="00496B73" w:rsidP="00496B73">
            <w:pPr>
              <w:jc w:val="both"/>
              <w:rPr>
                <w:rFonts w:ascii="LIK" w:hAnsi="LIK"/>
                <w:sz w:val="20"/>
                <w:szCs w:val="20"/>
              </w:rPr>
            </w:pPr>
            <w:r w:rsidRPr="00496B73">
              <w:rPr>
                <w:rFonts w:ascii="LIK" w:hAnsi="LIK"/>
                <w:sz w:val="20"/>
                <w:szCs w:val="20"/>
              </w:rPr>
              <w:t xml:space="preserve">Схемата по чл. 26, ал. 1, т. 2 ЗФИ е с икономическа насоченост и водещата цел е стимулиране на предимно чуждестранни инвестиции чрез производство на културен продукт. С всички други схеми за подпомагане на българското филмопроизводство се цели създаване на високохудожествен (фествален/ имиджов) културен продукт. </w:t>
            </w:r>
          </w:p>
          <w:p w:rsidR="00496B73" w:rsidRPr="00496B73" w:rsidRDefault="00496B73" w:rsidP="00496B73">
            <w:pPr>
              <w:jc w:val="both"/>
              <w:rPr>
                <w:rFonts w:ascii="LIK" w:hAnsi="LIK"/>
                <w:sz w:val="20"/>
                <w:szCs w:val="20"/>
              </w:rPr>
            </w:pPr>
            <w:r w:rsidRPr="00496B73">
              <w:rPr>
                <w:rFonts w:ascii="LIK" w:hAnsi="LIK"/>
                <w:sz w:val="20"/>
                <w:szCs w:val="20"/>
              </w:rPr>
              <w:t xml:space="preserve">Легитимният интерес, обусловил създаването на схемата за подпомагане чрез възстановяване на разходи е изначално различна – тя цели да се подпомогнат българските продукции, осъществявани с частни средства, както и да се привлекат чуждестранните големи продуценти, за да може чрез съвместното сътрудничество с тях да се обогати местната инфраструктура и местните производствени и персонални мощности. </w:t>
            </w:r>
          </w:p>
          <w:p w:rsidR="00496B73" w:rsidRPr="00496B73" w:rsidRDefault="00496B73" w:rsidP="00496B73">
            <w:pPr>
              <w:jc w:val="both"/>
              <w:rPr>
                <w:rFonts w:ascii="LIK" w:hAnsi="LIK"/>
                <w:sz w:val="20"/>
                <w:szCs w:val="20"/>
              </w:rPr>
            </w:pPr>
            <w:r w:rsidRPr="00496B73">
              <w:rPr>
                <w:rFonts w:ascii="LIK" w:hAnsi="LIK"/>
                <w:sz w:val="20"/>
                <w:szCs w:val="20"/>
              </w:rPr>
              <w:t xml:space="preserve">Другите схеми за филмопроизводство в ЗФИ са с конкурсен характер. Кандидатите получили най-висок брой точки получават финансиране. При схемата за възстановяване на разходи, комисията само потвърждава или отхвърля наличието на достатъчно елементи, за да бъде квалифицирано произведението като съответстващо на културен продукт. </w:t>
            </w:r>
          </w:p>
          <w:p w:rsidR="00496B73" w:rsidRPr="00496B73" w:rsidRDefault="00496B73" w:rsidP="00496B73">
            <w:pPr>
              <w:jc w:val="both"/>
              <w:rPr>
                <w:rFonts w:ascii="LIK" w:hAnsi="LIK"/>
                <w:sz w:val="20"/>
                <w:szCs w:val="20"/>
              </w:rPr>
            </w:pPr>
            <w:r w:rsidRPr="00496B73">
              <w:rPr>
                <w:rFonts w:ascii="LIK" w:hAnsi="LIK"/>
                <w:sz w:val="20"/>
                <w:szCs w:val="20"/>
              </w:rPr>
              <w:t xml:space="preserve">1 </w:t>
            </w:r>
          </w:p>
          <w:p w:rsidR="00496B73" w:rsidRPr="00496B73" w:rsidRDefault="00496B73" w:rsidP="00496B73">
            <w:pPr>
              <w:jc w:val="both"/>
              <w:rPr>
                <w:rFonts w:ascii="LIK" w:hAnsi="LIK"/>
                <w:sz w:val="20"/>
                <w:szCs w:val="20"/>
              </w:rPr>
            </w:pPr>
            <w:r w:rsidRPr="00496B73">
              <w:rPr>
                <w:rFonts w:ascii="LIK" w:hAnsi="LIK"/>
                <w:sz w:val="20"/>
                <w:szCs w:val="20"/>
              </w:rPr>
              <w:t xml:space="preserve">Схемата се оценява по ясно разписани критерии и не дава предимства на кандидатите с по-висок брой точки спрямо тези с по-нисък брой точки. В този смисъл схемата се квалифицира като такава с автоматичен характер. </w:t>
            </w:r>
          </w:p>
          <w:p w:rsidR="00496B73" w:rsidRPr="00496B73" w:rsidRDefault="00496B73" w:rsidP="00496B73">
            <w:pPr>
              <w:jc w:val="both"/>
              <w:rPr>
                <w:rFonts w:ascii="LIK" w:hAnsi="LIK"/>
                <w:sz w:val="20"/>
                <w:szCs w:val="20"/>
              </w:rPr>
            </w:pPr>
            <w:r w:rsidRPr="00496B73">
              <w:rPr>
                <w:rFonts w:ascii="LIK" w:hAnsi="LIK"/>
                <w:sz w:val="20"/>
                <w:szCs w:val="20"/>
              </w:rPr>
              <w:t>Схемата за възстановяване на разходи функционира успешно в последните две години. Тя се превърна в работещ инструмент за насърчаване и привличане на преки чуждестранни инвестиции в България и само за периода 2022-2024 г. разходите на територията на страната на проектите, получили финансиране по тази схема</w:t>
            </w:r>
            <w:r w:rsidRPr="009E69C8">
              <w:rPr>
                <w:rFonts w:ascii="LIK" w:hAnsi="LIK"/>
                <w:color w:val="0070C0"/>
                <w:sz w:val="20"/>
                <w:szCs w:val="20"/>
              </w:rPr>
              <w:t>, са над 170 милиона лева</w:t>
            </w:r>
            <w:r w:rsidRPr="00496B73">
              <w:rPr>
                <w:rFonts w:ascii="LIK" w:hAnsi="LIK"/>
                <w:sz w:val="20"/>
                <w:szCs w:val="20"/>
              </w:rPr>
              <w:t xml:space="preserve">. Считаме, че ограничаването на достъпа на международни продукции чрез абсолютно неаргументирано увеличаване на минималния брой точки в Квалификационния тест е нецелесъобразно и буквално ще „убие“ схемата. Подобно увеличаване на минималния брой точки ще бъде пряк саботаж на българската икономика и на работещите във филмовата индустрия. </w:t>
            </w:r>
          </w:p>
          <w:p w:rsidR="00496B73" w:rsidRPr="00496B73" w:rsidRDefault="00496B73" w:rsidP="00496B73">
            <w:pPr>
              <w:jc w:val="both"/>
              <w:rPr>
                <w:rFonts w:ascii="LIK" w:hAnsi="LIK"/>
                <w:sz w:val="20"/>
                <w:szCs w:val="20"/>
              </w:rPr>
            </w:pPr>
            <w:r w:rsidRPr="00496B73">
              <w:rPr>
                <w:rFonts w:ascii="LIK" w:hAnsi="LIK"/>
                <w:sz w:val="20"/>
                <w:szCs w:val="20"/>
              </w:rPr>
              <w:t xml:space="preserve">Системата за възстановяване на разходи остава и единственият начин да се привличат мащабни анимационни продукции в страната. Промяната в културния тест би осакатила зараждащата се анимационна индустрия, лишавайки я от мащабни международни проекти. </w:t>
            </w:r>
          </w:p>
          <w:p w:rsidR="00496B73" w:rsidRPr="00496B73" w:rsidRDefault="00496B73" w:rsidP="00496B73">
            <w:pPr>
              <w:jc w:val="both"/>
              <w:rPr>
                <w:rFonts w:ascii="LIK" w:hAnsi="LIK"/>
                <w:sz w:val="20"/>
                <w:szCs w:val="20"/>
              </w:rPr>
            </w:pPr>
            <w:r w:rsidRPr="00496B73">
              <w:rPr>
                <w:rFonts w:ascii="LIK" w:hAnsi="LIK"/>
                <w:b/>
                <w:bCs/>
                <w:sz w:val="20"/>
                <w:szCs w:val="20"/>
              </w:rPr>
              <w:t xml:space="preserve">Практика на европейски страни по отношение на точките в раздели Културни критерии: </w:t>
            </w:r>
          </w:p>
          <w:p w:rsidR="00496B73" w:rsidRPr="00496B73" w:rsidRDefault="00496B73" w:rsidP="00496B73">
            <w:pPr>
              <w:jc w:val="both"/>
              <w:rPr>
                <w:rFonts w:ascii="LIK" w:hAnsi="LIK"/>
                <w:sz w:val="20"/>
                <w:szCs w:val="20"/>
              </w:rPr>
            </w:pPr>
            <w:r w:rsidRPr="00496B73">
              <w:rPr>
                <w:rFonts w:ascii="LIK" w:hAnsi="LIK"/>
                <w:b/>
                <w:bCs/>
                <w:sz w:val="20"/>
                <w:szCs w:val="20"/>
              </w:rPr>
              <w:t xml:space="preserve">Чехия </w:t>
            </w:r>
          </w:p>
          <w:p w:rsidR="00496B73" w:rsidRPr="00496B73" w:rsidRDefault="00496B73" w:rsidP="00496B73">
            <w:pPr>
              <w:jc w:val="both"/>
              <w:rPr>
                <w:rFonts w:ascii="LIK" w:hAnsi="LIK"/>
                <w:sz w:val="20"/>
                <w:szCs w:val="20"/>
              </w:rPr>
            </w:pPr>
            <w:r w:rsidRPr="00496B73">
              <w:rPr>
                <w:rFonts w:ascii="LIK" w:hAnsi="LIK"/>
                <w:sz w:val="20"/>
                <w:szCs w:val="20"/>
              </w:rPr>
              <w:t xml:space="preserve">Кандидатстващият проект трябва да получи най-малко 4 точки от Раздел „Културни критерии“ и да получи най-малко общо 23 точки от възможни 46 точки. </w:t>
            </w:r>
          </w:p>
          <w:p w:rsidR="00496B73" w:rsidRPr="00496B73" w:rsidRDefault="00496B73" w:rsidP="00496B73">
            <w:pPr>
              <w:jc w:val="both"/>
              <w:rPr>
                <w:rFonts w:ascii="LIK" w:hAnsi="LIK"/>
                <w:sz w:val="20"/>
                <w:szCs w:val="20"/>
              </w:rPr>
            </w:pPr>
            <w:r w:rsidRPr="00496B73">
              <w:rPr>
                <w:rFonts w:ascii="LIK" w:hAnsi="LIK"/>
                <w:sz w:val="20"/>
                <w:szCs w:val="20"/>
              </w:rPr>
              <w:t xml:space="preserve">Раздел 1 – Културни критерии (максимум 16 точки) </w:t>
            </w:r>
          </w:p>
          <w:p w:rsidR="00496B73" w:rsidRPr="00496B73" w:rsidRDefault="00496B73" w:rsidP="00496B73">
            <w:pPr>
              <w:jc w:val="both"/>
              <w:rPr>
                <w:rFonts w:ascii="LIK" w:hAnsi="LIK"/>
                <w:sz w:val="20"/>
                <w:szCs w:val="20"/>
              </w:rPr>
            </w:pPr>
            <w:r w:rsidRPr="00496B73">
              <w:rPr>
                <w:rFonts w:ascii="LIK" w:hAnsi="LIK"/>
                <w:sz w:val="20"/>
                <w:szCs w:val="20"/>
              </w:rPr>
              <w:t xml:space="preserve">Кандидатстващият проект трябва да получи най-малко 4 т. по Културните критерии. Тези точки могат да бъдат получени чрез покриване изцяло на два от общо 8 културни критерия, или също така чрез частично покриване на три или четири критерия (кандидатът може да получи 1 или 2 точки за всеки един от Културните критерии). </w:t>
            </w:r>
          </w:p>
          <w:p w:rsidR="00496B73" w:rsidRPr="00496B73" w:rsidRDefault="00496B73" w:rsidP="00496B73">
            <w:pPr>
              <w:jc w:val="both"/>
              <w:rPr>
                <w:rFonts w:ascii="LIK" w:hAnsi="LIK"/>
                <w:sz w:val="20"/>
                <w:szCs w:val="20"/>
              </w:rPr>
            </w:pPr>
            <w:r w:rsidRPr="00496B73">
              <w:rPr>
                <w:rFonts w:ascii="LIK" w:hAnsi="LIK"/>
                <w:sz w:val="20"/>
                <w:szCs w:val="20"/>
              </w:rPr>
              <w:t xml:space="preserve">Раздел 2 – Продукционни критерии (максимум 30 точки) </w:t>
            </w:r>
          </w:p>
          <w:p w:rsidR="00496B73" w:rsidRPr="00496B73" w:rsidRDefault="00496B73" w:rsidP="00496B73">
            <w:pPr>
              <w:jc w:val="both"/>
              <w:rPr>
                <w:rFonts w:ascii="LIK" w:hAnsi="LIK"/>
                <w:sz w:val="20"/>
                <w:szCs w:val="20"/>
              </w:rPr>
            </w:pPr>
            <w:r w:rsidRPr="00496B73">
              <w:rPr>
                <w:rFonts w:ascii="LIK" w:hAnsi="LIK"/>
                <w:sz w:val="20"/>
                <w:szCs w:val="20"/>
              </w:rPr>
              <w:t xml:space="preserve">Съотношение Минимален брой точки от Културни критерии / Общ брой точки Културни критерии - 25% </w:t>
            </w:r>
          </w:p>
          <w:p w:rsidR="00496B73" w:rsidRPr="00496B73" w:rsidRDefault="00496B73" w:rsidP="00496B73">
            <w:pPr>
              <w:jc w:val="both"/>
              <w:rPr>
                <w:rFonts w:ascii="LIK" w:hAnsi="LIK"/>
                <w:sz w:val="20"/>
                <w:szCs w:val="20"/>
              </w:rPr>
            </w:pPr>
            <w:r w:rsidRPr="00496B73">
              <w:rPr>
                <w:rFonts w:ascii="LIK" w:hAnsi="LIK"/>
                <w:sz w:val="20"/>
                <w:szCs w:val="20"/>
              </w:rPr>
              <w:t xml:space="preserve">Съотношение Минимален брой точки от Културни критерии / Общ брой точки на теста - 8.69% </w:t>
            </w:r>
          </w:p>
          <w:p w:rsidR="00496B73" w:rsidRPr="00496B73" w:rsidRDefault="00496B73" w:rsidP="00496B73">
            <w:pPr>
              <w:jc w:val="both"/>
              <w:rPr>
                <w:rFonts w:ascii="LIK" w:hAnsi="LIK"/>
                <w:sz w:val="20"/>
                <w:szCs w:val="20"/>
              </w:rPr>
            </w:pPr>
            <w:r w:rsidRPr="00496B73">
              <w:rPr>
                <w:rFonts w:ascii="LIK" w:hAnsi="LIK"/>
                <w:b/>
                <w:bCs/>
                <w:sz w:val="20"/>
                <w:szCs w:val="20"/>
              </w:rPr>
              <w:t xml:space="preserve">Хърватия </w:t>
            </w:r>
          </w:p>
          <w:p w:rsidR="00496B73" w:rsidRPr="00496B73" w:rsidRDefault="00496B73" w:rsidP="00496B73">
            <w:pPr>
              <w:jc w:val="both"/>
              <w:rPr>
                <w:rFonts w:ascii="LIK" w:hAnsi="LIK"/>
                <w:sz w:val="20"/>
                <w:szCs w:val="20"/>
              </w:rPr>
            </w:pPr>
            <w:r w:rsidRPr="00496B73">
              <w:rPr>
                <w:rFonts w:ascii="LIK" w:hAnsi="LIK"/>
                <w:sz w:val="20"/>
                <w:szCs w:val="20"/>
              </w:rPr>
              <w:t xml:space="preserve">В Хърватия има диференцирани точки от Културния тест за ко-продукции, при които се изискват минимално 22 точки от 44 точки. </w:t>
            </w:r>
          </w:p>
          <w:p w:rsidR="00496B73" w:rsidRPr="00496B73" w:rsidRDefault="00496B73" w:rsidP="00496B73">
            <w:pPr>
              <w:jc w:val="both"/>
              <w:rPr>
                <w:rFonts w:ascii="LIK" w:hAnsi="LIK"/>
                <w:sz w:val="20"/>
                <w:szCs w:val="20"/>
              </w:rPr>
            </w:pPr>
            <w:r w:rsidRPr="00496B73">
              <w:rPr>
                <w:rFonts w:ascii="LIK" w:hAnsi="LIK"/>
                <w:sz w:val="20"/>
                <w:szCs w:val="20"/>
              </w:rPr>
              <w:t xml:space="preserve">За случаите на филмопроизводствени услуги (чужди продукции) - за да бъде даден проект допустим, същият трябва да получи най-малко 14 точки общо от възможни 36 точки, като: </w:t>
            </w:r>
          </w:p>
          <w:p w:rsidR="00496B73" w:rsidRPr="00496B73" w:rsidRDefault="00496B73" w:rsidP="00496B73">
            <w:pPr>
              <w:jc w:val="both"/>
              <w:rPr>
                <w:rFonts w:ascii="LIK" w:hAnsi="LIK"/>
                <w:sz w:val="20"/>
                <w:szCs w:val="20"/>
              </w:rPr>
            </w:pPr>
            <w:r w:rsidRPr="00496B73">
              <w:rPr>
                <w:sz w:val="20"/>
                <w:szCs w:val="20"/>
              </w:rPr>
              <w:t>●</w:t>
            </w:r>
            <w:r w:rsidRPr="00496B73">
              <w:rPr>
                <w:rFonts w:ascii="LIK" w:hAnsi="LIK"/>
                <w:sz w:val="20"/>
                <w:szCs w:val="20"/>
              </w:rPr>
              <w:t xml:space="preserve"> </w:t>
            </w:r>
            <w:r w:rsidRPr="00496B73">
              <w:rPr>
                <w:rFonts w:ascii="LIK" w:hAnsi="LIK" w:cs="LIK"/>
                <w:sz w:val="20"/>
                <w:szCs w:val="20"/>
              </w:rPr>
              <w:t>най</w:t>
            </w:r>
            <w:r w:rsidRPr="00496B73">
              <w:rPr>
                <w:rFonts w:ascii="LIK" w:hAnsi="LIK"/>
                <w:sz w:val="20"/>
                <w:szCs w:val="20"/>
              </w:rPr>
              <w:t>-</w:t>
            </w:r>
            <w:r w:rsidRPr="00496B73">
              <w:rPr>
                <w:rFonts w:ascii="LIK" w:hAnsi="LIK" w:cs="LIK"/>
                <w:sz w:val="20"/>
                <w:szCs w:val="20"/>
              </w:rPr>
              <w:t>малко</w:t>
            </w:r>
            <w:r w:rsidRPr="00496B73">
              <w:rPr>
                <w:rFonts w:ascii="LIK" w:hAnsi="LIK"/>
                <w:sz w:val="20"/>
                <w:szCs w:val="20"/>
              </w:rPr>
              <w:t xml:space="preserve"> 4 </w:t>
            </w:r>
            <w:r w:rsidRPr="00496B73">
              <w:rPr>
                <w:rFonts w:ascii="LIK" w:hAnsi="LIK" w:cs="LIK"/>
                <w:sz w:val="20"/>
                <w:szCs w:val="20"/>
              </w:rPr>
              <w:t>точки</w:t>
            </w:r>
            <w:r w:rsidRPr="00496B73">
              <w:rPr>
                <w:rFonts w:ascii="LIK" w:hAnsi="LIK"/>
                <w:sz w:val="20"/>
                <w:szCs w:val="20"/>
              </w:rPr>
              <w:t xml:space="preserve"> </w:t>
            </w:r>
            <w:r w:rsidRPr="00496B73">
              <w:rPr>
                <w:rFonts w:ascii="LIK" w:hAnsi="LIK" w:cs="LIK"/>
                <w:sz w:val="20"/>
                <w:szCs w:val="20"/>
              </w:rPr>
              <w:t>са</w:t>
            </w:r>
            <w:r w:rsidRPr="00496B73">
              <w:rPr>
                <w:rFonts w:ascii="LIK" w:hAnsi="LIK"/>
                <w:sz w:val="20"/>
                <w:szCs w:val="20"/>
              </w:rPr>
              <w:t xml:space="preserve"> </w:t>
            </w:r>
            <w:r w:rsidRPr="00496B73">
              <w:rPr>
                <w:rFonts w:ascii="LIK" w:hAnsi="LIK" w:cs="LIK"/>
                <w:sz w:val="20"/>
                <w:szCs w:val="20"/>
              </w:rPr>
              <w:t>по</w:t>
            </w:r>
            <w:r w:rsidRPr="00496B73">
              <w:rPr>
                <w:rFonts w:ascii="LIK" w:hAnsi="LIK"/>
                <w:sz w:val="20"/>
                <w:szCs w:val="20"/>
              </w:rPr>
              <w:t xml:space="preserve"> </w:t>
            </w:r>
            <w:r w:rsidRPr="00496B73">
              <w:rPr>
                <w:rFonts w:ascii="LIK" w:hAnsi="LIK" w:cs="LIK"/>
                <w:sz w:val="20"/>
                <w:szCs w:val="20"/>
              </w:rPr>
              <w:t>раздел</w:t>
            </w:r>
            <w:r w:rsidRPr="00496B73">
              <w:rPr>
                <w:rFonts w:ascii="LIK" w:hAnsi="LIK"/>
                <w:sz w:val="20"/>
                <w:szCs w:val="20"/>
              </w:rPr>
              <w:t xml:space="preserve"> </w:t>
            </w:r>
            <w:r w:rsidRPr="00496B73">
              <w:rPr>
                <w:rFonts w:ascii="LIK" w:hAnsi="LIK" w:cs="LIK"/>
                <w:sz w:val="20"/>
                <w:szCs w:val="20"/>
              </w:rPr>
              <w:t>А</w:t>
            </w:r>
            <w:r w:rsidRPr="00496B73">
              <w:rPr>
                <w:rFonts w:ascii="LIK" w:hAnsi="LIK"/>
                <w:sz w:val="20"/>
                <w:szCs w:val="20"/>
              </w:rPr>
              <w:t xml:space="preserve"> </w:t>
            </w:r>
            <w:r w:rsidRPr="00496B73">
              <w:rPr>
                <w:rFonts w:ascii="LIK" w:hAnsi="LIK" w:cs="LIK"/>
                <w:sz w:val="20"/>
                <w:szCs w:val="20"/>
              </w:rPr>
              <w:t>„Културно</w:t>
            </w:r>
            <w:r w:rsidRPr="00496B73">
              <w:rPr>
                <w:rFonts w:ascii="LIK" w:hAnsi="LIK"/>
                <w:sz w:val="20"/>
                <w:szCs w:val="20"/>
              </w:rPr>
              <w:t xml:space="preserve"> </w:t>
            </w:r>
            <w:r w:rsidRPr="00496B73">
              <w:rPr>
                <w:rFonts w:ascii="LIK" w:hAnsi="LIK" w:cs="LIK"/>
                <w:sz w:val="20"/>
                <w:szCs w:val="20"/>
              </w:rPr>
              <w:t>съдържание“</w:t>
            </w:r>
            <w:r w:rsidRPr="00496B73">
              <w:rPr>
                <w:rFonts w:ascii="LIK" w:hAnsi="LIK"/>
                <w:sz w:val="20"/>
                <w:szCs w:val="20"/>
              </w:rPr>
              <w:t xml:space="preserve"> (</w:t>
            </w:r>
            <w:r w:rsidRPr="00496B73">
              <w:rPr>
                <w:rFonts w:ascii="LIK" w:hAnsi="LIK" w:cs="LIK"/>
                <w:sz w:val="20"/>
                <w:szCs w:val="20"/>
              </w:rPr>
              <w:t>максимум</w:t>
            </w:r>
            <w:r w:rsidRPr="00496B73">
              <w:rPr>
                <w:rFonts w:ascii="LIK" w:hAnsi="LIK"/>
                <w:sz w:val="20"/>
                <w:szCs w:val="20"/>
              </w:rPr>
              <w:t xml:space="preserve"> 12 </w:t>
            </w:r>
            <w:r w:rsidRPr="00496B73">
              <w:rPr>
                <w:rFonts w:ascii="LIK" w:hAnsi="LIK" w:cs="LIK"/>
                <w:sz w:val="20"/>
                <w:szCs w:val="20"/>
              </w:rPr>
              <w:t>точки</w:t>
            </w:r>
            <w:r w:rsidRPr="00496B73">
              <w:rPr>
                <w:rFonts w:ascii="LIK" w:hAnsi="LIK"/>
                <w:sz w:val="20"/>
                <w:szCs w:val="20"/>
              </w:rPr>
              <w:t xml:space="preserve">) </w:t>
            </w:r>
          </w:p>
          <w:p w:rsidR="00496B73" w:rsidRPr="00496B73" w:rsidRDefault="00496B73" w:rsidP="00496B73">
            <w:pPr>
              <w:jc w:val="both"/>
              <w:rPr>
                <w:rFonts w:ascii="LIK" w:hAnsi="LIK"/>
                <w:sz w:val="20"/>
                <w:szCs w:val="20"/>
              </w:rPr>
            </w:pPr>
            <w:r w:rsidRPr="00496B73">
              <w:rPr>
                <w:sz w:val="20"/>
                <w:szCs w:val="20"/>
              </w:rPr>
              <w:t>●</w:t>
            </w:r>
            <w:r w:rsidRPr="00496B73">
              <w:rPr>
                <w:rFonts w:ascii="LIK" w:hAnsi="LIK"/>
                <w:sz w:val="20"/>
                <w:szCs w:val="20"/>
              </w:rPr>
              <w:t xml:space="preserve"> </w:t>
            </w:r>
            <w:r w:rsidRPr="00496B73">
              <w:rPr>
                <w:rFonts w:ascii="LIK" w:hAnsi="LIK" w:cs="LIK"/>
                <w:sz w:val="20"/>
                <w:szCs w:val="20"/>
              </w:rPr>
              <w:t>най</w:t>
            </w:r>
            <w:r w:rsidRPr="00496B73">
              <w:rPr>
                <w:rFonts w:ascii="LIK" w:hAnsi="LIK"/>
                <w:sz w:val="20"/>
                <w:szCs w:val="20"/>
              </w:rPr>
              <w:t>-</w:t>
            </w:r>
            <w:r w:rsidRPr="00496B73">
              <w:rPr>
                <w:rFonts w:ascii="LIK" w:hAnsi="LIK" w:cs="LIK"/>
                <w:sz w:val="20"/>
                <w:szCs w:val="20"/>
              </w:rPr>
              <w:t>малко</w:t>
            </w:r>
            <w:r w:rsidRPr="00496B73">
              <w:rPr>
                <w:rFonts w:ascii="LIK" w:hAnsi="LIK"/>
                <w:sz w:val="20"/>
                <w:szCs w:val="20"/>
              </w:rPr>
              <w:t xml:space="preserve"> 6 </w:t>
            </w:r>
            <w:r w:rsidRPr="00496B73">
              <w:rPr>
                <w:rFonts w:ascii="LIK" w:hAnsi="LIK" w:cs="LIK"/>
                <w:sz w:val="20"/>
                <w:szCs w:val="20"/>
              </w:rPr>
              <w:t>точки</w:t>
            </w:r>
            <w:r w:rsidRPr="00496B73">
              <w:rPr>
                <w:rFonts w:ascii="LIK" w:hAnsi="LIK"/>
                <w:sz w:val="20"/>
                <w:szCs w:val="20"/>
              </w:rPr>
              <w:t xml:space="preserve"> </w:t>
            </w:r>
            <w:r w:rsidRPr="00496B73">
              <w:rPr>
                <w:rFonts w:ascii="LIK" w:hAnsi="LIK" w:cs="LIK"/>
                <w:sz w:val="20"/>
                <w:szCs w:val="20"/>
              </w:rPr>
              <w:t>са</w:t>
            </w:r>
            <w:r w:rsidRPr="00496B73">
              <w:rPr>
                <w:rFonts w:ascii="LIK" w:hAnsi="LIK"/>
                <w:sz w:val="20"/>
                <w:szCs w:val="20"/>
              </w:rPr>
              <w:t xml:space="preserve"> </w:t>
            </w:r>
            <w:r w:rsidRPr="00496B73">
              <w:rPr>
                <w:rFonts w:ascii="LIK" w:hAnsi="LIK" w:cs="LIK"/>
                <w:sz w:val="20"/>
                <w:szCs w:val="20"/>
              </w:rPr>
              <w:t>по</w:t>
            </w:r>
            <w:r w:rsidRPr="00496B73">
              <w:rPr>
                <w:rFonts w:ascii="LIK" w:hAnsi="LIK"/>
                <w:sz w:val="20"/>
                <w:szCs w:val="20"/>
              </w:rPr>
              <w:t xml:space="preserve"> </w:t>
            </w:r>
            <w:r w:rsidRPr="00496B73">
              <w:rPr>
                <w:rFonts w:ascii="LIK" w:hAnsi="LIK" w:cs="LIK"/>
                <w:sz w:val="20"/>
                <w:szCs w:val="20"/>
              </w:rPr>
              <w:t>раздел</w:t>
            </w:r>
            <w:r w:rsidRPr="00496B73">
              <w:rPr>
                <w:rFonts w:ascii="LIK" w:hAnsi="LIK"/>
                <w:sz w:val="20"/>
                <w:szCs w:val="20"/>
              </w:rPr>
              <w:t xml:space="preserve"> </w:t>
            </w:r>
            <w:r w:rsidRPr="00496B73">
              <w:rPr>
                <w:rFonts w:ascii="LIK" w:hAnsi="LIK" w:cs="LIK"/>
                <w:sz w:val="20"/>
                <w:szCs w:val="20"/>
              </w:rPr>
              <w:t>В</w:t>
            </w:r>
            <w:r w:rsidRPr="00496B73">
              <w:rPr>
                <w:rFonts w:ascii="LIK" w:hAnsi="LIK"/>
                <w:sz w:val="20"/>
                <w:szCs w:val="20"/>
              </w:rPr>
              <w:t xml:space="preserve"> </w:t>
            </w:r>
            <w:r w:rsidRPr="00496B73">
              <w:rPr>
                <w:rFonts w:ascii="LIK" w:hAnsi="LIK" w:cs="LIK"/>
                <w:sz w:val="20"/>
                <w:szCs w:val="20"/>
              </w:rPr>
              <w:t>„Творческо</w:t>
            </w:r>
            <w:r w:rsidRPr="00496B73">
              <w:rPr>
                <w:rFonts w:ascii="LIK" w:hAnsi="LIK"/>
                <w:sz w:val="20"/>
                <w:szCs w:val="20"/>
              </w:rPr>
              <w:t xml:space="preserve"> </w:t>
            </w:r>
            <w:r w:rsidRPr="00496B73">
              <w:rPr>
                <w:rFonts w:ascii="LIK" w:hAnsi="LIK" w:cs="LIK"/>
                <w:sz w:val="20"/>
                <w:szCs w:val="20"/>
              </w:rPr>
              <w:t>сътрудничество“</w:t>
            </w:r>
            <w:r w:rsidRPr="00496B73">
              <w:rPr>
                <w:rFonts w:ascii="LIK" w:hAnsi="LIK"/>
                <w:sz w:val="20"/>
                <w:szCs w:val="20"/>
              </w:rPr>
              <w:t xml:space="preserve"> (</w:t>
            </w:r>
            <w:r w:rsidRPr="00496B73">
              <w:rPr>
                <w:rFonts w:ascii="LIK" w:hAnsi="LIK" w:cs="LIK"/>
                <w:sz w:val="20"/>
                <w:szCs w:val="20"/>
              </w:rPr>
              <w:t>максимум</w:t>
            </w:r>
            <w:r w:rsidRPr="00496B73">
              <w:rPr>
                <w:rFonts w:ascii="LIK" w:hAnsi="LIK"/>
                <w:sz w:val="20"/>
                <w:szCs w:val="20"/>
              </w:rPr>
              <w:t xml:space="preserve"> 14 </w:t>
            </w:r>
            <w:r w:rsidRPr="00496B73">
              <w:rPr>
                <w:rFonts w:ascii="LIK" w:hAnsi="LIK" w:cs="LIK"/>
                <w:sz w:val="20"/>
                <w:szCs w:val="20"/>
              </w:rPr>
              <w:t>точки</w:t>
            </w:r>
            <w:r w:rsidRPr="00496B73">
              <w:rPr>
                <w:rFonts w:ascii="LIK" w:hAnsi="LIK"/>
                <w:sz w:val="20"/>
                <w:szCs w:val="20"/>
              </w:rPr>
              <w:t xml:space="preserve">) </w:t>
            </w:r>
          </w:p>
          <w:p w:rsidR="00496B73" w:rsidRPr="00496B73" w:rsidRDefault="00496B73" w:rsidP="00496B73">
            <w:pPr>
              <w:jc w:val="both"/>
              <w:rPr>
                <w:rFonts w:ascii="LIK" w:hAnsi="LIK"/>
                <w:sz w:val="20"/>
                <w:szCs w:val="20"/>
              </w:rPr>
            </w:pPr>
            <w:r w:rsidRPr="00496B73">
              <w:rPr>
                <w:sz w:val="20"/>
                <w:szCs w:val="20"/>
              </w:rPr>
              <w:t>●</w:t>
            </w:r>
            <w:r w:rsidRPr="00496B73">
              <w:rPr>
                <w:rFonts w:ascii="LIK" w:hAnsi="LIK"/>
                <w:sz w:val="20"/>
                <w:szCs w:val="20"/>
              </w:rPr>
              <w:t xml:space="preserve"> </w:t>
            </w:r>
            <w:r w:rsidRPr="00496B73">
              <w:rPr>
                <w:rFonts w:ascii="LIK" w:hAnsi="LIK" w:cs="LIK"/>
                <w:sz w:val="20"/>
                <w:szCs w:val="20"/>
              </w:rPr>
              <w:t>най</w:t>
            </w:r>
            <w:r w:rsidRPr="00496B73">
              <w:rPr>
                <w:rFonts w:ascii="LIK" w:hAnsi="LIK"/>
                <w:sz w:val="20"/>
                <w:szCs w:val="20"/>
              </w:rPr>
              <w:t>-</w:t>
            </w:r>
            <w:r w:rsidRPr="00496B73">
              <w:rPr>
                <w:rFonts w:ascii="LIK" w:hAnsi="LIK" w:cs="LIK"/>
                <w:sz w:val="20"/>
                <w:szCs w:val="20"/>
              </w:rPr>
              <w:t>малко</w:t>
            </w:r>
            <w:r w:rsidRPr="00496B73">
              <w:rPr>
                <w:rFonts w:ascii="LIK" w:hAnsi="LIK"/>
                <w:sz w:val="20"/>
                <w:szCs w:val="20"/>
              </w:rPr>
              <w:t xml:space="preserve"> 4 </w:t>
            </w:r>
            <w:r w:rsidRPr="00496B73">
              <w:rPr>
                <w:rFonts w:ascii="LIK" w:hAnsi="LIK" w:cs="LIK"/>
                <w:sz w:val="20"/>
                <w:szCs w:val="20"/>
              </w:rPr>
              <w:t>точки</w:t>
            </w:r>
            <w:r w:rsidRPr="00496B73">
              <w:rPr>
                <w:rFonts w:ascii="LIK" w:hAnsi="LIK"/>
                <w:sz w:val="20"/>
                <w:szCs w:val="20"/>
              </w:rPr>
              <w:t xml:space="preserve"> </w:t>
            </w:r>
            <w:r w:rsidRPr="00496B73">
              <w:rPr>
                <w:rFonts w:ascii="LIK" w:hAnsi="LIK" w:cs="LIK"/>
                <w:sz w:val="20"/>
                <w:szCs w:val="20"/>
              </w:rPr>
              <w:t>са</w:t>
            </w:r>
            <w:r w:rsidRPr="00496B73">
              <w:rPr>
                <w:rFonts w:ascii="LIK" w:hAnsi="LIK"/>
                <w:sz w:val="20"/>
                <w:szCs w:val="20"/>
              </w:rPr>
              <w:t xml:space="preserve"> </w:t>
            </w:r>
            <w:r w:rsidRPr="00496B73">
              <w:rPr>
                <w:rFonts w:ascii="LIK" w:hAnsi="LIK" w:cs="LIK"/>
                <w:sz w:val="20"/>
                <w:szCs w:val="20"/>
              </w:rPr>
              <w:t>по</w:t>
            </w:r>
            <w:r w:rsidRPr="00496B73">
              <w:rPr>
                <w:rFonts w:ascii="LIK" w:hAnsi="LIK"/>
                <w:sz w:val="20"/>
                <w:szCs w:val="20"/>
              </w:rPr>
              <w:t xml:space="preserve"> </w:t>
            </w:r>
            <w:r w:rsidRPr="00496B73">
              <w:rPr>
                <w:rFonts w:ascii="LIK" w:hAnsi="LIK" w:cs="LIK"/>
                <w:sz w:val="20"/>
                <w:szCs w:val="20"/>
              </w:rPr>
              <w:t>раздел</w:t>
            </w:r>
            <w:r w:rsidRPr="00496B73">
              <w:rPr>
                <w:rFonts w:ascii="LIK" w:hAnsi="LIK"/>
                <w:sz w:val="20"/>
                <w:szCs w:val="20"/>
              </w:rPr>
              <w:t xml:space="preserve"> </w:t>
            </w:r>
            <w:r w:rsidRPr="00496B73">
              <w:rPr>
                <w:rFonts w:ascii="LIK" w:hAnsi="LIK" w:cs="LIK"/>
                <w:sz w:val="20"/>
                <w:szCs w:val="20"/>
              </w:rPr>
              <w:t>С</w:t>
            </w:r>
            <w:r w:rsidRPr="00496B73">
              <w:rPr>
                <w:rFonts w:ascii="LIK" w:hAnsi="LIK"/>
                <w:sz w:val="20"/>
                <w:szCs w:val="20"/>
              </w:rPr>
              <w:t xml:space="preserve"> </w:t>
            </w:r>
            <w:r w:rsidRPr="00496B73">
              <w:rPr>
                <w:rFonts w:ascii="LIK" w:hAnsi="LIK" w:cs="LIK"/>
                <w:sz w:val="20"/>
                <w:szCs w:val="20"/>
              </w:rPr>
              <w:t>„Продукция</w:t>
            </w:r>
            <w:r w:rsidRPr="00496B73">
              <w:rPr>
                <w:rFonts w:ascii="LIK" w:hAnsi="LIK"/>
                <w:sz w:val="20"/>
                <w:szCs w:val="20"/>
              </w:rPr>
              <w:t>/</w:t>
            </w:r>
            <w:r w:rsidRPr="00496B73">
              <w:rPr>
                <w:rFonts w:ascii="LIK" w:hAnsi="LIK" w:cs="LIK"/>
                <w:sz w:val="20"/>
                <w:szCs w:val="20"/>
              </w:rPr>
              <w:t>Използва</w:t>
            </w:r>
            <w:r w:rsidRPr="00496B73">
              <w:rPr>
                <w:rFonts w:ascii="LIK" w:hAnsi="LIK"/>
                <w:sz w:val="20"/>
                <w:szCs w:val="20"/>
              </w:rPr>
              <w:t xml:space="preserve">не на Хърватски ресурси“ (максимум 10 точки) </w:t>
            </w:r>
          </w:p>
          <w:p w:rsidR="00496B73" w:rsidRPr="00496B73" w:rsidRDefault="00496B73" w:rsidP="00496B73">
            <w:pPr>
              <w:jc w:val="both"/>
              <w:rPr>
                <w:rFonts w:ascii="LIK" w:hAnsi="LIK"/>
                <w:sz w:val="20"/>
                <w:szCs w:val="20"/>
              </w:rPr>
            </w:pPr>
          </w:p>
          <w:p w:rsidR="00496B73" w:rsidRPr="00496B73" w:rsidRDefault="00496B73" w:rsidP="00496B73">
            <w:pPr>
              <w:jc w:val="both"/>
              <w:rPr>
                <w:rFonts w:ascii="LIK" w:hAnsi="LIK"/>
                <w:sz w:val="20"/>
                <w:szCs w:val="20"/>
              </w:rPr>
            </w:pPr>
            <w:r w:rsidRPr="00496B73">
              <w:rPr>
                <w:rFonts w:ascii="LIK" w:hAnsi="LIK"/>
                <w:sz w:val="20"/>
                <w:szCs w:val="20"/>
              </w:rPr>
              <w:t xml:space="preserve">Съотношение Минимален брой точки от Културно съдържание / Общ брой точки Културно съдържание - 33.33% </w:t>
            </w:r>
          </w:p>
          <w:p w:rsidR="00496B73" w:rsidRPr="00496B73" w:rsidRDefault="00496B73" w:rsidP="00496B73">
            <w:pPr>
              <w:jc w:val="both"/>
              <w:rPr>
                <w:rFonts w:ascii="LIK" w:hAnsi="LIK"/>
                <w:sz w:val="20"/>
                <w:szCs w:val="20"/>
              </w:rPr>
            </w:pPr>
            <w:r w:rsidRPr="00496B73">
              <w:rPr>
                <w:rFonts w:ascii="LIK" w:hAnsi="LIK"/>
                <w:sz w:val="20"/>
                <w:szCs w:val="20"/>
              </w:rPr>
              <w:t xml:space="preserve">2 </w:t>
            </w:r>
          </w:p>
          <w:p w:rsidR="00496B73" w:rsidRPr="00496B73" w:rsidRDefault="00496B73" w:rsidP="00496B73">
            <w:pPr>
              <w:jc w:val="both"/>
              <w:rPr>
                <w:rFonts w:ascii="LIK" w:hAnsi="LIK"/>
                <w:sz w:val="20"/>
                <w:szCs w:val="20"/>
              </w:rPr>
            </w:pPr>
            <w:r w:rsidRPr="00496B73">
              <w:rPr>
                <w:rFonts w:ascii="LIK" w:hAnsi="LIK"/>
                <w:sz w:val="20"/>
                <w:szCs w:val="20"/>
              </w:rPr>
              <w:t xml:space="preserve">Съотношение Минимален брой точки от Културно съдържание / Общ брой точки на теста - 11.11% </w:t>
            </w:r>
          </w:p>
          <w:p w:rsidR="00496B73" w:rsidRPr="00496B73" w:rsidRDefault="00496B73" w:rsidP="00496B73">
            <w:pPr>
              <w:jc w:val="both"/>
              <w:rPr>
                <w:rFonts w:ascii="LIK" w:hAnsi="LIK"/>
                <w:sz w:val="20"/>
                <w:szCs w:val="20"/>
              </w:rPr>
            </w:pPr>
            <w:r w:rsidRPr="00496B73">
              <w:rPr>
                <w:rFonts w:ascii="LIK" w:hAnsi="LIK"/>
                <w:b/>
                <w:bCs/>
                <w:sz w:val="20"/>
                <w:szCs w:val="20"/>
              </w:rPr>
              <w:t xml:space="preserve">Унгария </w:t>
            </w:r>
          </w:p>
          <w:p w:rsidR="00496B73" w:rsidRPr="00496B73" w:rsidRDefault="00496B73" w:rsidP="00496B73">
            <w:pPr>
              <w:jc w:val="both"/>
              <w:rPr>
                <w:rFonts w:ascii="LIK" w:hAnsi="LIK"/>
                <w:sz w:val="20"/>
                <w:szCs w:val="20"/>
              </w:rPr>
            </w:pPr>
            <w:r w:rsidRPr="00496B73">
              <w:rPr>
                <w:rFonts w:ascii="LIK" w:hAnsi="LIK"/>
                <w:sz w:val="20"/>
                <w:szCs w:val="20"/>
              </w:rPr>
              <w:t xml:space="preserve">Раздел А – Културни критерии (максимум 8 точки) </w:t>
            </w:r>
          </w:p>
          <w:p w:rsidR="00496B73" w:rsidRPr="00496B73" w:rsidRDefault="00496B73" w:rsidP="00496B73">
            <w:pPr>
              <w:jc w:val="both"/>
              <w:rPr>
                <w:rFonts w:ascii="LIK" w:hAnsi="LIK"/>
                <w:sz w:val="20"/>
                <w:szCs w:val="20"/>
              </w:rPr>
            </w:pPr>
            <w:r w:rsidRPr="00496B73">
              <w:rPr>
                <w:rFonts w:ascii="LIK" w:hAnsi="LIK"/>
                <w:sz w:val="20"/>
                <w:szCs w:val="20"/>
              </w:rPr>
              <w:t xml:space="preserve">Кандидатстващият проект трябва да получи най-малко 2 точки по Културните критерии. </w:t>
            </w:r>
          </w:p>
          <w:p w:rsidR="00496B73" w:rsidRPr="00496B73" w:rsidRDefault="00496B73" w:rsidP="00496B73">
            <w:pPr>
              <w:jc w:val="both"/>
              <w:rPr>
                <w:rFonts w:ascii="LIK" w:hAnsi="LIK"/>
                <w:sz w:val="20"/>
                <w:szCs w:val="20"/>
              </w:rPr>
            </w:pPr>
            <w:r w:rsidRPr="00496B73">
              <w:rPr>
                <w:rFonts w:ascii="LIK" w:hAnsi="LIK"/>
                <w:sz w:val="20"/>
                <w:szCs w:val="20"/>
              </w:rPr>
              <w:t xml:space="preserve">Раздел В – Икономически критерии (максимум 24 точки) </w:t>
            </w:r>
          </w:p>
          <w:p w:rsidR="00496B73" w:rsidRPr="00496B73" w:rsidRDefault="00496B73" w:rsidP="00496B73">
            <w:pPr>
              <w:jc w:val="both"/>
              <w:rPr>
                <w:rFonts w:ascii="LIK" w:hAnsi="LIK"/>
                <w:sz w:val="20"/>
                <w:szCs w:val="20"/>
              </w:rPr>
            </w:pPr>
            <w:r w:rsidRPr="00496B73">
              <w:rPr>
                <w:rFonts w:ascii="LIK" w:hAnsi="LIK"/>
                <w:sz w:val="20"/>
                <w:szCs w:val="20"/>
              </w:rPr>
              <w:t xml:space="preserve">Кандидатстващият проект трябва да получи най-малко 16 точки от общо 32 точки по Раздели А и В. </w:t>
            </w:r>
          </w:p>
          <w:p w:rsidR="00496B73" w:rsidRPr="00496B73" w:rsidRDefault="00496B73" w:rsidP="00496B73">
            <w:pPr>
              <w:jc w:val="both"/>
              <w:rPr>
                <w:rFonts w:ascii="LIK" w:hAnsi="LIK"/>
                <w:sz w:val="20"/>
                <w:szCs w:val="20"/>
              </w:rPr>
            </w:pPr>
            <w:r w:rsidRPr="00496B73">
              <w:rPr>
                <w:rFonts w:ascii="LIK" w:hAnsi="LIK"/>
                <w:sz w:val="20"/>
                <w:szCs w:val="20"/>
              </w:rPr>
              <w:t xml:space="preserve">Съотношение Минимален брой точки от Културни критерии / Общ брой точки Културни критерии - 25% </w:t>
            </w:r>
          </w:p>
          <w:p w:rsidR="00496B73" w:rsidRPr="00496B73" w:rsidRDefault="00496B73" w:rsidP="00496B73">
            <w:pPr>
              <w:jc w:val="both"/>
              <w:rPr>
                <w:rFonts w:ascii="LIK" w:hAnsi="LIK"/>
                <w:sz w:val="20"/>
                <w:szCs w:val="20"/>
              </w:rPr>
            </w:pPr>
            <w:r w:rsidRPr="00496B73">
              <w:rPr>
                <w:rFonts w:ascii="LIK" w:hAnsi="LIK"/>
                <w:sz w:val="20"/>
                <w:szCs w:val="20"/>
              </w:rPr>
              <w:t xml:space="preserve">Съотношение Минимален брой точки от Културни критерии / Общ брой точки на теста - 6.25% </w:t>
            </w:r>
          </w:p>
          <w:p w:rsidR="00496B73" w:rsidRPr="00496B73" w:rsidRDefault="00496B73" w:rsidP="00496B73">
            <w:pPr>
              <w:jc w:val="both"/>
              <w:rPr>
                <w:rFonts w:ascii="LIK" w:hAnsi="LIK"/>
                <w:sz w:val="20"/>
                <w:szCs w:val="20"/>
              </w:rPr>
            </w:pPr>
            <w:r w:rsidRPr="00496B73">
              <w:rPr>
                <w:rFonts w:ascii="LIK" w:hAnsi="LIK"/>
                <w:b/>
                <w:bCs/>
                <w:sz w:val="20"/>
                <w:szCs w:val="20"/>
              </w:rPr>
              <w:t xml:space="preserve">Румъния </w:t>
            </w:r>
          </w:p>
          <w:p w:rsidR="00496B73" w:rsidRPr="00496B73" w:rsidRDefault="00496B73" w:rsidP="00496B73">
            <w:pPr>
              <w:jc w:val="both"/>
              <w:rPr>
                <w:rFonts w:ascii="LIK" w:hAnsi="LIK"/>
                <w:sz w:val="20"/>
                <w:szCs w:val="20"/>
              </w:rPr>
            </w:pPr>
            <w:r w:rsidRPr="00496B73">
              <w:rPr>
                <w:rFonts w:ascii="LIK" w:hAnsi="LIK"/>
                <w:sz w:val="20"/>
                <w:szCs w:val="20"/>
              </w:rPr>
              <w:t xml:space="preserve">Кандидатстващият проект трябва да получи най-малко 18 точки от общо 49 точки, разпределени по следния начин (без изискване за минимален брой точки по различните раздели): </w:t>
            </w:r>
          </w:p>
          <w:p w:rsidR="00496B73" w:rsidRPr="00496B73" w:rsidRDefault="00496B73" w:rsidP="00496B73">
            <w:pPr>
              <w:jc w:val="both"/>
              <w:rPr>
                <w:rFonts w:ascii="LIK" w:hAnsi="LIK"/>
                <w:sz w:val="20"/>
                <w:szCs w:val="20"/>
              </w:rPr>
            </w:pPr>
            <w:r w:rsidRPr="00496B73">
              <w:rPr>
                <w:rFonts w:ascii="LIK" w:hAnsi="LIK"/>
                <w:sz w:val="20"/>
                <w:szCs w:val="20"/>
              </w:rPr>
              <w:t xml:space="preserve">КУЛТУРНО СЪДЪРЖАНИЕ 18 </w:t>
            </w:r>
          </w:p>
          <w:p w:rsidR="00496B73" w:rsidRPr="00496B73" w:rsidRDefault="00496B73" w:rsidP="00496B73">
            <w:pPr>
              <w:jc w:val="both"/>
              <w:rPr>
                <w:rFonts w:ascii="LIK" w:hAnsi="LIK"/>
                <w:sz w:val="20"/>
                <w:szCs w:val="20"/>
              </w:rPr>
            </w:pPr>
            <w:r w:rsidRPr="00496B73">
              <w:rPr>
                <w:rFonts w:ascii="LIK" w:hAnsi="LIK"/>
                <w:sz w:val="20"/>
                <w:szCs w:val="20"/>
              </w:rPr>
              <w:t xml:space="preserve">КУЛТУРЕН ПРИНОС 9 </w:t>
            </w:r>
          </w:p>
          <w:p w:rsidR="00496B73" w:rsidRPr="00496B73" w:rsidRDefault="00496B73" w:rsidP="00496B73">
            <w:pPr>
              <w:jc w:val="both"/>
              <w:rPr>
                <w:rFonts w:ascii="LIK" w:hAnsi="LIK"/>
                <w:sz w:val="20"/>
                <w:szCs w:val="20"/>
              </w:rPr>
            </w:pPr>
            <w:r w:rsidRPr="00496B73">
              <w:rPr>
                <w:rFonts w:ascii="LIK" w:hAnsi="LIK"/>
                <w:sz w:val="20"/>
                <w:szCs w:val="20"/>
              </w:rPr>
              <w:t xml:space="preserve">ЕКИП, УЧАСТВАЩ В РЕАЛИЗИРАНЕТО НА ФИЛМА И </w:t>
            </w:r>
          </w:p>
          <w:p w:rsidR="00496B73" w:rsidRPr="00496B73" w:rsidRDefault="00496B73" w:rsidP="00496B73">
            <w:pPr>
              <w:jc w:val="both"/>
              <w:rPr>
                <w:rFonts w:ascii="LIK" w:hAnsi="LIK"/>
                <w:sz w:val="20"/>
                <w:szCs w:val="20"/>
              </w:rPr>
            </w:pPr>
            <w:r w:rsidRPr="00496B73">
              <w:rPr>
                <w:rFonts w:ascii="LIK" w:hAnsi="LIK"/>
                <w:sz w:val="20"/>
                <w:szCs w:val="20"/>
              </w:rPr>
              <w:t xml:space="preserve">ИЗПОЛЗВАНЕТО НА НАЦИОНАЛНИТЕ РЕСУРСИ 22 </w:t>
            </w:r>
          </w:p>
          <w:p w:rsidR="00496B73" w:rsidRPr="00496B73" w:rsidRDefault="00496B73" w:rsidP="00496B73">
            <w:pPr>
              <w:jc w:val="both"/>
              <w:rPr>
                <w:rFonts w:ascii="LIK" w:hAnsi="LIK"/>
                <w:sz w:val="20"/>
                <w:szCs w:val="20"/>
              </w:rPr>
            </w:pPr>
            <w:r w:rsidRPr="00496B73">
              <w:rPr>
                <w:rFonts w:ascii="LIK" w:hAnsi="LIK"/>
                <w:b/>
                <w:bCs/>
                <w:sz w:val="20"/>
                <w:szCs w:val="20"/>
              </w:rPr>
              <w:t xml:space="preserve">Гърция </w:t>
            </w:r>
          </w:p>
          <w:p w:rsidR="00496B73" w:rsidRPr="00496B73" w:rsidRDefault="00496B73" w:rsidP="00496B73">
            <w:pPr>
              <w:jc w:val="both"/>
              <w:rPr>
                <w:rFonts w:ascii="LIK" w:hAnsi="LIK"/>
                <w:sz w:val="20"/>
                <w:szCs w:val="20"/>
              </w:rPr>
            </w:pPr>
            <w:r w:rsidRPr="00496B73">
              <w:rPr>
                <w:rFonts w:ascii="LIK" w:hAnsi="LIK"/>
                <w:sz w:val="20"/>
                <w:szCs w:val="20"/>
              </w:rPr>
              <w:t xml:space="preserve">20 точки от 50 точки възможни, без разделение между културни и технически критерии. </w:t>
            </w:r>
          </w:p>
          <w:p w:rsidR="00496B73" w:rsidRPr="00496B73" w:rsidRDefault="00496B73" w:rsidP="00496B73">
            <w:pPr>
              <w:jc w:val="both"/>
              <w:rPr>
                <w:rFonts w:ascii="LIK" w:hAnsi="LIK"/>
                <w:sz w:val="20"/>
                <w:szCs w:val="20"/>
              </w:rPr>
            </w:pPr>
            <w:r w:rsidRPr="00496B73">
              <w:rPr>
                <w:rFonts w:ascii="LIK" w:hAnsi="LIK"/>
                <w:b/>
                <w:bCs/>
                <w:sz w:val="20"/>
                <w:szCs w:val="20"/>
              </w:rPr>
              <w:t xml:space="preserve">България </w:t>
            </w:r>
          </w:p>
          <w:p w:rsidR="00496B73" w:rsidRPr="00496B73" w:rsidRDefault="00496B73" w:rsidP="00496B73">
            <w:pPr>
              <w:jc w:val="both"/>
              <w:rPr>
                <w:rFonts w:ascii="LIK" w:hAnsi="LIK"/>
                <w:sz w:val="20"/>
                <w:szCs w:val="20"/>
              </w:rPr>
            </w:pPr>
            <w:r w:rsidRPr="00496B73">
              <w:rPr>
                <w:rFonts w:ascii="LIK" w:hAnsi="LIK"/>
                <w:sz w:val="20"/>
                <w:szCs w:val="20"/>
              </w:rPr>
              <w:t xml:space="preserve">Раздел А – Културни критерии (максимум 16 точки) </w:t>
            </w:r>
          </w:p>
          <w:p w:rsidR="00496B73" w:rsidRPr="00496B73" w:rsidRDefault="00496B73" w:rsidP="00496B73">
            <w:pPr>
              <w:jc w:val="both"/>
              <w:rPr>
                <w:rFonts w:ascii="LIK" w:hAnsi="LIK"/>
                <w:sz w:val="20"/>
                <w:szCs w:val="20"/>
              </w:rPr>
            </w:pPr>
            <w:r w:rsidRPr="00496B73">
              <w:rPr>
                <w:rFonts w:ascii="LIK" w:hAnsi="LIK"/>
                <w:sz w:val="20"/>
                <w:szCs w:val="20"/>
              </w:rPr>
              <w:t xml:space="preserve">Кандидатстващият проект трябва да получи най-малко 4 точки по Културните критерии. </w:t>
            </w:r>
          </w:p>
          <w:p w:rsidR="00496B73" w:rsidRPr="00496B73" w:rsidRDefault="00496B73" w:rsidP="00496B73">
            <w:pPr>
              <w:jc w:val="both"/>
              <w:rPr>
                <w:rFonts w:ascii="LIK" w:hAnsi="LIK"/>
                <w:sz w:val="20"/>
                <w:szCs w:val="20"/>
              </w:rPr>
            </w:pPr>
            <w:r w:rsidRPr="00496B73">
              <w:rPr>
                <w:rFonts w:ascii="LIK" w:hAnsi="LIK"/>
                <w:sz w:val="20"/>
                <w:szCs w:val="20"/>
              </w:rPr>
              <w:t xml:space="preserve">Раздел Б – Икономически критерии (максимум 20 точки) </w:t>
            </w:r>
          </w:p>
          <w:p w:rsidR="00496B73" w:rsidRPr="00496B73" w:rsidRDefault="00496B73" w:rsidP="00496B73">
            <w:pPr>
              <w:jc w:val="both"/>
              <w:rPr>
                <w:rFonts w:ascii="LIK" w:hAnsi="LIK"/>
                <w:sz w:val="20"/>
                <w:szCs w:val="20"/>
              </w:rPr>
            </w:pPr>
            <w:r w:rsidRPr="00496B73">
              <w:rPr>
                <w:rFonts w:ascii="LIK" w:hAnsi="LIK"/>
                <w:sz w:val="20"/>
                <w:szCs w:val="20"/>
              </w:rPr>
              <w:t xml:space="preserve">Кандидатстващият проект трябва да получи най-малко 14 точки от общо 36 точки по Раздели А и Б. </w:t>
            </w:r>
          </w:p>
          <w:p w:rsidR="00496B73" w:rsidRPr="00496B73" w:rsidRDefault="00496B73" w:rsidP="00496B73">
            <w:pPr>
              <w:jc w:val="both"/>
              <w:rPr>
                <w:rFonts w:ascii="LIK" w:hAnsi="LIK"/>
                <w:sz w:val="20"/>
                <w:szCs w:val="20"/>
              </w:rPr>
            </w:pPr>
            <w:r w:rsidRPr="00496B73">
              <w:rPr>
                <w:rFonts w:ascii="LIK" w:hAnsi="LIK"/>
                <w:sz w:val="20"/>
                <w:szCs w:val="20"/>
              </w:rPr>
              <w:t xml:space="preserve">Съотношение Минимален брой точки от Културни критерии / Общ брой точки Културни критерии - 25% </w:t>
            </w:r>
          </w:p>
          <w:p w:rsidR="001C6ACE" w:rsidRPr="00542D0B" w:rsidRDefault="00496B73" w:rsidP="00496B73">
            <w:pPr>
              <w:jc w:val="both"/>
              <w:rPr>
                <w:rFonts w:ascii="LIK" w:hAnsi="LIK"/>
                <w:sz w:val="20"/>
                <w:szCs w:val="20"/>
              </w:rPr>
            </w:pPr>
            <w:r w:rsidRPr="00496B73">
              <w:rPr>
                <w:rFonts w:ascii="LIK" w:hAnsi="LIK"/>
                <w:sz w:val="20"/>
                <w:szCs w:val="20"/>
              </w:rPr>
              <w:t>Съотношение Минимален брой точки от Културни критерии / Общ брой точки на теста - 11.11%</w:t>
            </w:r>
          </w:p>
        </w:tc>
        <w:tc>
          <w:tcPr>
            <w:tcW w:w="1418" w:type="dxa"/>
            <w:tcBorders>
              <w:top w:val="single" w:sz="36"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sz w:val="20"/>
                <w:szCs w:val="20"/>
              </w:rPr>
            </w:pPr>
          </w:p>
        </w:tc>
        <w:tc>
          <w:tcPr>
            <w:tcW w:w="2696" w:type="dxa"/>
            <w:tcBorders>
              <w:top w:val="single" w:sz="36" w:space="0" w:color="2E74B5"/>
              <w:left w:val="single" w:sz="18" w:space="0" w:color="2E74B5"/>
              <w:bottom w:val="single" w:sz="18" w:space="0" w:color="2E74B5"/>
              <w:right w:val="single" w:sz="36" w:space="0" w:color="2E74B5"/>
            </w:tcBorders>
          </w:tcPr>
          <w:p w:rsidR="001C6ACE" w:rsidRPr="00542D0B" w:rsidRDefault="00C66EB3" w:rsidP="007D63B2">
            <w:pPr>
              <w:rPr>
                <w:rFonts w:ascii="LIK" w:hAnsi="LIK"/>
                <w:sz w:val="20"/>
                <w:szCs w:val="20"/>
              </w:rPr>
            </w:pPr>
            <w:r w:rsidRPr="00C66EB3">
              <w:rPr>
                <w:rFonts w:ascii="LIK" w:hAnsi="LIK"/>
                <w:sz w:val="20"/>
                <w:szCs w:val="20"/>
              </w:rPr>
              <w:t>Не са посочени конкретни предложения.</w:t>
            </w:r>
          </w:p>
        </w:tc>
      </w:tr>
      <w:tr w:rsidR="001C6ACE" w:rsidRPr="00542D0B" w:rsidTr="0007515C">
        <w:tblPrEx>
          <w:tblCellMar>
            <w:top w:w="0" w:type="dxa"/>
            <w:bottom w:w="0" w:type="dxa"/>
          </w:tblCellMar>
        </w:tblPrEx>
        <w:trPr>
          <w:trHeight w:val="596"/>
        </w:trPr>
        <w:tc>
          <w:tcPr>
            <w:tcW w:w="621" w:type="dxa"/>
            <w:vMerge/>
            <w:tcBorders>
              <w:left w:val="single" w:sz="36" w:space="0" w:color="2E74B5"/>
              <w:right w:val="single" w:sz="18" w:space="0" w:color="2E74B5"/>
            </w:tcBorders>
          </w:tcPr>
          <w:p w:rsidR="001C6ACE" w:rsidRPr="00542D0B" w:rsidRDefault="001C6ACE" w:rsidP="001C6AC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sz w:val="20"/>
                <w:szCs w:val="20"/>
              </w:rPr>
            </w:pPr>
            <w:r w:rsidRPr="00542D0B">
              <w:rPr>
                <w:rFonts w:ascii="LIK" w:hAnsi="LIK"/>
                <w:b/>
                <w:sz w:val="20"/>
                <w:szCs w:val="20"/>
              </w:rPr>
              <w:t>2.</w:t>
            </w:r>
          </w:p>
        </w:tc>
        <w:tc>
          <w:tcPr>
            <w:tcW w:w="1418" w:type="dxa"/>
            <w:tcBorders>
              <w:top w:val="single" w:sz="18"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sz w:val="20"/>
                <w:szCs w:val="20"/>
              </w:rPr>
            </w:pPr>
          </w:p>
        </w:tc>
        <w:tc>
          <w:tcPr>
            <w:tcW w:w="2696" w:type="dxa"/>
            <w:tcBorders>
              <w:top w:val="single" w:sz="18" w:space="0" w:color="2E74B5"/>
              <w:left w:val="single" w:sz="18" w:space="0" w:color="2E74B5"/>
              <w:bottom w:val="single" w:sz="18" w:space="0" w:color="2E74B5"/>
              <w:right w:val="single" w:sz="36" w:space="0" w:color="2E74B5"/>
            </w:tcBorders>
          </w:tcPr>
          <w:p w:rsidR="001C6ACE" w:rsidRPr="00542D0B" w:rsidRDefault="001C6ACE" w:rsidP="007D63B2">
            <w:pPr>
              <w:rPr>
                <w:rFonts w:ascii="LIK" w:hAnsi="LIK"/>
                <w:sz w:val="20"/>
                <w:szCs w:val="20"/>
              </w:rPr>
            </w:pPr>
          </w:p>
        </w:tc>
      </w:tr>
      <w:tr w:rsidR="001C6ACE"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1C6ACE" w:rsidRPr="00542D0B" w:rsidRDefault="001C6ACE" w:rsidP="001C6AC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sz w:val="20"/>
                <w:szCs w:val="20"/>
              </w:rPr>
            </w:pPr>
            <w:r w:rsidRPr="00542D0B">
              <w:rPr>
                <w:rFonts w:ascii="LIK" w:hAnsi="LIK"/>
                <w:b/>
                <w:sz w:val="20"/>
                <w:szCs w:val="20"/>
              </w:rPr>
              <w:t>3.</w:t>
            </w:r>
          </w:p>
        </w:tc>
        <w:tc>
          <w:tcPr>
            <w:tcW w:w="1418" w:type="dxa"/>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1C6ACE" w:rsidRPr="00542D0B" w:rsidRDefault="001C6ACE" w:rsidP="007D63B2">
            <w:pPr>
              <w:rPr>
                <w:rFonts w:ascii="LIK" w:hAnsi="LIK"/>
                <w:sz w:val="20"/>
                <w:szCs w:val="20"/>
              </w:rPr>
            </w:pPr>
          </w:p>
        </w:tc>
      </w:tr>
      <w:tr w:rsidR="001C6ACE" w:rsidRPr="00F14C36" w:rsidTr="0007515C">
        <w:tblPrEx>
          <w:tblCellMar>
            <w:top w:w="0" w:type="dxa"/>
            <w:bottom w:w="0" w:type="dxa"/>
          </w:tblCellMar>
        </w:tblPrEx>
        <w:trPr>
          <w:trHeight w:val="596"/>
        </w:trPr>
        <w:tc>
          <w:tcPr>
            <w:tcW w:w="621" w:type="dxa"/>
            <w:vMerge w:val="restart"/>
            <w:tcBorders>
              <w:top w:val="single" w:sz="36" w:space="0" w:color="2E74B5"/>
              <w:left w:val="single" w:sz="36" w:space="0" w:color="2E74B5"/>
              <w:right w:val="single" w:sz="18" w:space="0" w:color="2E74B5"/>
            </w:tcBorders>
          </w:tcPr>
          <w:p w:rsidR="001C6ACE" w:rsidRPr="00542D0B" w:rsidRDefault="001C6ACE" w:rsidP="007D63B2">
            <w:pPr>
              <w:tabs>
                <w:tab w:val="left" w:pos="192"/>
              </w:tabs>
              <w:rPr>
                <w:rFonts w:ascii="LIK" w:hAnsi="LIK"/>
                <w:b/>
                <w:sz w:val="20"/>
                <w:szCs w:val="20"/>
              </w:rPr>
            </w:pPr>
            <w:r>
              <w:rPr>
                <w:rFonts w:ascii="LIK" w:hAnsi="LIK"/>
                <w:b/>
                <w:sz w:val="20"/>
                <w:szCs w:val="20"/>
              </w:rPr>
              <w:t>9.</w:t>
            </w:r>
          </w:p>
        </w:tc>
        <w:tc>
          <w:tcPr>
            <w:tcW w:w="2977" w:type="dxa"/>
            <w:vMerge w:val="restart"/>
            <w:tcBorders>
              <w:top w:val="single" w:sz="36" w:space="0" w:color="2E74B5"/>
              <w:left w:val="single" w:sz="18" w:space="0" w:color="2E74B5"/>
              <w:bottom w:val="single" w:sz="18" w:space="0" w:color="2E74B5"/>
              <w:right w:val="single" w:sz="18" w:space="0" w:color="2E74B5"/>
            </w:tcBorders>
          </w:tcPr>
          <w:p w:rsidR="001C6ACE" w:rsidRPr="00542D0B" w:rsidRDefault="00EF14DC" w:rsidP="007D63B2">
            <w:pPr>
              <w:rPr>
                <w:rFonts w:ascii="LIK" w:hAnsi="LIK"/>
                <w:b/>
                <w:sz w:val="20"/>
                <w:szCs w:val="20"/>
              </w:rPr>
            </w:pPr>
            <w:r>
              <w:rPr>
                <w:rFonts w:ascii="LIK" w:hAnsi="LIK"/>
                <w:b/>
                <w:sz w:val="20"/>
                <w:szCs w:val="20"/>
              </w:rPr>
              <w:t>Предложение от Българска асоциация на филмовите продуценти (БАФП), депозирано в ИА „НФЦ“ с вх. № 01-1772/29.09.2025 г.</w:t>
            </w:r>
          </w:p>
        </w:tc>
        <w:tc>
          <w:tcPr>
            <w:tcW w:w="7938" w:type="dxa"/>
            <w:tcBorders>
              <w:top w:val="single" w:sz="36" w:space="0" w:color="2E74B5"/>
              <w:left w:val="single" w:sz="18" w:space="0" w:color="2E74B5"/>
              <w:bottom w:val="single" w:sz="18" w:space="0" w:color="2E74B5"/>
              <w:right w:val="single" w:sz="18" w:space="0" w:color="2E74B5"/>
            </w:tcBorders>
          </w:tcPr>
          <w:p w:rsidR="00F23F69" w:rsidRPr="00F23F69" w:rsidRDefault="00703A0E" w:rsidP="00F23F69">
            <w:pPr>
              <w:numPr>
                <w:ilvl w:val="0"/>
                <w:numId w:val="17"/>
              </w:numPr>
              <w:ind w:left="174" w:hanging="174"/>
              <w:jc w:val="both"/>
              <w:rPr>
                <w:rFonts w:ascii="LIK" w:hAnsi="LIK"/>
                <w:sz w:val="20"/>
                <w:szCs w:val="20"/>
              </w:rPr>
            </w:pPr>
            <w:r>
              <w:rPr>
                <w:rFonts w:ascii="LIK" w:hAnsi="LIK"/>
                <w:sz w:val="20"/>
                <w:szCs w:val="20"/>
              </w:rPr>
              <w:t>Предложение за промяна: чл. 49, ал. 2 от ППЗФИ</w:t>
            </w:r>
            <w:r w:rsidR="00F23F69">
              <w:rPr>
                <w:rFonts w:ascii="LIK" w:hAnsi="LIK"/>
                <w:sz w:val="20"/>
                <w:szCs w:val="20"/>
              </w:rPr>
              <w:t xml:space="preserve"> </w:t>
            </w:r>
            <w:r w:rsidR="00FF0D92">
              <w:rPr>
                <w:rFonts w:ascii="LIK" w:hAnsi="LIK"/>
                <w:sz w:val="20"/>
                <w:szCs w:val="20"/>
              </w:rPr>
              <w:t>–</w:t>
            </w:r>
            <w:r w:rsidR="00F23F69">
              <w:rPr>
                <w:rFonts w:ascii="LIK" w:hAnsi="LIK"/>
                <w:sz w:val="20"/>
                <w:szCs w:val="20"/>
              </w:rPr>
              <w:t xml:space="preserve"> </w:t>
            </w:r>
            <w:r w:rsidR="00FF0D92" w:rsidRPr="009E69C8">
              <w:rPr>
                <w:rFonts w:ascii="LIK" w:hAnsi="LIK"/>
                <w:color w:val="0070C0"/>
                <w:sz w:val="20"/>
                <w:szCs w:val="20"/>
              </w:rPr>
              <w:t xml:space="preserve">Предложеният текст </w:t>
            </w:r>
            <w:r w:rsidR="004F0D11" w:rsidRPr="009E69C8">
              <w:rPr>
                <w:rFonts w:ascii="LIK" w:hAnsi="LIK"/>
                <w:color w:val="0070C0"/>
                <w:sz w:val="20"/>
                <w:szCs w:val="20"/>
              </w:rPr>
              <w:t>не пояснява ясно, че след премахването на най-ниската и най-високата оценки, окончателният сбор трябва да се дели на броя на оставащите оценки, а не на общия брой членове.</w:t>
            </w:r>
            <w:r w:rsidR="004F0D11">
              <w:rPr>
                <w:rFonts w:ascii="LIK" w:hAnsi="LIK"/>
                <w:sz w:val="20"/>
                <w:szCs w:val="20"/>
              </w:rPr>
              <w:t xml:space="preserve"> </w:t>
            </w:r>
            <w:r w:rsidR="004F0D11" w:rsidRPr="009E69C8">
              <w:rPr>
                <w:rFonts w:ascii="LIK" w:hAnsi="LIK"/>
                <w:color w:val="0070C0"/>
                <w:sz w:val="20"/>
                <w:szCs w:val="20"/>
              </w:rPr>
              <w:t xml:space="preserve">От предложената формулировка излиза, че средната оценка се сформира от оценките на 5 члена на комисията, а се дели на всички членове на комисията, т.е. 7. Това може до доведе до драстичен спад в средната оценка </w:t>
            </w:r>
            <w:r w:rsidR="00B842E4" w:rsidRPr="009E69C8">
              <w:rPr>
                <w:rFonts w:ascii="LIK" w:hAnsi="LIK"/>
                <w:color w:val="0070C0"/>
                <w:sz w:val="20"/>
                <w:szCs w:val="20"/>
              </w:rPr>
              <w:t>и неточност при оценяването.</w:t>
            </w:r>
            <w:r w:rsidR="00B842E4">
              <w:rPr>
                <w:rFonts w:ascii="LIK" w:hAnsi="LIK"/>
                <w:sz w:val="20"/>
                <w:szCs w:val="20"/>
              </w:rPr>
              <w:t xml:space="preserve"> </w:t>
            </w:r>
          </w:p>
        </w:tc>
        <w:tc>
          <w:tcPr>
            <w:tcW w:w="1418" w:type="dxa"/>
            <w:tcBorders>
              <w:top w:val="single" w:sz="36" w:space="0" w:color="2E74B5"/>
              <w:left w:val="single" w:sz="18" w:space="0" w:color="2E74B5"/>
              <w:bottom w:val="single" w:sz="18" w:space="0" w:color="2E74B5"/>
              <w:right w:val="single" w:sz="18" w:space="0" w:color="2E74B5"/>
            </w:tcBorders>
          </w:tcPr>
          <w:p w:rsidR="001C6ACE" w:rsidRPr="00542D0B" w:rsidRDefault="00A66C04" w:rsidP="007D63B2">
            <w:pPr>
              <w:rPr>
                <w:rFonts w:ascii="LIK" w:hAnsi="LIK"/>
                <w:sz w:val="20"/>
                <w:szCs w:val="20"/>
              </w:rPr>
            </w:pPr>
            <w:r w:rsidRPr="00A66C04">
              <w:rPr>
                <w:rFonts w:ascii="LIK" w:hAnsi="LIK"/>
                <w:sz w:val="20"/>
                <w:szCs w:val="20"/>
              </w:rPr>
              <w:t>Подлежи на допълнително обсъждане</w:t>
            </w:r>
          </w:p>
        </w:tc>
        <w:tc>
          <w:tcPr>
            <w:tcW w:w="2696" w:type="dxa"/>
            <w:tcBorders>
              <w:top w:val="single" w:sz="36" w:space="0" w:color="2E74B5"/>
              <w:left w:val="single" w:sz="18" w:space="0" w:color="2E74B5"/>
              <w:bottom w:val="single" w:sz="18" w:space="0" w:color="2E74B5"/>
              <w:right w:val="single" w:sz="36" w:space="0" w:color="2E74B5"/>
            </w:tcBorders>
          </w:tcPr>
          <w:p w:rsidR="001C6ACE" w:rsidRPr="00542D0B" w:rsidRDefault="00A66C04" w:rsidP="009B0EBB">
            <w:pPr>
              <w:jc w:val="both"/>
              <w:rPr>
                <w:rFonts w:ascii="LIK" w:hAnsi="LIK"/>
                <w:sz w:val="20"/>
                <w:szCs w:val="20"/>
              </w:rPr>
            </w:pPr>
            <w:r w:rsidRPr="00A66C04">
              <w:rPr>
                <w:rFonts w:ascii="LIK" w:hAnsi="LIK"/>
                <w:sz w:val="20"/>
                <w:szCs w:val="20"/>
              </w:rPr>
              <w:t>Предложението ще бъде обсъдено допълнително в рамките на последващи промени в ППЗФИ.</w:t>
            </w:r>
          </w:p>
        </w:tc>
      </w:tr>
      <w:tr w:rsidR="001C6ACE" w:rsidRPr="00542D0B" w:rsidTr="0007515C">
        <w:tblPrEx>
          <w:tblCellMar>
            <w:top w:w="0" w:type="dxa"/>
            <w:bottom w:w="0" w:type="dxa"/>
          </w:tblCellMar>
        </w:tblPrEx>
        <w:trPr>
          <w:trHeight w:val="596"/>
        </w:trPr>
        <w:tc>
          <w:tcPr>
            <w:tcW w:w="621" w:type="dxa"/>
            <w:vMerge/>
            <w:tcBorders>
              <w:left w:val="single" w:sz="36" w:space="0" w:color="2E74B5"/>
              <w:right w:val="single" w:sz="18" w:space="0" w:color="2E74B5"/>
            </w:tcBorders>
          </w:tcPr>
          <w:p w:rsidR="001C6ACE" w:rsidRPr="00542D0B" w:rsidRDefault="001C6ACE" w:rsidP="001C6AC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18" w:space="0" w:color="2E74B5"/>
              <w:right w:val="single" w:sz="18" w:space="0" w:color="2E74B5"/>
            </w:tcBorders>
          </w:tcPr>
          <w:p w:rsidR="001C6ACE" w:rsidRPr="00542D0B" w:rsidRDefault="001C6ACE" w:rsidP="007D63B2">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070C0E" w:rsidRDefault="00890587" w:rsidP="00890587">
            <w:pPr>
              <w:numPr>
                <w:ilvl w:val="0"/>
                <w:numId w:val="5"/>
              </w:numPr>
              <w:ind w:left="174" w:hanging="174"/>
              <w:rPr>
                <w:rFonts w:ascii="LIK" w:hAnsi="LIK"/>
                <w:bCs/>
                <w:sz w:val="20"/>
                <w:szCs w:val="20"/>
              </w:rPr>
            </w:pPr>
            <w:r w:rsidRPr="00890587">
              <w:rPr>
                <w:rFonts w:ascii="LIK" w:hAnsi="LIK"/>
                <w:bCs/>
                <w:sz w:val="20"/>
                <w:szCs w:val="20"/>
              </w:rPr>
              <w:t xml:space="preserve">Предложение за промяна на Приложение № 4 към чл. 42, ал. 1, т. 3 от </w:t>
            </w:r>
            <w:r w:rsidR="00070C0E">
              <w:rPr>
                <w:rFonts w:ascii="LIK" w:hAnsi="LIK"/>
                <w:bCs/>
                <w:sz w:val="20"/>
                <w:szCs w:val="20"/>
              </w:rPr>
              <w:t>ППЗФИ – Заявление за разглеждане на проект за производство на филм поради несъвместимости и неясноти, които могат да затруднят кандидатите при комплектоване и предоставяне на необходимите документи:</w:t>
            </w:r>
          </w:p>
          <w:p w:rsidR="001C6ACE" w:rsidRPr="009D68B5" w:rsidRDefault="00070C0E" w:rsidP="009D68B5">
            <w:pPr>
              <w:numPr>
                <w:ilvl w:val="0"/>
                <w:numId w:val="18"/>
              </w:numPr>
              <w:jc w:val="both"/>
              <w:rPr>
                <w:rFonts w:ascii="LIK" w:hAnsi="LIK"/>
                <w:bCs/>
                <w:color w:val="0070C0"/>
                <w:sz w:val="20"/>
                <w:szCs w:val="20"/>
              </w:rPr>
            </w:pPr>
            <w:r w:rsidRPr="009D68B5">
              <w:rPr>
                <w:rFonts w:ascii="LIK" w:hAnsi="LIK"/>
                <w:bCs/>
                <w:color w:val="0070C0"/>
                <w:sz w:val="20"/>
                <w:szCs w:val="20"/>
              </w:rPr>
              <w:t xml:space="preserve">в т. 2.3 – изискваният списък на разходите по пера да отпадне като документ, тъй като </w:t>
            </w:r>
            <w:r w:rsidR="00C2084C" w:rsidRPr="009D68B5">
              <w:rPr>
                <w:rFonts w:ascii="LIK" w:hAnsi="LIK"/>
                <w:bCs/>
                <w:color w:val="0070C0"/>
                <w:sz w:val="20"/>
                <w:szCs w:val="20"/>
              </w:rPr>
              <w:t>подобен списък е част от бюджета по т. 2.5 от заявлението</w:t>
            </w:r>
            <w:r w:rsidR="00BF1BF9" w:rsidRPr="009D68B5">
              <w:rPr>
                <w:rFonts w:ascii="LIK" w:hAnsi="LIK"/>
                <w:bCs/>
                <w:color w:val="0070C0"/>
                <w:sz w:val="20"/>
                <w:szCs w:val="20"/>
              </w:rPr>
              <w:t>;</w:t>
            </w:r>
          </w:p>
          <w:p w:rsidR="00BF1BF9" w:rsidRPr="009D68B5" w:rsidRDefault="00BF1BF9" w:rsidP="009D68B5">
            <w:pPr>
              <w:numPr>
                <w:ilvl w:val="0"/>
                <w:numId w:val="18"/>
              </w:numPr>
              <w:jc w:val="both"/>
              <w:rPr>
                <w:rFonts w:ascii="LIK" w:hAnsi="LIK"/>
                <w:bCs/>
                <w:color w:val="0070C0"/>
                <w:sz w:val="20"/>
                <w:szCs w:val="20"/>
              </w:rPr>
            </w:pPr>
            <w:r w:rsidRPr="009D68B5">
              <w:rPr>
                <w:rFonts w:ascii="LIK" w:hAnsi="LIK"/>
                <w:bCs/>
                <w:color w:val="0070C0"/>
                <w:sz w:val="20"/>
                <w:szCs w:val="20"/>
              </w:rPr>
              <w:t>в т. 2.4 – изискваният календарен план за развитие на проекта да се замени с календарен план за производство на филма;</w:t>
            </w:r>
          </w:p>
          <w:p w:rsidR="00BF1BF9" w:rsidRPr="009D68B5" w:rsidRDefault="00BF1BF9" w:rsidP="009D68B5">
            <w:pPr>
              <w:numPr>
                <w:ilvl w:val="0"/>
                <w:numId w:val="18"/>
              </w:numPr>
              <w:jc w:val="both"/>
              <w:rPr>
                <w:rFonts w:ascii="LIK" w:hAnsi="LIK"/>
                <w:bCs/>
                <w:color w:val="0070C0"/>
                <w:sz w:val="20"/>
                <w:szCs w:val="20"/>
              </w:rPr>
            </w:pPr>
            <w:r w:rsidRPr="009D68B5">
              <w:rPr>
                <w:rFonts w:ascii="LIK" w:hAnsi="LIK"/>
                <w:bCs/>
                <w:color w:val="0070C0"/>
                <w:sz w:val="20"/>
                <w:szCs w:val="20"/>
              </w:rPr>
              <w:t>в т. 2.5 - обобщен прогнозен бюджет на разходите за дейностите, свързани с предпроизводствения етап на филма да се замени от обобщен бюджет на разходите за дейностите, свързани с производствения етап на филма;</w:t>
            </w:r>
          </w:p>
          <w:p w:rsidR="00BF1BF9" w:rsidRPr="009D68B5" w:rsidRDefault="00BF1BF9" w:rsidP="009D68B5">
            <w:pPr>
              <w:numPr>
                <w:ilvl w:val="0"/>
                <w:numId w:val="18"/>
              </w:numPr>
              <w:jc w:val="both"/>
              <w:rPr>
                <w:rFonts w:ascii="LIK" w:hAnsi="LIK"/>
                <w:bCs/>
                <w:color w:val="0070C0"/>
                <w:sz w:val="20"/>
                <w:szCs w:val="20"/>
              </w:rPr>
            </w:pPr>
            <w:r w:rsidRPr="009D68B5">
              <w:rPr>
                <w:rFonts w:ascii="LIK" w:hAnsi="LIK"/>
                <w:bCs/>
                <w:color w:val="0070C0"/>
                <w:sz w:val="20"/>
                <w:szCs w:val="20"/>
              </w:rPr>
              <w:t>двете таблици в приложение № 4 да се обединят в една с цел избягване на дублираща се информация.</w:t>
            </w:r>
          </w:p>
        </w:tc>
        <w:tc>
          <w:tcPr>
            <w:tcW w:w="1418" w:type="dxa"/>
            <w:tcBorders>
              <w:top w:val="single" w:sz="18" w:space="0" w:color="2E74B5"/>
              <w:left w:val="single" w:sz="18" w:space="0" w:color="2E74B5"/>
              <w:bottom w:val="single" w:sz="18" w:space="0" w:color="2E74B5"/>
              <w:right w:val="single" w:sz="18" w:space="0" w:color="2E74B5"/>
            </w:tcBorders>
          </w:tcPr>
          <w:p w:rsidR="001C6ACE" w:rsidRPr="00542D0B" w:rsidRDefault="00C67A6B" w:rsidP="007D63B2">
            <w:pPr>
              <w:rPr>
                <w:rFonts w:ascii="LIK" w:hAnsi="LIK"/>
                <w:sz w:val="20"/>
                <w:szCs w:val="20"/>
              </w:rPr>
            </w:pPr>
            <w:r w:rsidRPr="00C67A6B">
              <w:rPr>
                <w:rFonts w:ascii="LIK" w:hAnsi="LIK"/>
                <w:sz w:val="20"/>
                <w:szCs w:val="20"/>
              </w:rPr>
              <w:t>Подлежи на допълнително обсъждане</w:t>
            </w:r>
          </w:p>
        </w:tc>
        <w:tc>
          <w:tcPr>
            <w:tcW w:w="2696" w:type="dxa"/>
            <w:tcBorders>
              <w:top w:val="single" w:sz="18" w:space="0" w:color="2E74B5"/>
              <w:left w:val="single" w:sz="18" w:space="0" w:color="2E74B5"/>
              <w:bottom w:val="single" w:sz="18" w:space="0" w:color="2E74B5"/>
              <w:right w:val="single" w:sz="36" w:space="0" w:color="2E74B5"/>
            </w:tcBorders>
          </w:tcPr>
          <w:p w:rsidR="001C6ACE" w:rsidRPr="00CD033F" w:rsidRDefault="00A66C04" w:rsidP="007C7D21">
            <w:pPr>
              <w:jc w:val="both"/>
              <w:rPr>
                <w:rFonts w:ascii="LIK" w:hAnsi="LIK"/>
                <w:sz w:val="20"/>
                <w:szCs w:val="20"/>
                <w:lang w:val="en-US"/>
              </w:rPr>
            </w:pPr>
            <w:r w:rsidRPr="00A66C04">
              <w:rPr>
                <w:rFonts w:ascii="LIK" w:hAnsi="LIK"/>
                <w:sz w:val="20"/>
                <w:szCs w:val="20"/>
              </w:rPr>
              <w:t>Предложението ще бъде обсъдено допълнително в рамките на последващи промени в ППЗФИ.</w:t>
            </w:r>
          </w:p>
        </w:tc>
      </w:tr>
      <w:tr w:rsidR="001C6ACE" w:rsidRPr="00542D0B" w:rsidTr="0007515C">
        <w:tblPrEx>
          <w:tblCellMar>
            <w:top w:w="0" w:type="dxa"/>
            <w:bottom w:w="0" w:type="dxa"/>
          </w:tblCellMar>
        </w:tblPrEx>
        <w:trPr>
          <w:trHeight w:val="596"/>
        </w:trPr>
        <w:tc>
          <w:tcPr>
            <w:tcW w:w="621" w:type="dxa"/>
            <w:vMerge/>
            <w:tcBorders>
              <w:left w:val="single" w:sz="36" w:space="0" w:color="2E74B5"/>
              <w:bottom w:val="single" w:sz="36" w:space="0" w:color="2E74B5"/>
              <w:right w:val="single" w:sz="18" w:space="0" w:color="2E74B5"/>
            </w:tcBorders>
          </w:tcPr>
          <w:p w:rsidR="001C6ACE" w:rsidRPr="00542D0B" w:rsidRDefault="001C6ACE" w:rsidP="001C6ACE">
            <w:pPr>
              <w:numPr>
                <w:ilvl w:val="0"/>
                <w:numId w:val="5"/>
              </w:numPr>
              <w:tabs>
                <w:tab w:val="left" w:pos="192"/>
              </w:tabs>
              <w:ind w:left="0" w:firstLine="0"/>
              <w:jc w:val="center"/>
              <w:rPr>
                <w:rFonts w:ascii="LIK" w:hAnsi="LIK"/>
                <w:b/>
                <w:sz w:val="20"/>
                <w:szCs w:val="20"/>
              </w:rPr>
            </w:pPr>
          </w:p>
        </w:tc>
        <w:tc>
          <w:tcPr>
            <w:tcW w:w="2977" w:type="dxa"/>
            <w:vMerge/>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1C6ACE" w:rsidRPr="00C2084C" w:rsidRDefault="001C6ACE" w:rsidP="007D63B2">
            <w:pPr>
              <w:rPr>
                <w:rFonts w:ascii="LIK" w:hAnsi="LIK"/>
                <w:bCs/>
                <w:sz w:val="20"/>
                <w:szCs w:val="20"/>
              </w:rPr>
            </w:pPr>
            <w:r w:rsidRPr="00C2084C">
              <w:rPr>
                <w:rFonts w:ascii="LIK" w:hAnsi="LIK"/>
                <w:bCs/>
                <w:sz w:val="20"/>
                <w:szCs w:val="20"/>
              </w:rPr>
              <w:t>3.</w:t>
            </w:r>
            <w:r w:rsidR="00C2084C">
              <w:rPr>
                <w:rFonts w:ascii="LIK" w:hAnsi="LIK"/>
                <w:bCs/>
                <w:sz w:val="20"/>
                <w:szCs w:val="20"/>
              </w:rPr>
              <w:t xml:space="preserve"> </w:t>
            </w:r>
          </w:p>
        </w:tc>
        <w:tc>
          <w:tcPr>
            <w:tcW w:w="1418" w:type="dxa"/>
            <w:tcBorders>
              <w:top w:val="single" w:sz="18" w:space="0" w:color="2E74B5"/>
              <w:left w:val="single" w:sz="18" w:space="0" w:color="2E74B5"/>
              <w:bottom w:val="single" w:sz="36" w:space="0" w:color="2E74B5"/>
              <w:right w:val="single" w:sz="18" w:space="0" w:color="2E74B5"/>
            </w:tcBorders>
          </w:tcPr>
          <w:p w:rsidR="001C6ACE" w:rsidRPr="00542D0B" w:rsidRDefault="001C6ACE" w:rsidP="007D63B2">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1C6ACE" w:rsidRPr="00542D0B" w:rsidRDefault="001C6ACE" w:rsidP="007D63B2">
            <w:pPr>
              <w:rPr>
                <w:rFonts w:ascii="LIK" w:hAnsi="LIK"/>
                <w:sz w:val="20"/>
                <w:szCs w:val="20"/>
              </w:rPr>
            </w:pPr>
          </w:p>
        </w:tc>
      </w:tr>
      <w:tr w:rsidR="000F18A4" w:rsidRPr="000F18A4" w:rsidTr="00E81168">
        <w:tblPrEx>
          <w:tblCellMar>
            <w:top w:w="0" w:type="dxa"/>
            <w:bottom w:w="0" w:type="dxa"/>
          </w:tblCellMar>
        </w:tblPrEx>
        <w:trPr>
          <w:trHeight w:val="596"/>
        </w:trPr>
        <w:tc>
          <w:tcPr>
            <w:tcW w:w="3598" w:type="dxa"/>
            <w:gridSpan w:val="2"/>
            <w:vMerge w:val="restart"/>
            <w:tcBorders>
              <w:top w:val="single" w:sz="36" w:space="0" w:color="2E74B5"/>
              <w:left w:val="single" w:sz="18" w:space="0" w:color="2E74B5"/>
              <w:bottom w:val="single" w:sz="18" w:space="0" w:color="2E74B5"/>
              <w:right w:val="single" w:sz="18" w:space="0" w:color="2E74B5"/>
            </w:tcBorders>
          </w:tcPr>
          <w:p w:rsidR="00E81168" w:rsidRPr="000F18A4" w:rsidRDefault="00400CD0" w:rsidP="00E81168">
            <w:pPr>
              <w:rPr>
                <w:rFonts w:ascii="LIK" w:hAnsi="LIK"/>
                <w:b/>
                <w:sz w:val="20"/>
                <w:szCs w:val="20"/>
              </w:rPr>
            </w:pPr>
            <w:r w:rsidRPr="000F18A4">
              <w:rPr>
                <w:rFonts w:ascii="LIK" w:hAnsi="LIK"/>
                <w:b/>
                <w:sz w:val="20"/>
                <w:szCs w:val="20"/>
              </w:rPr>
              <w:t>№ 62-00-396/08.10.2025 14:32</w:t>
            </w:r>
            <w:r w:rsidR="00E81168" w:rsidRPr="000F18A4">
              <w:rPr>
                <w:rFonts w:ascii="LIK" w:hAnsi="LIK"/>
                <w:b/>
                <w:sz w:val="20"/>
                <w:szCs w:val="20"/>
              </w:rPr>
              <w:t xml:space="preserve">УС на ФИЛМАУТОР: </w:t>
            </w:r>
          </w:p>
          <w:p w:rsidR="00E81168" w:rsidRPr="000F18A4" w:rsidRDefault="00E81168" w:rsidP="00E81168">
            <w:pPr>
              <w:rPr>
                <w:rFonts w:ascii="LIK" w:hAnsi="LIK"/>
                <w:b/>
                <w:sz w:val="20"/>
                <w:szCs w:val="20"/>
              </w:rPr>
            </w:pPr>
            <w:r w:rsidRPr="000F18A4">
              <w:rPr>
                <w:rFonts w:ascii="LIK" w:hAnsi="LIK"/>
                <w:b/>
                <w:sz w:val="20"/>
                <w:szCs w:val="20"/>
              </w:rPr>
              <w:t xml:space="preserve"> </w:t>
            </w:r>
          </w:p>
          <w:p w:rsidR="00E81168" w:rsidRPr="000F18A4" w:rsidRDefault="00E81168" w:rsidP="00E81168">
            <w:pPr>
              <w:rPr>
                <w:rFonts w:ascii="LIK" w:hAnsi="LIK"/>
                <w:b/>
                <w:sz w:val="20"/>
                <w:szCs w:val="20"/>
              </w:rPr>
            </w:pPr>
            <w:r w:rsidRPr="000F18A4">
              <w:rPr>
                <w:rFonts w:ascii="LIK" w:hAnsi="LIK"/>
                <w:b/>
                <w:sz w:val="20"/>
                <w:szCs w:val="20"/>
              </w:rPr>
              <w:t xml:space="preserve">Станислав Тодоров -председател </w:t>
            </w:r>
          </w:p>
          <w:p w:rsidR="00E81168" w:rsidRPr="000F18A4" w:rsidRDefault="00E81168" w:rsidP="00E81168">
            <w:pPr>
              <w:rPr>
                <w:rFonts w:ascii="LIK" w:hAnsi="LIK"/>
                <w:b/>
                <w:sz w:val="20"/>
                <w:szCs w:val="20"/>
              </w:rPr>
            </w:pPr>
            <w:r w:rsidRPr="000F18A4">
              <w:rPr>
                <w:rFonts w:ascii="LIK" w:hAnsi="LIK"/>
                <w:b/>
                <w:sz w:val="20"/>
                <w:szCs w:val="20"/>
              </w:rPr>
              <w:t xml:space="preserve">Галина Тонева – зам. председател </w:t>
            </w:r>
          </w:p>
          <w:p w:rsidR="00E81168" w:rsidRPr="000F18A4" w:rsidRDefault="00E81168" w:rsidP="00E81168">
            <w:pPr>
              <w:rPr>
                <w:rFonts w:ascii="LIK" w:hAnsi="LIK"/>
                <w:b/>
                <w:sz w:val="20"/>
                <w:szCs w:val="20"/>
              </w:rPr>
            </w:pPr>
            <w:r w:rsidRPr="000F18A4">
              <w:rPr>
                <w:rFonts w:ascii="LIK" w:hAnsi="LIK"/>
                <w:b/>
                <w:sz w:val="20"/>
                <w:szCs w:val="20"/>
              </w:rPr>
              <w:t xml:space="preserve">Антон Бакарски </w:t>
            </w:r>
          </w:p>
          <w:p w:rsidR="00E81168" w:rsidRPr="000F18A4" w:rsidRDefault="00E81168" w:rsidP="00E81168">
            <w:pPr>
              <w:rPr>
                <w:rFonts w:ascii="LIK" w:hAnsi="LIK"/>
                <w:b/>
                <w:sz w:val="20"/>
                <w:szCs w:val="20"/>
              </w:rPr>
            </w:pPr>
            <w:r w:rsidRPr="000F18A4">
              <w:rPr>
                <w:rFonts w:ascii="LIK" w:hAnsi="LIK"/>
                <w:b/>
                <w:sz w:val="20"/>
                <w:szCs w:val="20"/>
              </w:rPr>
              <w:t xml:space="preserve">Ваня Николова </w:t>
            </w:r>
          </w:p>
          <w:p w:rsidR="00E81168" w:rsidRPr="000F18A4" w:rsidRDefault="00E81168" w:rsidP="00E81168">
            <w:pPr>
              <w:rPr>
                <w:rFonts w:ascii="LIK" w:hAnsi="LIK"/>
                <w:b/>
                <w:sz w:val="20"/>
                <w:szCs w:val="20"/>
              </w:rPr>
            </w:pPr>
            <w:r w:rsidRPr="000F18A4">
              <w:rPr>
                <w:rFonts w:ascii="LIK" w:hAnsi="LIK"/>
                <w:b/>
                <w:sz w:val="20"/>
                <w:szCs w:val="20"/>
              </w:rPr>
              <w:t xml:space="preserve">Георги Чолаков </w:t>
            </w:r>
          </w:p>
          <w:p w:rsidR="00E81168" w:rsidRPr="000F18A4" w:rsidRDefault="00E81168" w:rsidP="00E81168">
            <w:pPr>
              <w:rPr>
                <w:rFonts w:ascii="LIK" w:hAnsi="LIK"/>
                <w:b/>
                <w:sz w:val="20"/>
                <w:szCs w:val="20"/>
              </w:rPr>
            </w:pPr>
            <w:r w:rsidRPr="000F18A4">
              <w:rPr>
                <w:rFonts w:ascii="LIK" w:hAnsi="LIK"/>
                <w:b/>
                <w:sz w:val="20"/>
                <w:szCs w:val="20"/>
              </w:rPr>
              <w:t xml:space="preserve">Иван Тонев </w:t>
            </w:r>
          </w:p>
          <w:p w:rsidR="00E81168" w:rsidRPr="000F18A4" w:rsidRDefault="00E81168" w:rsidP="00E81168">
            <w:pPr>
              <w:rPr>
                <w:rFonts w:ascii="LIK" w:hAnsi="LIK"/>
                <w:b/>
                <w:sz w:val="20"/>
                <w:szCs w:val="20"/>
              </w:rPr>
            </w:pPr>
            <w:r w:rsidRPr="000F18A4">
              <w:rPr>
                <w:rFonts w:ascii="LIK" w:hAnsi="LIK"/>
                <w:b/>
                <w:sz w:val="20"/>
                <w:szCs w:val="20"/>
              </w:rPr>
              <w:t xml:space="preserve">Иглика Трифонова </w:t>
            </w:r>
          </w:p>
          <w:p w:rsidR="00E81168" w:rsidRPr="000F18A4" w:rsidRDefault="00E81168" w:rsidP="00E81168">
            <w:pPr>
              <w:rPr>
                <w:rFonts w:ascii="LIK" w:hAnsi="LIK"/>
                <w:b/>
                <w:sz w:val="20"/>
                <w:szCs w:val="20"/>
              </w:rPr>
            </w:pPr>
            <w:r w:rsidRPr="000F18A4">
              <w:rPr>
                <w:rFonts w:ascii="LIK" w:hAnsi="LIK"/>
                <w:b/>
                <w:sz w:val="20"/>
                <w:szCs w:val="20"/>
              </w:rPr>
              <w:t xml:space="preserve">Лило Петров </w:t>
            </w:r>
          </w:p>
          <w:p w:rsidR="00E81168" w:rsidRPr="000F18A4" w:rsidRDefault="00E81168" w:rsidP="00E81168">
            <w:pPr>
              <w:rPr>
                <w:rFonts w:ascii="LIK" w:hAnsi="LIK"/>
                <w:b/>
                <w:sz w:val="20"/>
                <w:szCs w:val="20"/>
              </w:rPr>
            </w:pPr>
            <w:r w:rsidRPr="000F18A4">
              <w:rPr>
                <w:rFonts w:ascii="LIK" w:hAnsi="LIK"/>
                <w:b/>
                <w:sz w:val="20"/>
                <w:szCs w:val="20"/>
              </w:rPr>
              <w:t xml:space="preserve">Нели Димитрова </w:t>
            </w:r>
          </w:p>
          <w:p w:rsidR="00C63AC8" w:rsidRPr="000F18A4" w:rsidRDefault="00C63AC8" w:rsidP="00C63AC8">
            <w:pPr>
              <w:rPr>
                <w:rFonts w:ascii="LIK" w:hAnsi="LIK"/>
                <w:b/>
                <w:sz w:val="20"/>
                <w:szCs w:val="20"/>
              </w:rPr>
            </w:pPr>
          </w:p>
        </w:tc>
        <w:tc>
          <w:tcPr>
            <w:tcW w:w="7938" w:type="dxa"/>
            <w:tcBorders>
              <w:top w:val="single" w:sz="36" w:space="0" w:color="2E74B5"/>
              <w:left w:val="single" w:sz="18" w:space="0" w:color="2E74B5"/>
              <w:bottom w:val="single" w:sz="18" w:space="0" w:color="2E74B5"/>
              <w:right w:val="single" w:sz="18" w:space="0" w:color="2E74B5"/>
            </w:tcBorders>
          </w:tcPr>
          <w:p w:rsidR="00E81168" w:rsidRPr="000F18A4" w:rsidRDefault="00E81168" w:rsidP="00E81168">
            <w:pPr>
              <w:rPr>
                <w:rFonts w:ascii="LIK" w:hAnsi="LIK"/>
                <w:sz w:val="20"/>
                <w:szCs w:val="20"/>
              </w:rPr>
            </w:pPr>
            <w:r w:rsidRPr="000F18A4">
              <w:rPr>
                <w:rFonts w:ascii="LIK" w:hAnsi="LIK"/>
                <w:sz w:val="20"/>
                <w:szCs w:val="20"/>
              </w:rPr>
              <w:t xml:space="preserve"> Благодарим за възможността да проведем дискусия по проекта на ППЗФИ на 02.10.2025, но  за съжаление не успяхме да обсъдим въобще  много от основните текущи проблеми и те бяха отложени за разглеждане за неопределено бъдеще. И преди сме получавали обещания за нова ревизия на Правилника и сме били свидетели на незачитане мнението на работните групи през 2021 и 2024 година.  Молим за спешна среща по въпросите, свързани с промените в ППЗФИ. </w:t>
            </w:r>
          </w:p>
          <w:p w:rsidR="00E81168" w:rsidRPr="000F18A4" w:rsidRDefault="00E81168" w:rsidP="00E81168">
            <w:pPr>
              <w:rPr>
                <w:rFonts w:ascii="LIK" w:hAnsi="LIK"/>
                <w:sz w:val="20"/>
                <w:szCs w:val="20"/>
              </w:rPr>
            </w:pPr>
            <w:r w:rsidRPr="000F18A4">
              <w:rPr>
                <w:rFonts w:ascii="LIK" w:hAnsi="LIK"/>
                <w:sz w:val="20"/>
                <w:szCs w:val="20"/>
              </w:rPr>
              <w:t>Внесените понастоящем промени, вместо да  подобряват правната рамка,  залагат нови проблеми, които неизменно ще доведат до повече съдебни дела. Пример в тази посока е предложението да отпадне мотивираното решение на комисията, въпреки че ЗФИ изисква такова и съдът многократно е постановявал, че „</w:t>
            </w:r>
            <w:r w:rsidRPr="000F18A4">
              <w:rPr>
                <w:rFonts w:ascii="LIK" w:hAnsi="LIK"/>
                <w:i/>
                <w:sz w:val="20"/>
                <w:szCs w:val="20"/>
              </w:rPr>
              <w:t>неизлагането на мотиви, дори и когато ответникът е овластен да реши въпроса по свободна преценка, е основание  за отмяната на акта“.</w:t>
            </w:r>
            <w:r w:rsidRPr="000F18A4">
              <w:rPr>
                <w:rFonts w:ascii="LIK" w:hAnsi="LIK"/>
                <w:sz w:val="20"/>
                <w:szCs w:val="20"/>
              </w:rPr>
              <w:t xml:space="preserve"> </w:t>
            </w:r>
          </w:p>
          <w:p w:rsidR="00E81168" w:rsidRPr="000F18A4" w:rsidRDefault="00E81168" w:rsidP="00E81168">
            <w:pPr>
              <w:rPr>
                <w:rFonts w:ascii="LIK" w:hAnsi="LIK"/>
                <w:sz w:val="20"/>
                <w:szCs w:val="20"/>
              </w:rPr>
            </w:pPr>
            <w:r w:rsidRPr="000F18A4">
              <w:rPr>
                <w:rFonts w:ascii="LIK" w:hAnsi="LIK"/>
                <w:sz w:val="20"/>
                <w:szCs w:val="20"/>
              </w:rPr>
              <w:t xml:space="preserve">Състоянието на българската филмова индустрия и блокираните  от години процеси в нея,  липсата на адекватни предложения в проекта за ПМС и натрупаното обществено напрежение, ни карат да настояваме за нова среща с Вас.  Предложените промени не само не решават основни текущи дефицити, напротив – задълбочават някои от тях и създават  предпоставка за още по-голямо напрежение в общността. За съжаление, към днешна дата изглежда, че липсата на функциониращ и успешен филмопроизводствен процес ще продължи и в бъдеще, доколкото не се вземат мерки най-съществените и вече констатирани проблеми в практиката да бъдат преодолени. Необходим е функциониращ НСК, за да се отстранят опциите за еднолични и непрозрачни решения в администрацията при незачитане становищата на филмовата общност. </w:t>
            </w:r>
          </w:p>
          <w:p w:rsidR="00E81168" w:rsidRPr="000F18A4" w:rsidRDefault="00E81168" w:rsidP="00E81168">
            <w:pPr>
              <w:rPr>
                <w:rFonts w:ascii="LIK" w:hAnsi="LIK"/>
                <w:sz w:val="20"/>
                <w:szCs w:val="20"/>
              </w:rPr>
            </w:pPr>
            <w:r w:rsidRPr="000F18A4">
              <w:rPr>
                <w:rFonts w:ascii="LIK" w:hAnsi="LIK"/>
                <w:sz w:val="20"/>
                <w:szCs w:val="20"/>
              </w:rPr>
              <w:t xml:space="preserve">Благодарим за проявената от Ваша страна воля да решим проблемите и заявеното разбиране на огромното значение на промените в ППЗФИ за цялата филмова общност и изобщо за българската филмова индустрия. Вярваме, че сте готов да съдействате  и за следващите крачки за постигане на подходяща и приложима подзаконова правна рамка, която да съответства на ЗФИ. </w:t>
            </w:r>
          </w:p>
          <w:p w:rsidR="00970DA0" w:rsidRDefault="00E81168" w:rsidP="00970DA0">
            <w:pPr>
              <w:rPr>
                <w:rFonts w:ascii="LIK" w:hAnsi="LIK"/>
                <w:sz w:val="20"/>
                <w:szCs w:val="20"/>
              </w:rPr>
            </w:pPr>
            <w:r w:rsidRPr="000F18A4">
              <w:rPr>
                <w:rFonts w:ascii="LIK" w:hAnsi="LIK"/>
                <w:sz w:val="20"/>
                <w:szCs w:val="20"/>
              </w:rPr>
              <w:t xml:space="preserve">В приложение към настоящото  писмо изброяваме най-съществените дефицити, които следва да бъдат разрешение и оставаме в очакване за среща с Вас, на която  да ги обсъдим, заедно с вариантите за тяхното  отстраняване. </w:t>
            </w:r>
          </w:p>
          <w:p w:rsidR="00970DA0" w:rsidRDefault="00970DA0" w:rsidP="00970DA0">
            <w:pPr>
              <w:rPr>
                <w:rFonts w:ascii="LIK" w:hAnsi="LIK"/>
                <w:sz w:val="20"/>
                <w:szCs w:val="20"/>
              </w:rPr>
            </w:pPr>
          </w:p>
          <w:p w:rsidR="00970DA0" w:rsidRPr="00970DA0" w:rsidRDefault="00970DA0" w:rsidP="00970DA0">
            <w:pPr>
              <w:rPr>
                <w:rFonts w:ascii="LIK" w:hAnsi="LIK"/>
                <w:sz w:val="20"/>
                <w:szCs w:val="20"/>
              </w:rPr>
            </w:pPr>
            <w:r w:rsidRPr="00970DA0">
              <w:rPr>
                <w:rFonts w:ascii="LIK" w:hAnsi="LIK"/>
                <w:sz w:val="20"/>
                <w:szCs w:val="20"/>
              </w:rPr>
              <w:t xml:space="preserve">Най-съществени проблеми  в действащата практика и в предложения проект за Постановление на Министерския съвет за изменение и допълнение на Правилника за прилагане на Закона за филмовата индустрия </w:t>
            </w:r>
          </w:p>
          <w:p w:rsidR="00970DA0" w:rsidRPr="00970DA0" w:rsidRDefault="00970DA0" w:rsidP="00970DA0">
            <w:pPr>
              <w:rPr>
                <w:rFonts w:ascii="LIK" w:hAnsi="LIK"/>
                <w:sz w:val="20"/>
                <w:szCs w:val="20"/>
              </w:rPr>
            </w:pPr>
            <w:r w:rsidRPr="00970DA0">
              <w:rPr>
                <w:rFonts w:ascii="LIK" w:hAnsi="LIK"/>
                <w:sz w:val="20"/>
                <w:szCs w:val="20"/>
              </w:rPr>
              <w:t xml:space="preserve"> </w:t>
            </w:r>
          </w:p>
          <w:p w:rsidR="00970DA0" w:rsidRPr="00970DA0" w:rsidRDefault="00970DA0" w:rsidP="00970DA0">
            <w:pPr>
              <w:rPr>
                <w:rFonts w:ascii="LIK" w:hAnsi="LIK"/>
                <w:sz w:val="20"/>
                <w:szCs w:val="20"/>
              </w:rPr>
            </w:pPr>
            <w:r w:rsidRPr="00970DA0">
              <w:rPr>
                <w:rFonts w:ascii="LIK" w:hAnsi="LIK"/>
                <w:sz w:val="20"/>
                <w:szCs w:val="20"/>
              </w:rPr>
              <w:t xml:space="preserve"> </w:t>
            </w:r>
          </w:p>
          <w:p w:rsidR="00970DA0" w:rsidRPr="00970DA0" w:rsidRDefault="00970DA0" w:rsidP="00970DA0">
            <w:pPr>
              <w:rPr>
                <w:rFonts w:ascii="LIK" w:hAnsi="LIK"/>
                <w:sz w:val="20"/>
                <w:szCs w:val="20"/>
              </w:rPr>
            </w:pPr>
            <w:r w:rsidRPr="00970DA0">
              <w:rPr>
                <w:rFonts w:ascii="LIK" w:hAnsi="LIK"/>
                <w:sz w:val="20"/>
                <w:szCs w:val="20"/>
              </w:rPr>
              <w:t xml:space="preserve"> </w:t>
            </w:r>
          </w:p>
          <w:p w:rsidR="00970DA0" w:rsidRPr="00970DA0" w:rsidRDefault="00970DA0" w:rsidP="00970DA0">
            <w:pPr>
              <w:jc w:val="both"/>
              <w:rPr>
                <w:rFonts w:ascii="LIK" w:hAnsi="LIK"/>
                <w:sz w:val="20"/>
                <w:szCs w:val="20"/>
              </w:rPr>
            </w:pPr>
            <w:r w:rsidRPr="00970DA0">
              <w:rPr>
                <w:rFonts w:ascii="LIK" w:hAnsi="LIK"/>
                <w:sz w:val="20"/>
                <w:szCs w:val="20"/>
              </w:rPr>
              <w:t>1.</w:t>
            </w:r>
            <w:r w:rsidRPr="00970DA0">
              <w:rPr>
                <w:rFonts w:ascii="LIK" w:hAnsi="LIK"/>
                <w:sz w:val="20"/>
                <w:szCs w:val="20"/>
              </w:rPr>
              <w:tab/>
              <w:t xml:space="preserve">В проекта се предлага да отпадне изискването националните художествени  комисии да се произнасят и да класират за държавно подпомагане  всеки проект  с мотивирано решение – пряко противоречие с  чл.10, ал.1 от ЗФИ.  </w:t>
            </w:r>
            <w:r w:rsidRPr="00A672C3">
              <w:rPr>
                <w:rFonts w:ascii="LIK" w:hAnsi="LIK"/>
                <w:color w:val="0070C0"/>
                <w:sz w:val="20"/>
                <w:szCs w:val="20"/>
              </w:rPr>
              <w:t>Вместо да отпада, необходимо е в ППЗФИ да се развие детайлно процедурата как да се стигне до  „мотивирано решение“. Липсата на</w:t>
            </w:r>
            <w:r w:rsidRPr="00970DA0">
              <w:rPr>
                <w:rFonts w:ascii="LIK" w:hAnsi="LIK"/>
                <w:sz w:val="20"/>
                <w:szCs w:val="20"/>
              </w:rPr>
              <w:t xml:space="preserve"> мотиви към заповедта на изпълнителния директор е в основата на много от съдебните дела  и представлява самостоятелно основание за тяхната отмяна. </w:t>
            </w:r>
          </w:p>
          <w:p w:rsidR="00970DA0" w:rsidRPr="00970DA0" w:rsidRDefault="00970DA0" w:rsidP="00970DA0">
            <w:pPr>
              <w:rPr>
                <w:rFonts w:ascii="LIK" w:hAnsi="LIK"/>
                <w:sz w:val="20"/>
                <w:szCs w:val="20"/>
              </w:rPr>
            </w:pPr>
            <w:r w:rsidRPr="00970DA0">
              <w:rPr>
                <w:rFonts w:ascii="LIK" w:hAnsi="LIK"/>
                <w:sz w:val="20"/>
                <w:szCs w:val="20"/>
              </w:rPr>
              <w:t xml:space="preserve"> </w:t>
            </w:r>
          </w:p>
          <w:p w:rsidR="00970DA0" w:rsidRPr="00970DA0" w:rsidRDefault="00970DA0" w:rsidP="00970DA0">
            <w:pPr>
              <w:jc w:val="both"/>
              <w:rPr>
                <w:rFonts w:ascii="LIK" w:hAnsi="LIK"/>
                <w:sz w:val="20"/>
                <w:szCs w:val="20"/>
              </w:rPr>
            </w:pPr>
            <w:r w:rsidRPr="00970DA0">
              <w:rPr>
                <w:rFonts w:ascii="LIK" w:hAnsi="LIK"/>
                <w:sz w:val="20"/>
                <w:szCs w:val="20"/>
              </w:rPr>
              <w:t>2.</w:t>
            </w:r>
            <w:r w:rsidRPr="00970DA0">
              <w:rPr>
                <w:rFonts w:ascii="LIK" w:hAnsi="LIK"/>
                <w:sz w:val="20"/>
                <w:szCs w:val="20"/>
              </w:rPr>
              <w:tab/>
              <w:t xml:space="preserve">Начинът на формиране на служебната оценка, разписан в правилника, </w:t>
            </w:r>
            <w:r w:rsidRPr="00A672C3">
              <w:rPr>
                <w:rFonts w:ascii="LIK" w:hAnsi="LIK"/>
                <w:color w:val="0070C0"/>
                <w:sz w:val="20"/>
                <w:szCs w:val="20"/>
              </w:rPr>
              <w:t>следва да бъде приведен в съответствие със закона – важно е да се балансира тежестта на всеки от критериите, посочени в ЗФИ</w:t>
            </w:r>
            <w:r w:rsidRPr="00970DA0">
              <w:rPr>
                <w:rFonts w:ascii="LIK" w:hAnsi="LIK"/>
                <w:sz w:val="20"/>
                <w:szCs w:val="20"/>
              </w:rPr>
              <w:t xml:space="preserve">. Считаме, че ако законодателят е имал за цел да даде много по-голяма тежест на един критерий, за сметка на останалите три, това щеше да е изрично разписано, а не те да бъдат посочени като равнопоставени показатели за дадена оценка.  </w:t>
            </w:r>
          </w:p>
          <w:p w:rsidR="00970DA0" w:rsidRPr="00970DA0" w:rsidRDefault="00970DA0" w:rsidP="00970DA0">
            <w:pPr>
              <w:jc w:val="both"/>
              <w:rPr>
                <w:rFonts w:ascii="LIK" w:hAnsi="LIK"/>
                <w:sz w:val="20"/>
                <w:szCs w:val="20"/>
              </w:rPr>
            </w:pPr>
            <w:r w:rsidRPr="00970DA0">
              <w:rPr>
                <w:rFonts w:ascii="LIK" w:hAnsi="LIK"/>
                <w:sz w:val="20"/>
                <w:szCs w:val="20"/>
              </w:rPr>
              <w:t xml:space="preserve"> </w:t>
            </w:r>
          </w:p>
          <w:p w:rsidR="00970DA0" w:rsidRPr="00970DA0" w:rsidRDefault="00970DA0" w:rsidP="00970DA0">
            <w:pPr>
              <w:jc w:val="both"/>
              <w:rPr>
                <w:rFonts w:ascii="LIK" w:hAnsi="LIK"/>
                <w:sz w:val="20"/>
                <w:szCs w:val="20"/>
              </w:rPr>
            </w:pPr>
            <w:r w:rsidRPr="00970DA0">
              <w:rPr>
                <w:rFonts w:ascii="LIK" w:hAnsi="LIK"/>
                <w:sz w:val="20"/>
                <w:szCs w:val="20"/>
              </w:rPr>
              <w:t>3.</w:t>
            </w:r>
            <w:r w:rsidRPr="00970DA0">
              <w:rPr>
                <w:rFonts w:ascii="LIK" w:hAnsi="LIK"/>
                <w:sz w:val="20"/>
                <w:szCs w:val="20"/>
              </w:rPr>
              <w:tab/>
              <w:t xml:space="preserve">Съгласно чл. 10, ал. 1, комисиите разглеждат и оценяват проекти по критериите по чл. 27, ал. 1, т. 1, 2 и 5 или 6 и тогава ги класират. В тази връзка, проблем е, че не комисиите правят класирането, а  секретарят или директора на НФЦ, както и че членовете на комисиите нямат на разположение предварително, преди класирането,  служебните оценки, за да могат да ги отчетат при мотивираното си решение и класирането. </w:t>
            </w:r>
          </w:p>
          <w:p w:rsidR="00970DA0" w:rsidRPr="00970DA0" w:rsidRDefault="00970DA0" w:rsidP="00970DA0">
            <w:pPr>
              <w:jc w:val="both"/>
              <w:rPr>
                <w:rFonts w:ascii="LIK" w:hAnsi="LIK"/>
                <w:sz w:val="20"/>
                <w:szCs w:val="20"/>
              </w:rPr>
            </w:pPr>
            <w:r w:rsidRPr="00970DA0">
              <w:rPr>
                <w:rFonts w:ascii="LIK" w:hAnsi="LIK"/>
                <w:sz w:val="20"/>
                <w:szCs w:val="20"/>
              </w:rPr>
              <w:t xml:space="preserve"> </w:t>
            </w:r>
          </w:p>
          <w:p w:rsidR="00970DA0" w:rsidRPr="00970DA0" w:rsidRDefault="00970DA0" w:rsidP="00970DA0">
            <w:pPr>
              <w:jc w:val="both"/>
              <w:rPr>
                <w:rFonts w:ascii="LIK" w:hAnsi="LIK"/>
                <w:sz w:val="20"/>
                <w:szCs w:val="20"/>
              </w:rPr>
            </w:pPr>
            <w:r w:rsidRPr="00970DA0">
              <w:rPr>
                <w:rFonts w:ascii="LIK" w:hAnsi="LIK"/>
                <w:sz w:val="20"/>
                <w:szCs w:val="20"/>
              </w:rPr>
              <w:t>4.</w:t>
            </w:r>
            <w:r w:rsidRPr="00970DA0">
              <w:rPr>
                <w:rFonts w:ascii="LIK" w:hAnsi="LIK"/>
                <w:sz w:val="20"/>
                <w:szCs w:val="20"/>
              </w:rPr>
              <w:tab/>
            </w:r>
            <w:r w:rsidRPr="00A672C3">
              <w:rPr>
                <w:rFonts w:ascii="LIK" w:hAnsi="LIK"/>
                <w:color w:val="0070C0"/>
                <w:sz w:val="20"/>
                <w:szCs w:val="20"/>
              </w:rPr>
              <w:t>Наложително е ППЗФИ да се приведе в съответствие с чл.10 и чл.27, ал.1, т.5 от Закона за филмовата индустрия. Независимо как се формира средната оценка – както е в момента или при  отстраняване на най-високата и най-ниската или чрез т.нар. камбана - националните художествени комисии се превръщат в придатък на решенията на фестивалните журита, в много случаи ситуационни и крайно субективни</w:t>
            </w:r>
            <w:r w:rsidRPr="00970DA0">
              <w:rPr>
                <w:rFonts w:ascii="LIK" w:hAnsi="LIK"/>
                <w:sz w:val="20"/>
                <w:szCs w:val="20"/>
              </w:rPr>
              <w:t xml:space="preserve">. Формираната само на такава база служебна оценка не отчита предишния опит на продуцента и режисьора, нито пък действителното  признание от страна на зрителите и в противоречие със ЗФИ. </w:t>
            </w:r>
            <w:r w:rsidRPr="007F1B99">
              <w:rPr>
                <w:rFonts w:ascii="LIK" w:hAnsi="LIK"/>
                <w:b/>
                <w:color w:val="0070C0"/>
                <w:sz w:val="20"/>
                <w:szCs w:val="20"/>
              </w:rPr>
              <w:t>Според нас превес трябва да се даде на художествените качества на проектите и именно те да са водещите при оформянето на крайното класиране</w:t>
            </w:r>
            <w:r w:rsidRPr="00970DA0">
              <w:rPr>
                <w:rFonts w:ascii="LIK" w:hAnsi="LIK"/>
                <w:sz w:val="20"/>
                <w:szCs w:val="20"/>
              </w:rPr>
              <w:t xml:space="preserve">, а не както е в момента – то да се определя от служебната оценка – впрочем в предложението на МК тази тежест ще се засили, особено ако се махнат две от седемте оценки и  сборът се дели на седем. </w:t>
            </w:r>
          </w:p>
          <w:p w:rsidR="00970DA0" w:rsidRPr="00970DA0" w:rsidRDefault="00970DA0" w:rsidP="00970DA0">
            <w:pPr>
              <w:jc w:val="both"/>
              <w:rPr>
                <w:rFonts w:ascii="LIK" w:hAnsi="LIK"/>
                <w:sz w:val="20"/>
                <w:szCs w:val="20"/>
              </w:rPr>
            </w:pPr>
            <w:r w:rsidRPr="00970DA0">
              <w:rPr>
                <w:rFonts w:ascii="LIK" w:hAnsi="LIK"/>
                <w:sz w:val="20"/>
                <w:szCs w:val="20"/>
              </w:rPr>
              <w:t xml:space="preserve"> </w:t>
            </w:r>
          </w:p>
          <w:p w:rsidR="00970DA0" w:rsidRPr="00970DA0" w:rsidRDefault="00970DA0" w:rsidP="00970DA0">
            <w:pPr>
              <w:jc w:val="both"/>
              <w:rPr>
                <w:rFonts w:ascii="LIK" w:hAnsi="LIK"/>
                <w:sz w:val="20"/>
                <w:szCs w:val="20"/>
              </w:rPr>
            </w:pPr>
            <w:r w:rsidRPr="00970DA0">
              <w:rPr>
                <w:rFonts w:ascii="LIK" w:hAnsi="LIK"/>
                <w:sz w:val="20"/>
                <w:szCs w:val="20"/>
              </w:rPr>
              <w:t>5.</w:t>
            </w:r>
            <w:r w:rsidRPr="00970DA0">
              <w:rPr>
                <w:rFonts w:ascii="LIK" w:hAnsi="LIK"/>
                <w:sz w:val="20"/>
                <w:szCs w:val="20"/>
              </w:rPr>
              <w:tab/>
            </w:r>
            <w:r w:rsidRPr="007F1B99">
              <w:rPr>
                <w:rFonts w:ascii="LIK" w:hAnsi="LIK"/>
                <w:b/>
                <w:color w:val="0070C0"/>
                <w:sz w:val="20"/>
                <w:szCs w:val="20"/>
              </w:rPr>
              <w:t>Oт ключово значение е да има функциониращ и ефективен НСК</w:t>
            </w:r>
            <w:r w:rsidRPr="00970DA0">
              <w:rPr>
                <w:rFonts w:ascii="LIK" w:hAnsi="LIK"/>
                <w:sz w:val="20"/>
                <w:szCs w:val="20"/>
              </w:rPr>
              <w:t xml:space="preserve">, което е функция на въвеждане на изменения в правилника  и прецизиране на процедурата по назначаване на членовете му. В публикувания проект на правилник няма такива предложения, което е предпоставка още дълго да нямаме сформиран НСК. </w:t>
            </w:r>
          </w:p>
          <w:p w:rsidR="00970DA0" w:rsidRPr="00970DA0" w:rsidRDefault="00970DA0" w:rsidP="00970DA0">
            <w:pPr>
              <w:rPr>
                <w:rFonts w:ascii="LIK" w:hAnsi="LIK"/>
                <w:sz w:val="20"/>
                <w:szCs w:val="20"/>
              </w:rPr>
            </w:pPr>
            <w:r w:rsidRPr="00970DA0">
              <w:rPr>
                <w:rFonts w:ascii="LIK" w:hAnsi="LIK"/>
                <w:sz w:val="20"/>
                <w:szCs w:val="20"/>
              </w:rPr>
              <w:t xml:space="preserve"> </w:t>
            </w:r>
          </w:p>
          <w:p w:rsidR="00E81168" w:rsidRPr="000F18A4" w:rsidRDefault="00E81168" w:rsidP="00E81168">
            <w:pPr>
              <w:rPr>
                <w:rFonts w:ascii="LIK" w:hAnsi="LIK"/>
                <w:sz w:val="20"/>
                <w:szCs w:val="20"/>
              </w:rPr>
            </w:pPr>
          </w:p>
          <w:p w:rsidR="00C63AC8" w:rsidRPr="000F18A4" w:rsidRDefault="00C63AC8" w:rsidP="00C63AC8">
            <w:pPr>
              <w:rPr>
                <w:rFonts w:ascii="LIK" w:hAnsi="LIK"/>
                <w:sz w:val="20"/>
                <w:szCs w:val="20"/>
              </w:rPr>
            </w:pPr>
          </w:p>
        </w:tc>
        <w:tc>
          <w:tcPr>
            <w:tcW w:w="1418" w:type="dxa"/>
            <w:tcBorders>
              <w:top w:val="single" w:sz="36" w:space="0" w:color="2E74B5"/>
              <w:left w:val="single" w:sz="18" w:space="0" w:color="2E74B5"/>
              <w:bottom w:val="single" w:sz="18" w:space="0" w:color="2E74B5"/>
              <w:right w:val="single" w:sz="18" w:space="0" w:color="2E74B5"/>
            </w:tcBorders>
          </w:tcPr>
          <w:p w:rsidR="00C63AC8" w:rsidRPr="000F18A4" w:rsidRDefault="00C63AC8" w:rsidP="00C63AC8">
            <w:pPr>
              <w:rPr>
                <w:rFonts w:ascii="LIK" w:hAnsi="LIK"/>
                <w:sz w:val="20"/>
                <w:szCs w:val="20"/>
              </w:rPr>
            </w:pPr>
          </w:p>
        </w:tc>
        <w:tc>
          <w:tcPr>
            <w:tcW w:w="2696" w:type="dxa"/>
            <w:tcBorders>
              <w:top w:val="single" w:sz="36" w:space="0" w:color="2E74B5"/>
              <w:left w:val="single" w:sz="18" w:space="0" w:color="2E74B5"/>
              <w:bottom w:val="single" w:sz="18" w:space="0" w:color="2E74B5"/>
              <w:right w:val="single" w:sz="36" w:space="0" w:color="2E74B5"/>
            </w:tcBorders>
          </w:tcPr>
          <w:p w:rsidR="00C63AC8" w:rsidRPr="000F18A4" w:rsidRDefault="00C63AC8" w:rsidP="00C63AC8">
            <w:pPr>
              <w:rPr>
                <w:rFonts w:ascii="LIK" w:hAnsi="LIK"/>
                <w:sz w:val="20"/>
                <w:szCs w:val="20"/>
              </w:rPr>
            </w:pPr>
            <w:r w:rsidRPr="000F18A4">
              <w:rPr>
                <w:rFonts w:ascii="LIK" w:hAnsi="LIK"/>
                <w:sz w:val="20"/>
                <w:szCs w:val="20"/>
              </w:rPr>
              <w:t>Не са посочени конкретни предложения.</w:t>
            </w:r>
          </w:p>
        </w:tc>
      </w:tr>
      <w:tr w:rsidR="000F18A4" w:rsidRPr="000F18A4" w:rsidTr="00E81168">
        <w:tblPrEx>
          <w:tblCellMar>
            <w:top w:w="0" w:type="dxa"/>
            <w:bottom w:w="0" w:type="dxa"/>
          </w:tblCellMar>
        </w:tblPrEx>
        <w:trPr>
          <w:trHeight w:val="596"/>
        </w:trPr>
        <w:tc>
          <w:tcPr>
            <w:tcW w:w="3598" w:type="dxa"/>
            <w:gridSpan w:val="2"/>
            <w:vMerge/>
            <w:tcBorders>
              <w:top w:val="single" w:sz="18" w:space="0" w:color="2E74B5"/>
              <w:left w:val="single" w:sz="18" w:space="0" w:color="2E74B5"/>
              <w:bottom w:val="single" w:sz="18" w:space="0" w:color="2E74B5"/>
              <w:right w:val="single" w:sz="18" w:space="0" w:color="2E74B5"/>
            </w:tcBorders>
          </w:tcPr>
          <w:p w:rsidR="00C63AC8" w:rsidRPr="000F18A4" w:rsidRDefault="00C63AC8" w:rsidP="00C63AC8">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C63AC8" w:rsidRPr="000F18A4" w:rsidRDefault="00C63AC8" w:rsidP="00C63AC8">
            <w:pPr>
              <w:rPr>
                <w:rFonts w:ascii="LIK" w:hAnsi="LIK"/>
                <w:sz w:val="20"/>
                <w:szCs w:val="20"/>
              </w:rPr>
            </w:pPr>
            <w:r w:rsidRPr="000F18A4">
              <w:rPr>
                <w:rFonts w:ascii="LIK" w:hAnsi="LIK"/>
                <w:b/>
                <w:sz w:val="20"/>
                <w:szCs w:val="20"/>
              </w:rPr>
              <w:t>2.</w:t>
            </w:r>
          </w:p>
        </w:tc>
        <w:tc>
          <w:tcPr>
            <w:tcW w:w="1418" w:type="dxa"/>
            <w:tcBorders>
              <w:top w:val="single" w:sz="18" w:space="0" w:color="2E74B5"/>
              <w:left w:val="single" w:sz="18" w:space="0" w:color="2E74B5"/>
              <w:bottom w:val="single" w:sz="18" w:space="0" w:color="2E74B5"/>
              <w:right w:val="single" w:sz="18" w:space="0" w:color="2E74B5"/>
            </w:tcBorders>
          </w:tcPr>
          <w:p w:rsidR="00C63AC8" w:rsidRPr="000F18A4" w:rsidRDefault="00C63AC8" w:rsidP="00C63AC8">
            <w:pPr>
              <w:rPr>
                <w:rFonts w:ascii="LIK" w:hAnsi="LIK"/>
                <w:sz w:val="20"/>
                <w:szCs w:val="20"/>
              </w:rPr>
            </w:pPr>
          </w:p>
        </w:tc>
        <w:tc>
          <w:tcPr>
            <w:tcW w:w="2696" w:type="dxa"/>
            <w:tcBorders>
              <w:top w:val="single" w:sz="18" w:space="0" w:color="2E74B5"/>
              <w:left w:val="single" w:sz="18" w:space="0" w:color="2E74B5"/>
              <w:bottom w:val="single" w:sz="18" w:space="0" w:color="2E74B5"/>
              <w:right w:val="single" w:sz="36" w:space="0" w:color="2E74B5"/>
            </w:tcBorders>
          </w:tcPr>
          <w:p w:rsidR="00C63AC8" w:rsidRPr="000F18A4" w:rsidRDefault="00C63AC8" w:rsidP="00C63AC8">
            <w:pPr>
              <w:rPr>
                <w:rFonts w:ascii="LIK" w:hAnsi="LIK"/>
                <w:sz w:val="20"/>
                <w:szCs w:val="20"/>
              </w:rPr>
            </w:pPr>
          </w:p>
        </w:tc>
      </w:tr>
      <w:tr w:rsidR="000F18A4" w:rsidRPr="000F18A4" w:rsidTr="00E81168">
        <w:tblPrEx>
          <w:tblCellMar>
            <w:top w:w="0" w:type="dxa"/>
            <w:bottom w:w="0" w:type="dxa"/>
          </w:tblCellMar>
        </w:tblPrEx>
        <w:trPr>
          <w:trHeight w:val="596"/>
        </w:trPr>
        <w:tc>
          <w:tcPr>
            <w:tcW w:w="3598" w:type="dxa"/>
            <w:gridSpan w:val="2"/>
            <w:vMerge/>
            <w:tcBorders>
              <w:top w:val="single" w:sz="18" w:space="0" w:color="2E74B5"/>
              <w:left w:val="single" w:sz="18" w:space="0" w:color="2E74B5"/>
              <w:bottom w:val="single" w:sz="36" w:space="0" w:color="2E74B5"/>
              <w:right w:val="single" w:sz="18" w:space="0" w:color="2E74B5"/>
            </w:tcBorders>
          </w:tcPr>
          <w:p w:rsidR="00C63AC8" w:rsidRPr="000F18A4" w:rsidRDefault="00C63AC8" w:rsidP="00C63AC8">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C63AC8" w:rsidRPr="000F18A4" w:rsidRDefault="00C63AC8" w:rsidP="00C63AC8">
            <w:pPr>
              <w:rPr>
                <w:rFonts w:ascii="LIK" w:hAnsi="LIK"/>
                <w:sz w:val="20"/>
                <w:szCs w:val="20"/>
              </w:rPr>
            </w:pPr>
            <w:r w:rsidRPr="000F18A4">
              <w:rPr>
                <w:rFonts w:ascii="LIK" w:hAnsi="LIK"/>
                <w:b/>
                <w:sz w:val="20"/>
                <w:szCs w:val="20"/>
              </w:rPr>
              <w:t>3.</w:t>
            </w:r>
          </w:p>
        </w:tc>
        <w:tc>
          <w:tcPr>
            <w:tcW w:w="1418" w:type="dxa"/>
            <w:tcBorders>
              <w:top w:val="single" w:sz="18" w:space="0" w:color="2E74B5"/>
              <w:left w:val="single" w:sz="18" w:space="0" w:color="2E74B5"/>
              <w:bottom w:val="single" w:sz="36" w:space="0" w:color="2E74B5"/>
              <w:right w:val="single" w:sz="18" w:space="0" w:color="2E74B5"/>
            </w:tcBorders>
          </w:tcPr>
          <w:p w:rsidR="00C63AC8" w:rsidRPr="000F18A4" w:rsidRDefault="00C63AC8" w:rsidP="00C63AC8">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C63AC8" w:rsidRPr="000F18A4" w:rsidRDefault="00C63AC8" w:rsidP="00C63AC8">
            <w:pPr>
              <w:rPr>
                <w:rFonts w:ascii="LIK" w:hAnsi="LIK"/>
                <w:sz w:val="20"/>
                <w:szCs w:val="20"/>
              </w:rPr>
            </w:pPr>
          </w:p>
        </w:tc>
      </w:tr>
      <w:tr w:rsidR="000F18A4" w:rsidRPr="000F18A4" w:rsidTr="00E81168">
        <w:tblPrEx>
          <w:tblCellMar>
            <w:top w:w="0" w:type="dxa"/>
            <w:bottom w:w="0" w:type="dxa"/>
          </w:tblCellMar>
        </w:tblPrEx>
        <w:trPr>
          <w:trHeight w:val="596"/>
        </w:trPr>
        <w:tc>
          <w:tcPr>
            <w:tcW w:w="3598" w:type="dxa"/>
            <w:gridSpan w:val="2"/>
            <w:vMerge w:val="restart"/>
            <w:tcBorders>
              <w:top w:val="single" w:sz="36" w:space="0" w:color="2E74B5"/>
              <w:left w:val="single" w:sz="18" w:space="0" w:color="2E74B5"/>
              <w:bottom w:val="single" w:sz="18" w:space="0" w:color="2E74B5"/>
              <w:right w:val="single" w:sz="18" w:space="0" w:color="2E74B5"/>
            </w:tcBorders>
          </w:tcPr>
          <w:p w:rsidR="00400CD0" w:rsidRPr="000F18A4" w:rsidRDefault="00400CD0" w:rsidP="00775743">
            <w:pPr>
              <w:rPr>
                <w:rFonts w:ascii="LIK" w:hAnsi="LIK"/>
                <w:b/>
                <w:sz w:val="20"/>
                <w:szCs w:val="20"/>
              </w:rPr>
            </w:pPr>
            <w:r w:rsidRPr="000F18A4">
              <w:rPr>
                <w:rFonts w:ascii="LIK" w:hAnsi="LIK"/>
                <w:b/>
                <w:sz w:val="20"/>
                <w:szCs w:val="20"/>
              </w:rPr>
              <w:t>№ 92-00-540/10.10.2025 16:12</w:t>
            </w:r>
          </w:p>
          <w:p w:rsidR="00400CD0" w:rsidRPr="000F18A4" w:rsidRDefault="00400CD0" w:rsidP="00775743">
            <w:pPr>
              <w:rPr>
                <w:rFonts w:ascii="LIK" w:hAnsi="LIK"/>
                <w:b/>
                <w:sz w:val="20"/>
                <w:szCs w:val="20"/>
              </w:rPr>
            </w:pPr>
          </w:p>
          <w:p w:rsidR="00E81168" w:rsidRPr="000F18A4" w:rsidRDefault="00775743" w:rsidP="00775743">
            <w:pPr>
              <w:rPr>
                <w:rFonts w:ascii="LIK" w:hAnsi="LIK"/>
                <w:b/>
                <w:sz w:val="20"/>
                <w:szCs w:val="20"/>
              </w:rPr>
            </w:pPr>
            <w:r w:rsidRPr="000F18A4">
              <w:rPr>
                <w:rFonts w:ascii="LIK" w:hAnsi="LIK"/>
                <w:b/>
                <w:sz w:val="20"/>
                <w:szCs w:val="20"/>
              </w:rPr>
              <w:t>Алианс на независимите продуценти; Гилдия на българските продуценти; Солент филм ООД; Деър филм сървисис ООД; Про Синема Продакшън АД</w:t>
            </w:r>
          </w:p>
          <w:p w:rsidR="00400CD0" w:rsidRPr="000F18A4" w:rsidRDefault="00400CD0" w:rsidP="00775743">
            <w:pPr>
              <w:rPr>
                <w:rFonts w:ascii="LIK" w:hAnsi="LIK"/>
                <w:b/>
                <w:sz w:val="20"/>
                <w:szCs w:val="20"/>
              </w:rPr>
            </w:pPr>
          </w:p>
          <w:p w:rsidR="00400CD0" w:rsidRPr="000F18A4" w:rsidRDefault="00400CD0" w:rsidP="00775743">
            <w:pPr>
              <w:rPr>
                <w:rFonts w:ascii="LIK" w:hAnsi="LIK"/>
                <w:b/>
                <w:sz w:val="20"/>
                <w:szCs w:val="20"/>
              </w:rPr>
            </w:pPr>
          </w:p>
        </w:tc>
        <w:tc>
          <w:tcPr>
            <w:tcW w:w="7938" w:type="dxa"/>
            <w:tcBorders>
              <w:top w:val="single" w:sz="36" w:space="0" w:color="2E74B5"/>
              <w:left w:val="single" w:sz="18" w:space="0" w:color="2E74B5"/>
              <w:bottom w:val="single" w:sz="18" w:space="0" w:color="2E74B5"/>
              <w:right w:val="single" w:sz="18" w:space="0" w:color="2E74B5"/>
            </w:tcBorders>
          </w:tcPr>
          <w:p w:rsidR="00775743" w:rsidRPr="000F18A4" w:rsidRDefault="00E81168" w:rsidP="007F1B99">
            <w:pPr>
              <w:jc w:val="both"/>
              <w:rPr>
                <w:rFonts w:ascii="LIK" w:hAnsi="LIK"/>
                <w:sz w:val="20"/>
                <w:szCs w:val="20"/>
              </w:rPr>
            </w:pPr>
            <w:r w:rsidRPr="000F18A4">
              <w:rPr>
                <w:rFonts w:ascii="LIK" w:hAnsi="LIK"/>
                <w:sz w:val="20"/>
                <w:szCs w:val="20"/>
              </w:rPr>
              <w:t xml:space="preserve"> </w:t>
            </w:r>
            <w:r w:rsidR="00775743" w:rsidRPr="000F18A4">
              <w:rPr>
                <w:rFonts w:ascii="LIK" w:hAnsi="LIK"/>
                <w:sz w:val="20"/>
                <w:szCs w:val="20"/>
              </w:rPr>
              <w:t>Във връзка с публикувания на 27.08.2025 г. за обществено обсъждане проект на Постановление за изменение и допълнение на Правилника за прилагане на Закона за филмовата индустрия, последвалото наше становище, входирано в Министерството на културата под № 92-00-500 от 26.09.2025 г., както и устно изразеното становище по време на проведената на 02.10.2025 г. работна среща в Министерството на културата, изпращаме отново предложенията за жизненоважните промени в ППЗФИ, свързани със Схемата за възстановяване на разходи по чл. 26, ал. 1, т. 2 от ЗФИ.</w:t>
            </w:r>
          </w:p>
          <w:p w:rsidR="00775743" w:rsidRPr="000F18A4" w:rsidRDefault="00775743" w:rsidP="007F1B99">
            <w:pPr>
              <w:jc w:val="both"/>
              <w:rPr>
                <w:rFonts w:ascii="LIK" w:hAnsi="LIK"/>
                <w:sz w:val="20"/>
                <w:szCs w:val="20"/>
              </w:rPr>
            </w:pPr>
            <w:r w:rsidRPr="000F18A4">
              <w:rPr>
                <w:rFonts w:ascii="LIK" w:hAnsi="LIK"/>
                <w:sz w:val="20"/>
                <w:szCs w:val="20"/>
              </w:rPr>
              <w:t>Обръщаме внимание, че тези предложения бяха обсъдени и включени в протоколите от две предходни работни срещи в Министерството на културата, проведени преди публикуването на проекта за обществено обсъждане. Въпреки поетите ангажименти от страна на МК и ИА НФЦ, по неясни за нас причини, съответните предложения бяха премахнати от крайната версия на публикуваното за обществено обсъждане предложение за промени на ППЗФИ.</w:t>
            </w:r>
          </w:p>
          <w:p w:rsidR="00775743" w:rsidRPr="000F18A4" w:rsidRDefault="00775743" w:rsidP="007F1B99">
            <w:pPr>
              <w:jc w:val="both"/>
              <w:rPr>
                <w:rFonts w:ascii="LIK" w:hAnsi="LIK"/>
                <w:sz w:val="20"/>
                <w:szCs w:val="20"/>
              </w:rPr>
            </w:pPr>
            <w:r w:rsidRPr="000F18A4">
              <w:rPr>
                <w:rFonts w:ascii="LIK" w:hAnsi="LIK"/>
                <w:sz w:val="20"/>
                <w:szCs w:val="20"/>
              </w:rPr>
              <w:t>Апелираме към министъра на културата г-н Бачев да разгледа с най-висока отговорност тези критично важни предложения, за да не доведе бъдещата промяна на ППЗФИ до частично решение на текущите казуси, което би поставило значителна част от киноиндустрията в състояние на крайна несигурност.</w:t>
            </w:r>
          </w:p>
          <w:p w:rsidR="00775743" w:rsidRPr="000F18A4" w:rsidRDefault="00775743" w:rsidP="007F1B99">
            <w:pPr>
              <w:jc w:val="both"/>
              <w:rPr>
                <w:rFonts w:ascii="LIK" w:hAnsi="LIK"/>
                <w:sz w:val="20"/>
                <w:szCs w:val="20"/>
              </w:rPr>
            </w:pPr>
            <w:r w:rsidRPr="000F18A4">
              <w:rPr>
                <w:rFonts w:ascii="LIK" w:hAnsi="LIK"/>
                <w:sz w:val="20"/>
                <w:szCs w:val="20"/>
              </w:rPr>
              <w:t>Изразяваме готовност да проведем среща за допълнително разяснение относно крайната необходимост от включването на тези предложения за промени.</w:t>
            </w:r>
          </w:p>
          <w:p w:rsidR="00775743" w:rsidRPr="000F18A4" w:rsidRDefault="00775743" w:rsidP="007F1B99">
            <w:pPr>
              <w:jc w:val="both"/>
              <w:rPr>
                <w:rFonts w:ascii="LIK" w:hAnsi="LIK"/>
                <w:sz w:val="20"/>
                <w:szCs w:val="20"/>
              </w:rPr>
            </w:pPr>
            <w:r w:rsidRPr="000F18A4">
              <w:rPr>
                <w:rFonts w:ascii="LIK" w:hAnsi="LIK"/>
                <w:sz w:val="20"/>
                <w:szCs w:val="20"/>
              </w:rPr>
              <w:t>Нашите икономически обосновани предложения за промени в ППЗФИ са следните:</w:t>
            </w:r>
          </w:p>
          <w:p w:rsidR="00775743" w:rsidRPr="000F18A4" w:rsidRDefault="00775743" w:rsidP="00775743">
            <w:pPr>
              <w:rPr>
                <w:rFonts w:ascii="LIK" w:hAnsi="LIK"/>
                <w:sz w:val="20"/>
                <w:szCs w:val="20"/>
              </w:rPr>
            </w:pPr>
            <w:r w:rsidRPr="000F18A4">
              <w:rPr>
                <w:rFonts w:ascii="LIK" w:hAnsi="LIK"/>
                <w:sz w:val="20"/>
                <w:szCs w:val="20"/>
                <w:u w:val="single"/>
              </w:rPr>
              <w:t>Чл. 60а, ал. З да се промени и придобие следната редакция:</w:t>
            </w:r>
          </w:p>
          <w:p w:rsidR="00775743" w:rsidRPr="000F18A4" w:rsidRDefault="00775743" w:rsidP="007F1B99">
            <w:pPr>
              <w:jc w:val="both"/>
              <w:rPr>
                <w:rFonts w:ascii="LIK" w:hAnsi="LIK"/>
                <w:sz w:val="20"/>
                <w:szCs w:val="20"/>
              </w:rPr>
            </w:pPr>
            <w:r w:rsidRPr="000F18A4">
              <w:rPr>
                <w:rFonts w:ascii="LIK" w:hAnsi="LIK"/>
                <w:sz w:val="20"/>
                <w:szCs w:val="20"/>
              </w:rPr>
              <w:t>„Размер</w:t>
            </w:r>
            <w:r w:rsidR="007F1B99">
              <w:rPr>
                <w:rFonts w:ascii="LIK" w:hAnsi="LIK"/>
                <w:sz w:val="20"/>
                <w:szCs w:val="20"/>
              </w:rPr>
              <w:t>ъ</w:t>
            </w:r>
            <w:r w:rsidRPr="000F18A4">
              <w:rPr>
                <w:rFonts w:ascii="LIK" w:hAnsi="LIK"/>
                <w:sz w:val="20"/>
                <w:szCs w:val="20"/>
              </w:rPr>
              <w:t>т на в</w:t>
            </w:r>
            <w:r w:rsidR="007F1B99">
              <w:rPr>
                <w:rFonts w:ascii="Cambria" w:hAnsi="Cambria" w:cs="Cambria"/>
                <w:sz w:val="20"/>
                <w:szCs w:val="20"/>
              </w:rPr>
              <w:t>ъз</w:t>
            </w:r>
            <w:r w:rsidRPr="000F18A4">
              <w:rPr>
                <w:rFonts w:ascii="LIK" w:hAnsi="LIK" w:cs="LIK"/>
                <w:sz w:val="20"/>
                <w:szCs w:val="20"/>
              </w:rPr>
              <w:t>становените</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за един проект или един сезон в случаите, когато произведението е сериал, не може да надвишава 5 000 000 евро.“</w:t>
            </w:r>
          </w:p>
          <w:p w:rsidR="00775743" w:rsidRPr="000F18A4" w:rsidRDefault="00775743" w:rsidP="00775743">
            <w:pPr>
              <w:rPr>
                <w:rFonts w:ascii="LIK" w:hAnsi="LIK"/>
                <w:sz w:val="20"/>
                <w:szCs w:val="20"/>
              </w:rPr>
            </w:pPr>
            <w:r w:rsidRPr="000F18A4">
              <w:rPr>
                <w:rFonts w:ascii="LIK" w:hAnsi="LIK"/>
                <w:sz w:val="20"/>
                <w:szCs w:val="20"/>
                <w:u w:val="single"/>
              </w:rPr>
              <w:t>мотиви:</w:t>
            </w:r>
          </w:p>
          <w:p w:rsidR="00775743" w:rsidRPr="000F18A4" w:rsidRDefault="00775743" w:rsidP="007F1B99">
            <w:pPr>
              <w:jc w:val="both"/>
              <w:rPr>
                <w:rFonts w:ascii="LIK" w:hAnsi="LIK"/>
                <w:sz w:val="20"/>
                <w:szCs w:val="20"/>
              </w:rPr>
            </w:pPr>
            <w:r w:rsidRPr="000F18A4">
              <w:rPr>
                <w:rFonts w:ascii="LIK" w:hAnsi="LIK"/>
                <w:sz w:val="20"/>
                <w:szCs w:val="20"/>
              </w:rPr>
              <w:t>Съществуването на максимален размер на в</w:t>
            </w:r>
            <w:r w:rsidR="007F1B99">
              <w:rPr>
                <w:rFonts w:ascii="Cambria" w:hAnsi="Cambria" w:cs="Cambria"/>
                <w:sz w:val="20"/>
                <w:szCs w:val="20"/>
              </w:rPr>
              <w:t>ъз</w:t>
            </w:r>
            <w:r w:rsidRPr="000F18A4">
              <w:rPr>
                <w:rFonts w:ascii="LIK" w:hAnsi="LIK" w:cs="LIK"/>
                <w:sz w:val="20"/>
                <w:szCs w:val="20"/>
              </w:rPr>
              <w:t>становените</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w:t>
            </w:r>
            <w:r w:rsidRPr="000F18A4">
              <w:rPr>
                <w:rFonts w:ascii="LIK" w:hAnsi="LIK" w:cs="LIK"/>
                <w:sz w:val="20"/>
                <w:szCs w:val="20"/>
              </w:rPr>
              <w:t>един</w:t>
            </w:r>
            <w:r w:rsidRPr="000F18A4">
              <w:rPr>
                <w:rFonts w:ascii="LIK" w:hAnsi="LIK"/>
                <w:sz w:val="20"/>
                <w:szCs w:val="20"/>
              </w:rPr>
              <w:t xml:space="preserve"> </w:t>
            </w:r>
            <w:r w:rsidRPr="000F18A4">
              <w:rPr>
                <w:rFonts w:ascii="LIK" w:hAnsi="LIK" w:cs="LIK"/>
                <w:sz w:val="20"/>
                <w:szCs w:val="20"/>
              </w:rPr>
              <w:t>проект</w:t>
            </w:r>
            <w:r w:rsidRPr="000F18A4">
              <w:rPr>
                <w:rFonts w:ascii="LIK" w:hAnsi="LIK"/>
                <w:sz w:val="20"/>
                <w:szCs w:val="20"/>
              </w:rPr>
              <w:t xml:space="preserve"> (</w:t>
            </w:r>
            <w:r w:rsidRPr="000F18A4">
              <w:rPr>
                <w:rFonts w:ascii="LIK" w:hAnsi="LIK" w:cs="LIK"/>
                <w:sz w:val="20"/>
                <w:szCs w:val="20"/>
              </w:rPr>
              <w:t>т</w:t>
            </w:r>
            <w:r w:rsidRPr="000F18A4">
              <w:rPr>
                <w:rFonts w:ascii="LIK" w:hAnsi="LIK"/>
                <w:sz w:val="20"/>
                <w:szCs w:val="20"/>
              </w:rPr>
              <w:t>.</w:t>
            </w:r>
            <w:r w:rsidRPr="000F18A4">
              <w:rPr>
                <w:rFonts w:ascii="LIK" w:hAnsi="LIK" w:cs="LIK"/>
                <w:sz w:val="20"/>
                <w:szCs w:val="20"/>
              </w:rPr>
              <w:t>нар</w:t>
            </w:r>
            <w:r w:rsidRPr="000F18A4">
              <w:rPr>
                <w:rFonts w:ascii="LIK" w:hAnsi="LIK"/>
                <w:sz w:val="20"/>
                <w:szCs w:val="20"/>
              </w:rPr>
              <w:t xml:space="preserve">. </w:t>
            </w:r>
            <w:r w:rsidRPr="000F18A4">
              <w:rPr>
                <w:rFonts w:ascii="LIK" w:hAnsi="LIK" w:cs="LIK"/>
                <w:sz w:val="20"/>
                <w:szCs w:val="20"/>
              </w:rPr>
              <w:t>„кап“</w:t>
            </w:r>
            <w:r w:rsidRPr="000F18A4">
              <w:rPr>
                <w:rFonts w:ascii="LIK" w:hAnsi="LIK"/>
                <w:sz w:val="20"/>
                <w:szCs w:val="20"/>
              </w:rPr>
              <w:t xml:space="preserve">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английски</w:t>
            </w:r>
            <w:r w:rsidRPr="000F18A4">
              <w:rPr>
                <w:rFonts w:ascii="LIK" w:hAnsi="LIK"/>
                <w:sz w:val="20"/>
                <w:szCs w:val="20"/>
              </w:rPr>
              <w:t xml:space="preserve"> </w:t>
            </w:r>
            <w:r w:rsidRPr="000F18A4">
              <w:rPr>
                <w:rFonts w:ascii="LIK" w:hAnsi="LIK" w:cs="LIK"/>
                <w:sz w:val="20"/>
                <w:szCs w:val="20"/>
              </w:rPr>
              <w:t>„сар”</w:t>
            </w:r>
            <w:r w:rsidRPr="000F18A4">
              <w:rPr>
                <w:rFonts w:ascii="LIK" w:hAnsi="LIK"/>
                <w:sz w:val="20"/>
                <w:szCs w:val="20"/>
              </w:rPr>
              <w:t xml:space="preserve">) </w:t>
            </w:r>
            <w:r w:rsidRPr="000F18A4">
              <w:rPr>
                <w:rFonts w:ascii="LIK" w:hAnsi="LIK" w:cs="LIK"/>
                <w:sz w:val="20"/>
                <w:szCs w:val="20"/>
              </w:rPr>
              <w:t>е</w:t>
            </w:r>
            <w:r w:rsidRPr="000F18A4">
              <w:rPr>
                <w:rFonts w:ascii="LIK" w:hAnsi="LIK"/>
                <w:sz w:val="20"/>
                <w:szCs w:val="20"/>
              </w:rPr>
              <w:t xml:space="preserve"> </w:t>
            </w:r>
            <w:r w:rsidRPr="000F18A4">
              <w:rPr>
                <w:rFonts w:ascii="LIK" w:hAnsi="LIK" w:cs="LIK"/>
                <w:sz w:val="20"/>
                <w:szCs w:val="20"/>
              </w:rPr>
              <w:t>известна</w:t>
            </w:r>
            <w:r w:rsidRPr="000F18A4">
              <w:rPr>
                <w:rFonts w:ascii="LIK" w:hAnsi="LIK"/>
                <w:sz w:val="20"/>
                <w:szCs w:val="20"/>
              </w:rPr>
              <w:t xml:space="preserve"> </w:t>
            </w:r>
            <w:r w:rsidRPr="000F18A4">
              <w:rPr>
                <w:rFonts w:ascii="LIK" w:hAnsi="LIK" w:cs="LIK"/>
                <w:sz w:val="20"/>
                <w:szCs w:val="20"/>
              </w:rPr>
              <w:t>практика</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схе</w:t>
            </w:r>
            <w:r w:rsidRPr="000F18A4">
              <w:rPr>
                <w:rFonts w:ascii="LIK" w:hAnsi="LIK"/>
                <w:sz w:val="20"/>
                <w:szCs w:val="20"/>
              </w:rPr>
              <w:t>мите за държавно подпомагане на аузиовизуални произведения (рибейт и такс кредит). Наличието на максимален размер на проект е инструмент на държавна политика, който може да определи бъдещето на филмопроизводството в една държава и притока на чуждестранни продукции респективно преки инвестиции в нея. Размер</w:t>
            </w:r>
            <w:r w:rsidR="007F1B99">
              <w:rPr>
                <w:rFonts w:ascii="Cambria" w:hAnsi="Cambria" w:cs="Cambria"/>
                <w:sz w:val="20"/>
                <w:szCs w:val="20"/>
              </w:rPr>
              <w:t>ът</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в</w:t>
            </w:r>
            <w:r w:rsidR="007F1B99">
              <w:rPr>
                <w:rFonts w:ascii="Cambria" w:hAnsi="Cambria" w:cs="Cambria"/>
                <w:sz w:val="20"/>
                <w:szCs w:val="20"/>
              </w:rPr>
              <w:t>ъз</w:t>
            </w:r>
            <w:r w:rsidRPr="000F18A4">
              <w:rPr>
                <w:rFonts w:ascii="LIK" w:hAnsi="LIK" w:cs="LIK"/>
                <w:sz w:val="20"/>
                <w:szCs w:val="20"/>
              </w:rPr>
              <w:t>становимите</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проект</w:t>
            </w:r>
            <w:r w:rsidRPr="000F18A4">
              <w:rPr>
                <w:rFonts w:ascii="LIK" w:hAnsi="LIK"/>
                <w:sz w:val="20"/>
                <w:szCs w:val="20"/>
              </w:rPr>
              <w:t xml:space="preserve"> </w:t>
            </w:r>
            <w:r w:rsidRPr="000F18A4">
              <w:rPr>
                <w:rFonts w:ascii="LIK" w:hAnsi="LIK" w:cs="LIK"/>
                <w:sz w:val="20"/>
                <w:szCs w:val="20"/>
              </w:rPr>
              <w:t>е</w:t>
            </w:r>
            <w:r w:rsidRPr="000F18A4">
              <w:rPr>
                <w:rFonts w:ascii="LIK" w:hAnsi="LIK"/>
                <w:sz w:val="20"/>
                <w:szCs w:val="20"/>
              </w:rPr>
              <w:t xml:space="preserve"> </w:t>
            </w:r>
            <w:r w:rsidRPr="000F18A4">
              <w:rPr>
                <w:rFonts w:ascii="LIK" w:hAnsi="LIK" w:cs="LIK"/>
                <w:sz w:val="20"/>
                <w:szCs w:val="20"/>
              </w:rPr>
              <w:t>пряко</w:t>
            </w:r>
            <w:r w:rsidRPr="000F18A4">
              <w:rPr>
                <w:rFonts w:ascii="LIK" w:hAnsi="LIK"/>
                <w:sz w:val="20"/>
                <w:szCs w:val="20"/>
              </w:rPr>
              <w:t xml:space="preserve"> </w:t>
            </w:r>
            <w:r w:rsidRPr="000F18A4">
              <w:rPr>
                <w:rFonts w:ascii="LIK" w:hAnsi="LIK" w:cs="LIK"/>
                <w:sz w:val="20"/>
                <w:szCs w:val="20"/>
              </w:rPr>
              <w:t>пропорционален</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обема</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цялостната</w:t>
            </w:r>
            <w:r w:rsidRPr="000F18A4">
              <w:rPr>
                <w:rFonts w:ascii="LIK" w:hAnsi="LIK"/>
                <w:sz w:val="20"/>
                <w:szCs w:val="20"/>
              </w:rPr>
              <w:t xml:space="preserve"> </w:t>
            </w:r>
            <w:r w:rsidRPr="000F18A4">
              <w:rPr>
                <w:rFonts w:ascii="LIK" w:hAnsi="LIK" w:cs="LIK"/>
                <w:sz w:val="20"/>
                <w:szCs w:val="20"/>
              </w:rPr>
              <w:t>чуждестранна</w:t>
            </w:r>
            <w:r w:rsidRPr="000F18A4">
              <w:rPr>
                <w:rFonts w:ascii="LIK" w:hAnsi="LIK"/>
                <w:sz w:val="20"/>
                <w:szCs w:val="20"/>
              </w:rPr>
              <w:t xml:space="preserve"> </w:t>
            </w:r>
            <w:r w:rsidRPr="000F18A4">
              <w:rPr>
                <w:rFonts w:ascii="LIK" w:hAnsi="LIK" w:cs="LIK"/>
                <w:sz w:val="20"/>
                <w:szCs w:val="20"/>
              </w:rPr>
              <w:t>инвестиция</w:t>
            </w:r>
            <w:r w:rsidRPr="000F18A4">
              <w:rPr>
                <w:rFonts w:ascii="LIK" w:hAnsi="LIK"/>
                <w:sz w:val="20"/>
                <w:szCs w:val="20"/>
              </w:rPr>
              <w:t xml:space="preserve">, </w:t>
            </w:r>
            <w:r w:rsidRPr="000F18A4">
              <w:rPr>
                <w:rFonts w:ascii="LIK" w:hAnsi="LIK" w:cs="LIK"/>
                <w:sz w:val="20"/>
                <w:szCs w:val="20"/>
              </w:rPr>
              <w:t>която</w:t>
            </w:r>
            <w:r w:rsidRPr="000F18A4">
              <w:rPr>
                <w:rFonts w:ascii="LIK" w:hAnsi="LIK"/>
                <w:sz w:val="20"/>
                <w:szCs w:val="20"/>
              </w:rPr>
              <w:t xml:space="preserve"> </w:t>
            </w:r>
            <w:r w:rsidRPr="000F18A4">
              <w:rPr>
                <w:rFonts w:ascii="LIK" w:hAnsi="LIK" w:cs="LIK"/>
                <w:sz w:val="20"/>
                <w:szCs w:val="20"/>
              </w:rPr>
              <w:t>всеки</w:t>
            </w:r>
            <w:r w:rsidRPr="000F18A4">
              <w:rPr>
                <w:rFonts w:ascii="LIK" w:hAnsi="LIK"/>
                <w:sz w:val="20"/>
                <w:szCs w:val="20"/>
              </w:rPr>
              <w:t xml:space="preserve"> </w:t>
            </w:r>
            <w:r w:rsidRPr="000F18A4">
              <w:rPr>
                <w:rFonts w:ascii="LIK" w:hAnsi="LIK" w:cs="LIK"/>
                <w:sz w:val="20"/>
                <w:szCs w:val="20"/>
              </w:rPr>
              <w:t>един</w:t>
            </w:r>
            <w:r w:rsidRPr="000F18A4">
              <w:rPr>
                <w:rFonts w:ascii="LIK" w:hAnsi="LIK"/>
                <w:sz w:val="20"/>
                <w:szCs w:val="20"/>
              </w:rPr>
              <w:t xml:space="preserve"> </w:t>
            </w:r>
            <w:r w:rsidRPr="000F18A4">
              <w:rPr>
                <w:rFonts w:ascii="LIK" w:hAnsi="LIK" w:cs="LIK"/>
                <w:sz w:val="20"/>
                <w:szCs w:val="20"/>
              </w:rPr>
              <w:t>международен</w:t>
            </w:r>
            <w:r w:rsidRPr="000F18A4">
              <w:rPr>
                <w:rFonts w:ascii="LIK" w:hAnsi="LIK"/>
                <w:sz w:val="20"/>
                <w:szCs w:val="20"/>
              </w:rPr>
              <w:t xml:space="preserve"> </w:t>
            </w:r>
            <w:r w:rsidRPr="000F18A4">
              <w:rPr>
                <w:rFonts w:ascii="LIK" w:hAnsi="LIK" w:cs="LIK"/>
                <w:sz w:val="20"/>
                <w:szCs w:val="20"/>
              </w:rPr>
              <w:t>проект</w:t>
            </w:r>
            <w:r w:rsidRPr="000F18A4">
              <w:rPr>
                <w:rFonts w:ascii="LIK" w:hAnsi="LIK"/>
                <w:sz w:val="20"/>
                <w:szCs w:val="20"/>
              </w:rPr>
              <w:t xml:space="preserve"> </w:t>
            </w:r>
            <w:r w:rsidRPr="000F18A4">
              <w:rPr>
                <w:rFonts w:ascii="LIK" w:hAnsi="LIK" w:cs="LIK"/>
                <w:sz w:val="20"/>
                <w:szCs w:val="20"/>
              </w:rPr>
              <w:t>би</w:t>
            </w:r>
            <w:r w:rsidRPr="000F18A4">
              <w:rPr>
                <w:rFonts w:ascii="LIK" w:hAnsi="LIK"/>
                <w:sz w:val="20"/>
                <w:szCs w:val="20"/>
              </w:rPr>
              <w:t xml:space="preserve"> </w:t>
            </w:r>
            <w:r w:rsidRPr="000F18A4">
              <w:rPr>
                <w:rFonts w:ascii="LIK" w:hAnsi="LIK" w:cs="LIK"/>
                <w:sz w:val="20"/>
                <w:szCs w:val="20"/>
              </w:rPr>
              <w:t>направил</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България</w:t>
            </w:r>
            <w:r w:rsidRPr="000F18A4">
              <w:rPr>
                <w:rFonts w:ascii="LIK" w:hAnsi="LIK"/>
                <w:sz w:val="20"/>
                <w:szCs w:val="20"/>
              </w:rPr>
              <w:t xml:space="preserve"> </w:t>
            </w:r>
            <w:r w:rsidRPr="000F18A4">
              <w:rPr>
                <w:rFonts w:ascii="LIK" w:hAnsi="LIK" w:cs="LIK"/>
                <w:sz w:val="20"/>
                <w:szCs w:val="20"/>
              </w:rPr>
              <w:t>при</w:t>
            </w:r>
            <w:r w:rsidRPr="000F18A4">
              <w:rPr>
                <w:rFonts w:ascii="LIK" w:hAnsi="LIK"/>
                <w:sz w:val="20"/>
                <w:szCs w:val="20"/>
              </w:rPr>
              <w:t xml:space="preserve"> </w:t>
            </w:r>
            <w:r w:rsidRPr="000F18A4">
              <w:rPr>
                <w:rFonts w:ascii="LIK" w:hAnsi="LIK" w:cs="LIK"/>
                <w:sz w:val="20"/>
                <w:szCs w:val="20"/>
              </w:rPr>
              <w:t>реализацията</w:t>
            </w:r>
            <w:r w:rsidRPr="000F18A4">
              <w:rPr>
                <w:rFonts w:ascii="LIK" w:hAnsi="LIK"/>
                <w:sz w:val="20"/>
                <w:szCs w:val="20"/>
              </w:rPr>
              <w:t xml:space="preserve"> </w:t>
            </w:r>
            <w:r w:rsidRPr="000F18A4">
              <w:rPr>
                <w:rFonts w:ascii="LIK" w:hAnsi="LIK" w:cs="LIK"/>
                <w:sz w:val="20"/>
                <w:szCs w:val="20"/>
              </w:rPr>
              <w:t>си</w:t>
            </w:r>
            <w:r w:rsidRPr="000F18A4">
              <w:rPr>
                <w:rFonts w:ascii="LIK" w:hAnsi="LIK"/>
                <w:sz w:val="20"/>
                <w:szCs w:val="20"/>
              </w:rPr>
              <w:t>.</w:t>
            </w:r>
          </w:p>
          <w:p w:rsidR="00775743" w:rsidRPr="000F18A4" w:rsidRDefault="00775743" w:rsidP="007F1B99">
            <w:pPr>
              <w:jc w:val="both"/>
              <w:rPr>
                <w:rFonts w:ascii="LIK" w:hAnsi="LIK"/>
                <w:sz w:val="20"/>
                <w:szCs w:val="20"/>
              </w:rPr>
            </w:pPr>
            <w:r w:rsidRPr="000F18A4">
              <w:rPr>
                <w:rFonts w:ascii="LIK" w:hAnsi="LIK"/>
                <w:sz w:val="20"/>
                <w:szCs w:val="20"/>
              </w:rPr>
              <w:t>Поставянето на максимален размер от 2 000 000.00 лева на проект в ППЗФИ при въвеждането на схемата за в</w:t>
            </w:r>
            <w:r w:rsidR="007F1B99">
              <w:rPr>
                <w:rFonts w:ascii="Cambria" w:hAnsi="Cambria" w:cs="Cambria"/>
                <w:sz w:val="20"/>
                <w:szCs w:val="20"/>
              </w:rPr>
              <w:t>ъз</w:t>
            </w:r>
            <w:r w:rsidRPr="000F18A4">
              <w:rPr>
                <w:rFonts w:ascii="LIK" w:hAnsi="LIK" w:cs="LIK"/>
                <w:sz w:val="20"/>
                <w:szCs w:val="20"/>
              </w:rPr>
              <w:t>становяване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беше</w:t>
            </w:r>
            <w:r w:rsidRPr="000F18A4">
              <w:rPr>
                <w:rFonts w:ascii="LIK" w:hAnsi="LIK"/>
                <w:sz w:val="20"/>
                <w:szCs w:val="20"/>
              </w:rPr>
              <w:t xml:space="preserve"> </w:t>
            </w:r>
            <w:r w:rsidRPr="000F18A4">
              <w:rPr>
                <w:rFonts w:ascii="LIK" w:hAnsi="LIK" w:cs="LIK"/>
                <w:sz w:val="20"/>
                <w:szCs w:val="20"/>
              </w:rPr>
              <w:t>с</w:t>
            </w:r>
            <w:r w:rsidRPr="000F18A4">
              <w:rPr>
                <w:rFonts w:ascii="LIK" w:hAnsi="LIK"/>
                <w:sz w:val="20"/>
                <w:szCs w:val="20"/>
              </w:rPr>
              <w:t xml:space="preserve"> </w:t>
            </w:r>
            <w:r w:rsidRPr="000F18A4">
              <w:rPr>
                <w:rFonts w:ascii="LIK" w:hAnsi="LIK" w:cs="LIK"/>
                <w:sz w:val="20"/>
                <w:szCs w:val="20"/>
              </w:rPr>
              <w:t>основната</w:t>
            </w:r>
            <w:r w:rsidRPr="000F18A4">
              <w:rPr>
                <w:rFonts w:ascii="LIK" w:hAnsi="LIK"/>
                <w:sz w:val="20"/>
                <w:szCs w:val="20"/>
              </w:rPr>
              <w:t xml:space="preserve"> </w:t>
            </w:r>
            <w:r w:rsidRPr="000F18A4">
              <w:rPr>
                <w:rFonts w:ascii="LIK" w:hAnsi="LIK" w:cs="LIK"/>
                <w:sz w:val="20"/>
                <w:szCs w:val="20"/>
              </w:rPr>
              <w:t>цел</w:t>
            </w:r>
            <w:r w:rsidRPr="000F18A4">
              <w:rPr>
                <w:rFonts w:ascii="LIK" w:hAnsi="LIK"/>
                <w:sz w:val="20"/>
                <w:szCs w:val="20"/>
              </w:rPr>
              <w:t xml:space="preserve"> </w:t>
            </w:r>
            <w:r w:rsidRPr="000F18A4">
              <w:rPr>
                <w:rFonts w:ascii="LIK" w:hAnsi="LIK" w:cs="LIK"/>
                <w:sz w:val="20"/>
                <w:szCs w:val="20"/>
              </w:rPr>
              <w:t>да</w:t>
            </w:r>
            <w:r w:rsidRPr="000F18A4">
              <w:rPr>
                <w:rFonts w:ascii="LIK" w:hAnsi="LIK"/>
                <w:sz w:val="20"/>
                <w:szCs w:val="20"/>
              </w:rPr>
              <w:t xml:space="preserve"> </w:t>
            </w:r>
            <w:r w:rsidRPr="000F18A4">
              <w:rPr>
                <w:rFonts w:ascii="LIK" w:hAnsi="LIK" w:cs="LIK"/>
                <w:sz w:val="20"/>
                <w:szCs w:val="20"/>
              </w:rPr>
              <w:t>се</w:t>
            </w:r>
            <w:r w:rsidRPr="000F18A4">
              <w:rPr>
                <w:rFonts w:ascii="LIK" w:hAnsi="LIK"/>
                <w:sz w:val="20"/>
                <w:szCs w:val="20"/>
              </w:rPr>
              <w:t xml:space="preserve"> </w:t>
            </w:r>
            <w:r w:rsidRPr="000F18A4">
              <w:rPr>
                <w:rFonts w:ascii="LIK" w:hAnsi="LIK" w:cs="LIK"/>
                <w:sz w:val="20"/>
                <w:szCs w:val="20"/>
              </w:rPr>
              <w:t>ограничи</w:t>
            </w:r>
            <w:r w:rsidRPr="000F18A4">
              <w:rPr>
                <w:rFonts w:ascii="LIK" w:hAnsi="LIK"/>
                <w:sz w:val="20"/>
                <w:szCs w:val="20"/>
              </w:rPr>
              <w:t xml:space="preserve"> </w:t>
            </w:r>
            <w:r w:rsidRPr="000F18A4">
              <w:rPr>
                <w:rFonts w:ascii="LIK" w:hAnsi="LIK" w:cs="LIK"/>
                <w:sz w:val="20"/>
                <w:szCs w:val="20"/>
              </w:rPr>
              <w:t>пълното</w:t>
            </w:r>
            <w:r w:rsidRPr="000F18A4">
              <w:rPr>
                <w:rFonts w:ascii="LIK" w:hAnsi="LIK"/>
                <w:sz w:val="20"/>
                <w:szCs w:val="20"/>
              </w:rPr>
              <w:t xml:space="preserve"> </w:t>
            </w:r>
            <w:r w:rsidRPr="000F18A4">
              <w:rPr>
                <w:rFonts w:ascii="LIK" w:hAnsi="LIK" w:cs="LIK"/>
                <w:sz w:val="20"/>
                <w:szCs w:val="20"/>
              </w:rPr>
              <w:t>изразходване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наличните</w:t>
            </w:r>
            <w:r w:rsidRPr="000F18A4">
              <w:rPr>
                <w:rFonts w:ascii="LIK" w:hAnsi="LIK"/>
                <w:sz w:val="20"/>
                <w:szCs w:val="20"/>
              </w:rPr>
              <w:t xml:space="preserve"> </w:t>
            </w:r>
            <w:r w:rsidRPr="000F18A4">
              <w:rPr>
                <w:rFonts w:ascii="LIK" w:hAnsi="LIK" w:cs="LIK"/>
                <w:sz w:val="20"/>
                <w:szCs w:val="20"/>
              </w:rPr>
              <w:t>годишни</w:t>
            </w:r>
            <w:r w:rsidRPr="000F18A4">
              <w:rPr>
                <w:rFonts w:ascii="LIK" w:hAnsi="LIK"/>
                <w:sz w:val="20"/>
                <w:szCs w:val="20"/>
              </w:rPr>
              <w:t xml:space="preserve"> </w:t>
            </w:r>
            <w:r w:rsidRPr="000F18A4">
              <w:rPr>
                <w:rFonts w:ascii="LIK" w:hAnsi="LIK" w:cs="LIK"/>
                <w:sz w:val="20"/>
                <w:szCs w:val="20"/>
              </w:rPr>
              <w:t>средства</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бюджета</w:t>
            </w:r>
            <w:r w:rsidRPr="000F18A4">
              <w:rPr>
                <w:rFonts w:ascii="LIK" w:hAnsi="LIK"/>
                <w:sz w:val="20"/>
                <w:szCs w:val="20"/>
              </w:rPr>
              <w:t xml:space="preserve"> </w:t>
            </w:r>
            <w:r w:rsidRPr="000F18A4">
              <w:rPr>
                <w:rFonts w:ascii="LIK" w:hAnsi="LIK" w:cs="LIK"/>
                <w:sz w:val="20"/>
                <w:szCs w:val="20"/>
              </w:rPr>
              <w:t>по</w:t>
            </w:r>
            <w:r w:rsidRPr="000F18A4">
              <w:rPr>
                <w:rFonts w:ascii="LIK" w:hAnsi="LIK"/>
                <w:sz w:val="20"/>
                <w:szCs w:val="20"/>
              </w:rPr>
              <w:t xml:space="preserve"> </w:t>
            </w:r>
            <w:r w:rsidRPr="000F18A4">
              <w:rPr>
                <w:rFonts w:ascii="LIK" w:hAnsi="LIK" w:cs="LIK"/>
                <w:sz w:val="20"/>
                <w:szCs w:val="20"/>
              </w:rPr>
              <w:t>схемата</w:t>
            </w:r>
            <w:r w:rsidRPr="000F18A4">
              <w:rPr>
                <w:rFonts w:ascii="LIK" w:hAnsi="LIK"/>
                <w:sz w:val="20"/>
                <w:szCs w:val="20"/>
              </w:rPr>
              <w:t xml:space="preserve">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един</w:t>
            </w:r>
            <w:r w:rsidRPr="000F18A4">
              <w:rPr>
                <w:rFonts w:ascii="LIK" w:hAnsi="LIK"/>
                <w:sz w:val="20"/>
                <w:szCs w:val="20"/>
              </w:rPr>
              <w:t xml:space="preserve"> </w:t>
            </w:r>
            <w:r w:rsidRPr="000F18A4">
              <w:rPr>
                <w:rFonts w:ascii="LIK" w:hAnsi="LIK" w:cs="LIK"/>
                <w:sz w:val="20"/>
                <w:szCs w:val="20"/>
              </w:rPr>
              <w:t>или</w:t>
            </w:r>
            <w:r w:rsidRPr="000F18A4">
              <w:rPr>
                <w:rFonts w:ascii="LIK" w:hAnsi="LIK"/>
                <w:sz w:val="20"/>
                <w:szCs w:val="20"/>
              </w:rPr>
              <w:t xml:space="preserve"> </w:t>
            </w:r>
            <w:r w:rsidRPr="000F18A4">
              <w:rPr>
                <w:rFonts w:ascii="LIK" w:hAnsi="LIK" w:cs="LIK"/>
                <w:sz w:val="20"/>
                <w:szCs w:val="20"/>
              </w:rPr>
              <w:t>няколко</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брой</w:t>
            </w:r>
            <w:r w:rsidRPr="000F18A4">
              <w:rPr>
                <w:rFonts w:ascii="LIK" w:hAnsi="LIK"/>
                <w:sz w:val="20"/>
                <w:szCs w:val="20"/>
              </w:rPr>
              <w:t xml:space="preserve"> </w:t>
            </w:r>
            <w:r w:rsidRPr="000F18A4">
              <w:rPr>
                <w:rFonts w:ascii="LIK" w:hAnsi="LIK" w:cs="LIK"/>
                <w:sz w:val="20"/>
                <w:szCs w:val="20"/>
              </w:rPr>
              <w:t>проекта</w:t>
            </w:r>
            <w:r w:rsidRPr="000F18A4">
              <w:rPr>
                <w:rFonts w:ascii="LIK" w:hAnsi="LIK"/>
                <w:sz w:val="20"/>
                <w:szCs w:val="20"/>
              </w:rPr>
              <w:t xml:space="preserve"> </w:t>
            </w:r>
            <w:r w:rsidRPr="000F18A4">
              <w:rPr>
                <w:rFonts w:ascii="LIK" w:hAnsi="LIK" w:cs="LIK"/>
                <w:sz w:val="20"/>
                <w:szCs w:val="20"/>
              </w:rPr>
              <w:t>с</w:t>
            </w:r>
            <w:r w:rsidRPr="000F18A4">
              <w:rPr>
                <w:rFonts w:ascii="LIK" w:hAnsi="LIK"/>
                <w:sz w:val="20"/>
                <w:szCs w:val="20"/>
              </w:rPr>
              <w:t xml:space="preserve"> висок бюджет в първоначалния, опознавателен период на прилагането й.</w:t>
            </w:r>
          </w:p>
          <w:p w:rsidR="00775743" w:rsidRPr="000F18A4" w:rsidRDefault="00775743" w:rsidP="00775743">
            <w:pPr>
              <w:rPr>
                <w:rFonts w:ascii="LIK" w:hAnsi="LIK"/>
                <w:sz w:val="20"/>
                <w:szCs w:val="20"/>
              </w:rPr>
            </w:pPr>
            <w:r w:rsidRPr="000F18A4">
              <w:rPr>
                <w:rFonts w:ascii="LIK" w:hAnsi="LIK"/>
                <w:sz w:val="20"/>
                <w:szCs w:val="20"/>
              </w:rPr>
              <w:t>През последните три години и половина България се утвърди като държава с успешно работеща схема за в</w:t>
            </w:r>
            <w:r w:rsidR="007F1B99">
              <w:rPr>
                <w:rFonts w:ascii="Cambria" w:hAnsi="Cambria" w:cs="Cambria"/>
                <w:sz w:val="20"/>
                <w:szCs w:val="20"/>
              </w:rPr>
              <w:t>ъз</w:t>
            </w:r>
            <w:r w:rsidRPr="000F18A4">
              <w:rPr>
                <w:rFonts w:ascii="LIK" w:hAnsi="LIK" w:cs="LIK"/>
                <w:sz w:val="20"/>
                <w:szCs w:val="20"/>
              </w:rPr>
              <w:t>становяване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по</w:t>
            </w:r>
            <w:r w:rsidRPr="000F18A4">
              <w:rPr>
                <w:rFonts w:ascii="LIK" w:hAnsi="LIK"/>
                <w:sz w:val="20"/>
                <w:szCs w:val="20"/>
              </w:rPr>
              <w:t xml:space="preserve"> </w:t>
            </w:r>
            <w:r w:rsidRPr="000F18A4">
              <w:rPr>
                <w:rFonts w:ascii="LIK" w:hAnsi="LIK" w:cs="LIK"/>
                <w:sz w:val="20"/>
                <w:szCs w:val="20"/>
              </w:rPr>
              <w:t>отношение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яснота</w:t>
            </w:r>
            <w:r w:rsidRPr="000F18A4">
              <w:rPr>
                <w:rFonts w:ascii="LIK" w:hAnsi="LIK"/>
                <w:sz w:val="20"/>
                <w:szCs w:val="20"/>
              </w:rPr>
              <w:t xml:space="preserve">, </w:t>
            </w:r>
            <w:r w:rsidRPr="000F18A4">
              <w:rPr>
                <w:rFonts w:ascii="LIK" w:hAnsi="LIK" w:cs="LIK"/>
                <w:sz w:val="20"/>
                <w:szCs w:val="20"/>
              </w:rPr>
              <w:t>експедитивност</w:t>
            </w:r>
            <w:r w:rsidRPr="000F18A4">
              <w:rPr>
                <w:rFonts w:ascii="LIK" w:hAnsi="LIK"/>
                <w:sz w:val="20"/>
                <w:szCs w:val="20"/>
              </w:rPr>
              <w:t xml:space="preserve"> </w:t>
            </w:r>
            <w:r w:rsidRPr="000F18A4">
              <w:rPr>
                <w:rFonts w:ascii="LIK" w:hAnsi="LIK" w:cs="LIK"/>
                <w:sz w:val="20"/>
                <w:szCs w:val="20"/>
              </w:rPr>
              <w:t>и</w:t>
            </w:r>
            <w:r w:rsidRPr="000F18A4">
              <w:rPr>
                <w:rFonts w:ascii="LIK" w:hAnsi="LIK"/>
                <w:sz w:val="20"/>
                <w:szCs w:val="20"/>
              </w:rPr>
              <w:t xml:space="preserve"> </w:t>
            </w:r>
            <w:r w:rsidRPr="000F18A4">
              <w:rPr>
                <w:rFonts w:ascii="LIK" w:hAnsi="LIK" w:cs="LIK"/>
                <w:sz w:val="20"/>
                <w:szCs w:val="20"/>
              </w:rPr>
              <w:t>коректност</w:t>
            </w:r>
            <w:r w:rsidRPr="000F18A4">
              <w:rPr>
                <w:rFonts w:ascii="LIK" w:hAnsi="LIK"/>
                <w:sz w:val="20"/>
                <w:szCs w:val="20"/>
              </w:rPr>
              <w:t xml:space="preserve">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страна</w:t>
            </w:r>
            <w:r w:rsidRPr="000F18A4">
              <w:rPr>
                <w:rFonts w:ascii="LIK" w:hAnsi="LIK"/>
                <w:sz w:val="20"/>
                <w:szCs w:val="20"/>
              </w:rPr>
              <w:t xml:space="preserve"> на администрацията на НФЦ.</w:t>
            </w:r>
          </w:p>
          <w:p w:rsidR="00775743" w:rsidRPr="000F18A4" w:rsidRDefault="00775743" w:rsidP="007F1B99">
            <w:pPr>
              <w:jc w:val="both"/>
              <w:rPr>
                <w:rFonts w:ascii="LIK" w:hAnsi="LIK"/>
                <w:sz w:val="20"/>
                <w:szCs w:val="20"/>
              </w:rPr>
            </w:pPr>
            <w:r w:rsidRPr="000F18A4">
              <w:rPr>
                <w:rFonts w:ascii="LIK" w:hAnsi="LIK"/>
                <w:sz w:val="20"/>
                <w:szCs w:val="20"/>
              </w:rPr>
              <w:t>Въпреки това, поради малкия размер на т.н. „кап”, България е изключително неконкурентноспособна да привлече по високобюджетни продукции, които съотвено биха направили и много по големи инвестиции в България.</w:t>
            </w:r>
          </w:p>
          <w:p w:rsidR="00775743" w:rsidRPr="000F18A4" w:rsidRDefault="00775743" w:rsidP="00775743">
            <w:pPr>
              <w:rPr>
                <w:rFonts w:ascii="LIK" w:hAnsi="LIK"/>
                <w:sz w:val="20"/>
                <w:szCs w:val="20"/>
              </w:rPr>
            </w:pPr>
            <w:r w:rsidRPr="000F18A4">
              <w:rPr>
                <w:rFonts w:ascii="LIK" w:hAnsi="LIK"/>
                <w:sz w:val="20"/>
                <w:szCs w:val="20"/>
              </w:rPr>
              <w:t>За спрвка — съседните на България страни имат следните параметри на рибейт схемите си и максимални размери на държавната помощ на проект:</w:t>
            </w:r>
          </w:p>
          <w:tbl>
            <w:tblPr>
              <w:tblW w:w="9051" w:type="dxa"/>
              <w:tblInd w:w="94" w:type="dxa"/>
              <w:tblLayout w:type="fixed"/>
              <w:tblCellMar>
                <w:top w:w="53" w:type="dxa"/>
                <w:left w:w="120" w:type="dxa"/>
                <w:right w:w="133" w:type="dxa"/>
              </w:tblCellMar>
              <w:tblLook w:val="04A0" w:firstRow="1" w:lastRow="0" w:firstColumn="1" w:lastColumn="0" w:noHBand="0" w:noVBand="1"/>
            </w:tblPr>
            <w:tblGrid>
              <w:gridCol w:w="1216"/>
              <w:gridCol w:w="2268"/>
              <w:gridCol w:w="1985"/>
              <w:gridCol w:w="3582"/>
            </w:tblGrid>
            <w:tr w:rsidR="000F18A4" w:rsidRPr="000F18A4" w:rsidTr="00581044">
              <w:trPr>
                <w:trHeight w:val="1116"/>
              </w:trPr>
              <w:tc>
                <w:tcPr>
                  <w:tcW w:w="1216"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Държава</w:t>
                  </w:r>
                </w:p>
              </w:tc>
              <w:tc>
                <w:tcPr>
                  <w:tcW w:w="2268"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 на в</w:t>
                  </w:r>
                  <w:r w:rsidRPr="00581044">
                    <w:rPr>
                      <w:rFonts w:ascii="Cambria" w:hAnsi="Cambria" w:cs="Cambria"/>
                      <w:sz w:val="16"/>
                      <w:szCs w:val="16"/>
                    </w:rPr>
                    <w:t>ы</w:t>
                  </w:r>
                  <w:r w:rsidRPr="00581044">
                    <w:rPr>
                      <w:rFonts w:ascii="LIK" w:hAnsi="LIK" w:cs="LIK"/>
                      <w:sz w:val="16"/>
                      <w:szCs w:val="16"/>
                    </w:rPr>
                    <w:t>становяване</w:t>
                  </w:r>
                  <w:r w:rsidRPr="00581044">
                    <w:rPr>
                      <w:rFonts w:ascii="LIK" w:hAnsi="LIK"/>
                      <w:sz w:val="16"/>
                      <w:szCs w:val="16"/>
                    </w:rPr>
                    <w:t xml:space="preserve"> </w:t>
                  </w:r>
                  <w:r w:rsidRPr="00581044">
                    <w:rPr>
                      <w:rFonts w:ascii="LIK" w:hAnsi="LIK" w:cs="LIK"/>
                      <w:sz w:val="16"/>
                      <w:szCs w:val="16"/>
                    </w:rPr>
                    <w:t>на</w:t>
                  </w:r>
                  <w:r w:rsidRPr="00581044">
                    <w:rPr>
                      <w:rFonts w:ascii="LIK" w:hAnsi="LIK"/>
                      <w:sz w:val="16"/>
                      <w:szCs w:val="16"/>
                    </w:rPr>
                    <w:t xml:space="preserve"> </w:t>
                  </w:r>
                  <w:r w:rsidRPr="00581044">
                    <w:rPr>
                      <w:rFonts w:ascii="LIK" w:hAnsi="LIK" w:cs="LIK"/>
                      <w:sz w:val="16"/>
                      <w:szCs w:val="16"/>
                    </w:rPr>
                    <w:t>разходи</w:t>
                  </w:r>
                </w:p>
              </w:tc>
              <w:tc>
                <w:tcPr>
                  <w:tcW w:w="1985"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Максимален размер на държавната помощ на проект (в евро)</w:t>
                  </w:r>
                </w:p>
              </w:tc>
              <w:tc>
                <w:tcPr>
                  <w:tcW w:w="3582"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Годишен бюджет за</w:t>
                  </w:r>
                </w:p>
                <w:p w:rsidR="00775743" w:rsidRPr="00581044" w:rsidRDefault="00775743" w:rsidP="00775743">
                  <w:pPr>
                    <w:rPr>
                      <w:rFonts w:ascii="LIK" w:hAnsi="LIK"/>
                      <w:sz w:val="16"/>
                      <w:szCs w:val="16"/>
                    </w:rPr>
                  </w:pPr>
                  <w:r w:rsidRPr="00581044">
                    <w:rPr>
                      <w:rFonts w:ascii="LIK" w:hAnsi="LIK"/>
                      <w:sz w:val="16"/>
                      <w:szCs w:val="16"/>
                    </w:rPr>
                    <w:t>2025 г. (в евро)</w:t>
                  </w:r>
                </w:p>
              </w:tc>
            </w:tr>
            <w:tr w:rsidR="000F18A4" w:rsidRPr="000F18A4" w:rsidTr="00581044">
              <w:trPr>
                <w:trHeight w:val="288"/>
              </w:trPr>
              <w:tc>
                <w:tcPr>
                  <w:tcW w:w="1216"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България</w:t>
                  </w:r>
                </w:p>
              </w:tc>
              <w:tc>
                <w:tcPr>
                  <w:tcW w:w="2268"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25 %</w:t>
                  </w:r>
                </w:p>
              </w:tc>
              <w:tc>
                <w:tcPr>
                  <w:tcW w:w="1985"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1 022 583.76</w:t>
                  </w:r>
                </w:p>
              </w:tc>
              <w:tc>
                <w:tcPr>
                  <w:tcW w:w="3582"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10 276 967.00</w:t>
                  </w:r>
                </w:p>
              </w:tc>
            </w:tr>
            <w:tr w:rsidR="000F18A4" w:rsidRPr="000F18A4" w:rsidTr="00581044">
              <w:trPr>
                <w:trHeight w:val="286"/>
              </w:trPr>
              <w:tc>
                <w:tcPr>
                  <w:tcW w:w="1216"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Гь ция</w:t>
                  </w:r>
                </w:p>
              </w:tc>
              <w:tc>
                <w:tcPr>
                  <w:tcW w:w="2268"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40 %</w:t>
                  </w:r>
                </w:p>
              </w:tc>
              <w:tc>
                <w:tcPr>
                  <w:tcW w:w="1985"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8 000 ооо.оо</w:t>
                  </w:r>
                </w:p>
              </w:tc>
              <w:tc>
                <w:tcPr>
                  <w:tcW w:w="3582"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55 000 ооо.оо</w:t>
                  </w:r>
                </w:p>
              </w:tc>
            </w:tr>
            <w:tr w:rsidR="000F18A4" w:rsidRPr="000F18A4" w:rsidTr="00581044">
              <w:trPr>
                <w:trHeight w:val="288"/>
              </w:trPr>
              <w:tc>
                <w:tcPr>
                  <w:tcW w:w="1216"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Румъния</w:t>
                  </w:r>
                </w:p>
              </w:tc>
              <w:tc>
                <w:tcPr>
                  <w:tcW w:w="2268"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30 %</w:t>
                  </w:r>
                </w:p>
              </w:tc>
              <w:tc>
                <w:tcPr>
                  <w:tcW w:w="1985"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000 ооо.оо</w:t>
                  </w:r>
                </w:p>
              </w:tc>
              <w:tc>
                <w:tcPr>
                  <w:tcW w:w="3582"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55 000 ооо.оо</w:t>
                  </w:r>
                </w:p>
              </w:tc>
            </w:tr>
            <w:tr w:rsidR="000F18A4" w:rsidRPr="000F18A4" w:rsidTr="00581044">
              <w:trPr>
                <w:trHeight w:val="838"/>
              </w:trPr>
              <w:tc>
                <w:tcPr>
                  <w:tcW w:w="1216"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Сърбия</w:t>
                  </w:r>
                </w:p>
              </w:tc>
              <w:tc>
                <w:tcPr>
                  <w:tcW w:w="2268"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2594; 30</w:t>
                  </w:r>
                  <w:r w:rsidRPr="00581044">
                    <w:rPr>
                      <w:rFonts w:ascii="LIK" w:hAnsi="LIK"/>
                      <w:sz w:val="16"/>
                      <w:szCs w:val="16"/>
                      <w:vertAlign w:val="superscript"/>
                    </w:rPr>
                    <w:t>0</w:t>
                  </w:r>
                  <w:r w:rsidRPr="00581044">
                    <w:rPr>
                      <w:rFonts w:ascii="LIK" w:hAnsi="LIK"/>
                      <w:sz w:val="16"/>
                      <w:szCs w:val="16"/>
                    </w:rPr>
                    <w:t>/0 за проекти над 5 млн. евро</w:t>
                  </w:r>
                </w:p>
              </w:tc>
              <w:tc>
                <w:tcPr>
                  <w:tcW w:w="1985"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Няма — до размера на определения държавен бюджет</w:t>
                  </w:r>
                </w:p>
              </w:tc>
              <w:tc>
                <w:tcPr>
                  <w:tcW w:w="3582" w:type="dxa"/>
                  <w:tcBorders>
                    <w:top w:val="single" w:sz="2" w:space="0" w:color="000000"/>
                    <w:left w:val="single" w:sz="2" w:space="0" w:color="000000"/>
                    <w:bottom w:val="single" w:sz="2" w:space="0" w:color="000000"/>
                    <w:right w:val="single" w:sz="2" w:space="0" w:color="000000"/>
                  </w:tcBorders>
                </w:tcPr>
                <w:p w:rsidR="00775743" w:rsidRPr="00581044" w:rsidRDefault="00775743" w:rsidP="00775743">
                  <w:pPr>
                    <w:rPr>
                      <w:rFonts w:ascii="LIK" w:hAnsi="LIK"/>
                      <w:sz w:val="16"/>
                      <w:szCs w:val="16"/>
                    </w:rPr>
                  </w:pPr>
                  <w:r w:rsidRPr="00581044">
                    <w:rPr>
                      <w:rFonts w:ascii="LIK" w:hAnsi="LIK"/>
                      <w:sz w:val="16"/>
                      <w:szCs w:val="16"/>
                    </w:rPr>
                    <w:t>17 000 ооо.оо</w:t>
                  </w:r>
                </w:p>
              </w:tc>
            </w:tr>
          </w:tbl>
          <w:p w:rsidR="00775743" w:rsidRPr="000F18A4" w:rsidRDefault="00775743" w:rsidP="00581044">
            <w:pPr>
              <w:jc w:val="both"/>
              <w:rPr>
                <w:rFonts w:ascii="LIK" w:hAnsi="LIK"/>
                <w:sz w:val="20"/>
                <w:szCs w:val="20"/>
              </w:rPr>
            </w:pPr>
            <w:r w:rsidRPr="000F18A4">
              <w:rPr>
                <w:rFonts w:ascii="LIK" w:hAnsi="LIK"/>
                <w:sz w:val="20"/>
                <w:szCs w:val="20"/>
              </w:rPr>
              <w:t>Ако България не промени максималния размер на държавната помощ на проект в сравнение с нашите съседни държави, рискуваме не само да губим чуждестранни инвестиции, но и да загубим филмовите си екипи, които много бързо ще предпочетат да живеят в съседна държава с постоянна заетост.</w:t>
            </w:r>
          </w:p>
          <w:p w:rsidR="00775743" w:rsidRPr="000F18A4" w:rsidRDefault="00775743" w:rsidP="00581044">
            <w:pPr>
              <w:jc w:val="both"/>
              <w:rPr>
                <w:rFonts w:ascii="LIK" w:hAnsi="LIK"/>
                <w:sz w:val="20"/>
                <w:szCs w:val="20"/>
              </w:rPr>
            </w:pPr>
            <w:r w:rsidRPr="000F18A4">
              <w:rPr>
                <w:rFonts w:ascii="LIK" w:hAnsi="LIK"/>
                <w:sz w:val="20"/>
                <w:szCs w:val="20"/>
              </w:rPr>
              <w:t xml:space="preserve">Максималният размер от 2 000 </w:t>
            </w:r>
            <w:r w:rsidR="00581044">
              <w:rPr>
                <w:rFonts w:ascii="LIK" w:hAnsi="LIK"/>
                <w:sz w:val="20"/>
                <w:szCs w:val="20"/>
              </w:rPr>
              <w:t>0</w:t>
            </w:r>
            <w:r w:rsidRPr="000F18A4">
              <w:rPr>
                <w:rFonts w:ascii="LIK" w:hAnsi="LIK"/>
                <w:sz w:val="20"/>
                <w:szCs w:val="20"/>
              </w:rPr>
              <w:t>00.00 лева на проект се превърна в огромна спирачка за високобюджетните продукции, желаещи да заснемат в България филмите и сериалите си или части от тях. Стратегически важно е България да започне да привлича и тези продукции, тъй като те са с най-голям икономически принос за държавата и водят след себе си редица други ползи - като развитие на туризма и ваканционните пазари, развитие на спомагателните дейности и услуги, ангажираност на голям брой лица, увеличение на местните разходи и данъчните приходи.</w:t>
            </w:r>
          </w:p>
          <w:p w:rsidR="00775743" w:rsidRPr="000F18A4" w:rsidRDefault="00775743" w:rsidP="00581044">
            <w:pPr>
              <w:jc w:val="both"/>
              <w:rPr>
                <w:rFonts w:ascii="LIK" w:hAnsi="LIK"/>
                <w:sz w:val="20"/>
                <w:szCs w:val="20"/>
              </w:rPr>
            </w:pPr>
            <w:r w:rsidRPr="000F18A4">
              <w:rPr>
                <w:rFonts w:ascii="LIK" w:hAnsi="LIK"/>
                <w:sz w:val="20"/>
                <w:szCs w:val="20"/>
              </w:rPr>
              <w:t>Икономическата ефективност на рибейт схемите е доказана в световен мащаб като размерьт на мултиплицирания ефект е от 5 до 7 пъти на всеки похарчен долар/евро.</w:t>
            </w:r>
          </w:p>
          <w:p w:rsidR="00775743" w:rsidRPr="000F18A4" w:rsidRDefault="00775743" w:rsidP="00581044">
            <w:pPr>
              <w:jc w:val="both"/>
              <w:rPr>
                <w:rFonts w:ascii="LIK" w:hAnsi="LIK"/>
                <w:sz w:val="20"/>
                <w:szCs w:val="20"/>
              </w:rPr>
            </w:pPr>
            <w:r w:rsidRPr="000F18A4">
              <w:rPr>
                <w:rFonts w:ascii="LIK" w:hAnsi="LIK"/>
                <w:sz w:val="20"/>
                <w:szCs w:val="20"/>
              </w:rPr>
              <w:t>България като филмопроизводствена деститанция е подходяща за заснемането на високобюджетни филми и сериали, които се осъществяват в дълъг период от време и съответно осигуряват дългосрочна заетост на снимачните екипи, в голямата част от случаите се заснемат в едни и същи студия (София разполага вече с повече от 7 филмови студия), използват се множество локации (което води до развитие на регионите).</w:t>
            </w:r>
          </w:p>
          <w:p w:rsidR="00775743" w:rsidRPr="000F18A4" w:rsidRDefault="00775743" w:rsidP="00581044">
            <w:pPr>
              <w:jc w:val="both"/>
              <w:rPr>
                <w:rFonts w:ascii="LIK" w:hAnsi="LIK"/>
                <w:sz w:val="20"/>
                <w:szCs w:val="20"/>
              </w:rPr>
            </w:pPr>
            <w:r w:rsidRPr="000F18A4">
              <w:rPr>
                <w:rFonts w:ascii="LIK" w:hAnsi="LIK"/>
                <w:sz w:val="20"/>
                <w:szCs w:val="20"/>
              </w:rPr>
              <w:t>Именно поради ниския „кап”, който схемата за в</w:t>
            </w:r>
            <w:r w:rsidR="00581044">
              <w:rPr>
                <w:rFonts w:ascii="Cambria" w:hAnsi="Cambria" w:cs="Cambria"/>
                <w:sz w:val="20"/>
                <w:szCs w:val="20"/>
              </w:rPr>
              <w:t>ъз</w:t>
            </w:r>
            <w:r w:rsidRPr="000F18A4">
              <w:rPr>
                <w:rFonts w:ascii="LIK" w:hAnsi="LIK" w:cs="LIK"/>
                <w:sz w:val="20"/>
                <w:szCs w:val="20"/>
              </w:rPr>
              <w:t>становяване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предлага</w:t>
            </w:r>
            <w:r w:rsidRPr="000F18A4">
              <w:rPr>
                <w:rFonts w:ascii="LIK" w:hAnsi="LIK"/>
                <w:sz w:val="20"/>
                <w:szCs w:val="20"/>
              </w:rPr>
              <w:t xml:space="preserve"> </w:t>
            </w:r>
            <w:r w:rsidRPr="000F18A4">
              <w:rPr>
                <w:rFonts w:ascii="LIK" w:hAnsi="LIK" w:cs="LIK"/>
                <w:sz w:val="20"/>
                <w:szCs w:val="20"/>
              </w:rPr>
              <w:t>през</w:t>
            </w:r>
            <w:r w:rsidRPr="000F18A4">
              <w:rPr>
                <w:rFonts w:ascii="LIK" w:hAnsi="LIK"/>
                <w:sz w:val="20"/>
                <w:szCs w:val="20"/>
              </w:rPr>
              <w:t xml:space="preserve"> </w:t>
            </w:r>
            <w:r w:rsidRPr="000F18A4">
              <w:rPr>
                <w:rFonts w:ascii="LIK" w:hAnsi="LIK" w:cs="LIK"/>
                <w:sz w:val="20"/>
                <w:szCs w:val="20"/>
              </w:rPr>
              <w:t>изминалите</w:t>
            </w:r>
            <w:r w:rsidRPr="000F18A4">
              <w:rPr>
                <w:rFonts w:ascii="LIK" w:hAnsi="LIK"/>
                <w:sz w:val="20"/>
                <w:szCs w:val="20"/>
              </w:rPr>
              <w:t xml:space="preserve"> </w:t>
            </w:r>
            <w:r w:rsidRPr="000F18A4">
              <w:rPr>
                <w:rFonts w:ascii="LIK" w:hAnsi="LIK" w:cs="LIK"/>
                <w:sz w:val="20"/>
                <w:szCs w:val="20"/>
              </w:rPr>
              <w:t>две</w:t>
            </w:r>
            <w:r w:rsidRPr="000F18A4">
              <w:rPr>
                <w:rFonts w:ascii="LIK" w:hAnsi="LIK"/>
                <w:sz w:val="20"/>
                <w:szCs w:val="20"/>
              </w:rPr>
              <w:t xml:space="preserve"> </w:t>
            </w:r>
            <w:r w:rsidRPr="000F18A4">
              <w:rPr>
                <w:rFonts w:ascii="LIK" w:hAnsi="LIK" w:cs="LIK"/>
                <w:sz w:val="20"/>
                <w:szCs w:val="20"/>
              </w:rPr>
              <w:t>години</w:t>
            </w:r>
            <w:r w:rsidRPr="000F18A4">
              <w:rPr>
                <w:rFonts w:ascii="LIK" w:hAnsi="LIK"/>
                <w:sz w:val="20"/>
                <w:szCs w:val="20"/>
              </w:rPr>
              <w:t xml:space="preserve"> </w:t>
            </w:r>
            <w:r w:rsidRPr="000F18A4">
              <w:rPr>
                <w:rFonts w:ascii="LIK" w:hAnsi="LIK" w:cs="LIK"/>
                <w:sz w:val="20"/>
                <w:szCs w:val="20"/>
              </w:rPr>
              <w:t>дружествата</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w:t>
            </w:r>
            <w:r w:rsidRPr="000F18A4">
              <w:rPr>
                <w:rFonts w:ascii="LIK" w:hAnsi="LIK" w:cs="LIK"/>
                <w:sz w:val="20"/>
                <w:szCs w:val="20"/>
              </w:rPr>
              <w:t>филмопроизводствени</w:t>
            </w:r>
            <w:r w:rsidRPr="000F18A4">
              <w:rPr>
                <w:rFonts w:ascii="LIK" w:hAnsi="LIK"/>
                <w:sz w:val="20"/>
                <w:szCs w:val="20"/>
              </w:rPr>
              <w:t xml:space="preserve"> </w:t>
            </w:r>
            <w:r w:rsidRPr="000F18A4">
              <w:rPr>
                <w:rFonts w:ascii="LIK" w:hAnsi="LIK" w:cs="LIK"/>
                <w:sz w:val="20"/>
                <w:szCs w:val="20"/>
              </w:rPr>
              <w:t>услуги</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България</w:t>
            </w:r>
            <w:r w:rsidRPr="000F18A4">
              <w:rPr>
                <w:rFonts w:ascii="LIK" w:hAnsi="LIK"/>
                <w:sz w:val="20"/>
                <w:szCs w:val="20"/>
              </w:rPr>
              <w:t xml:space="preserve"> </w:t>
            </w:r>
            <w:r w:rsidRPr="000F18A4">
              <w:rPr>
                <w:rFonts w:ascii="LIK" w:hAnsi="LIK" w:cs="LIK"/>
                <w:sz w:val="20"/>
                <w:szCs w:val="20"/>
              </w:rPr>
              <w:t>изгубиха</w:t>
            </w:r>
            <w:r w:rsidRPr="000F18A4">
              <w:rPr>
                <w:rFonts w:ascii="LIK" w:hAnsi="LIK"/>
                <w:sz w:val="20"/>
                <w:szCs w:val="20"/>
              </w:rPr>
              <w:t xml:space="preserve"> </w:t>
            </w:r>
            <w:r w:rsidRPr="000F18A4">
              <w:rPr>
                <w:rFonts w:ascii="LIK" w:hAnsi="LIK" w:cs="LIK"/>
                <w:sz w:val="20"/>
                <w:szCs w:val="20"/>
              </w:rPr>
              <w:t>редица</w:t>
            </w:r>
            <w:r w:rsidRPr="000F18A4">
              <w:rPr>
                <w:rFonts w:ascii="LIK" w:hAnsi="LIK"/>
                <w:sz w:val="20"/>
                <w:szCs w:val="20"/>
              </w:rPr>
              <w:t xml:space="preserve"> </w:t>
            </w:r>
            <w:r w:rsidRPr="000F18A4">
              <w:rPr>
                <w:rFonts w:ascii="LIK" w:hAnsi="LIK" w:cs="LIK"/>
                <w:sz w:val="20"/>
                <w:szCs w:val="20"/>
              </w:rPr>
              <w:t>вис</w:t>
            </w:r>
            <w:r w:rsidRPr="000F18A4">
              <w:rPr>
                <w:rFonts w:ascii="LIK" w:hAnsi="LIK"/>
                <w:sz w:val="20"/>
                <w:szCs w:val="20"/>
              </w:rPr>
              <w:t>окобюджетни продукции или тези продукции ограничиха размера на инвестициите си на територията на България до нивото от в</w:t>
            </w:r>
            <w:r w:rsidR="002147EC">
              <w:rPr>
                <w:rFonts w:ascii="Cambria" w:hAnsi="Cambria" w:cs="Cambria"/>
                <w:sz w:val="20"/>
                <w:szCs w:val="20"/>
              </w:rPr>
              <w:t>ъз</w:t>
            </w:r>
            <w:r w:rsidRPr="000F18A4">
              <w:rPr>
                <w:rFonts w:ascii="LIK" w:hAnsi="LIK" w:cs="LIK"/>
                <w:sz w:val="20"/>
                <w:szCs w:val="20"/>
              </w:rPr>
              <w:t>становими</w:t>
            </w:r>
            <w:r w:rsidRPr="000F18A4">
              <w:rPr>
                <w:rFonts w:ascii="LIK" w:hAnsi="LIK"/>
                <w:sz w:val="20"/>
                <w:szCs w:val="20"/>
              </w:rPr>
              <w:t xml:space="preserve"> 2 000 000.00 </w:t>
            </w:r>
            <w:r w:rsidRPr="000F18A4">
              <w:rPr>
                <w:rFonts w:ascii="LIK" w:hAnsi="LIK" w:cs="LIK"/>
                <w:sz w:val="20"/>
                <w:szCs w:val="20"/>
              </w:rPr>
              <w:t>лв</w:t>
            </w:r>
            <w:r w:rsidRPr="000F18A4">
              <w:rPr>
                <w:rFonts w:ascii="LIK" w:hAnsi="LIK"/>
                <w:sz w:val="20"/>
                <w:szCs w:val="20"/>
              </w:rPr>
              <w:t xml:space="preserve">. </w:t>
            </w:r>
            <w:r w:rsidRPr="000F18A4">
              <w:rPr>
                <w:rFonts w:ascii="LIK" w:hAnsi="LIK" w:cs="LIK"/>
                <w:sz w:val="20"/>
                <w:szCs w:val="20"/>
              </w:rPr>
              <w:t>Ето</w:t>
            </w:r>
            <w:r w:rsidRPr="000F18A4">
              <w:rPr>
                <w:rFonts w:ascii="LIK" w:hAnsi="LIK"/>
                <w:sz w:val="20"/>
                <w:szCs w:val="20"/>
              </w:rPr>
              <w:t xml:space="preserve"> </w:t>
            </w:r>
            <w:r w:rsidRPr="000F18A4">
              <w:rPr>
                <w:rFonts w:ascii="LIK" w:hAnsi="LIK" w:cs="LIK"/>
                <w:sz w:val="20"/>
                <w:szCs w:val="20"/>
              </w:rPr>
              <w:t>и</w:t>
            </w:r>
            <w:r w:rsidRPr="000F18A4">
              <w:rPr>
                <w:rFonts w:ascii="LIK" w:hAnsi="LIK"/>
                <w:sz w:val="20"/>
                <w:szCs w:val="20"/>
              </w:rPr>
              <w:t xml:space="preserve"> </w:t>
            </w:r>
            <w:r w:rsidRPr="000F18A4">
              <w:rPr>
                <w:rFonts w:ascii="LIK" w:hAnsi="LIK" w:cs="LIK"/>
                <w:sz w:val="20"/>
                <w:szCs w:val="20"/>
              </w:rPr>
              <w:t>конкретни</w:t>
            </w:r>
            <w:r w:rsidRPr="000F18A4">
              <w:rPr>
                <w:rFonts w:ascii="LIK" w:hAnsi="LIK"/>
                <w:sz w:val="20"/>
                <w:szCs w:val="20"/>
              </w:rPr>
              <w:t xml:space="preserve"> </w:t>
            </w:r>
            <w:r w:rsidRPr="000F18A4">
              <w:rPr>
                <w:rFonts w:ascii="LIK" w:hAnsi="LIK" w:cs="LIK"/>
                <w:sz w:val="20"/>
                <w:szCs w:val="20"/>
              </w:rPr>
              <w:t>примери</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w:t>
            </w:r>
            <w:r w:rsidRPr="000F18A4">
              <w:rPr>
                <w:rFonts w:ascii="LIK" w:hAnsi="LIK" w:cs="LIK"/>
                <w:sz w:val="20"/>
                <w:szCs w:val="20"/>
              </w:rPr>
              <w:t>това</w:t>
            </w:r>
            <w:r w:rsidRPr="000F18A4">
              <w:rPr>
                <w:rFonts w:ascii="LIK" w:hAnsi="LIK"/>
                <w:sz w:val="20"/>
                <w:szCs w:val="20"/>
              </w:rPr>
              <w:t>:</w:t>
            </w:r>
          </w:p>
          <w:p w:rsidR="00775743" w:rsidRPr="000F18A4" w:rsidRDefault="00775743" w:rsidP="002147EC">
            <w:pPr>
              <w:numPr>
                <w:ilvl w:val="0"/>
                <w:numId w:val="19"/>
              </w:numPr>
              <w:jc w:val="both"/>
              <w:rPr>
                <w:rFonts w:ascii="LIK" w:hAnsi="LIK"/>
                <w:sz w:val="20"/>
                <w:szCs w:val="20"/>
              </w:rPr>
            </w:pPr>
            <w:r w:rsidRPr="000F18A4">
              <w:rPr>
                <w:rFonts w:ascii="LIK" w:hAnsi="LIK"/>
                <w:sz w:val="20"/>
                <w:szCs w:val="20"/>
              </w:rPr>
              <w:t>Проект на Sony за спин-оф на сериал (класиран като един от топ сериалите на Apple ТУ). Част от сезон на сериала беше заснет в София и след високият професионализъм, който срещнаха тук, изпълнителните продуценти от САЩ искаха да заснемат почти изцяло първия сезон на спин-офа в България. Бюджет</w:t>
            </w:r>
            <w:r w:rsidRPr="000F18A4">
              <w:rPr>
                <w:rFonts w:ascii="Cambria" w:hAnsi="Cambria" w:cs="Cambria"/>
                <w:sz w:val="20"/>
                <w:szCs w:val="20"/>
              </w:rPr>
              <w:t>ы</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w:t>
            </w:r>
            <w:r w:rsidRPr="000F18A4">
              <w:rPr>
                <w:rFonts w:ascii="LIK" w:hAnsi="LIK" w:cs="LIK"/>
                <w:sz w:val="20"/>
                <w:szCs w:val="20"/>
              </w:rPr>
              <w:t>сериала</w:t>
            </w:r>
            <w:r w:rsidRPr="000F18A4">
              <w:rPr>
                <w:rFonts w:ascii="LIK" w:hAnsi="LIK"/>
                <w:sz w:val="20"/>
                <w:szCs w:val="20"/>
              </w:rPr>
              <w:t xml:space="preserve"> </w:t>
            </w:r>
            <w:r w:rsidRPr="000F18A4">
              <w:rPr>
                <w:rFonts w:ascii="LIK" w:hAnsi="LIK" w:cs="LIK"/>
                <w:sz w:val="20"/>
                <w:szCs w:val="20"/>
              </w:rPr>
              <w:t>беше</w:t>
            </w:r>
            <w:r w:rsidRPr="000F18A4">
              <w:rPr>
                <w:rFonts w:ascii="LIK" w:hAnsi="LIK"/>
                <w:sz w:val="20"/>
                <w:szCs w:val="20"/>
              </w:rPr>
              <w:t xml:space="preserve"> </w:t>
            </w:r>
            <w:r w:rsidRPr="000F18A4">
              <w:rPr>
                <w:rFonts w:ascii="LIK" w:hAnsi="LIK" w:cs="LIK"/>
                <w:sz w:val="20"/>
                <w:szCs w:val="20"/>
              </w:rPr>
              <w:t>приблизително</w:t>
            </w:r>
            <w:r w:rsidRPr="000F18A4">
              <w:rPr>
                <w:rFonts w:ascii="LIK" w:hAnsi="LIK"/>
                <w:sz w:val="20"/>
                <w:szCs w:val="20"/>
              </w:rPr>
              <w:t xml:space="preserve"> 8 </w:t>
            </w:r>
            <w:r w:rsidRPr="000F18A4">
              <w:rPr>
                <w:rFonts w:ascii="LIK" w:hAnsi="LIK" w:cs="LIK"/>
                <w:sz w:val="20"/>
                <w:szCs w:val="20"/>
              </w:rPr>
              <w:t>мили</w:t>
            </w:r>
            <w:r w:rsidRPr="000F18A4">
              <w:rPr>
                <w:rFonts w:ascii="LIK" w:hAnsi="LIK"/>
                <w:sz w:val="20"/>
                <w:szCs w:val="20"/>
              </w:rPr>
              <w:t>она долара на епизод, като около 4,5 милиона долара бяха предназначени за местни разходи. При общо 10 епизода това би означавало потенциална инвестиция от 45 милиона долара в България. Въпреки усилията на изпълнителните продуценти да улеснят преместването на продукцията, решението в крайна сметка беше взето от Sony и Apple ТУ, които предпочетоха да преместят снимките в Литва, която предлага 3094 рибейт, без ограничение за максимален размер на проект, заедно с годишен бюджет от 50 милиона евро за филмови и продуцентски стимули.</w:t>
            </w:r>
          </w:p>
          <w:p w:rsidR="00775743" w:rsidRPr="000F18A4" w:rsidRDefault="00775743" w:rsidP="002147EC">
            <w:pPr>
              <w:numPr>
                <w:ilvl w:val="0"/>
                <w:numId w:val="19"/>
              </w:numPr>
              <w:jc w:val="both"/>
              <w:rPr>
                <w:rFonts w:ascii="LIK" w:hAnsi="LIK"/>
                <w:sz w:val="20"/>
                <w:szCs w:val="20"/>
              </w:rPr>
            </w:pPr>
            <w:r w:rsidRPr="000F18A4">
              <w:rPr>
                <w:rFonts w:ascii="LIK" w:hAnsi="LIK"/>
                <w:sz w:val="20"/>
                <w:szCs w:val="20"/>
              </w:rPr>
              <w:t xml:space="preserve">Проект за сериал на Legendary Television, базиран на творбите на Робърт Льдлъм, най-известен с романа си „Самоличността на Борн". Този екшън сериал с от осем епизода с бюджет в размер на 6 до 7 милиона долара на епизод и местни разходи за България, оценени на приблизително 3,5 </w:t>
            </w:r>
            <w:r w:rsidR="002147EC">
              <w:rPr>
                <w:rFonts w:ascii="LIK" w:hAnsi="LIK"/>
                <w:sz w:val="20"/>
                <w:szCs w:val="20"/>
              </w:rPr>
              <w:t>м</w:t>
            </w:r>
            <w:r w:rsidR="002147EC" w:rsidRPr="000F18A4">
              <w:rPr>
                <w:rFonts w:ascii="LIK" w:hAnsi="LIK"/>
                <w:sz w:val="20"/>
                <w:szCs w:val="20"/>
              </w:rPr>
              <w:t>илиона</w:t>
            </w:r>
            <w:r w:rsidRPr="000F18A4">
              <w:rPr>
                <w:rFonts w:ascii="LIK" w:hAnsi="LIK"/>
                <w:sz w:val="20"/>
                <w:szCs w:val="20"/>
              </w:rPr>
              <w:t xml:space="preserve"> долара на епизод или общо около 28 милиона долара. За съжаление, този проект е пренасочен към Унгария, която предоставя З 0</w:t>
            </w:r>
            <w:r w:rsidR="001F48AE">
              <w:rPr>
                <w:rFonts w:ascii="LIK" w:hAnsi="LIK"/>
                <w:sz w:val="20"/>
                <w:szCs w:val="20"/>
              </w:rPr>
              <w:t xml:space="preserve"> %</w:t>
            </w:r>
            <w:r w:rsidRPr="000F18A4">
              <w:rPr>
                <w:rFonts w:ascii="LIK" w:hAnsi="LIK"/>
                <w:sz w:val="20"/>
                <w:szCs w:val="20"/>
              </w:rPr>
              <w:t>такс кредит без ограничение за максимален размер на проект. Интересното е, че проект</w:t>
            </w:r>
            <w:r w:rsidR="002147EC">
              <w:rPr>
                <w:rFonts w:ascii="Cambria" w:hAnsi="Cambria" w:cs="Cambria"/>
                <w:sz w:val="20"/>
                <w:szCs w:val="20"/>
              </w:rPr>
              <w:t>ът</w:t>
            </w:r>
            <w:r w:rsidRPr="000F18A4">
              <w:rPr>
                <w:rFonts w:ascii="LIK" w:hAnsi="LIK"/>
                <w:sz w:val="20"/>
                <w:szCs w:val="20"/>
              </w:rPr>
              <w:t xml:space="preserve"> </w:t>
            </w:r>
            <w:r w:rsidRPr="000F18A4">
              <w:rPr>
                <w:rFonts w:ascii="LIK" w:hAnsi="LIK" w:cs="LIK"/>
                <w:sz w:val="20"/>
                <w:szCs w:val="20"/>
              </w:rPr>
              <w:t>се</w:t>
            </w:r>
            <w:r w:rsidRPr="000F18A4">
              <w:rPr>
                <w:rFonts w:ascii="LIK" w:hAnsi="LIK"/>
                <w:sz w:val="20"/>
                <w:szCs w:val="20"/>
              </w:rPr>
              <w:t xml:space="preserve"> </w:t>
            </w:r>
            <w:r w:rsidRPr="000F18A4">
              <w:rPr>
                <w:rFonts w:ascii="LIK" w:hAnsi="LIK" w:cs="LIK"/>
                <w:sz w:val="20"/>
                <w:szCs w:val="20"/>
              </w:rPr>
              <w:t>вр</w:t>
            </w:r>
            <w:r w:rsidR="002147EC">
              <w:rPr>
                <w:rFonts w:ascii="LIK" w:hAnsi="LIK" w:cs="LIK"/>
                <w:sz w:val="20"/>
                <w:szCs w:val="20"/>
              </w:rPr>
              <w:t>ъ</w:t>
            </w:r>
            <w:r w:rsidRPr="000F18A4">
              <w:rPr>
                <w:rFonts w:ascii="LIK" w:hAnsi="LIK" w:cs="LIK"/>
                <w:sz w:val="20"/>
                <w:szCs w:val="20"/>
              </w:rPr>
              <w:t>ща</w:t>
            </w:r>
            <w:r w:rsidRPr="000F18A4">
              <w:rPr>
                <w:rFonts w:ascii="LIK" w:hAnsi="LIK"/>
                <w:sz w:val="20"/>
                <w:szCs w:val="20"/>
              </w:rPr>
              <w:t xml:space="preserve"> </w:t>
            </w:r>
            <w:r w:rsidRPr="000F18A4">
              <w:rPr>
                <w:rFonts w:ascii="LIK" w:hAnsi="LIK" w:cs="LIK"/>
                <w:sz w:val="20"/>
                <w:szCs w:val="20"/>
              </w:rPr>
              <w:t>като</w:t>
            </w:r>
            <w:r w:rsidRPr="000F18A4">
              <w:rPr>
                <w:rFonts w:ascii="LIK" w:hAnsi="LIK"/>
                <w:sz w:val="20"/>
                <w:szCs w:val="20"/>
              </w:rPr>
              <w:t xml:space="preserve"> </w:t>
            </w:r>
            <w:r w:rsidRPr="000F18A4">
              <w:rPr>
                <w:rFonts w:ascii="LIK" w:hAnsi="LIK" w:cs="LIK"/>
                <w:sz w:val="20"/>
                <w:szCs w:val="20"/>
              </w:rPr>
              <w:t>запитване</w:t>
            </w:r>
            <w:r w:rsidRPr="000F18A4">
              <w:rPr>
                <w:rFonts w:ascii="LIK" w:hAnsi="LIK"/>
                <w:sz w:val="20"/>
                <w:szCs w:val="20"/>
              </w:rPr>
              <w:t xml:space="preserve"> </w:t>
            </w:r>
            <w:r w:rsidRPr="000F18A4">
              <w:rPr>
                <w:rFonts w:ascii="LIK" w:hAnsi="LIK" w:cs="LIK"/>
                <w:sz w:val="20"/>
                <w:szCs w:val="20"/>
              </w:rPr>
              <w:t>обратно</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България</w:t>
            </w:r>
            <w:r w:rsidRPr="000F18A4">
              <w:rPr>
                <w:rFonts w:ascii="LIK" w:hAnsi="LIK"/>
                <w:sz w:val="20"/>
                <w:szCs w:val="20"/>
              </w:rPr>
              <w:t xml:space="preserve"> </w:t>
            </w:r>
            <w:r w:rsidRPr="000F18A4">
              <w:rPr>
                <w:rFonts w:ascii="LIK" w:hAnsi="LIK" w:cs="LIK"/>
                <w:sz w:val="20"/>
                <w:szCs w:val="20"/>
              </w:rPr>
              <w:t>поради</w:t>
            </w:r>
            <w:r w:rsidRPr="000F18A4">
              <w:rPr>
                <w:rFonts w:ascii="LIK" w:hAnsi="LIK"/>
                <w:sz w:val="20"/>
                <w:szCs w:val="20"/>
              </w:rPr>
              <w:t xml:space="preserve"> </w:t>
            </w:r>
            <w:r w:rsidRPr="000F18A4">
              <w:rPr>
                <w:rFonts w:ascii="LIK" w:hAnsi="LIK" w:cs="LIK"/>
                <w:sz w:val="20"/>
                <w:szCs w:val="20"/>
              </w:rPr>
              <w:t>проблеми</w:t>
            </w:r>
            <w:r w:rsidRPr="000F18A4">
              <w:rPr>
                <w:rFonts w:ascii="LIK" w:hAnsi="LIK"/>
                <w:sz w:val="20"/>
                <w:szCs w:val="20"/>
              </w:rPr>
              <w:t xml:space="preserve"> </w:t>
            </w:r>
            <w:r w:rsidRPr="000F18A4">
              <w:rPr>
                <w:rFonts w:ascii="LIK" w:hAnsi="LIK" w:cs="LIK"/>
                <w:sz w:val="20"/>
                <w:szCs w:val="20"/>
              </w:rPr>
              <w:t>с</w:t>
            </w:r>
            <w:r w:rsidRPr="000F18A4">
              <w:rPr>
                <w:rFonts w:ascii="LIK" w:hAnsi="LIK"/>
                <w:sz w:val="20"/>
                <w:szCs w:val="20"/>
              </w:rPr>
              <w:t xml:space="preserve"> </w:t>
            </w:r>
            <w:r w:rsidRPr="000F18A4">
              <w:rPr>
                <w:rFonts w:ascii="LIK" w:hAnsi="LIK" w:cs="LIK"/>
                <w:sz w:val="20"/>
                <w:szCs w:val="20"/>
              </w:rPr>
              <w:t>графика</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Унгария</w:t>
            </w:r>
            <w:r w:rsidRPr="000F18A4">
              <w:rPr>
                <w:rFonts w:ascii="LIK" w:hAnsi="LIK"/>
                <w:sz w:val="20"/>
                <w:szCs w:val="20"/>
              </w:rPr>
              <w:t xml:space="preserve">, </w:t>
            </w:r>
            <w:r w:rsidRPr="000F18A4">
              <w:rPr>
                <w:rFonts w:ascii="LIK" w:hAnsi="LIK" w:cs="LIK"/>
                <w:sz w:val="20"/>
                <w:szCs w:val="20"/>
              </w:rPr>
              <w:t>тъй</w:t>
            </w:r>
            <w:r w:rsidRPr="000F18A4">
              <w:rPr>
                <w:rFonts w:ascii="LIK" w:hAnsi="LIK"/>
                <w:sz w:val="20"/>
                <w:szCs w:val="20"/>
              </w:rPr>
              <w:t xml:space="preserve"> </w:t>
            </w:r>
            <w:r w:rsidRPr="000F18A4">
              <w:rPr>
                <w:rFonts w:ascii="LIK" w:hAnsi="LIK" w:cs="LIK"/>
                <w:sz w:val="20"/>
                <w:szCs w:val="20"/>
              </w:rPr>
              <w:t>като</w:t>
            </w:r>
            <w:r w:rsidRPr="000F18A4">
              <w:rPr>
                <w:rFonts w:ascii="LIK" w:hAnsi="LIK"/>
                <w:sz w:val="20"/>
                <w:szCs w:val="20"/>
              </w:rPr>
              <w:t xml:space="preserve"> </w:t>
            </w:r>
            <w:r w:rsidRPr="000F18A4">
              <w:rPr>
                <w:rFonts w:ascii="LIK" w:hAnsi="LIK" w:cs="LIK"/>
                <w:sz w:val="20"/>
                <w:szCs w:val="20"/>
              </w:rPr>
              <w:t>производствените</w:t>
            </w:r>
            <w:r w:rsidRPr="000F18A4">
              <w:rPr>
                <w:rFonts w:ascii="LIK" w:hAnsi="LIK"/>
                <w:sz w:val="20"/>
                <w:szCs w:val="20"/>
              </w:rPr>
              <w:t xml:space="preserve"> </w:t>
            </w:r>
            <w:r w:rsidRPr="000F18A4">
              <w:rPr>
                <w:rFonts w:ascii="LIK" w:hAnsi="LIK" w:cs="LIK"/>
                <w:sz w:val="20"/>
                <w:szCs w:val="20"/>
              </w:rPr>
              <w:t>им</w:t>
            </w:r>
            <w:r w:rsidRPr="000F18A4">
              <w:rPr>
                <w:rFonts w:ascii="LIK" w:hAnsi="LIK"/>
                <w:sz w:val="20"/>
                <w:szCs w:val="20"/>
              </w:rPr>
              <w:t xml:space="preserve"> </w:t>
            </w:r>
            <w:r w:rsidRPr="000F18A4">
              <w:rPr>
                <w:rFonts w:ascii="LIK" w:hAnsi="LIK" w:cs="LIK"/>
                <w:sz w:val="20"/>
                <w:szCs w:val="20"/>
              </w:rPr>
              <w:t>ресурси</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момента</w:t>
            </w:r>
            <w:r w:rsidRPr="000F18A4">
              <w:rPr>
                <w:rFonts w:ascii="LIK" w:hAnsi="LIK"/>
                <w:sz w:val="20"/>
                <w:szCs w:val="20"/>
              </w:rPr>
              <w:t xml:space="preserve"> </w:t>
            </w:r>
            <w:r w:rsidRPr="000F18A4">
              <w:rPr>
                <w:rFonts w:ascii="LIK" w:hAnsi="LIK" w:cs="LIK"/>
                <w:sz w:val="20"/>
                <w:szCs w:val="20"/>
              </w:rPr>
              <w:t>са</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пълна</w:t>
            </w:r>
            <w:r w:rsidRPr="000F18A4">
              <w:rPr>
                <w:rFonts w:ascii="LIK" w:hAnsi="LIK"/>
                <w:sz w:val="20"/>
                <w:szCs w:val="20"/>
              </w:rPr>
              <w:t xml:space="preserve"> </w:t>
            </w:r>
            <w:r w:rsidRPr="000F18A4">
              <w:rPr>
                <w:rFonts w:ascii="LIK" w:hAnsi="LIK" w:cs="LIK"/>
                <w:sz w:val="20"/>
                <w:szCs w:val="20"/>
              </w:rPr>
              <w:t>мощност</w:t>
            </w:r>
            <w:r w:rsidRPr="000F18A4">
              <w:rPr>
                <w:rFonts w:ascii="LIK" w:hAnsi="LIK"/>
                <w:sz w:val="20"/>
                <w:szCs w:val="20"/>
              </w:rPr>
              <w:t xml:space="preserve">. Legendary Television </w:t>
            </w:r>
            <w:r w:rsidRPr="000F18A4">
              <w:rPr>
                <w:rFonts w:ascii="LIK" w:hAnsi="LIK" w:cs="LIK"/>
                <w:sz w:val="20"/>
                <w:szCs w:val="20"/>
              </w:rPr>
              <w:t>се</w:t>
            </w:r>
            <w:r w:rsidRPr="000F18A4">
              <w:rPr>
                <w:rFonts w:ascii="LIK" w:hAnsi="LIK"/>
                <w:sz w:val="20"/>
                <w:szCs w:val="20"/>
              </w:rPr>
              <w:t xml:space="preserve"> </w:t>
            </w:r>
            <w:r w:rsidRPr="000F18A4">
              <w:rPr>
                <w:rFonts w:ascii="LIK" w:hAnsi="LIK" w:cs="LIK"/>
                <w:sz w:val="20"/>
                <w:szCs w:val="20"/>
              </w:rPr>
              <w:t>връщат</w:t>
            </w:r>
            <w:r w:rsidRPr="000F18A4">
              <w:rPr>
                <w:rFonts w:ascii="LIK" w:hAnsi="LIK"/>
                <w:sz w:val="20"/>
                <w:szCs w:val="20"/>
              </w:rPr>
              <w:t xml:space="preserve"> </w:t>
            </w:r>
            <w:r w:rsidRPr="000F18A4">
              <w:rPr>
                <w:rFonts w:ascii="LIK" w:hAnsi="LIK" w:cs="LIK"/>
                <w:sz w:val="20"/>
                <w:szCs w:val="20"/>
              </w:rPr>
              <w:t>към</w:t>
            </w:r>
            <w:r w:rsidRPr="000F18A4">
              <w:rPr>
                <w:rFonts w:ascii="LIK" w:hAnsi="LIK"/>
                <w:sz w:val="20"/>
                <w:szCs w:val="20"/>
              </w:rPr>
              <w:t xml:space="preserve"> </w:t>
            </w:r>
            <w:r w:rsidRPr="000F18A4">
              <w:rPr>
                <w:rFonts w:ascii="LIK" w:hAnsi="LIK" w:cs="LIK"/>
                <w:sz w:val="20"/>
                <w:szCs w:val="20"/>
              </w:rPr>
              <w:t>българските</w:t>
            </w:r>
            <w:r w:rsidRPr="000F18A4">
              <w:rPr>
                <w:rFonts w:ascii="LIK" w:hAnsi="LIK"/>
                <w:sz w:val="20"/>
                <w:szCs w:val="20"/>
              </w:rPr>
              <w:t xml:space="preserve"> </w:t>
            </w:r>
            <w:r w:rsidRPr="000F18A4">
              <w:rPr>
                <w:rFonts w:ascii="LIK" w:hAnsi="LIK" w:cs="LIK"/>
                <w:sz w:val="20"/>
                <w:szCs w:val="20"/>
              </w:rPr>
              <w:t>продуценти</w:t>
            </w:r>
            <w:r w:rsidRPr="000F18A4">
              <w:rPr>
                <w:rFonts w:ascii="LIK" w:hAnsi="LIK"/>
                <w:sz w:val="20"/>
                <w:szCs w:val="20"/>
              </w:rPr>
              <w:t xml:space="preserve"> </w:t>
            </w:r>
            <w:r w:rsidRPr="000F18A4">
              <w:rPr>
                <w:rFonts w:ascii="LIK" w:hAnsi="LIK" w:cs="LIK"/>
                <w:sz w:val="20"/>
                <w:szCs w:val="20"/>
              </w:rPr>
              <w:t>с</w:t>
            </w:r>
            <w:r w:rsidRPr="000F18A4">
              <w:rPr>
                <w:rFonts w:ascii="LIK" w:hAnsi="LIK"/>
                <w:sz w:val="20"/>
                <w:szCs w:val="20"/>
              </w:rPr>
              <w:t xml:space="preserve"> </w:t>
            </w:r>
            <w:r w:rsidRPr="000F18A4">
              <w:rPr>
                <w:rFonts w:ascii="LIK" w:hAnsi="LIK" w:cs="LIK"/>
                <w:sz w:val="20"/>
                <w:szCs w:val="20"/>
              </w:rPr>
              <w:t>молба</w:t>
            </w:r>
            <w:r w:rsidRPr="000F18A4">
              <w:rPr>
                <w:rFonts w:ascii="LIK" w:hAnsi="LIK"/>
                <w:sz w:val="20"/>
                <w:szCs w:val="20"/>
              </w:rPr>
              <w:t xml:space="preserve"> </w:t>
            </w:r>
            <w:r w:rsidRPr="000F18A4">
              <w:rPr>
                <w:rFonts w:ascii="LIK" w:hAnsi="LIK" w:cs="LIK"/>
                <w:sz w:val="20"/>
                <w:szCs w:val="20"/>
              </w:rPr>
              <w:t>да</w:t>
            </w:r>
            <w:r w:rsidRPr="000F18A4">
              <w:rPr>
                <w:rFonts w:ascii="LIK" w:hAnsi="LIK"/>
                <w:sz w:val="20"/>
                <w:szCs w:val="20"/>
              </w:rPr>
              <w:t xml:space="preserve"> </w:t>
            </w:r>
            <w:r w:rsidRPr="000F18A4">
              <w:rPr>
                <w:rFonts w:ascii="LIK" w:hAnsi="LIK" w:cs="LIK"/>
                <w:sz w:val="20"/>
                <w:szCs w:val="20"/>
              </w:rPr>
              <w:t>се</w:t>
            </w:r>
            <w:r w:rsidRPr="000F18A4">
              <w:rPr>
                <w:rFonts w:ascii="LIK" w:hAnsi="LIK"/>
                <w:sz w:val="20"/>
                <w:szCs w:val="20"/>
              </w:rPr>
              <w:t xml:space="preserve"> </w:t>
            </w:r>
            <w:r w:rsidRPr="000F18A4">
              <w:rPr>
                <w:rFonts w:ascii="LIK" w:hAnsi="LIK" w:cs="LIK"/>
                <w:sz w:val="20"/>
                <w:szCs w:val="20"/>
              </w:rPr>
              <w:t>преоцени</w:t>
            </w:r>
            <w:r w:rsidRPr="000F18A4">
              <w:rPr>
                <w:rFonts w:ascii="LIK" w:hAnsi="LIK"/>
                <w:sz w:val="20"/>
                <w:szCs w:val="20"/>
              </w:rPr>
              <w:t xml:space="preserve"> </w:t>
            </w:r>
            <w:r w:rsidRPr="000F18A4">
              <w:rPr>
                <w:rFonts w:ascii="LIK" w:hAnsi="LIK" w:cs="LIK"/>
                <w:sz w:val="20"/>
                <w:szCs w:val="20"/>
              </w:rPr>
              <w:t>бюджета</w:t>
            </w:r>
            <w:r w:rsidRPr="000F18A4">
              <w:rPr>
                <w:rFonts w:ascii="LIK" w:hAnsi="LIK"/>
                <w:sz w:val="20"/>
                <w:szCs w:val="20"/>
              </w:rPr>
              <w:t xml:space="preserve">, </w:t>
            </w:r>
            <w:r w:rsidRPr="000F18A4">
              <w:rPr>
                <w:rFonts w:ascii="LIK" w:hAnsi="LIK" w:cs="LIK"/>
                <w:sz w:val="20"/>
                <w:szCs w:val="20"/>
              </w:rPr>
              <w:t>с</w:t>
            </w:r>
            <w:r w:rsidRPr="000F18A4">
              <w:rPr>
                <w:rFonts w:ascii="LIK" w:hAnsi="LIK"/>
                <w:sz w:val="20"/>
                <w:szCs w:val="20"/>
              </w:rPr>
              <w:t xml:space="preserve"> </w:t>
            </w:r>
            <w:r w:rsidRPr="000F18A4">
              <w:rPr>
                <w:rFonts w:ascii="LIK" w:hAnsi="LIK" w:cs="LIK"/>
                <w:sz w:val="20"/>
                <w:szCs w:val="20"/>
              </w:rPr>
              <w:t>надеждат</w:t>
            </w:r>
            <w:r w:rsidRPr="000F18A4">
              <w:rPr>
                <w:rFonts w:ascii="LIK" w:hAnsi="LIK"/>
                <w:sz w:val="20"/>
                <w:szCs w:val="20"/>
              </w:rPr>
              <w:t>а, че ще може да се увеличи капа на рибейта в България до 5-8 милиона долара, или алтернативно да се обмисли преместване на продукцията в Гърция, където таванът е 8 милиона долара, като идеята е да се използват български екипи в Солун.</w:t>
            </w:r>
          </w:p>
          <w:p w:rsidR="00775743" w:rsidRPr="000F18A4" w:rsidRDefault="00775743" w:rsidP="002147EC">
            <w:pPr>
              <w:numPr>
                <w:ilvl w:val="0"/>
                <w:numId w:val="19"/>
              </w:numPr>
              <w:jc w:val="both"/>
              <w:rPr>
                <w:rFonts w:ascii="LIK" w:hAnsi="LIK"/>
                <w:sz w:val="20"/>
                <w:szCs w:val="20"/>
              </w:rPr>
            </w:pPr>
            <w:r w:rsidRPr="000F18A4">
              <w:rPr>
                <w:rFonts w:ascii="LIK" w:hAnsi="LIK"/>
                <w:sz w:val="20"/>
                <w:szCs w:val="20"/>
              </w:rPr>
              <w:t>След 6 години преговори и многообройни огледи и срещи, Солент Студиос губи проекта „Банда Алфа” с участието на Кейт Бланшет, Крис Пайн, Дейв Батиста и други поради неконкурентния български Cash Rebate механизъм. Филмът е заснет в Унгария, където се предлага такс кредит от 30</w:t>
            </w:r>
            <w:r w:rsidR="001F48AE">
              <w:rPr>
                <w:rFonts w:ascii="LIK" w:hAnsi="LIK"/>
                <w:sz w:val="20"/>
                <w:szCs w:val="20"/>
              </w:rPr>
              <w:t>%</w:t>
            </w:r>
            <w:r w:rsidRPr="000F18A4">
              <w:rPr>
                <w:rFonts w:ascii="LIK" w:hAnsi="LIK"/>
                <w:sz w:val="20"/>
                <w:szCs w:val="20"/>
              </w:rPr>
              <w:t xml:space="preserve"> без кап върху изразходваната сума. Производственият бюджет е близо 9 милиона долара — сума, която можеше да влезе в българската икономика.</w:t>
            </w:r>
          </w:p>
          <w:p w:rsidR="00775743" w:rsidRPr="000F18A4" w:rsidRDefault="00775743" w:rsidP="002147EC">
            <w:pPr>
              <w:numPr>
                <w:ilvl w:val="0"/>
                <w:numId w:val="19"/>
              </w:numPr>
              <w:jc w:val="both"/>
              <w:rPr>
                <w:rFonts w:ascii="LIK" w:hAnsi="LIK"/>
                <w:sz w:val="20"/>
                <w:szCs w:val="20"/>
              </w:rPr>
            </w:pPr>
            <w:r w:rsidRPr="000F18A4">
              <w:rPr>
                <w:rFonts w:ascii="LIK" w:hAnsi="LIK"/>
                <w:sz w:val="20"/>
                <w:szCs w:val="20"/>
              </w:rPr>
              <w:t>През 2024 г. Солент Студиос води преговори за проект с работно заглавие „Sacrijice ” с участието на Аня Тейлър-Джой, Крис Евънс, Салма Хайек, Венсан Касел и други. В крайна сметка 30</w:t>
            </w:r>
            <w:r w:rsidR="001F48AE">
              <w:rPr>
                <w:rFonts w:ascii="LIK" w:hAnsi="LIK"/>
                <w:sz w:val="20"/>
                <w:szCs w:val="20"/>
              </w:rPr>
              <w:t>%</w:t>
            </w:r>
            <w:r w:rsidRPr="000F18A4">
              <w:rPr>
                <w:rFonts w:ascii="LIK" w:hAnsi="LIK"/>
                <w:sz w:val="20"/>
                <w:szCs w:val="20"/>
              </w:rPr>
              <w:t xml:space="preserve"> от филма е заснет в България, а останалите 70</w:t>
            </w:r>
            <w:r w:rsidR="001F48AE">
              <w:rPr>
                <w:rFonts w:ascii="LIK" w:hAnsi="LIK"/>
                <w:sz w:val="20"/>
                <w:szCs w:val="20"/>
              </w:rPr>
              <w:t>%</w:t>
            </w:r>
            <w:r w:rsidRPr="000F18A4">
              <w:rPr>
                <w:rFonts w:ascii="LIK" w:hAnsi="LIK"/>
                <w:sz w:val="20"/>
                <w:szCs w:val="20"/>
              </w:rPr>
              <w:t xml:space="preserve"> — в Гърция, където държавата предлага 40</w:t>
            </w:r>
            <w:r w:rsidR="002147EC">
              <w:rPr>
                <w:rFonts w:ascii="LIK" w:hAnsi="LIK"/>
                <w:sz w:val="20"/>
                <w:szCs w:val="20"/>
              </w:rPr>
              <w:t>%</w:t>
            </w:r>
            <w:r w:rsidRPr="000F18A4">
              <w:rPr>
                <w:rFonts w:ascii="LIK" w:hAnsi="LIK"/>
                <w:sz w:val="20"/>
                <w:szCs w:val="20"/>
              </w:rPr>
              <w:t xml:space="preserve"> cash rebate с таван от 8 000 000 евро.</w:t>
            </w:r>
          </w:p>
          <w:p w:rsidR="00775743" w:rsidRPr="000F18A4" w:rsidRDefault="00194F74" w:rsidP="001F48AE">
            <w:pPr>
              <w:rPr>
                <w:rFonts w:ascii="LIK" w:hAnsi="LIK"/>
                <w:sz w:val="20"/>
                <w:szCs w:val="20"/>
              </w:rPr>
            </w:pPr>
            <w:r w:rsidRPr="000F18A4">
              <w:rPr>
                <w:rFonts w:ascii="LIK" w:hAnsi="LIK"/>
                <w:noProof/>
                <w:sz w:val="20"/>
                <w:szCs w:val="20"/>
              </w:rPr>
              <w:drawing>
                <wp:inline distT="0" distB="0" distL="0" distR="0">
                  <wp:extent cx="47625" cy="38100"/>
                  <wp:effectExtent l="0" t="0" r="0" b="0"/>
                  <wp:docPr id="8" name="Picture 2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 cy="38100"/>
                          </a:xfrm>
                          <a:prstGeom prst="rect">
                            <a:avLst/>
                          </a:prstGeom>
                          <a:noFill/>
                          <a:ln>
                            <a:noFill/>
                          </a:ln>
                        </pic:spPr>
                      </pic:pic>
                    </a:graphicData>
                  </a:graphic>
                </wp:inline>
              </w:drawing>
            </w:r>
            <w:r w:rsidR="00775743" w:rsidRPr="000F18A4">
              <w:rPr>
                <w:rFonts w:ascii="LIK" w:hAnsi="LIK"/>
                <w:sz w:val="20"/>
                <w:szCs w:val="20"/>
              </w:rPr>
              <w:t>През 2025 г. Солент Студиос води преговори за проект с работно заглавие ”Cleo и производствен бюджет от 2,5 милиона долара. Продуцентите избират Испания, поради по-атрактивния Cash rebate механизъм: 30</w:t>
            </w:r>
            <w:r w:rsidR="00775743" w:rsidRPr="000F18A4">
              <w:rPr>
                <w:rFonts w:ascii="LIK" w:hAnsi="LIK"/>
                <w:sz w:val="20"/>
                <w:szCs w:val="20"/>
                <w:vertAlign w:val="superscript"/>
              </w:rPr>
              <w:t>0</w:t>
            </w:r>
            <w:r w:rsidR="00775743" w:rsidRPr="000F18A4">
              <w:rPr>
                <w:rFonts w:ascii="LIK" w:hAnsi="LIK"/>
                <w:sz w:val="20"/>
                <w:szCs w:val="20"/>
              </w:rPr>
              <w:t>/0 cash rebate (в някои региони — до 50</w:t>
            </w:r>
            <w:r w:rsidR="002147EC">
              <w:rPr>
                <w:rFonts w:ascii="LIK" w:hAnsi="LIK"/>
                <w:sz w:val="20"/>
                <w:szCs w:val="20"/>
              </w:rPr>
              <w:t xml:space="preserve"> %</w:t>
            </w:r>
            <w:r w:rsidR="00775743" w:rsidRPr="000F18A4">
              <w:rPr>
                <w:rFonts w:ascii="LIK" w:hAnsi="LIK"/>
                <w:sz w:val="20"/>
                <w:szCs w:val="20"/>
              </w:rPr>
              <w:t>). Включват се и разходите за чуждестранния водещ екип (режисьор, продуцент, актьори), както и първоначалните инвестиции за стартиране на проекта.</w:t>
            </w:r>
          </w:p>
          <w:p w:rsidR="00775743" w:rsidRPr="000F18A4" w:rsidRDefault="00775743" w:rsidP="001F48AE">
            <w:pPr>
              <w:numPr>
                <w:ilvl w:val="0"/>
                <w:numId w:val="19"/>
              </w:numPr>
              <w:jc w:val="both"/>
              <w:rPr>
                <w:rFonts w:ascii="LIK" w:hAnsi="LIK"/>
                <w:sz w:val="20"/>
                <w:szCs w:val="20"/>
              </w:rPr>
            </w:pPr>
            <w:r w:rsidRPr="000F18A4">
              <w:rPr>
                <w:rFonts w:ascii="LIK" w:hAnsi="LIK"/>
                <w:sz w:val="20"/>
                <w:szCs w:val="20"/>
              </w:rPr>
              <w:t>Проект</w:t>
            </w:r>
            <w:r w:rsidR="00F53BEA">
              <w:rPr>
                <w:rFonts w:ascii="LIK" w:hAnsi="LIK"/>
                <w:sz w:val="20"/>
                <w:szCs w:val="20"/>
              </w:rPr>
              <w:t>ът</w:t>
            </w:r>
            <w:r w:rsidRPr="000F18A4">
              <w:rPr>
                <w:rFonts w:ascii="LIK" w:hAnsi="LIK"/>
                <w:sz w:val="20"/>
                <w:szCs w:val="20"/>
              </w:rPr>
              <w:t xml:space="preserve"> </w:t>
            </w:r>
            <w:r w:rsidRPr="000F18A4">
              <w:rPr>
                <w:rFonts w:ascii="LIK" w:hAnsi="LIK" w:cs="LIK"/>
                <w:sz w:val="20"/>
                <w:szCs w:val="20"/>
              </w:rPr>
              <w:t>„</w:t>
            </w:r>
            <w:r w:rsidRPr="000F18A4">
              <w:rPr>
                <w:rFonts w:ascii="LIK" w:hAnsi="LIK"/>
                <w:sz w:val="20"/>
                <w:szCs w:val="20"/>
              </w:rPr>
              <w:t xml:space="preserve"> </w:t>
            </w:r>
            <w:r w:rsidRPr="000F18A4">
              <w:rPr>
                <w:rFonts w:ascii="LIK" w:hAnsi="LIK" w:cs="LIK"/>
                <w:sz w:val="20"/>
                <w:szCs w:val="20"/>
              </w:rPr>
              <w:t>Бягащият</w:t>
            </w:r>
            <w:r w:rsidRPr="000F18A4">
              <w:rPr>
                <w:rFonts w:ascii="LIK" w:hAnsi="LIK"/>
                <w:sz w:val="20"/>
                <w:szCs w:val="20"/>
              </w:rPr>
              <w:t xml:space="preserve"> </w:t>
            </w:r>
            <w:r w:rsidRPr="000F18A4">
              <w:rPr>
                <w:rFonts w:ascii="LIK" w:hAnsi="LIK" w:cs="LIK"/>
                <w:sz w:val="20"/>
                <w:szCs w:val="20"/>
              </w:rPr>
              <w:t>човек”</w:t>
            </w:r>
            <w:r w:rsidRPr="000F18A4">
              <w:rPr>
                <w:rFonts w:ascii="LIK" w:hAnsi="LIK"/>
                <w:sz w:val="20"/>
                <w:szCs w:val="20"/>
              </w:rPr>
              <w:t xml:space="preserve">/ </w:t>
            </w:r>
            <w:r w:rsidRPr="000F18A4">
              <w:rPr>
                <w:rFonts w:ascii="LIK" w:hAnsi="LIK" w:cs="LIK"/>
                <w:sz w:val="20"/>
                <w:szCs w:val="20"/>
              </w:rPr>
              <w:t>„</w:t>
            </w:r>
            <w:r w:rsidRPr="000F18A4">
              <w:rPr>
                <w:rFonts w:ascii="LIK" w:hAnsi="LIK"/>
                <w:sz w:val="20"/>
                <w:szCs w:val="20"/>
              </w:rPr>
              <w:t xml:space="preserve">The Running </w:t>
            </w:r>
            <w:r w:rsidRPr="000F18A4">
              <w:rPr>
                <w:rFonts w:ascii="LIK" w:hAnsi="LIK" w:cs="LIK"/>
                <w:sz w:val="20"/>
                <w:szCs w:val="20"/>
              </w:rPr>
              <w:t>тап“</w:t>
            </w:r>
            <w:r w:rsidRPr="000F18A4">
              <w:rPr>
                <w:rFonts w:ascii="LIK" w:hAnsi="LIK"/>
                <w:sz w:val="20"/>
                <w:szCs w:val="20"/>
              </w:rPr>
              <w:t xml:space="preserve"> </w:t>
            </w:r>
            <w:r w:rsidRPr="000F18A4">
              <w:rPr>
                <w:rFonts w:ascii="LIK" w:hAnsi="LIK" w:cs="LIK"/>
                <w:sz w:val="20"/>
                <w:szCs w:val="20"/>
              </w:rPr>
              <w:t>по</w:t>
            </w:r>
            <w:r w:rsidRPr="000F18A4">
              <w:rPr>
                <w:rFonts w:ascii="LIK" w:hAnsi="LIK"/>
                <w:sz w:val="20"/>
                <w:szCs w:val="20"/>
              </w:rPr>
              <w:t xml:space="preserve"> </w:t>
            </w:r>
            <w:r w:rsidRPr="000F18A4">
              <w:rPr>
                <w:rFonts w:ascii="LIK" w:hAnsi="LIK" w:cs="LIK"/>
                <w:sz w:val="20"/>
                <w:szCs w:val="20"/>
              </w:rPr>
              <w:t>романа</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Стивън</w:t>
            </w:r>
            <w:r w:rsidRPr="000F18A4">
              <w:rPr>
                <w:rFonts w:ascii="LIK" w:hAnsi="LIK"/>
                <w:sz w:val="20"/>
                <w:szCs w:val="20"/>
              </w:rPr>
              <w:t xml:space="preserve"> </w:t>
            </w:r>
            <w:r w:rsidRPr="000F18A4">
              <w:rPr>
                <w:rFonts w:ascii="LIK" w:hAnsi="LIK" w:cs="LIK"/>
                <w:sz w:val="20"/>
                <w:szCs w:val="20"/>
              </w:rPr>
              <w:t>Кинг</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режисьора</w:t>
            </w:r>
            <w:r w:rsidRPr="000F18A4">
              <w:rPr>
                <w:rFonts w:ascii="LIK" w:hAnsi="LIK"/>
                <w:sz w:val="20"/>
                <w:szCs w:val="20"/>
              </w:rPr>
              <w:t xml:space="preserve"> </w:t>
            </w:r>
            <w:r w:rsidRPr="000F18A4">
              <w:rPr>
                <w:rFonts w:ascii="LIK" w:hAnsi="LIK" w:cs="LIK"/>
                <w:sz w:val="20"/>
                <w:szCs w:val="20"/>
              </w:rPr>
              <w:t>Едгар</w:t>
            </w:r>
            <w:r w:rsidRPr="000F18A4">
              <w:rPr>
                <w:rFonts w:ascii="LIK" w:hAnsi="LIK"/>
                <w:sz w:val="20"/>
                <w:szCs w:val="20"/>
              </w:rPr>
              <w:t xml:space="preserve"> </w:t>
            </w:r>
            <w:r w:rsidRPr="000F18A4">
              <w:rPr>
                <w:rFonts w:ascii="LIK" w:hAnsi="LIK" w:cs="LIK"/>
                <w:sz w:val="20"/>
                <w:szCs w:val="20"/>
              </w:rPr>
              <w:t>Райт</w:t>
            </w:r>
            <w:r w:rsidRPr="000F18A4">
              <w:rPr>
                <w:rFonts w:ascii="LIK" w:hAnsi="LIK"/>
                <w:sz w:val="20"/>
                <w:szCs w:val="20"/>
              </w:rPr>
              <w:t xml:space="preserve"> </w:t>
            </w:r>
            <w:r w:rsidRPr="000F18A4">
              <w:rPr>
                <w:rFonts w:ascii="LIK" w:hAnsi="LIK" w:cs="LIK"/>
                <w:sz w:val="20"/>
                <w:szCs w:val="20"/>
              </w:rPr>
              <w:t>с</w:t>
            </w:r>
            <w:r w:rsidRPr="000F18A4">
              <w:rPr>
                <w:rFonts w:ascii="LIK" w:hAnsi="LIK"/>
                <w:sz w:val="20"/>
                <w:szCs w:val="20"/>
              </w:rPr>
              <w:t xml:space="preserve"> </w:t>
            </w:r>
            <w:r w:rsidRPr="000F18A4">
              <w:rPr>
                <w:rFonts w:ascii="LIK" w:hAnsi="LIK" w:cs="LIK"/>
                <w:sz w:val="20"/>
                <w:szCs w:val="20"/>
              </w:rPr>
              <w:t>участието</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Глен</w:t>
            </w:r>
            <w:r w:rsidRPr="000F18A4">
              <w:rPr>
                <w:rFonts w:ascii="LIK" w:hAnsi="LIK"/>
                <w:sz w:val="20"/>
                <w:szCs w:val="20"/>
              </w:rPr>
              <w:t xml:space="preserve"> </w:t>
            </w:r>
            <w:r w:rsidRPr="000F18A4">
              <w:rPr>
                <w:rFonts w:ascii="LIK" w:hAnsi="LIK" w:cs="LIK"/>
                <w:sz w:val="20"/>
                <w:szCs w:val="20"/>
              </w:rPr>
              <w:t>Пауъл</w:t>
            </w:r>
            <w:r w:rsidRPr="000F18A4">
              <w:rPr>
                <w:rFonts w:ascii="LIK" w:hAnsi="LIK"/>
                <w:sz w:val="20"/>
                <w:szCs w:val="20"/>
              </w:rPr>
              <w:t xml:space="preserve"> </w:t>
            </w:r>
            <w:r w:rsidRPr="000F18A4">
              <w:rPr>
                <w:rFonts w:ascii="LIK" w:hAnsi="LIK" w:cs="LIK"/>
                <w:sz w:val="20"/>
                <w:szCs w:val="20"/>
              </w:rPr>
              <w:t>и</w:t>
            </w:r>
            <w:r w:rsidRPr="000F18A4">
              <w:rPr>
                <w:rFonts w:ascii="LIK" w:hAnsi="LIK"/>
                <w:sz w:val="20"/>
                <w:szCs w:val="20"/>
              </w:rPr>
              <w:t xml:space="preserve"> </w:t>
            </w:r>
            <w:r w:rsidRPr="000F18A4">
              <w:rPr>
                <w:rFonts w:ascii="LIK" w:hAnsi="LIK" w:cs="LIK"/>
                <w:sz w:val="20"/>
                <w:szCs w:val="20"/>
              </w:rPr>
              <w:t>Джош</w:t>
            </w:r>
            <w:r w:rsidRPr="000F18A4">
              <w:rPr>
                <w:rFonts w:ascii="LIK" w:hAnsi="LIK"/>
                <w:sz w:val="20"/>
                <w:szCs w:val="20"/>
              </w:rPr>
              <w:t xml:space="preserve"> </w:t>
            </w:r>
            <w:r w:rsidRPr="000F18A4">
              <w:rPr>
                <w:rFonts w:ascii="LIK" w:hAnsi="LIK" w:cs="LIK"/>
                <w:sz w:val="20"/>
                <w:szCs w:val="20"/>
              </w:rPr>
              <w:t>Бролин</w:t>
            </w:r>
            <w:r w:rsidRPr="000F18A4">
              <w:rPr>
                <w:rFonts w:ascii="LIK" w:hAnsi="LIK"/>
                <w:sz w:val="20"/>
                <w:szCs w:val="20"/>
              </w:rPr>
              <w:t xml:space="preserve">, </w:t>
            </w:r>
            <w:r w:rsidRPr="000F18A4">
              <w:rPr>
                <w:rFonts w:ascii="LIK" w:hAnsi="LIK" w:cs="LIK"/>
                <w:sz w:val="20"/>
                <w:szCs w:val="20"/>
              </w:rPr>
              <w:t>една</w:t>
            </w:r>
            <w:r w:rsidRPr="000F18A4">
              <w:rPr>
                <w:rFonts w:ascii="LIK" w:hAnsi="LIK"/>
                <w:sz w:val="20"/>
                <w:szCs w:val="20"/>
              </w:rPr>
              <w:t xml:space="preserve">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най</w:t>
            </w:r>
            <w:r w:rsidRPr="000F18A4">
              <w:rPr>
                <w:rFonts w:ascii="LIK" w:hAnsi="LIK"/>
                <w:sz w:val="20"/>
                <w:szCs w:val="20"/>
              </w:rPr>
              <w:t xml:space="preserve">- </w:t>
            </w:r>
            <w:r w:rsidRPr="000F18A4">
              <w:rPr>
                <w:rFonts w:ascii="LIK" w:hAnsi="LIK" w:cs="LIK"/>
                <w:sz w:val="20"/>
                <w:szCs w:val="20"/>
              </w:rPr>
              <w:t>големите</w:t>
            </w:r>
            <w:r w:rsidRPr="000F18A4">
              <w:rPr>
                <w:rFonts w:ascii="LIK" w:hAnsi="LIK"/>
                <w:sz w:val="20"/>
                <w:szCs w:val="20"/>
              </w:rPr>
              <w:t xml:space="preserve"> </w:t>
            </w:r>
            <w:r w:rsidRPr="000F18A4">
              <w:rPr>
                <w:rFonts w:ascii="LIK" w:hAnsi="LIK" w:cs="LIK"/>
                <w:sz w:val="20"/>
                <w:szCs w:val="20"/>
              </w:rPr>
              <w:t>проду</w:t>
            </w:r>
            <w:r w:rsidRPr="000F18A4">
              <w:rPr>
                <w:rFonts w:ascii="LIK" w:hAnsi="LIK"/>
                <w:sz w:val="20"/>
                <w:szCs w:val="20"/>
              </w:rPr>
              <w:t>кции за 2025 година на Парамаунт Пикчърс, осъществен на територията на България от българската компания за предоставяне на филмопроизводствени услуги ”Деър Филм СЪРВИСИС” ООД е нагледен пример за в</w:t>
            </w:r>
            <w:r w:rsidR="00F53BEA">
              <w:rPr>
                <w:rFonts w:ascii="Cambria" w:hAnsi="Cambria" w:cs="Cambria"/>
                <w:sz w:val="20"/>
                <w:szCs w:val="20"/>
              </w:rPr>
              <w:t>ъз</w:t>
            </w:r>
            <w:r w:rsidRPr="000F18A4">
              <w:rPr>
                <w:rFonts w:ascii="LIK" w:hAnsi="LIK" w:cs="LIK"/>
                <w:sz w:val="20"/>
                <w:szCs w:val="20"/>
              </w:rPr>
              <w:t>действието</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капа</w:t>
            </w:r>
            <w:r w:rsidRPr="000F18A4">
              <w:rPr>
                <w:rFonts w:ascii="LIK" w:hAnsi="LIK"/>
                <w:sz w:val="20"/>
                <w:szCs w:val="20"/>
              </w:rPr>
              <w:t xml:space="preserve"> </w:t>
            </w:r>
            <w:r w:rsidRPr="000F18A4">
              <w:rPr>
                <w:rFonts w:ascii="LIK" w:hAnsi="LIK" w:cs="LIK"/>
                <w:sz w:val="20"/>
                <w:szCs w:val="20"/>
              </w:rPr>
              <w:t>върху</w:t>
            </w:r>
            <w:r w:rsidRPr="000F18A4">
              <w:rPr>
                <w:rFonts w:ascii="LIK" w:hAnsi="LIK"/>
                <w:sz w:val="20"/>
                <w:szCs w:val="20"/>
              </w:rPr>
              <w:t xml:space="preserve"> </w:t>
            </w:r>
            <w:r w:rsidRPr="000F18A4">
              <w:rPr>
                <w:rFonts w:ascii="LIK" w:hAnsi="LIK" w:cs="LIK"/>
                <w:sz w:val="20"/>
                <w:szCs w:val="20"/>
              </w:rPr>
              <w:t>продукционните</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България</w:t>
            </w:r>
            <w:r w:rsidRPr="000F18A4">
              <w:rPr>
                <w:rFonts w:ascii="LIK" w:hAnsi="LIK"/>
                <w:sz w:val="20"/>
                <w:szCs w:val="20"/>
              </w:rPr>
              <w:t>, а именно че непосредствено след достигането на максималния праг за проект, продукциите пренасочват разходи и реализират останалата част от проекта на други територии с по-атрактивни държавни схеми за в</w:t>
            </w:r>
            <w:r w:rsidRPr="000F18A4">
              <w:rPr>
                <w:rFonts w:ascii="Cambria" w:hAnsi="Cambria" w:cs="Cambria"/>
                <w:sz w:val="20"/>
                <w:szCs w:val="20"/>
              </w:rPr>
              <w:t>ы</w:t>
            </w:r>
            <w:r w:rsidRPr="000F18A4">
              <w:rPr>
                <w:rFonts w:ascii="LIK" w:hAnsi="LIK" w:cs="LIK"/>
                <w:sz w:val="20"/>
                <w:szCs w:val="20"/>
              </w:rPr>
              <w:t>становяване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При</w:t>
            </w:r>
            <w:r w:rsidRPr="000F18A4">
              <w:rPr>
                <w:rFonts w:ascii="LIK" w:hAnsi="LIK"/>
                <w:sz w:val="20"/>
                <w:szCs w:val="20"/>
              </w:rPr>
              <w:t xml:space="preserve"> </w:t>
            </w:r>
            <w:r w:rsidRPr="000F18A4">
              <w:rPr>
                <w:rFonts w:ascii="LIK" w:hAnsi="LIK" w:cs="LIK"/>
                <w:sz w:val="20"/>
                <w:szCs w:val="20"/>
              </w:rPr>
              <w:t>възможност</w:t>
            </w:r>
            <w:r w:rsidRPr="000F18A4">
              <w:rPr>
                <w:rFonts w:ascii="LIK" w:hAnsi="LIK"/>
                <w:sz w:val="20"/>
                <w:szCs w:val="20"/>
              </w:rPr>
              <w:t xml:space="preserve"> </w:t>
            </w:r>
            <w:r w:rsidRPr="000F18A4">
              <w:rPr>
                <w:rFonts w:ascii="LIK" w:hAnsi="LIK" w:cs="LIK"/>
                <w:sz w:val="20"/>
                <w:szCs w:val="20"/>
              </w:rPr>
              <w:t>над</w:t>
            </w:r>
            <w:r w:rsidRPr="000F18A4">
              <w:rPr>
                <w:rFonts w:ascii="LIK" w:hAnsi="LIK"/>
                <w:sz w:val="20"/>
                <w:szCs w:val="20"/>
              </w:rPr>
              <w:t xml:space="preserve"> 70 %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п</w:t>
            </w:r>
            <w:r w:rsidRPr="000F18A4">
              <w:rPr>
                <w:rFonts w:ascii="LIK" w:hAnsi="LIK"/>
                <w:sz w:val="20"/>
                <w:szCs w:val="20"/>
              </w:rPr>
              <w:t>родукцията да се осъществи на територията на страната ни, продуцентите заснемат тук едва 2094 от филма и реализират останалите 80</w:t>
            </w:r>
            <w:r w:rsidR="001F48AE">
              <w:rPr>
                <w:rFonts w:ascii="LIK" w:hAnsi="LIK"/>
                <w:sz w:val="20"/>
                <w:szCs w:val="20"/>
              </w:rPr>
              <w:t xml:space="preserve"> %</w:t>
            </w:r>
            <w:r w:rsidRPr="000F18A4">
              <w:rPr>
                <w:rFonts w:ascii="LIK" w:hAnsi="LIK"/>
                <w:sz w:val="20"/>
                <w:szCs w:val="20"/>
              </w:rPr>
              <w:t xml:space="preserve"> на територията на Великобритания, където въпреки по-високия разход, имат на разположение изключително атрактивен таксов рибейт, който за продукции с бюджет над 30 милиона долара, в</w:t>
            </w:r>
            <w:r w:rsidRPr="000F18A4">
              <w:rPr>
                <w:rFonts w:ascii="Cambria" w:hAnsi="Cambria" w:cs="Cambria"/>
                <w:sz w:val="20"/>
                <w:szCs w:val="20"/>
              </w:rPr>
              <w:t>ы</w:t>
            </w:r>
            <w:r w:rsidRPr="000F18A4">
              <w:rPr>
                <w:rFonts w:ascii="LIK" w:hAnsi="LIK" w:cs="LIK"/>
                <w:sz w:val="20"/>
                <w:szCs w:val="20"/>
              </w:rPr>
              <w:t>становява</w:t>
            </w:r>
            <w:r w:rsidRPr="000F18A4">
              <w:rPr>
                <w:rFonts w:ascii="LIK" w:hAnsi="LIK"/>
                <w:sz w:val="20"/>
                <w:szCs w:val="20"/>
              </w:rPr>
              <w:t xml:space="preserve"> 25,</w:t>
            </w:r>
            <w:r w:rsidR="001F48AE">
              <w:rPr>
                <w:rFonts w:ascii="LIK" w:hAnsi="LIK"/>
                <w:sz w:val="20"/>
                <w:szCs w:val="20"/>
              </w:rPr>
              <w:t>%</w:t>
            </w:r>
            <w:r w:rsidRPr="000F18A4">
              <w:rPr>
                <w:rFonts w:ascii="LIK" w:hAnsi="LIK"/>
                <w:sz w:val="20"/>
                <w:szCs w:val="20"/>
              </w:rPr>
              <w:t xml:space="preserve">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направените</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без</w:t>
            </w:r>
            <w:r w:rsidRPr="000F18A4">
              <w:rPr>
                <w:rFonts w:ascii="LIK" w:hAnsi="LIK"/>
                <w:sz w:val="20"/>
                <w:szCs w:val="20"/>
              </w:rPr>
              <w:t xml:space="preserve"> </w:t>
            </w:r>
            <w:r w:rsidRPr="000F18A4">
              <w:rPr>
                <w:rFonts w:ascii="LIK" w:hAnsi="LIK" w:cs="LIK"/>
                <w:sz w:val="20"/>
                <w:szCs w:val="20"/>
              </w:rPr>
              <w:t>ограничение</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размера</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в</w:t>
            </w:r>
            <w:r w:rsidRPr="000F18A4">
              <w:rPr>
                <w:rFonts w:ascii="Cambria" w:hAnsi="Cambria" w:cs="Cambria"/>
                <w:sz w:val="20"/>
                <w:szCs w:val="20"/>
              </w:rPr>
              <w:t>ы</w:t>
            </w:r>
            <w:r w:rsidRPr="000F18A4">
              <w:rPr>
                <w:rFonts w:ascii="LIK" w:hAnsi="LIK" w:cs="LIK"/>
                <w:sz w:val="20"/>
                <w:szCs w:val="20"/>
              </w:rPr>
              <w:t>становената</w:t>
            </w:r>
            <w:r w:rsidRPr="000F18A4">
              <w:rPr>
                <w:rFonts w:ascii="LIK" w:hAnsi="LIK"/>
                <w:sz w:val="20"/>
                <w:szCs w:val="20"/>
              </w:rPr>
              <w:t xml:space="preserve"> </w:t>
            </w:r>
            <w:r w:rsidRPr="000F18A4">
              <w:rPr>
                <w:rFonts w:ascii="LIK" w:hAnsi="LIK" w:cs="LIK"/>
                <w:sz w:val="20"/>
                <w:szCs w:val="20"/>
              </w:rPr>
              <w:t>сума</w:t>
            </w:r>
            <w:r w:rsidRPr="000F18A4">
              <w:rPr>
                <w:rFonts w:ascii="LIK" w:hAnsi="LIK"/>
                <w:sz w:val="20"/>
                <w:szCs w:val="20"/>
              </w:rPr>
              <w:t>.</w:t>
            </w:r>
          </w:p>
          <w:p w:rsidR="00775743" w:rsidRPr="000F18A4" w:rsidRDefault="00775743" w:rsidP="00A9779F">
            <w:pPr>
              <w:numPr>
                <w:ilvl w:val="0"/>
                <w:numId w:val="19"/>
              </w:numPr>
              <w:jc w:val="both"/>
              <w:rPr>
                <w:rFonts w:ascii="LIK" w:hAnsi="LIK"/>
                <w:sz w:val="20"/>
                <w:szCs w:val="20"/>
              </w:rPr>
            </w:pPr>
            <w:r w:rsidRPr="000F18A4">
              <w:rPr>
                <w:rFonts w:ascii="LIK" w:hAnsi="LIK"/>
                <w:sz w:val="20"/>
                <w:szCs w:val="20"/>
              </w:rPr>
              <w:t>За проект „Weapons” с режисьор Zach Cregger и бюджет от 38 милиона долара New Line Cinema проучва снимки на част от филма в България с доставчик на филмопроизводствени услуги ”Деър Филм Сървисис” ООД. В последствие избира да снима в САЩ - Атланта, Джорджия където има на разположение изключително атрактивна програма за привличане на филмови продукции, която няма ограничение в размера на в</w:t>
            </w:r>
            <w:r w:rsidRPr="000F18A4">
              <w:rPr>
                <w:rFonts w:ascii="Cambria" w:hAnsi="Cambria" w:cs="Cambria"/>
                <w:sz w:val="20"/>
                <w:szCs w:val="20"/>
              </w:rPr>
              <w:t>ы</w:t>
            </w:r>
            <w:r w:rsidRPr="000F18A4">
              <w:rPr>
                <w:rFonts w:ascii="LIK" w:hAnsi="LIK" w:cs="LIK"/>
                <w:sz w:val="20"/>
                <w:szCs w:val="20"/>
              </w:rPr>
              <w:t>становимата</w:t>
            </w:r>
            <w:r w:rsidRPr="000F18A4">
              <w:rPr>
                <w:rFonts w:ascii="LIK" w:hAnsi="LIK"/>
                <w:sz w:val="20"/>
                <w:szCs w:val="20"/>
              </w:rPr>
              <w:t xml:space="preserve"> </w:t>
            </w:r>
            <w:r w:rsidRPr="000F18A4">
              <w:rPr>
                <w:rFonts w:ascii="LIK" w:hAnsi="LIK" w:cs="LIK"/>
                <w:sz w:val="20"/>
                <w:szCs w:val="20"/>
              </w:rPr>
              <w:t>сума</w:t>
            </w:r>
            <w:r w:rsidRPr="000F18A4">
              <w:rPr>
                <w:rFonts w:ascii="LIK" w:hAnsi="LIK"/>
                <w:sz w:val="20"/>
                <w:szCs w:val="20"/>
              </w:rPr>
              <w:t>.</w:t>
            </w:r>
          </w:p>
          <w:p w:rsidR="00775743" w:rsidRPr="000F18A4" w:rsidRDefault="00775743" w:rsidP="00A9779F">
            <w:pPr>
              <w:numPr>
                <w:ilvl w:val="0"/>
                <w:numId w:val="19"/>
              </w:numPr>
              <w:jc w:val="both"/>
              <w:rPr>
                <w:rFonts w:ascii="LIK" w:hAnsi="LIK"/>
                <w:sz w:val="20"/>
                <w:szCs w:val="20"/>
              </w:rPr>
            </w:pPr>
            <w:r w:rsidRPr="000F18A4">
              <w:rPr>
                <w:rFonts w:ascii="LIK" w:hAnsi="LIK"/>
                <w:sz w:val="20"/>
                <w:szCs w:val="20"/>
              </w:rPr>
              <w:t>За проект „Psycho killer” с режисьор Gavin Polone и бюджет около 30 милиона долара New Regency Productions проучва България за цялостното заснемане на филма с доставчик на филмопроизводствена услуги в България:"Джейн Филм” ООД. Проектът кандидатства в НФЦ и получава Удостоверение за регистрация по чл. 51а, ал. 4 от ППЗФИ, но в последствие избира да осъществи снимките в Канада, където условията на схемата за насърчаване на чуждестранни инвестиции е далеч по атрактивна от тази в България - в</w:t>
            </w:r>
            <w:r w:rsidRPr="000F18A4">
              <w:rPr>
                <w:rFonts w:ascii="Cambria" w:hAnsi="Cambria" w:cs="Cambria"/>
                <w:sz w:val="20"/>
                <w:szCs w:val="20"/>
              </w:rPr>
              <w:t>ы</w:t>
            </w:r>
            <w:r w:rsidRPr="000F18A4">
              <w:rPr>
                <w:rFonts w:ascii="LIK" w:hAnsi="LIK" w:cs="LIK"/>
                <w:sz w:val="20"/>
                <w:szCs w:val="20"/>
              </w:rPr>
              <w:t>становява</w:t>
            </w:r>
            <w:r w:rsidRPr="000F18A4">
              <w:rPr>
                <w:rFonts w:ascii="LIK" w:hAnsi="LIK"/>
                <w:sz w:val="20"/>
                <w:szCs w:val="20"/>
              </w:rPr>
              <w:t xml:space="preserve"> </w:t>
            </w:r>
            <w:r w:rsidRPr="000F18A4">
              <w:rPr>
                <w:rFonts w:ascii="LIK" w:hAnsi="LIK" w:cs="LIK"/>
                <w:sz w:val="20"/>
                <w:szCs w:val="20"/>
              </w:rPr>
              <w:t>около</w:t>
            </w:r>
            <w:r w:rsidRPr="000F18A4">
              <w:rPr>
                <w:rFonts w:ascii="LIK" w:hAnsi="LIK"/>
                <w:sz w:val="20"/>
                <w:szCs w:val="20"/>
              </w:rPr>
              <w:t xml:space="preserve"> 37%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направяните</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без</w:t>
            </w:r>
            <w:r w:rsidRPr="000F18A4">
              <w:rPr>
                <w:rFonts w:ascii="LIK" w:hAnsi="LIK"/>
                <w:sz w:val="20"/>
                <w:szCs w:val="20"/>
              </w:rPr>
              <w:t xml:space="preserve"> </w:t>
            </w:r>
            <w:r w:rsidRPr="000F18A4">
              <w:rPr>
                <w:rFonts w:ascii="LIK" w:hAnsi="LIK" w:cs="LIK"/>
                <w:sz w:val="20"/>
                <w:szCs w:val="20"/>
              </w:rPr>
              <w:t>ограничение</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009D074A" w:rsidRPr="000F18A4">
              <w:rPr>
                <w:rFonts w:ascii="LIK" w:hAnsi="LIK" w:cs="LIK"/>
                <w:sz w:val="20"/>
                <w:szCs w:val="20"/>
              </w:rPr>
              <w:t>размерът</w:t>
            </w:r>
            <w:r w:rsidRPr="000F18A4">
              <w:rPr>
                <w:rFonts w:ascii="LIK" w:hAnsi="LIK"/>
                <w:sz w:val="20"/>
                <w:szCs w:val="20"/>
              </w:rPr>
              <w:t xml:space="preserve"> </w:t>
            </w:r>
            <w:r w:rsidRPr="000F18A4">
              <w:rPr>
                <w:rFonts w:ascii="LIK" w:hAnsi="LIK" w:cs="LIK"/>
                <w:sz w:val="20"/>
                <w:szCs w:val="20"/>
              </w:rPr>
              <w:t>им</w:t>
            </w:r>
            <w:r w:rsidRPr="000F18A4">
              <w:rPr>
                <w:rFonts w:ascii="LIK" w:hAnsi="LIK"/>
                <w:sz w:val="20"/>
                <w:szCs w:val="20"/>
              </w:rPr>
              <w:t>.</w:t>
            </w:r>
          </w:p>
          <w:p w:rsidR="00775743" w:rsidRPr="000F18A4" w:rsidRDefault="00775743" w:rsidP="00A9779F">
            <w:pPr>
              <w:jc w:val="both"/>
              <w:rPr>
                <w:rFonts w:ascii="LIK" w:hAnsi="LIK"/>
                <w:sz w:val="20"/>
                <w:szCs w:val="20"/>
              </w:rPr>
            </w:pPr>
            <w:r w:rsidRPr="000F18A4">
              <w:rPr>
                <w:rFonts w:ascii="LIK" w:hAnsi="LIK"/>
                <w:sz w:val="20"/>
                <w:szCs w:val="20"/>
              </w:rPr>
              <w:t>Увеличаването на максималния размер на в</w:t>
            </w:r>
            <w:r w:rsidR="009D074A">
              <w:rPr>
                <w:rFonts w:ascii="Cambria" w:hAnsi="Cambria" w:cs="Cambria"/>
                <w:sz w:val="20"/>
                <w:szCs w:val="20"/>
              </w:rPr>
              <w:t>ъз</w:t>
            </w:r>
            <w:r w:rsidRPr="000F18A4">
              <w:rPr>
                <w:rFonts w:ascii="LIK" w:hAnsi="LIK" w:cs="LIK"/>
                <w:sz w:val="20"/>
                <w:szCs w:val="20"/>
              </w:rPr>
              <w:t>становимите</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w:t>
            </w:r>
            <w:r w:rsidRPr="000F18A4">
              <w:rPr>
                <w:rFonts w:ascii="LIK" w:hAnsi="LIK" w:cs="LIK"/>
                <w:sz w:val="20"/>
                <w:szCs w:val="20"/>
              </w:rPr>
              <w:t>един</w:t>
            </w:r>
            <w:r w:rsidRPr="000F18A4">
              <w:rPr>
                <w:rFonts w:ascii="LIK" w:hAnsi="LIK"/>
                <w:sz w:val="20"/>
                <w:szCs w:val="20"/>
              </w:rPr>
              <w:t xml:space="preserve"> </w:t>
            </w:r>
            <w:r w:rsidRPr="000F18A4">
              <w:rPr>
                <w:rFonts w:ascii="LIK" w:hAnsi="LIK" w:cs="LIK"/>
                <w:sz w:val="20"/>
                <w:szCs w:val="20"/>
              </w:rPr>
              <w:t>проект</w:t>
            </w:r>
            <w:r w:rsidRPr="000F18A4">
              <w:rPr>
                <w:rFonts w:ascii="LIK" w:hAnsi="LIK"/>
                <w:sz w:val="20"/>
                <w:szCs w:val="20"/>
              </w:rPr>
              <w:t xml:space="preserve"> </w:t>
            </w:r>
            <w:r w:rsidRPr="000F18A4">
              <w:rPr>
                <w:rFonts w:ascii="LIK" w:hAnsi="LIK" w:cs="LIK"/>
                <w:sz w:val="20"/>
                <w:szCs w:val="20"/>
              </w:rPr>
              <w:t>до</w:t>
            </w:r>
            <w:r w:rsidRPr="000F18A4">
              <w:rPr>
                <w:rFonts w:ascii="LIK" w:hAnsi="LIK"/>
                <w:sz w:val="20"/>
                <w:szCs w:val="20"/>
              </w:rPr>
              <w:t xml:space="preserve"> 5 000 000 </w:t>
            </w:r>
            <w:r w:rsidRPr="000F18A4">
              <w:rPr>
                <w:rFonts w:ascii="LIK" w:hAnsi="LIK" w:cs="LIK"/>
                <w:sz w:val="20"/>
                <w:szCs w:val="20"/>
              </w:rPr>
              <w:t>евро</w:t>
            </w:r>
            <w:r w:rsidRPr="000F18A4">
              <w:rPr>
                <w:rFonts w:ascii="LIK" w:hAnsi="LIK"/>
                <w:sz w:val="20"/>
                <w:szCs w:val="20"/>
              </w:rPr>
              <w:t xml:space="preserve"> </w:t>
            </w:r>
            <w:r w:rsidRPr="000F18A4">
              <w:rPr>
                <w:rFonts w:ascii="LIK" w:hAnsi="LIK" w:cs="LIK"/>
                <w:sz w:val="20"/>
                <w:szCs w:val="20"/>
              </w:rPr>
              <w:t>е</w:t>
            </w:r>
            <w:r w:rsidRPr="000F18A4">
              <w:rPr>
                <w:rFonts w:ascii="LIK" w:hAnsi="LIK"/>
                <w:sz w:val="20"/>
                <w:szCs w:val="20"/>
              </w:rPr>
              <w:t xml:space="preserve"> </w:t>
            </w:r>
            <w:r w:rsidRPr="000F18A4">
              <w:rPr>
                <w:rFonts w:ascii="LIK" w:hAnsi="LIK" w:cs="LIK"/>
                <w:sz w:val="20"/>
                <w:szCs w:val="20"/>
              </w:rPr>
              <w:t>стратегическа</w:t>
            </w:r>
            <w:r w:rsidRPr="000F18A4">
              <w:rPr>
                <w:rFonts w:ascii="LIK" w:hAnsi="LIK"/>
                <w:sz w:val="20"/>
                <w:szCs w:val="20"/>
              </w:rPr>
              <w:t xml:space="preserve"> </w:t>
            </w:r>
            <w:r w:rsidRPr="000F18A4">
              <w:rPr>
                <w:rFonts w:ascii="LIK" w:hAnsi="LIK" w:cs="LIK"/>
                <w:sz w:val="20"/>
                <w:szCs w:val="20"/>
              </w:rPr>
              <w:t>необходимост</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w:t>
            </w:r>
            <w:r w:rsidRPr="000F18A4">
              <w:rPr>
                <w:rFonts w:ascii="LIK" w:hAnsi="LIK" w:cs="LIK"/>
                <w:sz w:val="20"/>
                <w:szCs w:val="20"/>
              </w:rPr>
              <w:t>развитието</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филмопроизводст</w:t>
            </w:r>
            <w:r w:rsidRPr="000F18A4">
              <w:rPr>
                <w:rFonts w:ascii="LIK" w:hAnsi="LIK"/>
                <w:sz w:val="20"/>
                <w:szCs w:val="20"/>
              </w:rPr>
              <w:t xml:space="preserve">вото в България. Това решение ще даде възможност на всички </w:t>
            </w:r>
            <w:r w:rsidR="009D074A">
              <w:rPr>
                <w:rFonts w:ascii="LIK" w:hAnsi="LIK"/>
                <w:sz w:val="20"/>
                <w:szCs w:val="20"/>
              </w:rPr>
              <w:t>доставчици</w:t>
            </w:r>
            <w:r w:rsidRPr="000F18A4">
              <w:rPr>
                <w:rFonts w:ascii="LIK" w:hAnsi="LIK"/>
                <w:sz w:val="20"/>
                <w:szCs w:val="20"/>
              </w:rPr>
              <w:t xml:space="preserve"> на филмопроизводствени услуги у нас да бъдат по-конкурентоспособни на световните пазари и ще привлече нови, по-значителни инвестиции в сектора.</w:t>
            </w:r>
          </w:p>
          <w:p w:rsidR="00775743" w:rsidRPr="000F18A4" w:rsidRDefault="00775743" w:rsidP="00A9779F">
            <w:pPr>
              <w:jc w:val="both"/>
              <w:rPr>
                <w:rFonts w:ascii="LIK" w:hAnsi="LIK"/>
                <w:sz w:val="20"/>
                <w:szCs w:val="20"/>
              </w:rPr>
            </w:pPr>
            <w:r w:rsidRPr="000F18A4">
              <w:rPr>
                <w:rFonts w:ascii="LIK" w:hAnsi="LIK"/>
                <w:sz w:val="20"/>
                <w:szCs w:val="20"/>
              </w:rPr>
              <w:t>По-високият кап ще осигури устойчиво развитие на филмопроизводството в България — чрез стабилна заетост на българските филмови екипи, разкриване на нови работни места и продължаващо развитие на филмовата инфраструктура, включително строеж на модерни студиа и разрастване на свързаната периферия. Това ще гарантира не само краткосрочни ползи, но и дългосрочна устойчивост на филмопроизводството като стратегически сектор с висок принос към националната икономика и привличането на чуждестранни инвестиции.</w:t>
            </w:r>
          </w:p>
          <w:p w:rsidR="00775743" w:rsidRPr="000F18A4" w:rsidRDefault="00775743" w:rsidP="00A9779F">
            <w:pPr>
              <w:jc w:val="both"/>
              <w:rPr>
                <w:rFonts w:ascii="LIK" w:hAnsi="LIK"/>
                <w:sz w:val="20"/>
                <w:szCs w:val="20"/>
              </w:rPr>
            </w:pPr>
            <w:r w:rsidRPr="000F18A4">
              <w:rPr>
                <w:rFonts w:ascii="LIK" w:hAnsi="LIK"/>
                <w:sz w:val="20"/>
                <w:szCs w:val="20"/>
              </w:rPr>
              <w:t>Ефективността на досегашния механизъм е доказана — само за периода 2022—2024 г. чрез проекти по схемата за в</w:t>
            </w:r>
            <w:r w:rsidR="009D074A">
              <w:rPr>
                <w:rFonts w:ascii="Cambria" w:hAnsi="Cambria" w:cs="Cambria"/>
                <w:sz w:val="20"/>
                <w:szCs w:val="20"/>
              </w:rPr>
              <w:t>ъз</w:t>
            </w:r>
            <w:r w:rsidRPr="000F18A4">
              <w:rPr>
                <w:rFonts w:ascii="LIK" w:hAnsi="LIK" w:cs="LIK"/>
                <w:sz w:val="20"/>
                <w:szCs w:val="20"/>
              </w:rPr>
              <w:t>становяване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са</w:t>
            </w:r>
            <w:r w:rsidRPr="000F18A4">
              <w:rPr>
                <w:rFonts w:ascii="LIK" w:hAnsi="LIK"/>
                <w:sz w:val="20"/>
                <w:szCs w:val="20"/>
              </w:rPr>
              <w:t xml:space="preserve"> </w:t>
            </w:r>
            <w:r w:rsidRPr="000F18A4">
              <w:rPr>
                <w:rFonts w:ascii="LIK" w:hAnsi="LIK" w:cs="LIK"/>
                <w:sz w:val="20"/>
                <w:szCs w:val="20"/>
              </w:rPr>
              <w:t>реализирани</w:t>
            </w:r>
            <w:r w:rsidRPr="000F18A4">
              <w:rPr>
                <w:rFonts w:ascii="LIK" w:hAnsi="LIK"/>
                <w:sz w:val="20"/>
                <w:szCs w:val="20"/>
              </w:rPr>
              <w:t xml:space="preserve"> </w:t>
            </w:r>
            <w:r w:rsidRPr="000F18A4">
              <w:rPr>
                <w:rFonts w:ascii="LIK" w:hAnsi="LIK" w:cs="LIK"/>
                <w:sz w:val="20"/>
                <w:szCs w:val="20"/>
              </w:rPr>
              <w:t>чуждестранни</w:t>
            </w:r>
            <w:r w:rsidRPr="000F18A4">
              <w:rPr>
                <w:rFonts w:ascii="LIK" w:hAnsi="LIK"/>
                <w:sz w:val="20"/>
                <w:szCs w:val="20"/>
              </w:rPr>
              <w:t xml:space="preserve"> </w:t>
            </w:r>
            <w:r w:rsidRPr="000F18A4">
              <w:rPr>
                <w:rFonts w:ascii="LIK" w:hAnsi="LIK" w:cs="LIK"/>
                <w:sz w:val="20"/>
                <w:szCs w:val="20"/>
              </w:rPr>
              <w:t>инвестиции</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Pr="000F18A4">
              <w:rPr>
                <w:rFonts w:ascii="LIK" w:hAnsi="LIK" w:cs="LIK"/>
                <w:sz w:val="20"/>
                <w:szCs w:val="20"/>
              </w:rPr>
              <w:t>размер</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над</w:t>
            </w:r>
            <w:r w:rsidRPr="000F18A4">
              <w:rPr>
                <w:rFonts w:ascii="LIK" w:hAnsi="LIK"/>
                <w:sz w:val="20"/>
                <w:szCs w:val="20"/>
              </w:rPr>
              <w:t xml:space="preserve"> 170 </w:t>
            </w:r>
            <w:r w:rsidRPr="000F18A4">
              <w:rPr>
                <w:rFonts w:ascii="LIK" w:hAnsi="LIK" w:cs="LIK"/>
                <w:sz w:val="20"/>
                <w:szCs w:val="20"/>
              </w:rPr>
              <w:t>милиона</w:t>
            </w:r>
            <w:r w:rsidRPr="000F18A4">
              <w:rPr>
                <w:rFonts w:ascii="LIK" w:hAnsi="LIK"/>
                <w:sz w:val="20"/>
                <w:szCs w:val="20"/>
              </w:rPr>
              <w:t xml:space="preserve"> </w:t>
            </w:r>
            <w:r w:rsidRPr="000F18A4">
              <w:rPr>
                <w:rFonts w:ascii="LIK" w:hAnsi="LIK" w:cs="LIK"/>
                <w:sz w:val="20"/>
                <w:szCs w:val="20"/>
              </w:rPr>
              <w:t>лева</w:t>
            </w:r>
            <w:r w:rsidRPr="000F18A4">
              <w:rPr>
                <w:rFonts w:ascii="LIK" w:hAnsi="LIK"/>
                <w:sz w:val="20"/>
                <w:szCs w:val="20"/>
              </w:rPr>
              <w:t xml:space="preserve">. </w:t>
            </w:r>
            <w:r w:rsidRPr="000F18A4">
              <w:rPr>
                <w:rFonts w:ascii="LIK" w:hAnsi="LIK" w:cs="LIK"/>
                <w:sz w:val="20"/>
                <w:szCs w:val="20"/>
              </w:rPr>
              <w:t>Тези</w:t>
            </w:r>
            <w:r w:rsidRPr="000F18A4">
              <w:rPr>
                <w:rFonts w:ascii="LIK" w:hAnsi="LIK"/>
                <w:sz w:val="20"/>
                <w:szCs w:val="20"/>
              </w:rPr>
              <w:t xml:space="preserve"> </w:t>
            </w:r>
            <w:r w:rsidRPr="000F18A4">
              <w:rPr>
                <w:rFonts w:ascii="LIK" w:hAnsi="LIK" w:cs="LIK"/>
                <w:sz w:val="20"/>
                <w:szCs w:val="20"/>
              </w:rPr>
              <w:t>резултати</w:t>
            </w:r>
            <w:r w:rsidRPr="000F18A4">
              <w:rPr>
                <w:rFonts w:ascii="LIK" w:hAnsi="LIK"/>
                <w:sz w:val="20"/>
                <w:szCs w:val="20"/>
              </w:rPr>
              <w:t xml:space="preserve"> </w:t>
            </w:r>
            <w:r w:rsidRPr="000F18A4">
              <w:rPr>
                <w:rFonts w:ascii="LIK" w:hAnsi="LIK" w:cs="LIK"/>
                <w:sz w:val="20"/>
                <w:szCs w:val="20"/>
              </w:rPr>
              <w:t>ясно</w:t>
            </w:r>
            <w:r w:rsidRPr="000F18A4">
              <w:rPr>
                <w:rFonts w:ascii="LIK" w:hAnsi="LIK"/>
                <w:sz w:val="20"/>
                <w:szCs w:val="20"/>
              </w:rPr>
              <w:t xml:space="preserve"> </w:t>
            </w:r>
            <w:r w:rsidRPr="000F18A4">
              <w:rPr>
                <w:rFonts w:ascii="LIK" w:hAnsi="LIK" w:cs="LIK"/>
                <w:sz w:val="20"/>
                <w:szCs w:val="20"/>
              </w:rPr>
              <w:t>показват</w:t>
            </w:r>
            <w:r w:rsidRPr="000F18A4">
              <w:rPr>
                <w:rFonts w:ascii="LIK" w:hAnsi="LIK"/>
                <w:sz w:val="20"/>
                <w:szCs w:val="20"/>
              </w:rPr>
              <w:t xml:space="preserve"> </w:t>
            </w:r>
            <w:r w:rsidRPr="000F18A4">
              <w:rPr>
                <w:rFonts w:ascii="LIK" w:hAnsi="LIK" w:cs="LIK"/>
                <w:sz w:val="20"/>
                <w:szCs w:val="20"/>
              </w:rPr>
              <w:t>потенциала</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сектора</w:t>
            </w:r>
            <w:r w:rsidRPr="000F18A4">
              <w:rPr>
                <w:rFonts w:ascii="LIK" w:hAnsi="LIK"/>
                <w:sz w:val="20"/>
                <w:szCs w:val="20"/>
              </w:rPr>
              <w:t xml:space="preserve"> </w:t>
            </w:r>
            <w:r w:rsidRPr="000F18A4">
              <w:rPr>
                <w:rFonts w:ascii="LIK" w:hAnsi="LIK" w:cs="LIK"/>
                <w:sz w:val="20"/>
                <w:szCs w:val="20"/>
              </w:rPr>
              <w:t>и</w:t>
            </w:r>
            <w:r w:rsidRPr="000F18A4">
              <w:rPr>
                <w:rFonts w:ascii="LIK" w:hAnsi="LIK"/>
                <w:sz w:val="20"/>
                <w:szCs w:val="20"/>
              </w:rPr>
              <w:t xml:space="preserve"> </w:t>
            </w:r>
            <w:r w:rsidRPr="000F18A4">
              <w:rPr>
                <w:rFonts w:ascii="LIK" w:hAnsi="LIK" w:cs="LIK"/>
                <w:sz w:val="20"/>
                <w:szCs w:val="20"/>
              </w:rPr>
              <w:t>обосновават</w:t>
            </w:r>
            <w:r w:rsidRPr="000F18A4">
              <w:rPr>
                <w:rFonts w:ascii="LIK" w:hAnsi="LIK"/>
                <w:sz w:val="20"/>
                <w:szCs w:val="20"/>
              </w:rPr>
              <w:t xml:space="preserve"> </w:t>
            </w:r>
            <w:r w:rsidR="009D074A" w:rsidRPr="000F18A4">
              <w:rPr>
                <w:rFonts w:ascii="LIK" w:hAnsi="LIK" w:cs="LIK"/>
                <w:sz w:val="20"/>
                <w:szCs w:val="20"/>
              </w:rPr>
              <w:t>необходимостта</w:t>
            </w:r>
            <w:r w:rsidRPr="000F18A4">
              <w:rPr>
                <w:rFonts w:ascii="LIK" w:hAnsi="LIK"/>
                <w:sz w:val="20"/>
                <w:szCs w:val="20"/>
              </w:rPr>
              <w:t xml:space="preserve"> </w:t>
            </w:r>
            <w:r w:rsidRPr="000F18A4">
              <w:rPr>
                <w:rFonts w:ascii="LIK" w:hAnsi="LIK" w:cs="LIK"/>
                <w:sz w:val="20"/>
                <w:szCs w:val="20"/>
              </w:rPr>
              <w:t>от</w:t>
            </w:r>
            <w:r w:rsidRPr="000F18A4">
              <w:rPr>
                <w:rFonts w:ascii="LIK" w:hAnsi="LIK"/>
                <w:sz w:val="20"/>
                <w:szCs w:val="20"/>
              </w:rPr>
              <w:t xml:space="preserve"> </w:t>
            </w:r>
            <w:r w:rsidRPr="000F18A4">
              <w:rPr>
                <w:rFonts w:ascii="LIK" w:hAnsi="LIK" w:cs="LIK"/>
                <w:sz w:val="20"/>
                <w:szCs w:val="20"/>
              </w:rPr>
              <w:t>надграждане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същ</w:t>
            </w:r>
            <w:r w:rsidRPr="000F18A4">
              <w:rPr>
                <w:rFonts w:ascii="LIK" w:hAnsi="LIK"/>
                <w:sz w:val="20"/>
                <w:szCs w:val="20"/>
              </w:rPr>
              <w:t>ествуващата рамка.</w:t>
            </w:r>
          </w:p>
          <w:p w:rsidR="00775743" w:rsidRPr="000F18A4" w:rsidRDefault="00775743" w:rsidP="00A9779F">
            <w:pPr>
              <w:jc w:val="both"/>
              <w:rPr>
                <w:rFonts w:ascii="LIK" w:hAnsi="LIK"/>
                <w:sz w:val="20"/>
                <w:szCs w:val="20"/>
              </w:rPr>
            </w:pPr>
            <w:r w:rsidRPr="000F18A4">
              <w:rPr>
                <w:rFonts w:ascii="LIK" w:hAnsi="LIK"/>
                <w:sz w:val="20"/>
                <w:szCs w:val="20"/>
              </w:rPr>
              <w:t>Това решение не само ще затвърди постигнатите резултати, но и ще гарантира тяхната устойчивост, превръщайки България в още по-привлекателна дестинация за международни филмови продукции.</w:t>
            </w:r>
          </w:p>
          <w:p w:rsidR="00775743" w:rsidRPr="000F18A4" w:rsidRDefault="00775743" w:rsidP="00A9779F">
            <w:pPr>
              <w:jc w:val="both"/>
              <w:rPr>
                <w:rFonts w:ascii="LIK" w:hAnsi="LIK"/>
                <w:sz w:val="20"/>
                <w:szCs w:val="20"/>
              </w:rPr>
            </w:pPr>
            <w:r w:rsidRPr="000F18A4">
              <w:rPr>
                <w:rFonts w:ascii="LIK" w:hAnsi="LIK"/>
                <w:sz w:val="20"/>
                <w:szCs w:val="20"/>
              </w:rPr>
              <w:t>Всяка промяна в посока увеличение на размера на в</w:t>
            </w:r>
            <w:r w:rsidR="009D074A">
              <w:rPr>
                <w:rFonts w:ascii="Cambria" w:hAnsi="Cambria" w:cs="Cambria"/>
                <w:sz w:val="20"/>
                <w:szCs w:val="20"/>
              </w:rPr>
              <w:t>ъз</w:t>
            </w:r>
            <w:r w:rsidRPr="000F18A4">
              <w:rPr>
                <w:rFonts w:ascii="LIK" w:hAnsi="LIK" w:cs="LIK"/>
                <w:sz w:val="20"/>
                <w:szCs w:val="20"/>
              </w:rPr>
              <w:t>с</w:t>
            </w:r>
            <w:r w:rsidRPr="000F18A4">
              <w:rPr>
                <w:rFonts w:ascii="LIK" w:hAnsi="LIK"/>
                <w:sz w:val="20"/>
                <w:szCs w:val="20"/>
              </w:rPr>
              <w:t>тановените разходи за един проект ще произведе своето действие в период най-рано след 12-15 месеца, тъй като е необходим период за промотиране на промяната и период, в който нови продукции да се договорят, подготвят и реализират в България. Т.е. няма да се налага увеличение на годишния размер на средствата за схемата за в</w:t>
            </w:r>
            <w:r w:rsidR="009D074A">
              <w:rPr>
                <w:rFonts w:ascii="Cambria" w:hAnsi="Cambria" w:cs="Cambria"/>
                <w:sz w:val="20"/>
                <w:szCs w:val="20"/>
              </w:rPr>
              <w:t>ъз</w:t>
            </w:r>
            <w:r w:rsidRPr="000F18A4">
              <w:rPr>
                <w:rFonts w:ascii="LIK" w:hAnsi="LIK" w:cs="LIK"/>
                <w:sz w:val="20"/>
                <w:szCs w:val="20"/>
              </w:rPr>
              <w:t>становяване</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разходи</w:t>
            </w:r>
            <w:r w:rsidRPr="000F18A4">
              <w:rPr>
                <w:rFonts w:ascii="LIK" w:hAnsi="LIK"/>
                <w:sz w:val="20"/>
                <w:szCs w:val="20"/>
              </w:rPr>
              <w:t xml:space="preserve"> </w:t>
            </w:r>
            <w:r w:rsidRPr="000F18A4">
              <w:rPr>
                <w:rFonts w:ascii="LIK" w:hAnsi="LIK" w:cs="LIK"/>
                <w:sz w:val="20"/>
                <w:szCs w:val="20"/>
              </w:rPr>
              <w:t>в</w:t>
            </w:r>
            <w:r w:rsidRPr="000F18A4">
              <w:rPr>
                <w:rFonts w:ascii="LIK" w:hAnsi="LIK"/>
                <w:sz w:val="20"/>
                <w:szCs w:val="20"/>
              </w:rPr>
              <w:t xml:space="preserve"> </w:t>
            </w:r>
            <w:r w:rsidR="009D074A" w:rsidRPr="000F18A4">
              <w:rPr>
                <w:rFonts w:ascii="LIK" w:hAnsi="LIK" w:cs="LIK"/>
                <w:sz w:val="20"/>
                <w:szCs w:val="20"/>
              </w:rPr>
              <w:t>държавния</w:t>
            </w:r>
            <w:r w:rsidRPr="000F18A4">
              <w:rPr>
                <w:rFonts w:ascii="LIK" w:hAnsi="LIK"/>
                <w:sz w:val="20"/>
                <w:szCs w:val="20"/>
              </w:rPr>
              <w:t xml:space="preserve"> </w:t>
            </w:r>
            <w:r w:rsidRPr="000F18A4">
              <w:rPr>
                <w:rFonts w:ascii="LIK" w:hAnsi="LIK" w:cs="LIK"/>
                <w:sz w:val="20"/>
                <w:szCs w:val="20"/>
              </w:rPr>
              <w:t>бюджет</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2026 </w:t>
            </w:r>
            <w:r w:rsidRPr="000F18A4">
              <w:rPr>
                <w:rFonts w:ascii="LIK" w:hAnsi="LIK" w:cs="LIK"/>
                <w:sz w:val="20"/>
                <w:szCs w:val="20"/>
              </w:rPr>
              <w:t>г</w:t>
            </w:r>
            <w:r w:rsidRPr="000F18A4">
              <w:rPr>
                <w:rFonts w:ascii="LIK" w:hAnsi="LIK"/>
                <w:sz w:val="20"/>
                <w:szCs w:val="20"/>
              </w:rPr>
              <w:t xml:space="preserve">. </w:t>
            </w:r>
            <w:r w:rsidRPr="000F18A4">
              <w:rPr>
                <w:rFonts w:ascii="LIK" w:hAnsi="LIK" w:cs="LIK"/>
                <w:sz w:val="20"/>
                <w:szCs w:val="20"/>
              </w:rPr>
              <w:t>При</w:t>
            </w:r>
            <w:r w:rsidRPr="000F18A4">
              <w:rPr>
                <w:rFonts w:ascii="LIK" w:hAnsi="LIK"/>
                <w:sz w:val="20"/>
                <w:szCs w:val="20"/>
              </w:rPr>
              <w:t xml:space="preserve"> </w:t>
            </w:r>
            <w:r w:rsidRPr="000F18A4">
              <w:rPr>
                <w:rFonts w:ascii="LIK" w:hAnsi="LIK" w:cs="LIK"/>
                <w:sz w:val="20"/>
                <w:szCs w:val="20"/>
              </w:rPr>
              <w:t>изготвянето</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бюджет</w:t>
            </w:r>
            <w:r w:rsidRPr="000F18A4">
              <w:rPr>
                <w:rFonts w:ascii="LIK" w:hAnsi="LIK"/>
                <w:sz w:val="20"/>
                <w:szCs w:val="20"/>
              </w:rPr>
              <w:t xml:space="preserve"> 2027 </w:t>
            </w:r>
            <w:r w:rsidRPr="000F18A4">
              <w:rPr>
                <w:rFonts w:ascii="LIK" w:hAnsi="LIK" w:cs="LIK"/>
                <w:sz w:val="20"/>
                <w:szCs w:val="20"/>
              </w:rPr>
              <w:t>г</w:t>
            </w:r>
            <w:r w:rsidRPr="000F18A4">
              <w:rPr>
                <w:rFonts w:ascii="LIK" w:hAnsi="LIK"/>
                <w:sz w:val="20"/>
                <w:szCs w:val="20"/>
              </w:rPr>
              <w:t xml:space="preserve">. </w:t>
            </w:r>
            <w:r w:rsidRPr="000F18A4">
              <w:rPr>
                <w:rFonts w:ascii="LIK" w:hAnsi="LIK" w:cs="LIK"/>
                <w:sz w:val="20"/>
                <w:szCs w:val="20"/>
              </w:rPr>
              <w:t>Министерство</w:t>
            </w:r>
            <w:r w:rsidRPr="000F18A4">
              <w:rPr>
                <w:rFonts w:ascii="LIK" w:hAnsi="LIK"/>
                <w:sz w:val="20"/>
                <w:szCs w:val="20"/>
              </w:rPr>
              <w:t xml:space="preserve"> </w:t>
            </w:r>
            <w:r w:rsidRPr="000F18A4">
              <w:rPr>
                <w:rFonts w:ascii="LIK" w:hAnsi="LIK" w:cs="LIK"/>
                <w:sz w:val="20"/>
                <w:szCs w:val="20"/>
              </w:rPr>
              <w:t>на</w:t>
            </w:r>
            <w:r w:rsidRPr="000F18A4">
              <w:rPr>
                <w:rFonts w:ascii="LIK" w:hAnsi="LIK"/>
                <w:sz w:val="20"/>
                <w:szCs w:val="20"/>
              </w:rPr>
              <w:t xml:space="preserve"> </w:t>
            </w:r>
            <w:r w:rsidRPr="000F18A4">
              <w:rPr>
                <w:rFonts w:ascii="LIK" w:hAnsi="LIK" w:cs="LIK"/>
                <w:sz w:val="20"/>
                <w:szCs w:val="20"/>
              </w:rPr>
              <w:t>културата</w:t>
            </w:r>
            <w:r w:rsidRPr="000F18A4">
              <w:rPr>
                <w:rFonts w:ascii="LIK" w:hAnsi="LIK"/>
                <w:sz w:val="20"/>
                <w:szCs w:val="20"/>
              </w:rPr>
              <w:t xml:space="preserve"> </w:t>
            </w:r>
            <w:r w:rsidRPr="000F18A4">
              <w:rPr>
                <w:rFonts w:ascii="LIK" w:hAnsi="LIK" w:cs="LIK"/>
                <w:sz w:val="20"/>
                <w:szCs w:val="20"/>
              </w:rPr>
              <w:t>и</w:t>
            </w:r>
            <w:r w:rsidRPr="000F18A4">
              <w:rPr>
                <w:rFonts w:ascii="LIK" w:hAnsi="LIK"/>
                <w:sz w:val="20"/>
                <w:szCs w:val="20"/>
              </w:rPr>
              <w:t xml:space="preserve"> </w:t>
            </w:r>
            <w:r w:rsidRPr="000F18A4">
              <w:rPr>
                <w:rFonts w:ascii="LIK" w:hAnsi="LIK" w:cs="LIK"/>
                <w:sz w:val="20"/>
                <w:szCs w:val="20"/>
              </w:rPr>
              <w:t>НФЦ</w:t>
            </w:r>
            <w:r w:rsidRPr="000F18A4">
              <w:rPr>
                <w:rFonts w:ascii="LIK" w:hAnsi="LIK"/>
                <w:sz w:val="20"/>
                <w:szCs w:val="20"/>
              </w:rPr>
              <w:t xml:space="preserve"> </w:t>
            </w:r>
            <w:r w:rsidRPr="000F18A4">
              <w:rPr>
                <w:rFonts w:ascii="LIK" w:hAnsi="LIK" w:cs="LIK"/>
                <w:sz w:val="20"/>
                <w:szCs w:val="20"/>
              </w:rPr>
              <w:t>трябва</w:t>
            </w:r>
            <w:r w:rsidRPr="000F18A4">
              <w:rPr>
                <w:rFonts w:ascii="LIK" w:hAnsi="LIK"/>
                <w:sz w:val="20"/>
                <w:szCs w:val="20"/>
              </w:rPr>
              <w:t xml:space="preserve"> </w:t>
            </w:r>
            <w:r w:rsidRPr="000F18A4">
              <w:rPr>
                <w:rFonts w:ascii="LIK" w:hAnsi="LIK" w:cs="LIK"/>
                <w:sz w:val="20"/>
                <w:szCs w:val="20"/>
              </w:rPr>
              <w:t>внимателно</w:t>
            </w:r>
            <w:r w:rsidRPr="000F18A4">
              <w:rPr>
                <w:rFonts w:ascii="LIK" w:hAnsi="LIK"/>
                <w:sz w:val="20"/>
                <w:szCs w:val="20"/>
              </w:rPr>
              <w:t xml:space="preserve"> </w:t>
            </w:r>
            <w:r w:rsidRPr="000F18A4">
              <w:rPr>
                <w:rFonts w:ascii="LIK" w:hAnsi="LIK" w:cs="LIK"/>
                <w:sz w:val="20"/>
                <w:szCs w:val="20"/>
              </w:rPr>
              <w:t>да</w:t>
            </w:r>
            <w:r w:rsidRPr="000F18A4">
              <w:rPr>
                <w:rFonts w:ascii="LIK" w:hAnsi="LIK"/>
                <w:sz w:val="20"/>
                <w:szCs w:val="20"/>
              </w:rPr>
              <w:t xml:space="preserve"> </w:t>
            </w:r>
            <w:r w:rsidRPr="000F18A4">
              <w:rPr>
                <w:rFonts w:ascii="LIK" w:hAnsi="LIK" w:cs="LIK"/>
                <w:sz w:val="20"/>
                <w:szCs w:val="20"/>
              </w:rPr>
              <w:t>анализират</w:t>
            </w:r>
            <w:r w:rsidRPr="000F18A4">
              <w:rPr>
                <w:rFonts w:ascii="LIK" w:hAnsi="LIK"/>
                <w:sz w:val="20"/>
                <w:szCs w:val="20"/>
              </w:rPr>
              <w:t xml:space="preserve"> </w:t>
            </w:r>
            <w:r w:rsidRPr="000F18A4">
              <w:rPr>
                <w:rFonts w:ascii="LIK" w:hAnsi="LIK" w:cs="LIK"/>
                <w:sz w:val="20"/>
                <w:szCs w:val="20"/>
              </w:rPr>
              <w:t>подадените</w:t>
            </w:r>
            <w:r w:rsidRPr="000F18A4">
              <w:rPr>
                <w:rFonts w:ascii="LIK" w:hAnsi="LIK"/>
                <w:sz w:val="20"/>
                <w:szCs w:val="20"/>
              </w:rPr>
              <w:t xml:space="preserve"> </w:t>
            </w:r>
            <w:r w:rsidRPr="000F18A4">
              <w:rPr>
                <w:rFonts w:ascii="LIK" w:hAnsi="LIK" w:cs="LIK"/>
                <w:sz w:val="20"/>
                <w:szCs w:val="20"/>
              </w:rPr>
              <w:t>данни</w:t>
            </w:r>
            <w:r w:rsidRPr="000F18A4">
              <w:rPr>
                <w:rFonts w:ascii="LIK" w:hAnsi="LIK"/>
                <w:sz w:val="20"/>
                <w:szCs w:val="20"/>
              </w:rPr>
              <w:t xml:space="preserve"> </w:t>
            </w:r>
            <w:r w:rsidRPr="000F18A4">
              <w:rPr>
                <w:rFonts w:ascii="LIK" w:hAnsi="LIK" w:cs="LIK"/>
                <w:sz w:val="20"/>
                <w:szCs w:val="20"/>
              </w:rPr>
              <w:t>за</w:t>
            </w:r>
            <w:r w:rsidRPr="000F18A4">
              <w:rPr>
                <w:rFonts w:ascii="LIK" w:hAnsi="LIK"/>
                <w:sz w:val="20"/>
                <w:szCs w:val="20"/>
              </w:rPr>
              <w:t xml:space="preserve"> </w:t>
            </w:r>
            <w:r w:rsidRPr="000F18A4">
              <w:rPr>
                <w:rFonts w:ascii="LIK" w:hAnsi="LIK" w:cs="LIK"/>
                <w:sz w:val="20"/>
                <w:szCs w:val="20"/>
              </w:rPr>
              <w:t>одобрените</w:t>
            </w:r>
            <w:r w:rsidRPr="000F18A4">
              <w:rPr>
                <w:rFonts w:ascii="LIK" w:hAnsi="LIK"/>
                <w:sz w:val="20"/>
                <w:szCs w:val="20"/>
              </w:rPr>
              <w:t xml:space="preserve"> </w:t>
            </w:r>
            <w:r w:rsidRPr="000F18A4">
              <w:rPr>
                <w:rFonts w:ascii="LIK" w:hAnsi="LIK" w:cs="LIK"/>
                <w:sz w:val="20"/>
                <w:szCs w:val="20"/>
              </w:rPr>
              <w:t>и</w:t>
            </w:r>
            <w:r w:rsidRPr="000F18A4">
              <w:rPr>
                <w:rFonts w:ascii="LIK" w:hAnsi="LIK"/>
                <w:sz w:val="20"/>
                <w:szCs w:val="20"/>
              </w:rPr>
              <w:t xml:space="preserve"> </w:t>
            </w:r>
            <w:r w:rsidRPr="000F18A4">
              <w:rPr>
                <w:rFonts w:ascii="LIK" w:hAnsi="LIK" w:cs="LIK"/>
                <w:sz w:val="20"/>
                <w:szCs w:val="20"/>
              </w:rPr>
              <w:t>засн</w:t>
            </w:r>
            <w:r w:rsidRPr="000F18A4">
              <w:rPr>
                <w:rFonts w:ascii="LIK" w:hAnsi="LIK"/>
                <w:sz w:val="20"/>
                <w:szCs w:val="20"/>
              </w:rPr>
              <w:t>ети проекти, тяхното очаквано отчитане и график за изплащане на държавната помощ и съответно да се адаптира искания бюджет за схемата за възстановяване на разходи.</w:t>
            </w:r>
          </w:p>
          <w:p w:rsidR="00E81168" w:rsidRPr="000F18A4" w:rsidRDefault="00E81168" w:rsidP="00775743">
            <w:pPr>
              <w:rPr>
                <w:rFonts w:ascii="LIK" w:hAnsi="LIK"/>
                <w:sz w:val="20"/>
                <w:szCs w:val="20"/>
              </w:rPr>
            </w:pPr>
          </w:p>
        </w:tc>
        <w:tc>
          <w:tcPr>
            <w:tcW w:w="1418" w:type="dxa"/>
            <w:tcBorders>
              <w:top w:val="single" w:sz="36" w:space="0" w:color="2E74B5"/>
              <w:left w:val="single" w:sz="18" w:space="0" w:color="2E74B5"/>
              <w:bottom w:val="single" w:sz="18" w:space="0" w:color="2E74B5"/>
              <w:right w:val="single" w:sz="18" w:space="0" w:color="2E74B5"/>
            </w:tcBorders>
          </w:tcPr>
          <w:p w:rsidR="00E81168" w:rsidRPr="000F18A4" w:rsidRDefault="00E81168" w:rsidP="00E81168">
            <w:pPr>
              <w:rPr>
                <w:rFonts w:ascii="LIK" w:hAnsi="LIK"/>
                <w:sz w:val="20"/>
                <w:szCs w:val="20"/>
              </w:rPr>
            </w:pPr>
          </w:p>
        </w:tc>
        <w:tc>
          <w:tcPr>
            <w:tcW w:w="2696" w:type="dxa"/>
            <w:tcBorders>
              <w:top w:val="single" w:sz="36" w:space="0" w:color="2E74B5"/>
              <w:left w:val="single" w:sz="18" w:space="0" w:color="2E74B5"/>
              <w:bottom w:val="single" w:sz="18" w:space="0" w:color="2E74B5"/>
              <w:right w:val="single" w:sz="36" w:space="0" w:color="2E74B5"/>
            </w:tcBorders>
          </w:tcPr>
          <w:p w:rsidR="00E81168" w:rsidRPr="000F18A4" w:rsidRDefault="00E81168" w:rsidP="00E81168">
            <w:pPr>
              <w:rPr>
                <w:rFonts w:ascii="LIK" w:hAnsi="LIK"/>
                <w:sz w:val="20"/>
                <w:szCs w:val="20"/>
              </w:rPr>
            </w:pPr>
            <w:r w:rsidRPr="000F18A4">
              <w:rPr>
                <w:rFonts w:ascii="LIK" w:hAnsi="LIK"/>
                <w:sz w:val="20"/>
                <w:szCs w:val="20"/>
              </w:rPr>
              <w:t>Не са посочени конкретни предложения.</w:t>
            </w:r>
          </w:p>
        </w:tc>
      </w:tr>
      <w:tr w:rsidR="000F18A4" w:rsidRPr="000F18A4" w:rsidTr="00E81168">
        <w:tblPrEx>
          <w:tblCellMar>
            <w:top w:w="0" w:type="dxa"/>
            <w:bottom w:w="0" w:type="dxa"/>
          </w:tblCellMar>
        </w:tblPrEx>
        <w:trPr>
          <w:trHeight w:val="596"/>
        </w:trPr>
        <w:tc>
          <w:tcPr>
            <w:tcW w:w="3598" w:type="dxa"/>
            <w:gridSpan w:val="2"/>
            <w:vMerge/>
            <w:tcBorders>
              <w:top w:val="single" w:sz="18" w:space="0" w:color="2E74B5"/>
              <w:left w:val="single" w:sz="18" w:space="0" w:color="2E74B5"/>
              <w:bottom w:val="single" w:sz="18" w:space="0" w:color="2E74B5"/>
              <w:right w:val="single" w:sz="18" w:space="0" w:color="2E74B5"/>
            </w:tcBorders>
          </w:tcPr>
          <w:p w:rsidR="00E81168" w:rsidRPr="000F18A4" w:rsidRDefault="00E81168" w:rsidP="00E81168">
            <w:pPr>
              <w:rPr>
                <w:rFonts w:ascii="LIK" w:hAnsi="LIK"/>
                <w:b/>
                <w:sz w:val="20"/>
                <w:szCs w:val="20"/>
              </w:rPr>
            </w:pPr>
          </w:p>
        </w:tc>
        <w:tc>
          <w:tcPr>
            <w:tcW w:w="7938" w:type="dxa"/>
            <w:tcBorders>
              <w:top w:val="single" w:sz="18" w:space="0" w:color="2E74B5"/>
              <w:left w:val="single" w:sz="18" w:space="0" w:color="2E74B5"/>
              <w:bottom w:val="single" w:sz="18" w:space="0" w:color="2E74B5"/>
              <w:right w:val="single" w:sz="18" w:space="0" w:color="2E74B5"/>
            </w:tcBorders>
          </w:tcPr>
          <w:p w:rsidR="00E81168" w:rsidRPr="000F18A4" w:rsidRDefault="00E81168" w:rsidP="00E81168">
            <w:pPr>
              <w:rPr>
                <w:rFonts w:ascii="LIK" w:hAnsi="LIK"/>
                <w:sz w:val="20"/>
                <w:szCs w:val="20"/>
              </w:rPr>
            </w:pPr>
            <w:r w:rsidRPr="000F18A4">
              <w:rPr>
                <w:rFonts w:ascii="LIK" w:hAnsi="LIK"/>
                <w:b/>
                <w:sz w:val="20"/>
                <w:szCs w:val="20"/>
              </w:rPr>
              <w:t>2.</w:t>
            </w:r>
          </w:p>
        </w:tc>
        <w:tc>
          <w:tcPr>
            <w:tcW w:w="1418" w:type="dxa"/>
            <w:tcBorders>
              <w:top w:val="single" w:sz="18" w:space="0" w:color="2E74B5"/>
              <w:left w:val="single" w:sz="18" w:space="0" w:color="2E74B5"/>
              <w:bottom w:val="single" w:sz="18" w:space="0" w:color="2E74B5"/>
              <w:right w:val="single" w:sz="18" w:space="0" w:color="2E74B5"/>
            </w:tcBorders>
          </w:tcPr>
          <w:p w:rsidR="00E81168" w:rsidRPr="000F18A4" w:rsidRDefault="00E81168" w:rsidP="00E81168">
            <w:pPr>
              <w:rPr>
                <w:rFonts w:ascii="LIK" w:hAnsi="LIK"/>
                <w:sz w:val="20"/>
                <w:szCs w:val="20"/>
              </w:rPr>
            </w:pPr>
          </w:p>
        </w:tc>
        <w:tc>
          <w:tcPr>
            <w:tcW w:w="2696" w:type="dxa"/>
            <w:tcBorders>
              <w:top w:val="single" w:sz="18" w:space="0" w:color="2E74B5"/>
              <w:left w:val="single" w:sz="18" w:space="0" w:color="2E74B5"/>
              <w:bottom w:val="single" w:sz="18" w:space="0" w:color="2E74B5"/>
              <w:right w:val="single" w:sz="36" w:space="0" w:color="2E74B5"/>
            </w:tcBorders>
          </w:tcPr>
          <w:p w:rsidR="00E81168" w:rsidRPr="000F18A4" w:rsidRDefault="00E81168" w:rsidP="00E81168">
            <w:pPr>
              <w:rPr>
                <w:rFonts w:ascii="LIK" w:hAnsi="LIK"/>
                <w:sz w:val="20"/>
                <w:szCs w:val="20"/>
              </w:rPr>
            </w:pPr>
          </w:p>
        </w:tc>
      </w:tr>
      <w:tr w:rsidR="000F18A4" w:rsidRPr="000F18A4" w:rsidTr="00E81168">
        <w:tblPrEx>
          <w:tblCellMar>
            <w:top w:w="0" w:type="dxa"/>
            <w:bottom w:w="0" w:type="dxa"/>
          </w:tblCellMar>
        </w:tblPrEx>
        <w:trPr>
          <w:trHeight w:val="596"/>
        </w:trPr>
        <w:tc>
          <w:tcPr>
            <w:tcW w:w="3598" w:type="dxa"/>
            <w:gridSpan w:val="2"/>
            <w:vMerge/>
            <w:tcBorders>
              <w:top w:val="single" w:sz="18" w:space="0" w:color="2E74B5"/>
              <w:left w:val="single" w:sz="18" w:space="0" w:color="2E74B5"/>
              <w:bottom w:val="single" w:sz="36" w:space="0" w:color="2E74B5"/>
              <w:right w:val="single" w:sz="18" w:space="0" w:color="2E74B5"/>
            </w:tcBorders>
          </w:tcPr>
          <w:p w:rsidR="00E81168" w:rsidRPr="000F18A4" w:rsidRDefault="00E81168" w:rsidP="00E81168">
            <w:pPr>
              <w:rPr>
                <w:rFonts w:ascii="LIK" w:hAnsi="LIK"/>
                <w:b/>
                <w:sz w:val="20"/>
                <w:szCs w:val="20"/>
              </w:rPr>
            </w:pPr>
          </w:p>
        </w:tc>
        <w:tc>
          <w:tcPr>
            <w:tcW w:w="7938" w:type="dxa"/>
            <w:tcBorders>
              <w:top w:val="single" w:sz="18" w:space="0" w:color="2E74B5"/>
              <w:left w:val="single" w:sz="18" w:space="0" w:color="2E74B5"/>
              <w:bottom w:val="single" w:sz="36" w:space="0" w:color="2E74B5"/>
              <w:right w:val="single" w:sz="18" w:space="0" w:color="2E74B5"/>
            </w:tcBorders>
          </w:tcPr>
          <w:p w:rsidR="00E81168" w:rsidRPr="000F18A4" w:rsidRDefault="00E81168" w:rsidP="00E81168">
            <w:pPr>
              <w:rPr>
                <w:rFonts w:ascii="LIK" w:hAnsi="LIK"/>
                <w:sz w:val="20"/>
                <w:szCs w:val="20"/>
              </w:rPr>
            </w:pPr>
            <w:r w:rsidRPr="000F18A4">
              <w:rPr>
                <w:rFonts w:ascii="LIK" w:hAnsi="LIK"/>
                <w:b/>
                <w:sz w:val="20"/>
                <w:szCs w:val="20"/>
              </w:rPr>
              <w:t>3.</w:t>
            </w:r>
          </w:p>
        </w:tc>
        <w:tc>
          <w:tcPr>
            <w:tcW w:w="1418" w:type="dxa"/>
            <w:tcBorders>
              <w:top w:val="single" w:sz="18" w:space="0" w:color="2E74B5"/>
              <w:left w:val="single" w:sz="18" w:space="0" w:color="2E74B5"/>
              <w:bottom w:val="single" w:sz="36" w:space="0" w:color="2E74B5"/>
              <w:right w:val="single" w:sz="18" w:space="0" w:color="2E74B5"/>
            </w:tcBorders>
          </w:tcPr>
          <w:p w:rsidR="00E81168" w:rsidRPr="000F18A4" w:rsidRDefault="00E81168" w:rsidP="00E81168">
            <w:pPr>
              <w:rPr>
                <w:rFonts w:ascii="LIK" w:hAnsi="LIK"/>
                <w:sz w:val="20"/>
                <w:szCs w:val="20"/>
              </w:rPr>
            </w:pPr>
          </w:p>
        </w:tc>
        <w:tc>
          <w:tcPr>
            <w:tcW w:w="2696" w:type="dxa"/>
            <w:tcBorders>
              <w:top w:val="single" w:sz="18" w:space="0" w:color="2E74B5"/>
              <w:left w:val="single" w:sz="18" w:space="0" w:color="2E74B5"/>
              <w:bottom w:val="single" w:sz="36" w:space="0" w:color="2E74B5"/>
              <w:right w:val="single" w:sz="36" w:space="0" w:color="2E74B5"/>
            </w:tcBorders>
          </w:tcPr>
          <w:p w:rsidR="00E81168" w:rsidRPr="000F18A4" w:rsidRDefault="00E81168" w:rsidP="00E81168">
            <w:pPr>
              <w:rPr>
                <w:rFonts w:ascii="LIK" w:hAnsi="LIK"/>
                <w:sz w:val="20"/>
                <w:szCs w:val="20"/>
              </w:rPr>
            </w:pPr>
          </w:p>
        </w:tc>
      </w:tr>
      <w:tr w:rsidR="00976D89" w:rsidRPr="00976D89" w:rsidTr="00976D89">
        <w:tblPrEx>
          <w:tblCellMar>
            <w:top w:w="0" w:type="dxa"/>
            <w:bottom w:w="0" w:type="dxa"/>
          </w:tblCellMar>
        </w:tblPrEx>
        <w:trPr>
          <w:trHeight w:val="596"/>
        </w:trPr>
        <w:tc>
          <w:tcPr>
            <w:tcW w:w="621" w:type="dxa"/>
            <w:tcBorders>
              <w:top w:val="single" w:sz="36" w:space="0" w:color="2E74B5"/>
              <w:left w:val="single" w:sz="36" w:space="0" w:color="2E74B5"/>
              <w:right w:val="single" w:sz="18" w:space="0" w:color="2E74B5"/>
            </w:tcBorders>
          </w:tcPr>
          <w:p w:rsidR="00976D89" w:rsidRPr="00976D89" w:rsidRDefault="00976D89" w:rsidP="00976D89">
            <w:pPr>
              <w:ind w:left="425"/>
              <w:rPr>
                <w:rFonts w:ascii="LIK" w:hAnsi="LIK"/>
                <w:b/>
                <w:sz w:val="20"/>
                <w:szCs w:val="20"/>
              </w:rPr>
            </w:pPr>
          </w:p>
        </w:tc>
        <w:tc>
          <w:tcPr>
            <w:tcW w:w="2977" w:type="dxa"/>
            <w:tcBorders>
              <w:top w:val="single" w:sz="36" w:space="0" w:color="2E74B5"/>
              <w:left w:val="single" w:sz="18" w:space="0" w:color="2E74B5"/>
              <w:bottom w:val="single" w:sz="18" w:space="0" w:color="2E74B5"/>
              <w:right w:val="single" w:sz="18" w:space="0" w:color="2E74B5"/>
            </w:tcBorders>
          </w:tcPr>
          <w:p w:rsidR="00976D89" w:rsidRPr="00976D89" w:rsidRDefault="00976D89" w:rsidP="00976D89">
            <w:pPr>
              <w:rPr>
                <w:rFonts w:ascii="LIK" w:hAnsi="LIK"/>
                <w:b/>
                <w:sz w:val="20"/>
                <w:szCs w:val="20"/>
              </w:rPr>
            </w:pPr>
            <w:r w:rsidRPr="00976D89">
              <w:rPr>
                <w:rFonts w:ascii="LIK" w:hAnsi="LIK"/>
                <w:b/>
                <w:sz w:val="20"/>
                <w:szCs w:val="20"/>
              </w:rPr>
              <w:t>Катя Тричкова — председател</w:t>
            </w:r>
          </w:p>
          <w:p w:rsidR="00976D89" w:rsidRPr="00976D89" w:rsidRDefault="00976D89" w:rsidP="00976D89">
            <w:pPr>
              <w:rPr>
                <w:rFonts w:ascii="LIK" w:hAnsi="LIK"/>
                <w:b/>
                <w:sz w:val="20"/>
                <w:szCs w:val="20"/>
              </w:rPr>
            </w:pPr>
            <w:r w:rsidRPr="00976D89">
              <w:rPr>
                <w:rFonts w:ascii="LIK" w:hAnsi="LIK"/>
                <w:b/>
                <w:sz w:val="20"/>
                <w:szCs w:val="20"/>
              </w:rPr>
              <w:t>Веселка Кирякова — зам. председател</w:t>
            </w:r>
          </w:p>
          <w:p w:rsidR="00976D89" w:rsidRPr="00976D89" w:rsidRDefault="00976D89" w:rsidP="00976D89">
            <w:pPr>
              <w:rPr>
                <w:rFonts w:ascii="LIK" w:hAnsi="LIK"/>
                <w:b/>
                <w:sz w:val="20"/>
                <w:szCs w:val="20"/>
              </w:rPr>
            </w:pPr>
            <w:r w:rsidRPr="00976D89">
              <w:rPr>
                <w:rFonts w:ascii="LIK" w:hAnsi="LIK"/>
                <w:b/>
                <w:sz w:val="20"/>
                <w:szCs w:val="20"/>
              </w:rPr>
              <w:t>Калин Калинов — зам. председател</w:t>
            </w:r>
          </w:p>
          <w:p w:rsidR="00976D89" w:rsidRPr="00976D89" w:rsidRDefault="00976D89" w:rsidP="00976D89">
            <w:pPr>
              <w:rPr>
                <w:rFonts w:ascii="LIK" w:hAnsi="LIK"/>
                <w:b/>
                <w:sz w:val="20"/>
                <w:szCs w:val="20"/>
              </w:rPr>
            </w:pPr>
            <w:r w:rsidRPr="00976D89">
              <w:rPr>
                <w:rFonts w:ascii="LIK" w:hAnsi="LIK"/>
                <w:b/>
                <w:sz w:val="20"/>
                <w:szCs w:val="20"/>
              </w:rPr>
              <w:t>Членовете на БАФП</w:t>
            </w:r>
          </w:p>
          <w:p w:rsidR="00976D89" w:rsidRPr="00976D89" w:rsidRDefault="00976D89" w:rsidP="00976D89">
            <w:pPr>
              <w:rPr>
                <w:rFonts w:ascii="LIK" w:hAnsi="LIK"/>
                <w:b/>
                <w:sz w:val="20"/>
                <w:szCs w:val="20"/>
              </w:rPr>
            </w:pPr>
          </w:p>
        </w:tc>
        <w:tc>
          <w:tcPr>
            <w:tcW w:w="7938" w:type="dxa"/>
            <w:tcBorders>
              <w:top w:val="single" w:sz="36" w:space="0" w:color="2E74B5"/>
              <w:left w:val="single" w:sz="18" w:space="0" w:color="2E74B5"/>
              <w:bottom w:val="single" w:sz="18" w:space="0" w:color="2E74B5"/>
              <w:right w:val="single" w:sz="18" w:space="0" w:color="2E74B5"/>
            </w:tcBorders>
          </w:tcPr>
          <w:p w:rsidR="00976D89" w:rsidRPr="00976D89" w:rsidRDefault="00976D89" w:rsidP="0047368E">
            <w:pPr>
              <w:jc w:val="both"/>
              <w:rPr>
                <w:rFonts w:ascii="LIK" w:hAnsi="LIK"/>
                <w:sz w:val="20"/>
                <w:szCs w:val="20"/>
              </w:rPr>
            </w:pPr>
            <w:r w:rsidRPr="00976D89">
              <w:rPr>
                <w:rFonts w:ascii="LIK" w:hAnsi="LIK"/>
                <w:sz w:val="20"/>
                <w:szCs w:val="20"/>
              </w:rPr>
              <w:t>Българската асоциация на филмовите продуценти е организация, обединяваща водещи български продуценти с активна международна дейност. Сред нашите основни цели е създаването на благоприятна среда за устойчиво развитие на българската филмова индустрия чрез разработване и въвеждане на ефективни и справедливи нормативни рамки, подпомагащи функционирането и развитието й.</w:t>
            </w:r>
          </w:p>
          <w:p w:rsidR="00976D89" w:rsidRPr="00976D89" w:rsidRDefault="00976D89" w:rsidP="0047368E">
            <w:pPr>
              <w:jc w:val="both"/>
              <w:rPr>
                <w:rFonts w:ascii="LIK" w:hAnsi="LIK"/>
                <w:sz w:val="20"/>
                <w:szCs w:val="20"/>
              </w:rPr>
            </w:pPr>
            <w:r w:rsidRPr="00976D89">
              <w:rPr>
                <w:rFonts w:ascii="LIK" w:hAnsi="LIK"/>
                <w:sz w:val="20"/>
                <w:szCs w:val="20"/>
              </w:rPr>
              <w:t>В тази връзка представяме следните предложения за изменение и допълнение на гореспоменатия нормативен акт:</w:t>
            </w:r>
          </w:p>
          <w:p w:rsidR="00976D89" w:rsidRPr="00976D89" w:rsidRDefault="00976D89" w:rsidP="0047368E">
            <w:pPr>
              <w:jc w:val="both"/>
              <w:rPr>
                <w:rFonts w:ascii="LIK" w:hAnsi="LIK"/>
                <w:sz w:val="20"/>
                <w:szCs w:val="20"/>
              </w:rPr>
            </w:pPr>
            <w:r w:rsidRPr="00976D89">
              <w:rPr>
                <w:rFonts w:ascii="LIK" w:hAnsi="LIK"/>
                <w:sz w:val="20"/>
                <w:szCs w:val="20"/>
              </w:rPr>
              <w:t>1. ПРЕДЛОЖЕНИЕ ЗА промян</w:t>
            </w:r>
            <w:r w:rsidR="00152B29">
              <w:rPr>
                <w:rFonts w:ascii="LIK" w:hAnsi="LIK"/>
                <w:sz w:val="20"/>
                <w:szCs w:val="20"/>
              </w:rPr>
              <w:t>а</w:t>
            </w:r>
            <w:r w:rsidRPr="00976D89">
              <w:rPr>
                <w:rFonts w:ascii="LIK" w:hAnsi="LIK"/>
                <w:sz w:val="20"/>
                <w:szCs w:val="20"/>
              </w:rPr>
              <w:t xml:space="preserve">: </w:t>
            </w:r>
            <w:r w:rsidR="00A9779F" w:rsidRPr="00976D89">
              <w:rPr>
                <w:rFonts w:ascii="LIK" w:hAnsi="LIK"/>
                <w:sz w:val="20"/>
                <w:szCs w:val="20"/>
              </w:rPr>
              <w:t>Чл</w:t>
            </w:r>
            <w:r w:rsidRPr="00976D89">
              <w:rPr>
                <w:rFonts w:ascii="LIK" w:hAnsi="LIK"/>
                <w:sz w:val="20"/>
                <w:szCs w:val="20"/>
              </w:rPr>
              <w:t xml:space="preserve">. 49, </w:t>
            </w:r>
            <w:r w:rsidR="00A9779F" w:rsidRPr="00976D89">
              <w:rPr>
                <w:rFonts w:ascii="LIK" w:hAnsi="LIK"/>
                <w:sz w:val="20"/>
                <w:szCs w:val="20"/>
              </w:rPr>
              <w:t>ал</w:t>
            </w:r>
            <w:r w:rsidRPr="00976D89">
              <w:rPr>
                <w:rFonts w:ascii="LIK" w:hAnsi="LIK"/>
                <w:sz w:val="20"/>
                <w:szCs w:val="20"/>
              </w:rPr>
              <w:t>. 2</w:t>
            </w:r>
          </w:p>
          <w:p w:rsidR="00976D89" w:rsidRPr="00976D89" w:rsidRDefault="00976D89" w:rsidP="0047368E">
            <w:pPr>
              <w:jc w:val="both"/>
              <w:rPr>
                <w:rFonts w:ascii="LIK" w:hAnsi="LIK"/>
                <w:sz w:val="20"/>
                <w:szCs w:val="20"/>
              </w:rPr>
            </w:pPr>
            <w:r w:rsidRPr="00976D89">
              <w:rPr>
                <w:rFonts w:ascii="LIK" w:hAnsi="LIK"/>
                <w:sz w:val="20"/>
                <w:szCs w:val="20"/>
              </w:rPr>
              <w:t>Аргументация:</w:t>
            </w:r>
          </w:p>
          <w:p w:rsidR="00976D89" w:rsidRPr="00976D89" w:rsidRDefault="00976D89" w:rsidP="0047368E">
            <w:pPr>
              <w:jc w:val="both"/>
              <w:rPr>
                <w:rFonts w:ascii="LIK" w:hAnsi="LIK"/>
                <w:sz w:val="20"/>
                <w:szCs w:val="20"/>
              </w:rPr>
            </w:pPr>
            <w:r w:rsidRPr="0070704B">
              <w:rPr>
                <w:rFonts w:ascii="LIK" w:hAnsi="LIK"/>
                <w:color w:val="0070C0"/>
                <w:sz w:val="20"/>
                <w:szCs w:val="20"/>
              </w:rPr>
              <w:t xml:space="preserve">Настоящият текст не пояснява ясно, че след премахването на най-ниската и най-високата оценки, </w:t>
            </w:r>
            <w:r w:rsidR="00152B29" w:rsidRPr="0070704B">
              <w:rPr>
                <w:rFonts w:ascii="LIK" w:hAnsi="LIK"/>
                <w:color w:val="0070C0"/>
                <w:sz w:val="20"/>
                <w:szCs w:val="20"/>
              </w:rPr>
              <w:t>Окончателният</w:t>
            </w:r>
            <w:r w:rsidRPr="0070704B">
              <w:rPr>
                <w:rFonts w:ascii="LIK" w:hAnsi="LIK"/>
                <w:color w:val="0070C0"/>
                <w:sz w:val="20"/>
                <w:szCs w:val="20"/>
              </w:rPr>
              <w:t xml:space="preserve"> сбор трябва да се дели на броя на оставащите оценки, а не на общия брой членове</w:t>
            </w:r>
            <w:r w:rsidRPr="00976D89">
              <w:rPr>
                <w:rFonts w:ascii="LIK" w:hAnsi="LIK"/>
                <w:sz w:val="20"/>
                <w:szCs w:val="20"/>
              </w:rPr>
              <w:t xml:space="preserve">. От предложената формулировка излиза, че средната оценка се сформира от оценките </w:t>
            </w:r>
            <w:r w:rsidRPr="0070704B">
              <w:rPr>
                <w:rFonts w:ascii="LIK" w:hAnsi="LIK"/>
                <w:color w:val="0070C0"/>
                <w:sz w:val="20"/>
                <w:szCs w:val="20"/>
              </w:rPr>
              <w:t xml:space="preserve">на 5 члена на комисията, а се дели на всички членове на комисията, т.е. 7. </w:t>
            </w:r>
            <w:r w:rsidRPr="00976D89">
              <w:rPr>
                <w:rFonts w:ascii="LIK" w:hAnsi="LIK"/>
                <w:sz w:val="20"/>
                <w:szCs w:val="20"/>
              </w:rPr>
              <w:t>Това може да доведе до драстичен спад в средната оценка и неточност при оценяването.</w:t>
            </w:r>
          </w:p>
          <w:p w:rsidR="00976D89" w:rsidRPr="00976D89" w:rsidRDefault="00976D89" w:rsidP="0047368E">
            <w:pPr>
              <w:jc w:val="both"/>
              <w:rPr>
                <w:rFonts w:ascii="LIK" w:hAnsi="LIK"/>
                <w:sz w:val="20"/>
                <w:szCs w:val="20"/>
              </w:rPr>
            </w:pPr>
            <w:r w:rsidRPr="00976D89">
              <w:rPr>
                <w:rFonts w:ascii="LIK" w:hAnsi="LIK"/>
                <w:sz w:val="20"/>
                <w:szCs w:val="20"/>
              </w:rPr>
              <w:t>Предложение:</w:t>
            </w:r>
          </w:p>
          <w:p w:rsidR="00976D89" w:rsidRPr="00976D89" w:rsidRDefault="00976D89" w:rsidP="0047368E">
            <w:pPr>
              <w:jc w:val="both"/>
              <w:rPr>
                <w:rFonts w:ascii="LIK" w:hAnsi="LIK"/>
                <w:sz w:val="20"/>
                <w:szCs w:val="20"/>
              </w:rPr>
            </w:pPr>
            <w:r w:rsidRPr="00976D89">
              <w:rPr>
                <w:rFonts w:ascii="LIK" w:hAnsi="LIK"/>
                <w:sz w:val="20"/>
                <w:szCs w:val="20"/>
              </w:rPr>
              <w:t>Алинея 2 се измени так</w:t>
            </w:r>
            <w:r w:rsidR="00AC21C8">
              <w:rPr>
                <w:rFonts w:ascii="LIK" w:hAnsi="LIK"/>
                <w:sz w:val="20"/>
                <w:szCs w:val="20"/>
              </w:rPr>
              <w:t>а</w:t>
            </w:r>
            <w:r w:rsidRPr="00976D89">
              <w:rPr>
                <w:rFonts w:ascii="LIK" w:hAnsi="LIK"/>
                <w:sz w:val="20"/>
                <w:szCs w:val="20"/>
              </w:rPr>
              <w:t>:</w:t>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57150" cy="38100"/>
                  <wp:effectExtent l="0" t="0" r="0" b="0"/>
                  <wp:docPr id="9" name="Picture 2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 cy="38100"/>
                          </a:xfrm>
                          <a:prstGeom prst="rect">
                            <a:avLst/>
                          </a:prstGeom>
                          <a:noFill/>
                          <a:ln>
                            <a:noFill/>
                          </a:ln>
                        </pic:spPr>
                      </pic:pic>
                    </a:graphicData>
                  </a:graphic>
                </wp:inline>
              </w:drawing>
            </w:r>
            <w:r w:rsidR="00976D89" w:rsidRPr="00976D89">
              <w:rPr>
                <w:rFonts w:ascii="LIK" w:hAnsi="LIK"/>
                <w:sz w:val="20"/>
                <w:szCs w:val="20"/>
              </w:rPr>
              <w:t xml:space="preserve">(2) След нанасянето на всички оценки в обобщената оценъчна карта се </w:t>
            </w:r>
            <w:r w:rsidR="00183E88">
              <w:rPr>
                <w:rFonts w:ascii="LIK" w:hAnsi="LIK"/>
                <w:sz w:val="20"/>
                <w:szCs w:val="20"/>
              </w:rPr>
              <w:t>и</w:t>
            </w:r>
            <w:r w:rsidR="00183E88" w:rsidRPr="00976D89">
              <w:rPr>
                <w:rFonts w:ascii="LIK" w:hAnsi="LIK"/>
                <w:sz w:val="20"/>
                <w:szCs w:val="20"/>
              </w:rPr>
              <w:t>зчислява</w:t>
            </w:r>
            <w:r w:rsidR="00976D89" w:rsidRPr="00976D89">
              <w:rPr>
                <w:rFonts w:ascii="LIK" w:hAnsi="LIK"/>
                <w:sz w:val="20"/>
                <w:szCs w:val="20"/>
              </w:rPr>
              <w:t xml:space="preserve"> общата оценка на всеки член от комисията, получена от сбора на </w:t>
            </w:r>
            <w:r w:rsidR="00183E88" w:rsidRPr="00976D89">
              <w:rPr>
                <w:rFonts w:ascii="LIK" w:hAnsi="LIK"/>
                <w:sz w:val="20"/>
                <w:szCs w:val="20"/>
              </w:rPr>
              <w:t>индивидуалните</w:t>
            </w:r>
            <w:r w:rsidR="00976D89" w:rsidRPr="00976D89">
              <w:rPr>
                <w:rFonts w:ascii="LIK" w:hAnsi="LIK"/>
                <w:sz w:val="20"/>
                <w:szCs w:val="20"/>
              </w:rPr>
              <w:t xml:space="preserve"> му оценки. Най-ниската и най-високата обща оценка, </w:t>
            </w:r>
            <w:r w:rsidR="001C53AA">
              <w:rPr>
                <w:rFonts w:ascii="LIK" w:hAnsi="LIK"/>
                <w:sz w:val="20"/>
                <w:szCs w:val="20"/>
              </w:rPr>
              <w:t>д</w:t>
            </w:r>
            <w:r w:rsidR="00976D89" w:rsidRPr="00976D89">
              <w:rPr>
                <w:rFonts w:ascii="LIK" w:hAnsi="LIK"/>
                <w:sz w:val="20"/>
                <w:szCs w:val="20"/>
              </w:rPr>
              <w:t xml:space="preserve">адена от членовете от състава на комисията, не се вземат </w:t>
            </w:r>
            <w:r w:rsidR="00183E88" w:rsidRPr="00976D89">
              <w:rPr>
                <w:rFonts w:ascii="LIK" w:hAnsi="LIK"/>
                <w:sz w:val="20"/>
                <w:szCs w:val="20"/>
              </w:rPr>
              <w:t>предвид</w:t>
            </w:r>
            <w:r w:rsidR="00976D89" w:rsidRPr="00976D89">
              <w:rPr>
                <w:rFonts w:ascii="LIK" w:hAnsi="LIK"/>
                <w:sz w:val="20"/>
                <w:szCs w:val="20"/>
              </w:rPr>
              <w:t xml:space="preserve"> при формиране на </w:t>
            </w:r>
            <w:r w:rsidR="00183E88" w:rsidRPr="00976D89">
              <w:rPr>
                <w:rFonts w:ascii="LIK" w:hAnsi="LIK"/>
                <w:sz w:val="20"/>
                <w:szCs w:val="20"/>
              </w:rPr>
              <w:t>средната</w:t>
            </w:r>
            <w:r w:rsidR="00976D89" w:rsidRPr="00976D89">
              <w:rPr>
                <w:rFonts w:ascii="LIK" w:hAnsi="LIK"/>
                <w:sz w:val="20"/>
                <w:szCs w:val="20"/>
              </w:rPr>
              <w:t xml:space="preserve"> оценка на проекта. След </w:t>
            </w:r>
            <w:r w:rsidR="009D074A">
              <w:rPr>
                <w:rFonts w:ascii="LIK" w:hAnsi="LIK"/>
                <w:sz w:val="20"/>
                <w:szCs w:val="20"/>
              </w:rPr>
              <w:t>изчисляването им</w:t>
            </w:r>
            <w:r w:rsidR="00976D89" w:rsidRPr="00976D89">
              <w:rPr>
                <w:rFonts w:ascii="LIK" w:hAnsi="LIK"/>
                <w:sz w:val="20"/>
                <w:szCs w:val="20"/>
              </w:rPr>
              <w:t>, сборът на оставащите общи оценки се</w:t>
            </w:r>
            <w:r w:rsidR="00A9779F">
              <w:rPr>
                <w:rFonts w:ascii="LIK" w:hAnsi="LIK"/>
                <w:sz w:val="20"/>
                <w:szCs w:val="20"/>
              </w:rPr>
              <w:t xml:space="preserve"> </w:t>
            </w:r>
            <w:r w:rsidRPr="00976D89">
              <w:rPr>
                <w:rFonts w:ascii="LIK" w:hAnsi="LIK"/>
                <w:noProof/>
                <w:sz w:val="20"/>
                <w:szCs w:val="20"/>
              </w:rPr>
              <w:drawing>
                <wp:inline distT="0" distB="0" distL="0" distR="0">
                  <wp:extent cx="9525" cy="9525"/>
                  <wp:effectExtent l="0" t="0" r="0" b="0"/>
                  <wp:docPr id="10" name="Picture 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76D89" w:rsidRPr="00976D89">
              <w:rPr>
                <w:rFonts w:ascii="LIK" w:hAnsi="LIK"/>
                <w:sz w:val="20"/>
                <w:szCs w:val="20"/>
              </w:rPr>
              <w:t xml:space="preserve"> поп</w:t>
            </w:r>
            <w:r w:rsidRPr="00976D89">
              <w:rPr>
                <w:rFonts w:ascii="LIK" w:hAnsi="LIK"/>
                <w:noProof/>
                <w:sz w:val="20"/>
                <w:szCs w:val="20"/>
              </w:rPr>
              <w:drawing>
                <wp:inline distT="0" distB="0" distL="0" distR="0">
                  <wp:extent cx="9525" cy="9525"/>
                  <wp:effectExtent l="0" t="0" r="0" b="0"/>
                  <wp:docPr id="11" name="Picture 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A9779F">
              <w:rPr>
                <w:rFonts w:ascii="LIK" w:hAnsi="LIK"/>
                <w:sz w:val="20"/>
                <w:szCs w:val="20"/>
              </w:rPr>
              <w:t xml:space="preserve"> </w:t>
            </w:r>
            <w:r w:rsidRPr="00976D89">
              <w:rPr>
                <w:rFonts w:ascii="LIK" w:hAnsi="LIK"/>
                <w:noProof/>
                <w:sz w:val="20"/>
                <w:szCs w:val="20"/>
              </w:rPr>
              <w:drawing>
                <wp:inline distT="0" distB="0" distL="0" distR="0">
                  <wp:extent cx="9525" cy="9525"/>
                  <wp:effectExtent l="0" t="0" r="0" b="0"/>
                  <wp:docPr id="12" name="Picture 4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76D89" w:rsidRPr="00976D89">
              <w:rPr>
                <w:rFonts w:ascii="LIK" w:hAnsi="LIK"/>
                <w:sz w:val="20"/>
                <w:szCs w:val="20"/>
              </w:rPr>
              <w:t>ВАГ-Р</w:t>
            </w:r>
            <w:r w:rsidR="00A9779F">
              <w:rPr>
                <w:rFonts w:ascii="LIK" w:hAnsi="LIK"/>
                <w:sz w:val="20"/>
                <w:szCs w:val="20"/>
              </w:rPr>
              <w:t xml:space="preserve"> </w:t>
            </w:r>
            <w:r w:rsidR="00976D89" w:rsidRPr="00976D89">
              <w:rPr>
                <w:rFonts w:ascii="LIK" w:hAnsi="LIK"/>
                <w:sz w:val="20"/>
                <w:szCs w:val="20"/>
              </w:rPr>
              <w:t xml:space="preserve">дели на броя на останалите участници (т.е. на броя на членовете в комисията минус две), като резултатът </w:t>
            </w:r>
            <w:r w:rsidR="00183E88" w:rsidRPr="00976D89">
              <w:rPr>
                <w:rFonts w:ascii="LIK" w:hAnsi="LIK"/>
                <w:sz w:val="20"/>
                <w:szCs w:val="20"/>
              </w:rPr>
              <w:t>представлява</w:t>
            </w:r>
            <w:r w:rsidR="00976D89" w:rsidRPr="00976D89">
              <w:rPr>
                <w:rFonts w:ascii="LIK" w:hAnsi="LIK"/>
                <w:sz w:val="20"/>
                <w:szCs w:val="20"/>
              </w:rPr>
              <w:t xml:space="preserve"> </w:t>
            </w:r>
            <w:r w:rsidR="00183E88" w:rsidRPr="00976D89">
              <w:rPr>
                <w:rFonts w:ascii="LIK" w:hAnsi="LIK"/>
                <w:sz w:val="20"/>
                <w:szCs w:val="20"/>
              </w:rPr>
              <w:t>средна</w:t>
            </w:r>
            <w:r w:rsidR="00976D89" w:rsidRPr="00976D89">
              <w:rPr>
                <w:rFonts w:ascii="LIK" w:hAnsi="LIK"/>
                <w:sz w:val="20"/>
                <w:szCs w:val="20"/>
              </w:rPr>
              <w:t xml:space="preserve"> оценка за проекта. При наличие на няколко </w:t>
            </w:r>
            <w:r w:rsidR="00183E88" w:rsidRPr="00976D89">
              <w:rPr>
                <w:rFonts w:ascii="LIK" w:hAnsi="LIK"/>
                <w:sz w:val="20"/>
                <w:szCs w:val="20"/>
              </w:rPr>
              <w:t>еднакви</w:t>
            </w:r>
            <w:r w:rsidR="00976D89" w:rsidRPr="00976D89">
              <w:rPr>
                <w:rFonts w:ascii="LIK" w:hAnsi="LIK"/>
                <w:sz w:val="20"/>
                <w:szCs w:val="20"/>
              </w:rPr>
              <w:t xml:space="preserve"> на</w:t>
            </w:r>
            <w:r w:rsidR="00AC21C8">
              <w:rPr>
                <w:rFonts w:ascii="LIK" w:hAnsi="LIK"/>
                <w:sz w:val="20"/>
                <w:szCs w:val="20"/>
              </w:rPr>
              <w:t>й</w:t>
            </w:r>
            <w:r w:rsidR="00976D89" w:rsidRPr="00976D89">
              <w:rPr>
                <w:rFonts w:ascii="LIK" w:hAnsi="LIK"/>
                <w:sz w:val="20"/>
                <w:szCs w:val="20"/>
              </w:rPr>
              <w:t xml:space="preserve">-високи или </w:t>
            </w:r>
            <w:r w:rsidR="00183E88" w:rsidRPr="00976D89">
              <w:rPr>
                <w:rFonts w:ascii="LIK" w:hAnsi="LIK"/>
                <w:sz w:val="20"/>
                <w:szCs w:val="20"/>
              </w:rPr>
              <w:t>най-ниски</w:t>
            </w:r>
            <w:r w:rsidR="00976D89" w:rsidRPr="00976D89">
              <w:rPr>
                <w:rFonts w:ascii="LIK" w:hAnsi="LIK"/>
                <w:sz w:val="20"/>
                <w:szCs w:val="20"/>
              </w:rPr>
              <w:t xml:space="preserve"> общи оценки, </w:t>
            </w:r>
            <w:r w:rsidR="00183E88" w:rsidRPr="00976D89">
              <w:rPr>
                <w:rFonts w:ascii="LIK" w:hAnsi="LIK"/>
                <w:sz w:val="20"/>
                <w:szCs w:val="20"/>
              </w:rPr>
              <w:t>отпада</w:t>
            </w:r>
            <w:r w:rsidR="00976D89" w:rsidRPr="00976D89">
              <w:rPr>
                <w:rFonts w:ascii="LIK" w:hAnsi="LIK"/>
                <w:sz w:val="20"/>
                <w:szCs w:val="20"/>
              </w:rPr>
              <w:t xml:space="preserve"> само една от тях.</w:t>
            </w:r>
          </w:p>
          <w:p w:rsidR="00976D89" w:rsidRPr="00976D89" w:rsidRDefault="00976D89" w:rsidP="0047368E">
            <w:pPr>
              <w:jc w:val="both"/>
              <w:rPr>
                <w:rFonts w:ascii="LIK" w:hAnsi="LIK"/>
                <w:sz w:val="20"/>
                <w:szCs w:val="20"/>
              </w:rPr>
            </w:pPr>
            <w:r w:rsidRPr="00976D89">
              <w:rPr>
                <w:rFonts w:ascii="LIK" w:hAnsi="LIK"/>
                <w:sz w:val="20"/>
                <w:szCs w:val="20"/>
              </w:rPr>
              <w:t xml:space="preserve">2. </w:t>
            </w:r>
            <w:r w:rsidR="00AC21C8" w:rsidRPr="00976D89">
              <w:rPr>
                <w:rFonts w:ascii="LIK" w:hAnsi="LIK"/>
                <w:sz w:val="20"/>
                <w:szCs w:val="20"/>
              </w:rPr>
              <w:t xml:space="preserve">Предложение </w:t>
            </w:r>
            <w:r w:rsidR="00AC21C8">
              <w:rPr>
                <w:rFonts w:ascii="LIK" w:hAnsi="LIK"/>
                <w:sz w:val="20"/>
                <w:szCs w:val="20"/>
              </w:rPr>
              <w:t>за</w:t>
            </w:r>
            <w:r w:rsidRPr="00976D89">
              <w:rPr>
                <w:rFonts w:ascii="LIK" w:hAnsi="LIK"/>
                <w:sz w:val="20"/>
                <w:szCs w:val="20"/>
              </w:rPr>
              <w:t xml:space="preserve"> промян</w:t>
            </w:r>
            <w:r w:rsidR="00AC21C8">
              <w:rPr>
                <w:rFonts w:ascii="LIK" w:hAnsi="LIK"/>
                <w:sz w:val="20"/>
                <w:szCs w:val="20"/>
              </w:rPr>
              <w:t>а</w:t>
            </w:r>
            <w:r w:rsidRPr="00976D89">
              <w:rPr>
                <w:rFonts w:ascii="LIK" w:hAnsi="LIK"/>
                <w:sz w:val="20"/>
                <w:szCs w:val="20"/>
              </w:rPr>
              <w:t xml:space="preserve"> Приложение 4 към чл. 42, ал. 1, т. З</w:t>
            </w:r>
          </w:p>
          <w:p w:rsidR="00976D89" w:rsidRPr="00976D89" w:rsidRDefault="00976D89" w:rsidP="0047368E">
            <w:pPr>
              <w:jc w:val="both"/>
              <w:rPr>
                <w:rFonts w:ascii="LIK" w:hAnsi="LIK"/>
                <w:sz w:val="20"/>
                <w:szCs w:val="20"/>
              </w:rPr>
            </w:pPr>
            <w:r w:rsidRPr="00976D89">
              <w:rPr>
                <w:rFonts w:ascii="LIK" w:hAnsi="LIK"/>
                <w:sz w:val="20"/>
                <w:szCs w:val="20"/>
              </w:rPr>
              <w:t>Аргументация:</w:t>
            </w:r>
          </w:p>
          <w:p w:rsidR="00976D89" w:rsidRPr="00976D89" w:rsidRDefault="00976D89" w:rsidP="0047368E">
            <w:pPr>
              <w:jc w:val="both"/>
              <w:rPr>
                <w:rFonts w:ascii="LIK" w:hAnsi="LIK"/>
                <w:sz w:val="20"/>
                <w:szCs w:val="20"/>
              </w:rPr>
            </w:pPr>
            <w:r w:rsidRPr="00976D89">
              <w:rPr>
                <w:rFonts w:ascii="LIK" w:hAnsi="LIK"/>
                <w:sz w:val="20"/>
                <w:szCs w:val="20"/>
              </w:rPr>
              <w:t>В посоченото „</w:t>
            </w:r>
            <w:r w:rsidR="0070704B" w:rsidRPr="00976D89">
              <w:rPr>
                <w:rFonts w:ascii="LIK" w:hAnsi="LIK"/>
                <w:sz w:val="20"/>
                <w:szCs w:val="20"/>
              </w:rPr>
              <w:t xml:space="preserve">Заявление </w:t>
            </w:r>
            <w:r w:rsidRPr="00976D89">
              <w:rPr>
                <w:rFonts w:ascii="LIK" w:hAnsi="LIK"/>
                <w:sz w:val="20"/>
                <w:szCs w:val="20"/>
              </w:rPr>
              <w:t>за разглеждане на проект за производство на филм” има няколко несъвместимости и неясноти, които могат да затруднят кандидатите и да доведат до неправилно предоставяне на необходимите документи.</w:t>
            </w:r>
          </w:p>
          <w:p w:rsidR="00976D89" w:rsidRPr="00976D89" w:rsidRDefault="00976D89" w:rsidP="0047368E">
            <w:pPr>
              <w:jc w:val="both"/>
              <w:rPr>
                <w:rFonts w:ascii="LIK" w:hAnsi="LIK"/>
                <w:sz w:val="20"/>
                <w:szCs w:val="20"/>
              </w:rPr>
            </w:pPr>
            <w:r w:rsidRPr="00976D89">
              <w:rPr>
                <w:rFonts w:ascii="LIK" w:hAnsi="LIK"/>
                <w:sz w:val="20"/>
                <w:szCs w:val="20"/>
              </w:rPr>
              <w:t>Предложение:</w:t>
            </w:r>
          </w:p>
          <w:p w:rsidR="00976D89" w:rsidRPr="00976D89" w:rsidRDefault="00976D89" w:rsidP="0047368E">
            <w:pPr>
              <w:numPr>
                <w:ilvl w:val="0"/>
                <w:numId w:val="20"/>
              </w:numPr>
              <w:jc w:val="both"/>
              <w:rPr>
                <w:rFonts w:ascii="LIK" w:hAnsi="LIK"/>
                <w:sz w:val="20"/>
                <w:szCs w:val="20"/>
              </w:rPr>
            </w:pPr>
            <w:r w:rsidRPr="00976D89">
              <w:rPr>
                <w:rFonts w:ascii="LIK" w:hAnsi="LIK"/>
                <w:sz w:val="20"/>
                <w:szCs w:val="20"/>
              </w:rPr>
              <w:t xml:space="preserve">В т.2.З се изисква „финансов план, подписан от продуцента и списък с разходите по пера”. Не е уточнен </w:t>
            </w:r>
            <w:r w:rsidR="00AC21C8" w:rsidRPr="00976D89">
              <w:rPr>
                <w:rFonts w:ascii="LIK" w:hAnsi="LIK"/>
                <w:sz w:val="20"/>
                <w:szCs w:val="20"/>
              </w:rPr>
              <w:t>форматът</w:t>
            </w:r>
            <w:r w:rsidRPr="00976D89">
              <w:rPr>
                <w:rFonts w:ascii="LIK" w:hAnsi="LIK"/>
                <w:sz w:val="20"/>
                <w:szCs w:val="20"/>
              </w:rPr>
              <w:t xml:space="preserve"> на този списък, липсва образец или конкретна структура, което създава риск от различни интерпретации. Подобен списък е всъщност част от бюджета, който е посочен в т. 2.5, затова предлагаме този списък да отпадне от т.2.З.</w:t>
            </w:r>
          </w:p>
          <w:p w:rsidR="00976D89" w:rsidRPr="00976D89" w:rsidRDefault="00976D89" w:rsidP="0047368E">
            <w:pPr>
              <w:numPr>
                <w:ilvl w:val="0"/>
                <w:numId w:val="20"/>
              </w:numPr>
              <w:jc w:val="both"/>
              <w:rPr>
                <w:rFonts w:ascii="LIK" w:hAnsi="LIK"/>
                <w:sz w:val="20"/>
                <w:szCs w:val="20"/>
              </w:rPr>
            </w:pPr>
            <w:r w:rsidRPr="00976D89">
              <w:rPr>
                <w:rFonts w:ascii="LIK" w:hAnsi="LIK"/>
                <w:sz w:val="20"/>
                <w:szCs w:val="20"/>
              </w:rPr>
              <w:t>В т.2.4 се изисква „календарен план за развитие на проекта, подписан от продуцента“. Това е заявление за производство на филм и трябва да се изисква „календарен план за производство на филма”, а не само за неговото развитие.</w:t>
            </w:r>
          </w:p>
          <w:p w:rsidR="00976D89" w:rsidRPr="00976D89" w:rsidRDefault="00976D89" w:rsidP="0047368E">
            <w:pPr>
              <w:numPr>
                <w:ilvl w:val="0"/>
                <w:numId w:val="20"/>
              </w:numPr>
              <w:jc w:val="both"/>
              <w:rPr>
                <w:rFonts w:ascii="LIK" w:hAnsi="LIK"/>
                <w:sz w:val="20"/>
                <w:szCs w:val="20"/>
              </w:rPr>
            </w:pPr>
            <w:r w:rsidRPr="00976D89">
              <w:rPr>
                <w:rFonts w:ascii="LIK" w:hAnsi="LIK"/>
                <w:sz w:val="20"/>
                <w:szCs w:val="20"/>
              </w:rPr>
              <w:t xml:space="preserve">В т.2.5. се изисква „обобщен прогнозен бюджет на разходите за дейностите, свързани с </w:t>
            </w:r>
            <w:r w:rsidR="00183E88" w:rsidRPr="00976D89">
              <w:rPr>
                <w:rFonts w:ascii="LIK" w:hAnsi="LIK"/>
                <w:sz w:val="20"/>
                <w:szCs w:val="20"/>
              </w:rPr>
              <w:t>пред производствения</w:t>
            </w:r>
            <w:r w:rsidRPr="00976D89">
              <w:rPr>
                <w:rFonts w:ascii="LIK" w:hAnsi="LIK"/>
                <w:sz w:val="20"/>
                <w:szCs w:val="20"/>
              </w:rPr>
              <w:t xml:space="preserve"> етап на филма (по образец на ИА „НФЦ”), подписан от продуцента". Това е заявление за производство на филм, не за предпроизвоство, така че трябва да се изисква „обобщен прогнозен бюджет на разходите за дейностите, свързани с производствения етап на филма”.</w:t>
            </w:r>
          </w:p>
          <w:p w:rsidR="00976D89" w:rsidRPr="00976D89" w:rsidRDefault="00976D89" w:rsidP="0047368E">
            <w:pPr>
              <w:numPr>
                <w:ilvl w:val="0"/>
                <w:numId w:val="20"/>
              </w:numPr>
              <w:jc w:val="both"/>
              <w:rPr>
                <w:rFonts w:ascii="LIK" w:hAnsi="LIK"/>
                <w:sz w:val="20"/>
                <w:szCs w:val="20"/>
              </w:rPr>
            </w:pPr>
            <w:r w:rsidRPr="00976D89">
              <w:rPr>
                <w:rFonts w:ascii="LIK" w:hAnsi="LIK"/>
                <w:sz w:val="20"/>
                <w:szCs w:val="20"/>
              </w:rPr>
              <w:t>Приложение № 4 к</w:t>
            </w:r>
            <w:r w:rsidR="0070704B">
              <w:rPr>
                <w:rFonts w:ascii="LIK" w:hAnsi="LIK"/>
                <w:sz w:val="20"/>
                <w:szCs w:val="20"/>
              </w:rPr>
              <w:t>ъ</w:t>
            </w:r>
            <w:r w:rsidRPr="00976D89">
              <w:rPr>
                <w:rFonts w:ascii="LIK" w:hAnsi="LIK"/>
                <w:sz w:val="20"/>
                <w:szCs w:val="20"/>
              </w:rPr>
              <w:t>м чл. 42, ал. 1, т. З има две таблици за попълване, които могат да се обединят, за да се избегне дублиране на информация и объркване. Конкретно предложение за изменение в Приложение N2 4 към чл. 42, ал. 1, т. З:</w:t>
            </w:r>
          </w:p>
          <w:p w:rsidR="00976D89" w:rsidRPr="00976D89" w:rsidRDefault="00976D89" w:rsidP="0047368E">
            <w:pPr>
              <w:jc w:val="both"/>
              <w:rPr>
                <w:rFonts w:ascii="LIK" w:hAnsi="LIK"/>
                <w:sz w:val="20"/>
                <w:szCs w:val="20"/>
              </w:rPr>
            </w:pPr>
            <w:r w:rsidRPr="00976D89">
              <w:rPr>
                <w:rFonts w:ascii="LIK" w:hAnsi="LIK"/>
                <w:sz w:val="20"/>
                <w:szCs w:val="20"/>
              </w:rPr>
              <w:t>S 25. Приложение № 4 към чл. 42, ал. 1, т. З се изменя така:</w:t>
            </w:r>
          </w:p>
          <w:tbl>
            <w:tblPr>
              <w:tblW w:w="9538" w:type="dxa"/>
              <w:tblInd w:w="460" w:type="dxa"/>
              <w:tblLayout w:type="fixed"/>
              <w:tblCellMar>
                <w:top w:w="122" w:type="dxa"/>
                <w:left w:w="115" w:type="dxa"/>
                <w:right w:w="50" w:type="dxa"/>
              </w:tblCellMar>
              <w:tblLook w:val="04A0" w:firstRow="1" w:lastRow="0" w:firstColumn="1" w:lastColumn="0" w:noHBand="0" w:noVBand="1"/>
            </w:tblPr>
            <w:tblGrid>
              <w:gridCol w:w="7732"/>
              <w:gridCol w:w="1806"/>
            </w:tblGrid>
            <w:tr w:rsidR="00976D89" w:rsidRPr="00976D89" w:rsidTr="00AC21C8">
              <w:trPr>
                <w:trHeight w:val="796"/>
              </w:trPr>
              <w:tc>
                <w:tcPr>
                  <w:tcW w:w="7732"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Регистрационен</w:t>
                  </w:r>
                </w:p>
              </w:tc>
              <w:tc>
                <w:tcPr>
                  <w:tcW w:w="1806"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AC21C8">
              <w:trPr>
                <w:trHeight w:val="508"/>
              </w:trPr>
              <w:tc>
                <w:tcPr>
                  <w:tcW w:w="7732"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Дата</w:t>
                  </w:r>
                </w:p>
              </w:tc>
              <w:tc>
                <w:tcPr>
                  <w:tcW w:w="1806"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bl>
          <w:p w:rsidR="00976D89" w:rsidRPr="00976D89" w:rsidRDefault="00976D89" w:rsidP="0047368E">
            <w:pPr>
              <w:jc w:val="both"/>
              <w:rPr>
                <w:rFonts w:ascii="LIK" w:hAnsi="LIK"/>
                <w:sz w:val="20"/>
                <w:szCs w:val="20"/>
              </w:rPr>
            </w:pPr>
            <w:r w:rsidRPr="00976D89">
              <w:rPr>
                <w:rFonts w:ascii="LIK" w:hAnsi="LIK"/>
                <w:sz w:val="20"/>
                <w:szCs w:val="20"/>
              </w:rPr>
              <w:t>(поп</w:t>
            </w:r>
            <w:r w:rsidR="0070704B">
              <w:rPr>
                <w:rFonts w:ascii="LIK" w:hAnsi="LIK"/>
                <w:sz w:val="20"/>
                <w:szCs w:val="20"/>
              </w:rPr>
              <w:t>ъ</w:t>
            </w:r>
            <w:r w:rsidRPr="00976D89">
              <w:rPr>
                <w:rFonts w:ascii="LIK" w:hAnsi="LIK"/>
                <w:sz w:val="20"/>
                <w:szCs w:val="20"/>
              </w:rPr>
              <w:t>лва се от ИА НФЦ)</w:t>
            </w:r>
          </w:p>
          <w:p w:rsidR="00976D89" w:rsidRPr="00976D89" w:rsidRDefault="00976D89" w:rsidP="0047368E">
            <w:pPr>
              <w:jc w:val="both"/>
              <w:rPr>
                <w:rFonts w:ascii="LIK" w:hAnsi="LIK"/>
                <w:sz w:val="20"/>
                <w:szCs w:val="20"/>
              </w:rPr>
            </w:pPr>
            <w:r w:rsidRPr="00976D89">
              <w:rPr>
                <w:rFonts w:ascii="LIK" w:hAnsi="LIK"/>
                <w:sz w:val="20"/>
                <w:szCs w:val="20"/>
              </w:rPr>
              <w:t>до</w:t>
            </w:r>
          </w:p>
          <w:p w:rsidR="00976D89" w:rsidRPr="00976D89" w:rsidRDefault="00976D89" w:rsidP="0047368E">
            <w:pPr>
              <w:jc w:val="both"/>
              <w:rPr>
                <w:rFonts w:ascii="LIK" w:hAnsi="LIK"/>
                <w:sz w:val="20"/>
                <w:szCs w:val="20"/>
              </w:rPr>
            </w:pPr>
            <w:r w:rsidRPr="00976D89">
              <w:rPr>
                <w:rFonts w:ascii="LIK" w:hAnsi="LIK"/>
                <w:sz w:val="20"/>
                <w:szCs w:val="20"/>
              </w:rPr>
              <w:t>ИЗПЪЛНИПЛНИЯ ДИРЕКТОР НА</w:t>
            </w:r>
          </w:p>
          <w:p w:rsidR="00976D89" w:rsidRPr="00976D89" w:rsidRDefault="00976D89" w:rsidP="0047368E">
            <w:pPr>
              <w:jc w:val="both"/>
              <w:rPr>
                <w:rFonts w:ascii="LIK" w:hAnsi="LIK"/>
                <w:sz w:val="20"/>
                <w:szCs w:val="20"/>
              </w:rPr>
            </w:pPr>
            <w:r w:rsidRPr="00976D89">
              <w:rPr>
                <w:rFonts w:ascii="LIK" w:hAnsi="LIK"/>
                <w:sz w:val="20"/>
                <w:szCs w:val="20"/>
              </w:rPr>
              <w:t>ИЗПЪЛНИТЕЛНА АГЕНЦИЯ</w:t>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781050" cy="704850"/>
                  <wp:effectExtent l="0" t="0" r="0" b="0"/>
                  <wp:docPr id="13" name="Picture 2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704850"/>
                          </a:xfrm>
                          <a:prstGeom prst="rect">
                            <a:avLst/>
                          </a:prstGeom>
                          <a:noFill/>
                          <a:ln>
                            <a:noFill/>
                          </a:ln>
                        </pic:spPr>
                      </pic:pic>
                    </a:graphicData>
                  </a:graphic>
                </wp:inline>
              </w:drawing>
            </w:r>
          </w:p>
          <w:p w:rsidR="00976D89" w:rsidRPr="00976D89" w:rsidRDefault="0070704B" w:rsidP="0047368E">
            <w:pPr>
              <w:jc w:val="both"/>
              <w:rPr>
                <w:rFonts w:ascii="LIK" w:hAnsi="LIK"/>
                <w:sz w:val="20"/>
                <w:szCs w:val="20"/>
              </w:rPr>
            </w:pPr>
            <w:r w:rsidRPr="00976D89">
              <w:rPr>
                <w:rFonts w:ascii="LIK" w:hAnsi="LIK"/>
                <w:sz w:val="20"/>
                <w:szCs w:val="20"/>
              </w:rPr>
              <w:t xml:space="preserve"> </w:t>
            </w:r>
            <w:r w:rsidR="00976D89" w:rsidRPr="00976D89">
              <w:rPr>
                <w:rFonts w:ascii="LIK" w:hAnsi="LIK"/>
                <w:sz w:val="20"/>
                <w:szCs w:val="20"/>
              </w:rPr>
              <w:t xml:space="preserve">„НАЦИОНАЛЕН ФИЛМОВ ЦЕНТЪР“ (Национални </w:t>
            </w:r>
            <w:r w:rsidR="00AC21C8" w:rsidRPr="00976D89">
              <w:rPr>
                <w:rFonts w:ascii="LIK" w:hAnsi="LIK"/>
                <w:sz w:val="20"/>
                <w:szCs w:val="20"/>
              </w:rPr>
              <w:t>художествени</w:t>
            </w:r>
            <w:r w:rsidR="00976D89" w:rsidRPr="00976D89">
              <w:rPr>
                <w:rFonts w:ascii="LIK" w:hAnsi="LIK"/>
                <w:sz w:val="20"/>
                <w:szCs w:val="20"/>
              </w:rPr>
              <w:t xml:space="preserve"> комисии за играло, </w:t>
            </w:r>
            <w:r w:rsidR="00AC21C8">
              <w:rPr>
                <w:rFonts w:ascii="LIK" w:hAnsi="LIK"/>
                <w:sz w:val="20"/>
                <w:szCs w:val="20"/>
              </w:rPr>
              <w:t>д</w:t>
            </w:r>
            <w:r w:rsidR="00976D89" w:rsidRPr="00976D89">
              <w:rPr>
                <w:rFonts w:ascii="LIK" w:hAnsi="LIK"/>
                <w:sz w:val="20"/>
                <w:szCs w:val="20"/>
              </w:rPr>
              <w:t>окумента</w:t>
            </w:r>
            <w:r w:rsidR="00AC21C8">
              <w:rPr>
                <w:rFonts w:ascii="LIK" w:hAnsi="LIK"/>
                <w:sz w:val="20"/>
                <w:szCs w:val="20"/>
              </w:rPr>
              <w:t>лно</w:t>
            </w:r>
            <w:r w:rsidR="00976D89" w:rsidRPr="00976D89">
              <w:rPr>
                <w:rFonts w:ascii="LIK" w:hAnsi="LIK"/>
                <w:sz w:val="20"/>
                <w:szCs w:val="20"/>
              </w:rPr>
              <w:t>то анимационно КИНО и Първи състав на финансовата комисия)</w:t>
            </w:r>
          </w:p>
          <w:p w:rsidR="00976D89" w:rsidRPr="00976D89" w:rsidRDefault="00976D89" w:rsidP="0047368E">
            <w:pPr>
              <w:jc w:val="both"/>
              <w:rPr>
                <w:rFonts w:ascii="LIK" w:hAnsi="LIK"/>
                <w:sz w:val="20"/>
                <w:szCs w:val="20"/>
              </w:rPr>
            </w:pPr>
            <w:r w:rsidRPr="00976D89">
              <w:rPr>
                <w:rFonts w:ascii="LIK" w:hAnsi="LIK"/>
                <w:sz w:val="20"/>
                <w:szCs w:val="20"/>
              </w:rPr>
              <w:t>ЗАЯВЛЕНИЕ</w:t>
            </w:r>
          </w:p>
          <w:p w:rsidR="00976D89" w:rsidRPr="00976D89" w:rsidRDefault="00976D89" w:rsidP="0047368E">
            <w:pPr>
              <w:jc w:val="both"/>
              <w:rPr>
                <w:rFonts w:ascii="LIK" w:hAnsi="LIK"/>
                <w:sz w:val="20"/>
                <w:szCs w:val="20"/>
              </w:rPr>
            </w:pPr>
            <w:r w:rsidRPr="00976D89">
              <w:rPr>
                <w:rFonts w:ascii="LIK" w:hAnsi="LIK"/>
                <w:sz w:val="20"/>
                <w:szCs w:val="20"/>
              </w:rPr>
              <w:t>за разглеждане на проект за производство на филм</w:t>
            </w:r>
          </w:p>
          <w:tbl>
            <w:tblPr>
              <w:tblW w:w="10180" w:type="dxa"/>
              <w:tblLayout w:type="fixed"/>
              <w:tblCellMar>
                <w:top w:w="98" w:type="dxa"/>
                <w:left w:w="0" w:type="dxa"/>
                <w:right w:w="41" w:type="dxa"/>
              </w:tblCellMar>
              <w:tblLook w:val="04A0" w:firstRow="1" w:lastRow="0" w:firstColumn="1" w:lastColumn="0" w:noHBand="0" w:noVBand="1"/>
            </w:tblPr>
            <w:tblGrid>
              <w:gridCol w:w="5835"/>
              <w:gridCol w:w="2249"/>
              <w:gridCol w:w="2096"/>
            </w:tblGrid>
            <w:tr w:rsidR="00976D89" w:rsidRPr="00976D89" w:rsidTr="00976D89">
              <w:trPr>
                <w:trHeight w:val="523"/>
              </w:trPr>
              <w:tc>
                <w:tcPr>
                  <w:tcW w:w="5835"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AC21C8" w:rsidP="0047368E">
                  <w:pPr>
                    <w:jc w:val="both"/>
                    <w:rPr>
                      <w:rFonts w:ascii="LIK" w:hAnsi="LIK"/>
                      <w:sz w:val="20"/>
                      <w:szCs w:val="20"/>
                    </w:rPr>
                  </w:pPr>
                  <w:r>
                    <w:rPr>
                      <w:rFonts w:ascii="LIK" w:hAnsi="LIK"/>
                      <w:sz w:val="20"/>
                      <w:szCs w:val="20"/>
                    </w:rPr>
                    <w:t>р</w:t>
                  </w:r>
                  <w:r w:rsidR="00976D89" w:rsidRPr="00976D89">
                    <w:rPr>
                      <w:rFonts w:ascii="LIK" w:hAnsi="LIK"/>
                      <w:sz w:val="20"/>
                      <w:szCs w:val="20"/>
                    </w:rPr>
                    <w:t>ег. № по чл. 19, ал. 1 от ЗФИ</w:t>
                  </w:r>
                </w:p>
              </w:tc>
              <w:tc>
                <w:tcPr>
                  <w:tcW w:w="2249" w:type="dxa"/>
                  <w:tcBorders>
                    <w:top w:val="single" w:sz="2" w:space="0" w:color="000000"/>
                    <w:left w:val="single" w:sz="2" w:space="0" w:color="000000"/>
                    <w:bottom w:val="single" w:sz="2" w:space="0" w:color="000000"/>
                    <w:right w:val="nil"/>
                  </w:tcBorders>
                </w:tcPr>
                <w:p w:rsidR="00976D89" w:rsidRPr="00976D89" w:rsidRDefault="00976D89" w:rsidP="0047368E">
                  <w:pPr>
                    <w:jc w:val="both"/>
                    <w:rPr>
                      <w:rFonts w:ascii="LIK" w:hAnsi="LIK"/>
                      <w:sz w:val="20"/>
                      <w:szCs w:val="20"/>
                    </w:rPr>
                  </w:pPr>
                </w:p>
              </w:tc>
              <w:tc>
                <w:tcPr>
                  <w:tcW w:w="2096"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951"/>
              </w:trPr>
              <w:tc>
                <w:tcPr>
                  <w:tcW w:w="5835" w:type="dxa"/>
                  <w:tcBorders>
                    <w:top w:val="single" w:sz="2" w:space="0" w:color="000000"/>
                    <w:left w:val="single" w:sz="2" w:space="0" w:color="000000"/>
                    <w:bottom w:val="single" w:sz="2" w:space="0" w:color="000000"/>
                    <w:right w:val="single" w:sz="2" w:space="0" w:color="000000"/>
                  </w:tcBorders>
                </w:tcPr>
                <w:p w:rsidR="00976D89" w:rsidRPr="00976D89" w:rsidRDefault="00183E88" w:rsidP="0047368E">
                  <w:pPr>
                    <w:jc w:val="both"/>
                    <w:rPr>
                      <w:rFonts w:ascii="LIK" w:hAnsi="LIK"/>
                      <w:sz w:val="20"/>
                      <w:szCs w:val="20"/>
                    </w:rPr>
                  </w:pPr>
                  <w:r>
                    <w:rPr>
                      <w:rFonts w:ascii="LIK" w:hAnsi="LIK"/>
                      <w:sz w:val="20"/>
                      <w:szCs w:val="20"/>
                    </w:rPr>
                    <w:t>п</w:t>
                  </w:r>
                  <w:r w:rsidR="00976D89" w:rsidRPr="00976D89">
                    <w:rPr>
                      <w:rFonts w:ascii="LIK" w:hAnsi="LIK"/>
                      <w:sz w:val="20"/>
                      <w:szCs w:val="20"/>
                    </w:rPr>
                    <w:t xml:space="preserve">родуцент (наименование на юридическо лице - ЕИК, едноличен </w:t>
                  </w:r>
                  <w:r w:rsidR="00AC21C8" w:rsidRPr="00976D89">
                    <w:rPr>
                      <w:rFonts w:ascii="LIK" w:hAnsi="LIK"/>
                      <w:sz w:val="20"/>
                      <w:szCs w:val="20"/>
                    </w:rPr>
                    <w:t>търговец</w:t>
                  </w:r>
                  <w:r w:rsidR="00976D89" w:rsidRPr="00976D89">
                    <w:rPr>
                      <w:rFonts w:ascii="LIK" w:hAnsi="LIK"/>
                      <w:sz w:val="20"/>
                      <w:szCs w:val="20"/>
                    </w:rPr>
                    <w:t xml:space="preserve"> - ЕИК)</w:t>
                  </w:r>
                </w:p>
              </w:tc>
              <w:tc>
                <w:tcPr>
                  <w:tcW w:w="2249" w:type="dxa"/>
                  <w:tcBorders>
                    <w:top w:val="single" w:sz="2" w:space="0" w:color="000000"/>
                    <w:left w:val="single" w:sz="2" w:space="0" w:color="000000"/>
                    <w:bottom w:val="single" w:sz="2" w:space="0" w:color="000000"/>
                    <w:right w:val="nil"/>
                  </w:tcBorders>
                </w:tcPr>
                <w:p w:rsidR="00976D89" w:rsidRPr="00976D89" w:rsidRDefault="00976D89" w:rsidP="0047368E">
                  <w:pPr>
                    <w:jc w:val="both"/>
                    <w:rPr>
                      <w:rFonts w:ascii="LIK" w:hAnsi="LIK"/>
                      <w:sz w:val="20"/>
                      <w:szCs w:val="20"/>
                    </w:rPr>
                  </w:pPr>
                </w:p>
              </w:tc>
              <w:tc>
                <w:tcPr>
                  <w:tcW w:w="2096"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1"/>
              </w:trPr>
              <w:tc>
                <w:tcPr>
                  <w:tcW w:w="5835"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Седалище:</w:t>
                  </w:r>
                </w:p>
              </w:tc>
              <w:tc>
                <w:tcPr>
                  <w:tcW w:w="2249" w:type="dxa"/>
                  <w:tcBorders>
                    <w:top w:val="single" w:sz="2" w:space="0" w:color="000000"/>
                    <w:left w:val="single" w:sz="2" w:space="0" w:color="000000"/>
                    <w:bottom w:val="single" w:sz="2" w:space="0" w:color="000000"/>
                    <w:right w:val="nil"/>
                  </w:tcBorders>
                </w:tcPr>
                <w:p w:rsidR="00976D89" w:rsidRPr="00976D89" w:rsidRDefault="00976D89" w:rsidP="0047368E">
                  <w:pPr>
                    <w:jc w:val="both"/>
                    <w:rPr>
                      <w:rFonts w:ascii="LIK" w:hAnsi="LIK"/>
                      <w:sz w:val="20"/>
                      <w:szCs w:val="20"/>
                    </w:rPr>
                  </w:pPr>
                </w:p>
              </w:tc>
              <w:tc>
                <w:tcPr>
                  <w:tcW w:w="2096"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09"/>
              </w:trPr>
              <w:tc>
                <w:tcPr>
                  <w:tcW w:w="5835" w:type="dxa"/>
                  <w:tcBorders>
                    <w:top w:val="single" w:sz="2" w:space="0" w:color="000000"/>
                    <w:left w:val="single" w:sz="2" w:space="0" w:color="000000"/>
                    <w:bottom w:val="single" w:sz="2" w:space="0" w:color="000000"/>
                    <w:right w:val="single" w:sz="2" w:space="0" w:color="000000"/>
                  </w:tcBorders>
                </w:tcPr>
                <w:p w:rsidR="00976D89" w:rsidRPr="00976D89" w:rsidRDefault="00AC21C8" w:rsidP="0047368E">
                  <w:pPr>
                    <w:jc w:val="both"/>
                    <w:rPr>
                      <w:rFonts w:ascii="LIK" w:hAnsi="LIK"/>
                      <w:sz w:val="20"/>
                      <w:szCs w:val="20"/>
                    </w:rPr>
                  </w:pPr>
                  <w:r>
                    <w:rPr>
                      <w:rFonts w:ascii="LIK" w:hAnsi="LIK"/>
                      <w:sz w:val="20"/>
                      <w:szCs w:val="20"/>
                    </w:rPr>
                    <w:t>а</w:t>
                  </w:r>
                  <w:r w:rsidR="00976D89" w:rsidRPr="00976D89">
                    <w:rPr>
                      <w:rFonts w:ascii="LIK" w:hAnsi="LIK"/>
                      <w:sz w:val="20"/>
                      <w:szCs w:val="20"/>
                    </w:rPr>
                    <w:t>дрес на управление:</w:t>
                  </w:r>
                </w:p>
              </w:tc>
              <w:tc>
                <w:tcPr>
                  <w:tcW w:w="2249" w:type="dxa"/>
                  <w:tcBorders>
                    <w:top w:val="single" w:sz="2" w:space="0" w:color="000000"/>
                    <w:left w:val="single" w:sz="2" w:space="0" w:color="000000"/>
                    <w:bottom w:val="single" w:sz="2" w:space="0" w:color="000000"/>
                    <w:right w:val="nil"/>
                  </w:tcBorders>
                </w:tcPr>
                <w:p w:rsidR="00976D89" w:rsidRPr="00976D89" w:rsidRDefault="00976D89" w:rsidP="0047368E">
                  <w:pPr>
                    <w:jc w:val="both"/>
                    <w:rPr>
                      <w:rFonts w:ascii="LIK" w:hAnsi="LIK"/>
                      <w:sz w:val="20"/>
                      <w:szCs w:val="20"/>
                    </w:rPr>
                  </w:pPr>
                </w:p>
              </w:tc>
              <w:tc>
                <w:tcPr>
                  <w:tcW w:w="2096"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4"/>
              </w:trPr>
              <w:tc>
                <w:tcPr>
                  <w:tcW w:w="5835"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AC21C8" w:rsidP="0047368E">
                  <w:pPr>
                    <w:jc w:val="both"/>
                    <w:rPr>
                      <w:rFonts w:ascii="LIK" w:hAnsi="LIK"/>
                      <w:sz w:val="20"/>
                      <w:szCs w:val="20"/>
                    </w:rPr>
                  </w:pPr>
                  <w:r>
                    <w:rPr>
                      <w:rFonts w:ascii="LIK" w:hAnsi="LIK"/>
                      <w:sz w:val="20"/>
                      <w:szCs w:val="20"/>
                    </w:rPr>
                    <w:t>п</w:t>
                  </w:r>
                  <w:r w:rsidR="00976D89" w:rsidRPr="00976D89">
                    <w:rPr>
                      <w:rFonts w:ascii="LIK" w:hAnsi="LIK"/>
                      <w:sz w:val="20"/>
                      <w:szCs w:val="20"/>
                    </w:rPr>
                    <w:t>редставлявано от:</w:t>
                  </w:r>
                </w:p>
              </w:tc>
              <w:tc>
                <w:tcPr>
                  <w:tcW w:w="2249" w:type="dxa"/>
                  <w:tcBorders>
                    <w:top w:val="single" w:sz="2" w:space="0" w:color="000000"/>
                    <w:left w:val="single" w:sz="2" w:space="0" w:color="000000"/>
                    <w:bottom w:val="single" w:sz="2" w:space="0" w:color="000000"/>
                    <w:right w:val="nil"/>
                  </w:tcBorders>
                </w:tcPr>
                <w:p w:rsidR="00976D89" w:rsidRPr="00976D89" w:rsidRDefault="00976D89" w:rsidP="0047368E">
                  <w:pPr>
                    <w:jc w:val="both"/>
                    <w:rPr>
                      <w:rFonts w:ascii="LIK" w:hAnsi="LIK"/>
                      <w:sz w:val="20"/>
                      <w:szCs w:val="20"/>
                    </w:rPr>
                  </w:pPr>
                </w:p>
              </w:tc>
              <w:tc>
                <w:tcPr>
                  <w:tcW w:w="2096"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09"/>
              </w:trPr>
              <w:tc>
                <w:tcPr>
                  <w:tcW w:w="5835"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обилен телефон:</w:t>
                  </w:r>
                </w:p>
              </w:tc>
              <w:tc>
                <w:tcPr>
                  <w:tcW w:w="2249" w:type="dxa"/>
                  <w:tcBorders>
                    <w:top w:val="single" w:sz="2" w:space="0" w:color="000000"/>
                    <w:left w:val="single" w:sz="2" w:space="0" w:color="000000"/>
                    <w:bottom w:val="single" w:sz="2" w:space="0" w:color="000000"/>
                    <w:right w:val="nil"/>
                  </w:tcBorders>
                </w:tcPr>
                <w:p w:rsidR="00976D89" w:rsidRPr="00976D89" w:rsidRDefault="00976D89" w:rsidP="0047368E">
                  <w:pPr>
                    <w:jc w:val="both"/>
                    <w:rPr>
                      <w:rFonts w:ascii="LIK" w:hAnsi="LIK"/>
                      <w:sz w:val="20"/>
                      <w:szCs w:val="20"/>
                    </w:rPr>
                  </w:pPr>
                </w:p>
              </w:tc>
              <w:tc>
                <w:tcPr>
                  <w:tcW w:w="2096"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4"/>
              </w:trPr>
              <w:tc>
                <w:tcPr>
                  <w:tcW w:w="5835"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e-mail:</w:t>
                  </w:r>
                </w:p>
              </w:tc>
              <w:tc>
                <w:tcPr>
                  <w:tcW w:w="2249" w:type="dxa"/>
                  <w:tcBorders>
                    <w:top w:val="single" w:sz="2" w:space="0" w:color="000000"/>
                    <w:left w:val="single" w:sz="2" w:space="0" w:color="000000"/>
                    <w:bottom w:val="single" w:sz="2" w:space="0" w:color="000000"/>
                    <w:right w:val="nil"/>
                  </w:tcBorders>
                  <w:vAlign w:val="bottom"/>
                </w:tcPr>
                <w:p w:rsidR="00976D89" w:rsidRPr="00976D89" w:rsidRDefault="00976D89" w:rsidP="0047368E">
                  <w:pPr>
                    <w:jc w:val="both"/>
                    <w:rPr>
                      <w:rFonts w:ascii="LIK" w:hAnsi="LIK"/>
                      <w:sz w:val="20"/>
                      <w:szCs w:val="20"/>
                    </w:rPr>
                  </w:pPr>
                </w:p>
              </w:tc>
              <w:tc>
                <w:tcPr>
                  <w:tcW w:w="2096"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1085"/>
              </w:trPr>
              <w:tc>
                <w:tcPr>
                  <w:tcW w:w="5835"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AC21C8" w:rsidP="0047368E">
                  <w:pPr>
                    <w:jc w:val="both"/>
                    <w:rPr>
                      <w:rFonts w:ascii="LIK" w:hAnsi="LIK"/>
                      <w:sz w:val="20"/>
                      <w:szCs w:val="20"/>
                    </w:rPr>
                  </w:pPr>
                  <w:r>
                    <w:rPr>
                      <w:rFonts w:ascii="LIK" w:hAnsi="LIK"/>
                      <w:sz w:val="20"/>
                      <w:szCs w:val="20"/>
                    </w:rPr>
                    <w:t>к</w:t>
                  </w:r>
                  <w:r w:rsidR="00976D89" w:rsidRPr="00976D89">
                    <w:rPr>
                      <w:rFonts w:ascii="LIK" w:hAnsi="LIK"/>
                      <w:sz w:val="20"/>
                      <w:szCs w:val="20"/>
                    </w:rPr>
                    <w:t xml:space="preserve">атегория на предприятието съгласно Приложение № 1 от </w:t>
                  </w:r>
                  <w:r>
                    <w:rPr>
                      <w:rFonts w:ascii="LIK" w:hAnsi="LIK"/>
                      <w:sz w:val="20"/>
                      <w:szCs w:val="20"/>
                    </w:rPr>
                    <w:t>р</w:t>
                  </w:r>
                  <w:r w:rsidR="00976D89" w:rsidRPr="00976D89">
                    <w:rPr>
                      <w:rFonts w:ascii="LIK" w:hAnsi="LIK"/>
                      <w:sz w:val="20"/>
                      <w:szCs w:val="20"/>
                    </w:rPr>
                    <w:t>егламент (ЕС) № 651/2014: (подчертайте съответната категория)</w:t>
                  </w:r>
                </w:p>
              </w:tc>
              <w:tc>
                <w:tcPr>
                  <w:tcW w:w="2249" w:type="dxa"/>
                  <w:tcBorders>
                    <w:top w:val="single" w:sz="2" w:space="0" w:color="000000"/>
                    <w:left w:val="single" w:sz="2" w:space="0" w:color="000000"/>
                    <w:bottom w:val="single" w:sz="2" w:space="0" w:color="000000"/>
                    <w:right w:val="nil"/>
                  </w:tcBorders>
                  <w:vAlign w:val="center"/>
                </w:tcPr>
                <w:p w:rsidR="00976D89" w:rsidRPr="00976D89" w:rsidRDefault="00976D89" w:rsidP="0047368E">
                  <w:pPr>
                    <w:jc w:val="both"/>
                    <w:rPr>
                      <w:rFonts w:ascii="LIK" w:hAnsi="LIK"/>
                      <w:sz w:val="20"/>
                      <w:szCs w:val="20"/>
                    </w:rPr>
                  </w:pPr>
                  <w:r w:rsidRPr="00976D89">
                    <w:rPr>
                      <w:rFonts w:ascii="LIK" w:hAnsi="LIK"/>
                      <w:sz w:val="20"/>
                      <w:szCs w:val="20"/>
                    </w:rPr>
                    <w:t>п</w:t>
                  </w:r>
                </w:p>
              </w:tc>
              <w:tc>
                <w:tcPr>
                  <w:tcW w:w="2096" w:type="dxa"/>
                  <w:tcBorders>
                    <w:top w:val="single" w:sz="2" w:space="0" w:color="000000"/>
                    <w:left w:val="nil"/>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Малко</w:t>
                  </w:r>
                </w:p>
                <w:p w:rsidR="00976D89" w:rsidRPr="00976D89" w:rsidRDefault="00976D89" w:rsidP="0047368E">
                  <w:pPr>
                    <w:jc w:val="both"/>
                    <w:rPr>
                      <w:rFonts w:ascii="LIK" w:hAnsi="LIK"/>
                      <w:sz w:val="20"/>
                      <w:szCs w:val="20"/>
                    </w:rPr>
                  </w:pPr>
                  <w:r w:rsidRPr="00976D89">
                    <w:rPr>
                      <w:rFonts w:ascii="LIK" w:hAnsi="LIK"/>
                      <w:sz w:val="20"/>
                      <w:szCs w:val="20"/>
                    </w:rPr>
                    <w:t>Средно</w:t>
                  </w:r>
                </w:p>
                <w:p w:rsidR="00976D89" w:rsidRPr="00976D89" w:rsidRDefault="00976D89" w:rsidP="0047368E">
                  <w:pPr>
                    <w:jc w:val="both"/>
                    <w:rPr>
                      <w:rFonts w:ascii="LIK" w:hAnsi="LIK"/>
                      <w:sz w:val="20"/>
                      <w:szCs w:val="20"/>
                    </w:rPr>
                  </w:pPr>
                  <w:r w:rsidRPr="00976D89">
                    <w:rPr>
                      <w:rFonts w:ascii="LIK" w:hAnsi="LIK"/>
                      <w:sz w:val="20"/>
                      <w:szCs w:val="20"/>
                    </w:rPr>
                    <w:t>Голямо</w:t>
                  </w:r>
                </w:p>
              </w:tc>
            </w:tr>
          </w:tbl>
          <w:p w:rsidR="00976D89" w:rsidRPr="00976D89" w:rsidRDefault="00976D89" w:rsidP="0047368E">
            <w:pPr>
              <w:jc w:val="both"/>
              <w:rPr>
                <w:rFonts w:ascii="LIK" w:hAnsi="LIK"/>
                <w:sz w:val="20"/>
                <w:szCs w:val="20"/>
              </w:rPr>
            </w:pPr>
            <w:r w:rsidRPr="00976D89">
              <w:rPr>
                <w:rFonts w:ascii="LIK" w:hAnsi="LIK"/>
                <w:sz w:val="20"/>
                <w:szCs w:val="20"/>
              </w:rPr>
              <w:t>за оценка на проект за производство на:</w:t>
            </w:r>
          </w:p>
          <w:p w:rsidR="00976D89" w:rsidRPr="00976D89" w:rsidRDefault="00976D89" w:rsidP="0047368E">
            <w:pPr>
              <w:jc w:val="both"/>
              <w:rPr>
                <w:rFonts w:ascii="LIK" w:hAnsi="LIK"/>
                <w:sz w:val="20"/>
                <w:szCs w:val="20"/>
              </w:rPr>
            </w:pPr>
            <w:r w:rsidRPr="00976D89">
              <w:rPr>
                <w:rFonts w:ascii="LIK" w:hAnsi="LIK"/>
                <w:sz w:val="20"/>
                <w:szCs w:val="20"/>
              </w:rPr>
              <w:t>D ИГРАЛЕН ФИЛМ</w:t>
            </w:r>
          </w:p>
          <w:p w:rsidR="00976D89" w:rsidRPr="00976D89" w:rsidRDefault="00976D89" w:rsidP="0047368E">
            <w:pPr>
              <w:jc w:val="both"/>
              <w:rPr>
                <w:rFonts w:ascii="LIK" w:hAnsi="LIK"/>
                <w:sz w:val="20"/>
                <w:szCs w:val="20"/>
              </w:rPr>
            </w:pPr>
            <w:r w:rsidRPr="00976D89">
              <w:rPr>
                <w:rFonts w:ascii="LIK" w:hAnsi="LIK"/>
                <w:sz w:val="20"/>
                <w:szCs w:val="20"/>
              </w:rPr>
              <w:t>2 пълнометражен игрален филм</w:t>
            </w:r>
          </w:p>
          <w:p w:rsidR="00976D89" w:rsidRPr="00976D89" w:rsidRDefault="00976D89" w:rsidP="0047368E">
            <w:pPr>
              <w:jc w:val="both"/>
              <w:rPr>
                <w:rFonts w:ascii="LIK" w:hAnsi="LIK"/>
                <w:sz w:val="20"/>
                <w:szCs w:val="20"/>
              </w:rPr>
            </w:pPr>
            <w:r w:rsidRPr="00976D89">
              <w:rPr>
                <w:rFonts w:ascii="LIK" w:hAnsi="LIK"/>
                <w:sz w:val="20"/>
                <w:szCs w:val="20"/>
              </w:rPr>
              <w:t>О с микро финансиране</w:t>
            </w:r>
          </w:p>
          <w:p w:rsidR="00976D89" w:rsidRPr="00976D89" w:rsidRDefault="00976D89" w:rsidP="0047368E">
            <w:pPr>
              <w:jc w:val="both"/>
              <w:rPr>
                <w:rFonts w:ascii="LIK" w:hAnsi="LIK"/>
                <w:sz w:val="20"/>
                <w:szCs w:val="20"/>
              </w:rPr>
            </w:pPr>
            <w:r w:rsidRPr="00976D89">
              <w:rPr>
                <w:rFonts w:ascii="LIK" w:hAnsi="LIK"/>
                <w:sz w:val="20"/>
                <w:szCs w:val="20"/>
              </w:rPr>
              <w:t>О с ниско финансиране</w:t>
            </w:r>
          </w:p>
          <w:p w:rsidR="00976D89" w:rsidRPr="00976D89" w:rsidRDefault="00976D89" w:rsidP="0047368E">
            <w:pPr>
              <w:jc w:val="both"/>
              <w:rPr>
                <w:rFonts w:ascii="LIK" w:hAnsi="LIK"/>
                <w:sz w:val="20"/>
                <w:szCs w:val="20"/>
              </w:rPr>
            </w:pPr>
            <w:r w:rsidRPr="00976D89">
              <w:rPr>
                <w:rFonts w:ascii="LIK" w:hAnsi="LIK"/>
                <w:sz w:val="20"/>
                <w:szCs w:val="20"/>
              </w:rPr>
              <w:t>О проект за игрален филм</w:t>
            </w:r>
          </w:p>
          <w:p w:rsidR="00976D89" w:rsidRPr="00976D89" w:rsidRDefault="00976D89" w:rsidP="0047368E">
            <w:pPr>
              <w:jc w:val="both"/>
              <w:rPr>
                <w:rFonts w:ascii="LIK" w:hAnsi="LIK"/>
                <w:sz w:val="20"/>
                <w:szCs w:val="20"/>
              </w:rPr>
            </w:pPr>
            <w:r w:rsidRPr="00976D89">
              <w:rPr>
                <w:rFonts w:ascii="LIK" w:hAnsi="LIK"/>
                <w:sz w:val="20"/>
                <w:szCs w:val="20"/>
              </w:rPr>
              <w:t>О късометражен игрален филм О игрален дебют</w:t>
            </w:r>
          </w:p>
          <w:p w:rsidR="00976D89" w:rsidRPr="00976D89" w:rsidRDefault="00976D89" w:rsidP="0047368E">
            <w:pPr>
              <w:jc w:val="both"/>
              <w:rPr>
                <w:rFonts w:ascii="LIK" w:hAnsi="LIK"/>
                <w:sz w:val="20"/>
                <w:szCs w:val="20"/>
              </w:rPr>
            </w:pPr>
            <w:r w:rsidRPr="00976D89">
              <w:rPr>
                <w:rFonts w:ascii="LIK" w:hAnsi="LIK"/>
                <w:sz w:val="20"/>
                <w:szCs w:val="20"/>
              </w:rPr>
              <w:t>О ДОКУМЕНТАЛЕН И НАУЧНОПОПУЛЯРЕН ФИЛМ</w:t>
            </w:r>
          </w:p>
          <w:p w:rsidR="00976D89" w:rsidRPr="00976D89" w:rsidRDefault="00976D89" w:rsidP="0047368E">
            <w:pPr>
              <w:jc w:val="both"/>
              <w:rPr>
                <w:rFonts w:ascii="LIK" w:hAnsi="LIK"/>
                <w:sz w:val="20"/>
                <w:szCs w:val="20"/>
              </w:rPr>
            </w:pPr>
            <w:r w:rsidRPr="00976D89">
              <w:rPr>
                <w:rFonts w:ascii="LIK" w:hAnsi="LIK"/>
                <w:sz w:val="20"/>
                <w:szCs w:val="20"/>
              </w:rPr>
              <w:t>О с микро финансиране 2 с ниско финансиране</w:t>
            </w:r>
          </w:p>
          <w:p w:rsidR="00976D89" w:rsidRPr="00976D89" w:rsidRDefault="00976D89" w:rsidP="0047368E">
            <w:pPr>
              <w:jc w:val="both"/>
              <w:rPr>
                <w:rFonts w:ascii="LIK" w:hAnsi="LIK"/>
                <w:sz w:val="20"/>
                <w:szCs w:val="20"/>
              </w:rPr>
            </w:pPr>
            <w:r w:rsidRPr="00976D89">
              <w:rPr>
                <w:rFonts w:ascii="LIK" w:hAnsi="LIK"/>
                <w:sz w:val="20"/>
                <w:szCs w:val="20"/>
              </w:rPr>
              <w:t>О проект за документален филм</w:t>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771525" cy="800100"/>
                  <wp:effectExtent l="0" t="0" r="0" b="0"/>
                  <wp:docPr id="14" name="Picture 2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p>
          <w:p w:rsidR="00976D89" w:rsidRPr="00976D89" w:rsidRDefault="00976D89" w:rsidP="0047368E">
            <w:pPr>
              <w:jc w:val="both"/>
              <w:rPr>
                <w:rFonts w:ascii="LIK" w:hAnsi="LIK"/>
                <w:sz w:val="20"/>
                <w:szCs w:val="20"/>
              </w:rPr>
            </w:pPr>
            <w:r w:rsidRPr="00976D89">
              <w:rPr>
                <w:rFonts w:ascii="LIK" w:hAnsi="LIK"/>
                <w:sz w:val="20"/>
                <w:szCs w:val="20"/>
              </w:rPr>
              <w:t>2 документален дебют</w:t>
            </w:r>
          </w:p>
          <w:p w:rsidR="00976D89" w:rsidRPr="00976D89" w:rsidRDefault="00976D89" w:rsidP="0047368E">
            <w:pPr>
              <w:jc w:val="both"/>
              <w:rPr>
                <w:rFonts w:ascii="LIK" w:hAnsi="LIK"/>
                <w:sz w:val="20"/>
                <w:szCs w:val="20"/>
              </w:rPr>
            </w:pPr>
            <w:r w:rsidRPr="00976D89">
              <w:rPr>
                <w:rFonts w:ascii="LIK" w:hAnsi="LIK"/>
                <w:sz w:val="20"/>
                <w:szCs w:val="20"/>
              </w:rPr>
              <w:t>а АНИМАЦИОНЕН ФИЛМ с времетраене до 15 мин.</w:t>
            </w:r>
          </w:p>
          <w:p w:rsidR="00976D89" w:rsidRPr="00976D89" w:rsidRDefault="00976D89" w:rsidP="0047368E">
            <w:pPr>
              <w:jc w:val="both"/>
              <w:rPr>
                <w:rFonts w:ascii="LIK" w:hAnsi="LIK"/>
                <w:sz w:val="20"/>
                <w:szCs w:val="20"/>
              </w:rPr>
            </w:pPr>
            <w:r w:rsidRPr="00976D89">
              <w:rPr>
                <w:rFonts w:ascii="LIK" w:hAnsi="LIK"/>
                <w:sz w:val="20"/>
                <w:szCs w:val="20"/>
              </w:rPr>
              <w:t>с времетраене над 70 мин.</w:t>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104775" cy="114300"/>
                  <wp:effectExtent l="0" t="0" r="0" b="0"/>
                  <wp:docPr id="15" name="Picture 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00976D89" w:rsidRPr="00976D89">
              <w:rPr>
                <w:rFonts w:ascii="LIK" w:hAnsi="LIK"/>
                <w:sz w:val="20"/>
                <w:szCs w:val="20"/>
              </w:rPr>
              <w:t xml:space="preserve"> анимация дебют</w:t>
            </w:r>
          </w:p>
          <w:tbl>
            <w:tblPr>
              <w:tblW w:w="10446" w:type="dxa"/>
              <w:tblLayout w:type="fixed"/>
              <w:tblCellMar>
                <w:top w:w="103" w:type="dxa"/>
                <w:left w:w="0" w:type="dxa"/>
                <w:right w:w="0" w:type="dxa"/>
              </w:tblCellMar>
              <w:tblLook w:val="04A0" w:firstRow="1" w:lastRow="0" w:firstColumn="1" w:lastColumn="0" w:noHBand="0" w:noVBand="1"/>
            </w:tblPr>
            <w:tblGrid>
              <w:gridCol w:w="2769"/>
              <w:gridCol w:w="274"/>
              <w:gridCol w:w="2338"/>
              <w:gridCol w:w="4037"/>
              <w:gridCol w:w="1028"/>
            </w:tblGrid>
            <w:tr w:rsidR="00976D89" w:rsidRPr="00976D89" w:rsidTr="00976D89">
              <w:trPr>
                <w:trHeight w:val="514"/>
              </w:trPr>
              <w:tc>
                <w:tcPr>
                  <w:tcW w:w="9419" w:type="dxa"/>
                  <w:gridSpan w:val="4"/>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Заглавие на проекта:</w:t>
                  </w:r>
                </w:p>
              </w:tc>
              <w:tc>
                <w:tcPr>
                  <w:tcW w:w="1027"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2"/>
              </w:trPr>
              <w:tc>
                <w:tcPr>
                  <w:tcW w:w="9419" w:type="dxa"/>
                  <w:gridSpan w:val="4"/>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Сценарист:</w:t>
                  </w:r>
                </w:p>
              </w:tc>
              <w:tc>
                <w:tcPr>
                  <w:tcW w:w="1027"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4"/>
              </w:trPr>
              <w:tc>
                <w:tcPr>
                  <w:tcW w:w="9419" w:type="dxa"/>
                  <w:gridSpan w:val="4"/>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Режисьор:</w:t>
                  </w:r>
                </w:p>
              </w:tc>
              <w:tc>
                <w:tcPr>
                  <w:tcW w:w="1027"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09"/>
              </w:trPr>
              <w:tc>
                <w:tcPr>
                  <w:tcW w:w="9419" w:type="dxa"/>
                  <w:gridSpan w:val="4"/>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Размер на проектобюджета: (цифром и словом)</w:t>
                  </w:r>
                </w:p>
              </w:tc>
              <w:tc>
                <w:tcPr>
                  <w:tcW w:w="1027"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9"/>
              </w:trPr>
              <w:tc>
                <w:tcPr>
                  <w:tcW w:w="9419" w:type="dxa"/>
                  <w:gridSpan w:val="4"/>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Искана държавна помощ като безвъзмездни средства: (цифром и словом)</w:t>
                  </w:r>
                </w:p>
              </w:tc>
              <w:tc>
                <w:tcPr>
                  <w:tcW w:w="1027"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2124"/>
              </w:trPr>
              <w:tc>
                <w:tcPr>
                  <w:tcW w:w="3044" w:type="dxa"/>
                  <w:gridSpan w:val="2"/>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Копродукция:</w:t>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1257300" cy="104775"/>
                        <wp:effectExtent l="0" t="0" r="0" b="0"/>
                        <wp:docPr id="16" name="Picture 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57300" cy="104775"/>
                                </a:xfrm>
                                <a:prstGeom prst="rect">
                                  <a:avLst/>
                                </a:prstGeom>
                                <a:noFill/>
                                <a:ln>
                                  <a:noFill/>
                                </a:ln>
                              </pic:spPr>
                            </pic:pic>
                          </a:graphicData>
                        </a:graphic>
                      </wp:inline>
                    </w:drawing>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1276350" cy="104775"/>
                        <wp:effectExtent l="0" t="0" r="0" b="0"/>
                        <wp:docPr id="17" name="Picture 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6350" cy="104775"/>
                                </a:xfrm>
                                <a:prstGeom prst="rect">
                                  <a:avLst/>
                                </a:prstGeom>
                                <a:noFill/>
                                <a:ln>
                                  <a:noFill/>
                                </a:ln>
                              </pic:spPr>
                            </pic:pic>
                          </a:graphicData>
                        </a:graphic>
                      </wp:inline>
                    </w:drawing>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942975" cy="28575"/>
                        <wp:effectExtent l="0" t="0" r="0" b="0"/>
                        <wp:docPr id="18" name="Picture 2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42975" cy="28575"/>
                                </a:xfrm>
                                <a:prstGeom prst="rect">
                                  <a:avLst/>
                                </a:prstGeom>
                                <a:noFill/>
                                <a:ln>
                                  <a:noFill/>
                                </a:ln>
                              </pic:spPr>
                            </pic:pic>
                          </a:graphicData>
                        </a:graphic>
                      </wp:inline>
                    </w:drawing>
                  </w:r>
                </w:p>
              </w:tc>
              <w:tc>
                <w:tcPr>
                  <w:tcW w:w="233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Дялово участие (лв.):</w:t>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819150" cy="28575"/>
                        <wp:effectExtent l="0" t="0" r="0" b="0"/>
                        <wp:docPr id="19" name="Picture 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28575"/>
                                </a:xfrm>
                                <a:prstGeom prst="rect">
                                  <a:avLst/>
                                </a:prstGeom>
                                <a:noFill/>
                                <a:ln>
                                  <a:noFill/>
                                </a:ln>
                              </pic:spPr>
                            </pic:pic>
                          </a:graphicData>
                        </a:graphic>
                      </wp:inline>
                    </w:drawing>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790575" cy="19050"/>
                        <wp:effectExtent l="0" t="0" r="0" b="0"/>
                        <wp:docPr id="20" name="Picture 2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0575" cy="19050"/>
                                </a:xfrm>
                                <a:prstGeom prst="rect">
                                  <a:avLst/>
                                </a:prstGeom>
                                <a:noFill/>
                                <a:ln>
                                  <a:noFill/>
                                </a:ln>
                              </pic:spPr>
                            </pic:pic>
                          </a:graphicData>
                        </a:graphic>
                      </wp:inline>
                    </w:drawing>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457200" cy="19050"/>
                        <wp:effectExtent l="0" t="0" r="0" b="0"/>
                        <wp:docPr id="21" name="Picture 29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19050"/>
                                </a:xfrm>
                                <a:prstGeom prst="rect">
                                  <a:avLst/>
                                </a:prstGeom>
                                <a:noFill/>
                                <a:ln>
                                  <a:noFill/>
                                </a:ln>
                              </pic:spPr>
                            </pic:pic>
                          </a:graphicData>
                        </a:graphic>
                      </wp:inline>
                    </w:drawing>
                  </w:r>
                </w:p>
              </w:tc>
              <w:tc>
                <w:tcPr>
                  <w:tcW w:w="5065" w:type="dxa"/>
                  <w:gridSpan w:val="2"/>
                  <w:tcBorders>
                    <w:top w:val="single" w:sz="2" w:space="0" w:color="000000"/>
                    <w:left w:val="single" w:sz="2" w:space="0" w:color="000000"/>
                    <w:bottom w:val="single" w:sz="2" w:space="0" w:color="000000"/>
                    <w:right w:val="single" w:sz="2" w:space="0" w:color="000000"/>
                  </w:tcBorders>
                </w:tcPr>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676275" cy="581025"/>
                        <wp:effectExtent l="0" t="0" r="0" b="0"/>
                        <wp:docPr id="22" name="Picture 2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275" cy="581025"/>
                                </a:xfrm>
                                <a:prstGeom prst="rect">
                                  <a:avLst/>
                                </a:prstGeom>
                                <a:noFill/>
                                <a:ln>
                                  <a:noFill/>
                                </a:ln>
                              </pic:spPr>
                            </pic:pic>
                          </a:graphicData>
                        </a:graphic>
                      </wp:inline>
                    </w:drawing>
                  </w:r>
                </w:p>
              </w:tc>
            </w:tr>
            <w:tr w:rsidR="00976D89" w:rsidRPr="00976D89" w:rsidTr="00976D89">
              <w:trPr>
                <w:trHeight w:val="1525"/>
              </w:trPr>
              <w:tc>
                <w:tcPr>
                  <w:tcW w:w="3044" w:type="dxa"/>
                  <w:gridSpan w:val="2"/>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Период на изпълнение на</w:t>
                  </w:r>
                </w:p>
                <w:p w:rsidR="00976D89" w:rsidRPr="00976D89" w:rsidRDefault="00976D89" w:rsidP="0047368E">
                  <w:pPr>
                    <w:jc w:val="both"/>
                    <w:rPr>
                      <w:rFonts w:ascii="LIK" w:hAnsi="LIK"/>
                      <w:sz w:val="20"/>
                      <w:szCs w:val="20"/>
                    </w:rPr>
                  </w:pPr>
                  <w:r w:rsidRPr="00976D89">
                    <w:rPr>
                      <w:rFonts w:ascii="LIK" w:hAnsi="LIK"/>
                      <w:sz w:val="20"/>
                      <w:szCs w:val="20"/>
                    </w:rPr>
                    <w:t>проекта</w:t>
                  </w:r>
                  <w:r w:rsidRPr="00976D89">
                    <w:rPr>
                      <w:rFonts w:ascii="LIK" w:hAnsi="LIK"/>
                      <w:sz w:val="20"/>
                      <w:szCs w:val="20"/>
                    </w:rPr>
                    <w:tab/>
                    <w:t>и местонахождение</w:t>
                  </w:r>
                  <w:r w:rsidR="00194F74" w:rsidRPr="00976D89">
                    <w:rPr>
                      <w:rFonts w:ascii="LIK" w:hAnsi="LIK"/>
                      <w:noProof/>
                      <w:sz w:val="20"/>
                      <w:szCs w:val="20"/>
                    </w:rPr>
                    <w:drawing>
                      <wp:inline distT="0" distB="0" distL="0" distR="0">
                        <wp:extent cx="704850" cy="19050"/>
                        <wp:effectExtent l="0" t="0" r="0" b="0"/>
                        <wp:docPr id="23" name="Picture 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4850" cy="19050"/>
                                </a:xfrm>
                                <a:prstGeom prst="rect">
                                  <a:avLst/>
                                </a:prstGeom>
                                <a:noFill/>
                                <a:ln>
                                  <a:noFill/>
                                </a:ln>
                              </pic:spPr>
                            </pic:pic>
                          </a:graphicData>
                        </a:graphic>
                      </wp:inline>
                    </w:drawing>
                  </w:r>
                </w:p>
              </w:tc>
              <w:tc>
                <w:tcPr>
                  <w:tcW w:w="233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Брой</w:t>
                  </w:r>
                  <w:r w:rsidRPr="00976D89">
                    <w:rPr>
                      <w:rFonts w:ascii="LIK" w:hAnsi="LIK"/>
                      <w:sz w:val="20"/>
                      <w:szCs w:val="20"/>
                    </w:rPr>
                    <w:tab/>
                    <w:t>снимачни дни:.....</w:t>
                  </w:r>
                </w:p>
              </w:tc>
              <w:tc>
                <w:tcPr>
                  <w:tcW w:w="5065" w:type="dxa"/>
                  <w:gridSpan w:val="2"/>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Продължителност/времетраене•</w:t>
                  </w:r>
                  <w:r w:rsidRPr="00976D89">
                    <w:rPr>
                      <w:rFonts w:ascii="LIK" w:hAnsi="LIK"/>
                      <w:sz w:val="20"/>
                      <w:szCs w:val="20"/>
                    </w:rPr>
                    <w:tab/>
                    <w:t>мин.</w:t>
                  </w:r>
                </w:p>
              </w:tc>
            </w:tr>
            <w:tr w:rsidR="00976D89" w:rsidRPr="00976D89" w:rsidTr="00976D89">
              <w:trPr>
                <w:trHeight w:val="804"/>
              </w:trPr>
              <w:tc>
                <w:tcPr>
                  <w:tcW w:w="3044" w:type="dxa"/>
                  <w:gridSpan w:val="2"/>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Формат на оригиналния</w:t>
                  </w:r>
                </w:p>
                <w:p w:rsidR="00976D89" w:rsidRPr="00976D89" w:rsidRDefault="00976D89" w:rsidP="0047368E">
                  <w:pPr>
                    <w:jc w:val="both"/>
                    <w:rPr>
                      <w:rFonts w:ascii="LIK" w:hAnsi="LIK"/>
                      <w:sz w:val="20"/>
                      <w:szCs w:val="20"/>
                    </w:rPr>
                  </w:pPr>
                  <w:r w:rsidRPr="00976D89">
                    <w:rPr>
                      <w:rFonts w:ascii="LIK" w:hAnsi="LIK"/>
                      <w:sz w:val="20"/>
                      <w:szCs w:val="20"/>
                    </w:rPr>
                    <w:t xml:space="preserve">носител• </w:t>
                  </w:r>
                  <w:r w:rsidR="00194F74" w:rsidRPr="00976D89">
                    <w:rPr>
                      <w:rFonts w:ascii="LIK" w:hAnsi="LIK"/>
                      <w:noProof/>
                      <w:sz w:val="20"/>
                      <w:szCs w:val="20"/>
                    </w:rPr>
                    <w:drawing>
                      <wp:inline distT="0" distB="0" distL="0" distR="0">
                        <wp:extent cx="533400" cy="19050"/>
                        <wp:effectExtent l="0" t="0" r="0" b="0"/>
                        <wp:docPr id="24" name="Picture 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19050"/>
                                </a:xfrm>
                                <a:prstGeom prst="rect">
                                  <a:avLst/>
                                </a:prstGeom>
                                <a:noFill/>
                                <a:ln>
                                  <a:noFill/>
                                </a:ln>
                              </pic:spPr>
                            </pic:pic>
                          </a:graphicData>
                        </a:graphic>
                      </wp:inline>
                    </w:drawing>
                  </w:r>
                </w:p>
              </w:tc>
              <w:tc>
                <w:tcPr>
                  <w:tcW w:w="7403" w:type="dxa"/>
                  <w:gridSpan w:val="3"/>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 xml:space="preserve">Видео/дигитален формат </w:t>
                  </w:r>
                  <w:r w:rsidR="00194F74" w:rsidRPr="00976D89">
                    <w:rPr>
                      <w:rFonts w:ascii="LIK" w:hAnsi="LIK"/>
                      <w:noProof/>
                      <w:sz w:val="20"/>
                      <w:szCs w:val="20"/>
                    </w:rPr>
                    <w:drawing>
                      <wp:inline distT="0" distB="0" distL="0" distR="0">
                        <wp:extent cx="1114425" cy="19050"/>
                        <wp:effectExtent l="0" t="0" r="0" b="0"/>
                        <wp:docPr id="25" name="Picture 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14425" cy="19050"/>
                                </a:xfrm>
                                <a:prstGeom prst="rect">
                                  <a:avLst/>
                                </a:prstGeom>
                                <a:noFill/>
                                <a:ln>
                                  <a:noFill/>
                                </a:ln>
                              </pic:spPr>
                            </pic:pic>
                          </a:graphicData>
                        </a:graphic>
                      </wp:inline>
                    </w:drawing>
                  </w:r>
                  <w:r w:rsidRPr="00976D89">
                    <w:rPr>
                      <w:rFonts w:ascii="LIK" w:hAnsi="LIK"/>
                      <w:sz w:val="20"/>
                      <w:szCs w:val="20"/>
                    </w:rPr>
                    <w:t xml:space="preserve"> (моля, опишете)</w:t>
                  </w:r>
                </w:p>
              </w:tc>
            </w:tr>
            <w:tr w:rsidR="00976D89" w:rsidRPr="00976D89" w:rsidTr="00976D89">
              <w:trPr>
                <w:trHeight w:val="1085"/>
              </w:trPr>
              <w:tc>
                <w:tcPr>
                  <w:tcW w:w="2770" w:type="dxa"/>
                  <w:tcBorders>
                    <w:top w:val="single" w:sz="2" w:space="0" w:color="000000"/>
                    <w:left w:val="single" w:sz="2" w:space="0" w:color="000000"/>
                    <w:bottom w:val="single" w:sz="2" w:space="0" w:color="000000"/>
                    <w:right w:val="nil"/>
                  </w:tcBorders>
                </w:tcPr>
                <w:p w:rsidR="00976D89" w:rsidRPr="00976D89" w:rsidRDefault="00976D89" w:rsidP="0047368E">
                  <w:pPr>
                    <w:jc w:val="both"/>
                    <w:rPr>
                      <w:rFonts w:ascii="LIK" w:hAnsi="LIK"/>
                      <w:sz w:val="20"/>
                      <w:szCs w:val="20"/>
                    </w:rPr>
                  </w:pPr>
                  <w:r w:rsidRPr="00976D89">
                    <w:rPr>
                      <w:rFonts w:ascii="LIK" w:hAnsi="LIK"/>
                      <w:sz w:val="20"/>
                      <w:szCs w:val="20"/>
                    </w:rPr>
                    <w:t>Формат</w:t>
                  </w:r>
                </w:p>
                <w:p w:rsidR="00976D89" w:rsidRPr="00976D89" w:rsidRDefault="00976D89" w:rsidP="0047368E">
                  <w:pPr>
                    <w:jc w:val="both"/>
                    <w:rPr>
                      <w:rFonts w:ascii="LIK" w:hAnsi="LIK"/>
                      <w:sz w:val="20"/>
                      <w:szCs w:val="20"/>
                    </w:rPr>
                  </w:pPr>
                  <w:r w:rsidRPr="00976D89">
                    <w:rPr>
                      <w:rFonts w:ascii="LIK" w:hAnsi="LIK"/>
                      <w:sz w:val="20"/>
                      <w:szCs w:val="20"/>
                    </w:rPr>
                    <w:t>разпространение: mm/DCPNIDEO</w:t>
                  </w:r>
                </w:p>
              </w:tc>
              <w:tc>
                <w:tcPr>
                  <w:tcW w:w="274" w:type="dxa"/>
                  <w:tcBorders>
                    <w:top w:val="single" w:sz="2" w:space="0" w:color="000000"/>
                    <w:left w:val="nil"/>
                    <w:bottom w:val="single" w:sz="2" w:space="0" w:color="000000"/>
                    <w:right w:val="single" w:sz="2" w:space="0" w:color="000000"/>
                  </w:tcBorders>
                </w:tcPr>
                <w:p w:rsidR="00976D89" w:rsidRPr="00976D89" w:rsidRDefault="00976D89" w:rsidP="0047368E">
                  <w:pPr>
                    <w:jc w:val="both"/>
                    <w:rPr>
                      <w:rFonts w:ascii="LIK" w:hAnsi="LIK"/>
                      <w:sz w:val="20"/>
                      <w:szCs w:val="20"/>
                    </w:rPr>
                  </w:pPr>
                  <w:r w:rsidRPr="00976D89">
                    <w:rPr>
                      <w:rFonts w:ascii="LIK" w:hAnsi="LIK"/>
                      <w:sz w:val="20"/>
                      <w:szCs w:val="20"/>
                    </w:rPr>
                    <w:t>за</w:t>
                  </w:r>
                </w:p>
                <w:p w:rsidR="00976D89" w:rsidRPr="00976D89" w:rsidRDefault="00976D89" w:rsidP="0047368E">
                  <w:pPr>
                    <w:jc w:val="both"/>
                    <w:rPr>
                      <w:rFonts w:ascii="LIK" w:hAnsi="LIK"/>
                      <w:sz w:val="20"/>
                      <w:szCs w:val="20"/>
                    </w:rPr>
                  </w:pPr>
                  <w:r w:rsidRPr="00976D89">
                    <w:rPr>
                      <w:rFonts w:ascii="LIK" w:hAnsi="LIK"/>
                      <w:sz w:val="20"/>
                      <w:szCs w:val="20"/>
                    </w:rPr>
                    <w:t>35</w:t>
                  </w:r>
                </w:p>
              </w:tc>
              <w:tc>
                <w:tcPr>
                  <w:tcW w:w="7403" w:type="dxa"/>
                  <w:gridSpan w:val="3"/>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797"/>
              </w:trPr>
              <w:tc>
                <w:tcPr>
                  <w:tcW w:w="9419" w:type="dxa"/>
                  <w:gridSpan w:val="4"/>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За получаване на кореспонденция от ИА„НФЦ” във връзка</w:t>
                  </w:r>
                  <w:r w:rsidRPr="00976D89">
                    <w:rPr>
                      <w:rFonts w:ascii="LIK" w:hAnsi="LIK"/>
                      <w:sz w:val="20"/>
                      <w:szCs w:val="20"/>
                    </w:rPr>
                    <w:tab/>
                    <w:t>настоящото заявление, посочвам електронен адрес:</w:t>
                  </w:r>
                </w:p>
              </w:tc>
              <w:tc>
                <w:tcPr>
                  <w:tcW w:w="1027"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bl>
          <w:p w:rsidR="00976D89" w:rsidRPr="00976D89" w:rsidRDefault="00976D89" w:rsidP="0047368E">
            <w:pPr>
              <w:jc w:val="both"/>
              <w:rPr>
                <w:rFonts w:ascii="LIK" w:hAnsi="LIK"/>
                <w:sz w:val="20"/>
                <w:szCs w:val="20"/>
              </w:rPr>
            </w:pPr>
            <w:r w:rsidRPr="00976D89">
              <w:rPr>
                <w:rFonts w:ascii="LIK" w:hAnsi="LIK"/>
                <w:sz w:val="20"/>
                <w:szCs w:val="20"/>
                <w:u w:val="single"/>
              </w:rPr>
              <w:t>АГЕНЦИЯТА ПРИЛАГА към ЗАЯВЛЕНИЕТО СЛУЖЕБНО.</w:t>
            </w:r>
          </w:p>
          <w:p w:rsidR="00976D89" w:rsidRPr="00976D89" w:rsidRDefault="00976D89" w:rsidP="0047368E">
            <w:pPr>
              <w:jc w:val="both"/>
              <w:rPr>
                <w:rFonts w:ascii="LIK" w:hAnsi="LIK"/>
                <w:sz w:val="20"/>
                <w:szCs w:val="20"/>
              </w:rPr>
            </w:pPr>
            <w:r w:rsidRPr="00976D89">
              <w:rPr>
                <w:rFonts w:ascii="LIK" w:hAnsi="LIK"/>
                <w:sz w:val="20"/>
                <w:szCs w:val="20"/>
              </w:rPr>
              <w:t>1.Удостоверение по чл. 87. ал. 6 от ДОПК, издадено от НАП. Удостоверението се изисква и получава от агенцията по електронен път.</w:t>
            </w:r>
          </w:p>
          <w:p w:rsidR="00976D89" w:rsidRPr="00976D89" w:rsidRDefault="00194F74" w:rsidP="0047368E">
            <w:pPr>
              <w:jc w:val="both"/>
              <w:rPr>
                <w:rFonts w:ascii="LIK" w:hAnsi="LIK"/>
                <w:sz w:val="20"/>
                <w:szCs w:val="20"/>
              </w:rPr>
            </w:pPr>
            <w:r w:rsidRPr="00976D89">
              <w:rPr>
                <w:rFonts w:ascii="LIK" w:hAnsi="LIK"/>
                <w:noProof/>
                <w:sz w:val="20"/>
                <w:szCs w:val="20"/>
              </w:rPr>
              <mc:AlternateContent>
                <mc:Choice Requires="wpg">
                  <w:drawing>
                    <wp:inline distT="0" distB="0" distL="0" distR="0">
                      <wp:extent cx="780415" cy="474345"/>
                      <wp:effectExtent l="0" t="0" r="76835" b="49530"/>
                      <wp:docPr id="4" name="Group 29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415" cy="474345"/>
                                <a:chOff x="0" y="0"/>
                                <a:chExt cx="780393" cy="474082"/>
                              </a:xfrm>
                            </wpg:grpSpPr>
                            <pic:pic xmlns:pic="http://schemas.openxmlformats.org/drawingml/2006/picture">
                              <pic:nvPicPr>
                                <pic:cNvPr id="31" name="Picture 292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80393" cy="41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9598"/>
                              <wps:cNvSpPr>
                                <a:spLocks noChangeArrowheads="1"/>
                              </wps:cNvSpPr>
                              <wps:spPr bwMode="auto">
                                <a:xfrm>
                                  <a:off x="353616" y="314022"/>
                                  <a:ext cx="502744" cy="21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89" w:rsidRDefault="00976D89" w:rsidP="00976D89">
                                    <w:pPr>
                                      <w:spacing w:after="160" w:line="259" w:lineRule="auto"/>
                                    </w:pPr>
                                    <w:r>
                                      <w:rPr>
                                        <w:w w:val="5"/>
                                        <w:sz w:val="32"/>
                                      </w:rPr>
                                      <w:t>ВАР</w:t>
                                    </w:r>
                                  </w:p>
                                </w:txbxContent>
                              </wps:txbx>
                              <wps:bodyPr rot="0" vert="horz" wrap="square" lIns="0" tIns="0" rIns="0" bIns="0" anchor="t" anchorCtr="0" upright="1">
                                <a:noAutofit/>
                              </wps:bodyPr>
                            </wps:wsp>
                          </wpg:wgp>
                        </a:graphicData>
                      </a:graphic>
                    </wp:inline>
                  </w:drawing>
                </mc:Choice>
                <mc:Fallback>
                  <w:pict>
                    <v:group id="Group 29166" o:spid="_x0000_s1026" style="width:61.45pt;height:37.35pt;mso-position-horizontal-relative:char;mso-position-vertical-relative:line" coordsize="7803,4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KeC1DBAAAVgwAAA4AAABkcnMvZTJvRG9jLnhtbOxX227jNhB9L9B/&#10;IPSuWJIlWxLiLBJfggXSNui2H0BLlEWsRKokfckW/ffOkJIvcdAG2dc1EGF4G86cOTPD3H46tA3Z&#10;MaW5FDMvvAk8wkQhSy42M+/PP1Z+6hFtqChpIwWbeS9Me5/ufv7pdt/lLJK1bEqmCCgROt93M682&#10;pstHI13UrKX6RnZMwGIlVUsNDNVmVCq6B+1tM4qCYDLaS1V2ShZMa5hduEXvzuqvKlaY36pKM0Oa&#10;mQe2GftV9rvG7+juluYbRbuaF70Z9ANWtJQLuPSoakENJVvFr1S1vFBSy8rcFLIdyariBbM+gDdh&#10;8MqbRyW3nfVlk+833REmgPYVTh9WW/y6e1aElzMv9oigLYTI3kqiLJxMEJ59t8lh16PqvnTPyvkI&#10;4pMsvmpYHr1ex/HGbSbr/S+yBJV0a6SF51CpFlWA4+Rgo/ByjAI7GFLA5DQN4jDxSAFL8TQex4mL&#10;UlFDKK9OFfXydG6cjY/ngjTCcyOau0utob1hd7cdL3L46yEF6QrS/6cenDJbxbxeSfsuHS1VX7ed&#10;D9HvqOFr3nDzYpkM+KBRYvfMC8QZB6fojMMhPLCMt0KAorHl77DRHaPolg0OEXJeU7Fh97qDPIDs&#10;BBXDlFJyXzNaapxGmC612OGFKeuGdyveNBg9lHunIZVeUfEN3BzNF7LYtkwYl7eKNeC/FLrmnfaI&#10;ylm7ZkBD9bkMLVWADk/a4HVIDJtLf0fpfRBk0YM/T4K5HwfTpX+fxVN/GiyncRCn4Tyc/4Onwzjf&#10;agYw0GbR8d5WmL2y9s3E6UuMS0mb2mRHbQFxhAKDLLEGE4FjCAnaqlXxO4AN+0A2ipmiRrEC5Pp5&#10;2HxcsDCfkMUYaEiyD+fNif9hmKTjC/4DMZQ2j0y2BAVAGuy0SNMdAO08G7agzUJivK0njbiYABfc&#10;zADAeYyyIFumyzT242iyhBgtFv79ah77k1U4TRbjxXy+CIcY1bwsmcBrvj9EFnHZ8HJgqVab9bxR&#10;LnQr++sB0adtI6TKyYwhrKjsRLssjOLgIcr81SSd+vEqTvxsGqR+EGYP2SSIs3ixunTpiQv2/S6R&#10;/czLkiixUTozGml25ltgf9e+0bzlBrprw9uZlx430RwTfylKG1pDeePkMyjQ/BMUEO4h0JawSNG+&#10;YgBjsUNA79ZDRYDR+7IMO/dbXe9LTTsGLqPaswIYDQUQ8wjKWsNIlmQput3vHPqTds3pP4rdxQEc&#10;vCvrxsl4Ek48An1pHMZBZPuL4wn2rSSIpjF0UexbURilqa3OAN7Q9Ibk+pF/P/Lvo/k3kNWR3hzW&#10;h57/a1m+QOdQEio7PHThSQ5CLdU3j+zheTvz9F9bio+V5rOABMW38CCoQVgPAhUFHJ15xiNOnBv3&#10;Zt52im9q0Ox6tJD38LKruO0eaJqzAooDDqAmWMk+Xm056R/a+Do+H9tdp38H7v4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BEcBft0AAAAEAQAADwAAAGRycy9kb3ducmV2LnhtbEyP&#10;zWrDMBCE74W8g9hAb41s9yeNYzmE0PYUCk0KpbeNtbFNrJWxFNt5+yq9tJeFYYaZb7PVaBrRU+dq&#10;ywriWQSCuLC65lLB5/717hmE88gaG8uk4EIOVvnkJsNU24E/qN/5UoQSdikqqLxvUyldUZFBN7Mt&#10;cfCOtjPog+xKqTscQrlpZBJFT9JgzWGhwpY2FRWn3dkoeBtwWN/HL/32dNxcvveP71/bmJS6nY7r&#10;JQhPo/8LwxU/oEMemA72zNqJRkF4xP/eq5ckCxAHBfOHOcg8k//h8x8AAAD//wMAUEsDBAoAAAAA&#10;AAAAIQDaPQFNYzAAAGMwAAAVAAAAZHJzL21lZGlhL2ltYWdlMS5qcGVn/9j/4AAQSkZJRgABAQEA&#10;YABgAAD/2wBDAAMCAgMCAgMDAwMEAwMEBQgFBQQEBQoHBwYIDAoMDAsKCwsNDhIQDQ4RDgsLEBYQ&#10;ERMUFRUVDA8XGBYUGBIUFRT/2wBDAQMEBAUEBQkFBQkUDQsNFBQUFBQUFBQUFBQUFBQUFBQUFBQU&#10;FBQUFBQUFBQUFBQUFBQUFBQUFBQUFBQUFBQUFBT/wAARCACHAQ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ZMHa&#10;JxEypJtO1nXcAexIyMj8RQA+qeraxYeH9MutS1S9t9N061jMtxd3cqxRQoOSzuxAUD1JryX9pD4m&#10;fEn4Q/CGXXPBPgaH4j+JYImN1FbzfZYbcLGWacQFmklUEf6pH3nP3q/Cn42ftgfFT44f2lYa/wCJ&#10;tRtfD93ctcv4dt765azRyVJXbNI7lQy5VGYqhJ2helAH6j/tHf8ABW/4efC2bxF4e8FWFx4x8VWY&#10;VLPUI3gl0WV2AO7z4py7queQqjJBGR1r82Pjf/wUC+Nnx11iG61Lxdc+HbG3lWa20rw1I9jbQupB&#10;Vvlbe7Bl3AyMxU9CK+c6KAP1C/4I8/tB+M9Z8feKPAGpmfXtGvI5NblvpdjzwXJZQ8kkruHdX4zw&#10;53Y6DJr9Zq/m5/Y/8Yf8IL+0t8PNWk1r/hH7OPVoVu757r7NGkBbEgkckAIRkHJxjrX9Hunalaax&#10;YW99YXUN7ZXEayw3NvIJI5UIyGVgcEEdCKALNFFFABRRRQAUUUUAFFFFABRRRQAUUUUAFFFFABRR&#10;RQAUUUUAFFFFABRRXjHxd/bG+D3wH8WW/hnx34zj8P63cQJcx20lhdSgxsxVWLxxMoGVPU8Y5oA9&#10;nrifiX8bPAXwbt7Sbxv4u0nwyt24S3XULlY3mOQCVT7zAEjLAYXPJFdTY6hZeItIgvLC7jvNPvYR&#10;JDdWsuUkjYZDo6noQcgg1+RX7a//AATc+N/iH4haz4t8OalcfEXw55mLGDV/ELXGp2dsFLlXa62L&#10;5atuACyM2COpyaAPQ/2kP+CxltpLafH8FrXT9WHm3Nvfv4l06YMu0qIpoPLmVSjZYjd83HKjv8Pa&#10;T/wUB+POn+KtN1q5+Iut6ollqDaidMur6ZbS4ZmBMUqRupaHjAjztUZ2gZNfPMkbQyPG4w6kqR6E&#10;U2gD91P2fP8Agqj8H/id4T0VPG2vW3gTxncOLa5066hn+y+ZwPMSfaUSM/8ATRwV5BPGTv8A7YP7&#10;Dvgz9rP4dTal4Si0DRvGVwyX9n4mtbSErqHyYVJ540LvEykYZScYBwcYr8DK/Qn/AIJ3/tufGfSd&#10;aT4bWOg3vxUsLoRxWK391OBoo4QSSTJFMyWw4BUrgcYI5yAfJvxv/Za+Jv7PN1IvjbwxdadYfbHs&#10;odUQb7S5dQDmOTuCCCMgZ54yCB5RX9REOhv4o8FwaZ4103SdRuLu0WLVLGOMz2Ujlf3iKsgy0ec4&#10;3Dkda87+C/7Ivwu+APiTxJrngzw1Bp2oa5N5kzt84t4+D5MIP+rjz820dz6AAAH4yfAP/gmr8aP2&#10;gvDEniDTdPsPC2l5X7NL4pee0a8UjO+FVhdmTBHzEAHPBPNfuj8IfCV54C+FvhLw3qMkMt/pOl29&#10;lO9uxaNnjjCsVJAJGRxkCutUBQABgDsKWgAooooAKKKKACiiigAooooAKKKKACiiigAooooAKKKK&#10;ACiiigArxT9qT9rDwd+yh4Qstb8TyG7uLy5SG20i1kAu7hNwErxqeDsU7vmKqTgbgSK9rr8/v+Cx&#10;3wvvvFfwD0vxXajSFt/Dd8r3T3Fs320pKRGFhlBwF3FSyEc4B3DbggHyZ+0r/wAFbPiP8Steig+G&#10;clx8O/Ddq+RtMc15eMHyryOU/djAH7tSRywLOK+F9Z1q/wDEWqXWp6peT6hqF1K0091cyF5JXYks&#10;zMeSSSTX0D+w7+zNoH7VfxI1rwdrWsaroVwukyXOnXmnWpnjS4VlAM42ECPBPVo8nADZIFeafHv4&#10;P3vwM+KGs+EbtNVeOxlZLe81bSm057xASvnJEXfMZYNtYMQQM8dAAN8E/H34hfD3W/C+qaL4u1aC&#10;Xwy7NpMMl28kFqrHMiJGxKhH/iXGGzzX7k/sc/t0+EP2nvh3NfX93Z+G/FejwB9b025nWOONRwbi&#10;NmPMJPqflJwexP8APtXdfBv4Q+IfjR4wj0HQfJtUVDPf6peyiGz062X79xcSn5UjUdz14A5NAH7h&#10;ftWf8E7fh1+1RdJrbzy+EfEyRSbdU0a1twLuRgoR7oFN8wUKAAHU4JGa/Lr4p/8ABMz4v+A/jDY+&#10;DdI0W+8SaJqVylvZeLI7FhZEELuknEJma3RSxGX64JGa/Zj9mD4SxfBn4R6RoVv451b4g2zRJPFq&#10;2qXouU2GNQFtiOFgwMouWwD1Nenatq9joGmXWpane2+m6daxmWe7u5ViihQclndiAoHqTQB+YH7K&#10;f/BIbVfBHxQi1z4yP4b8TeH7KIyW2l6ZdzTRzXGRtE6SQIGjAydueSBkEZFfol4G+Bvw6+GOpTah&#10;4P8AAfhvwtfzR+TJdaNpUFrI6ZB2lo1BIyAce1aD/FLwZH5m/wAXaCvl2A1V92pQjbZnpcn5uIj/&#10;AM9Pu+9D/FLwZH5m/wAXaCvl2A1R92pQjbZnpcn5uIj/AM9Pu+9AHUUVW07UrTWLC3vrC6hvbK4j&#10;WWG5t5BJHKhGQysDggjoRWTqnxA8L6Hf3ljqXiTSNPvbK0+33VtdX8UUkFtnHnOrMCsef4zx70Ab&#10;9Fcw/wAUvBkfmb/F2hJ5diNUfdqUI22Z6XJ+biI/89Pu+9aljqzatJZXWnGyv9Curfz01GC737yc&#10;FNiqpV0ZSTv3+nBzkAGnRRRQBUfSbKTVItSa0gbUIomgS6MYMqxsQSgbqASAcewq3RRQAUUUUAFF&#10;FFABRRRQAUUUUAFFFFABRRRQAUUUUAFfJX/BU7/kyvxp/wBdrP8A9KEr61r5K/4Knf8AJlfjT/rt&#10;Z/8ApQlAH4I2t1PZTLNbzSQSqQyvGxVgQcggitDxR4s1vxtrU+seIdXvtc1afHm32o3DzzSYAA3O&#10;xJOAAOvavbv2I9W+CGk/F15fjtZG68MfZGNpJJHPLBDchgVaWOE7nUqGXG1hkjI7jgv2gW+Gp+Km&#10;tL8J49WXwYszC1k1eUO8nzEloxsVkj6BVcs+Bljk4AB5zXp/7OPwF8R/tHfFLSvBnh2K4X7U4N7f&#10;ww+aljb5+eaQFlBUehYZOAOTWN8Hvg34q+OnjjT/AAr4S0ya/v7qVEeZYJZIbRGYL5s7RoxjjBIy&#10;xGBX7zfs6/AzwD+wv8C1+33Gm6PdCBJ9f168u0QXNzj7omkCDYGJVFIXr0ySSAdBpFx4d/Yr/Zr0&#10;2Lxf4svdT0fwzZpbSazqSSSySsThF2xq7Ku4hVGDtXAJOM1+HX7Xv7WHiH9qz4oXHiC9a603QoF8&#10;nTNEa686KzjwN2CEQMWIySVz0HYV1H7cH7bniL9rLxo8EZl0jwHpszDTNHD/AHyMjz5sHDSEfgoO&#10;B3J+YKAH+fJ/z0bpt+8enpX3f/wTi/YM1f46eJNP+IfjK2a1+HmnTBoba8hWT+2XU/6sI4KmEHhi&#10;QQeg7ked/sE/sTa1+1J4+ttT1OxMPw40q4U6peT70W7xybaIoysXI6spG0HPXAP7AftDfHbwd+xD&#10;8CLW/awlktLKJNL0PSIS7GaRUxHG0jZ2qAuSzHOAepoA4n9tD9tDwp+xj8P7fQ9DtrK58ZT2oi0b&#10;w/bqEhtIgNqyyquNka4+VRjdjA4yR+H3j743ePPihr+q6z4n8V6tq99qaeTdNPdOVeIPvWHbnAjV&#10;uQgG0dhVj45fHDxX+0J8RNQ8Y+L783mpXR2xxLkRW0QJ2xRL/Ci5/HknJJNcBQA/z5P+ejdNv3j0&#10;9K/ej/glprV9r37J+i3Oo3/iXUbkXMsXm+IXLoFXCqtoTz5AUAD0IYV+ClfvV/wSttIrX9j/AMNt&#10;HqGq3zTTzu8epLII7c7yPLt9ygGLjPylhuLc5yAAdd+3f+1Re/sm/BuLxLo+nW+pa9fXqWVjFfRN&#10;JbbsFmMm2RGA2g4weuK/Oz/h9d8Zv+hQ8Cf+Ad7/APJVfS//AAWo/wCTffCX/YfH/ol6/Mb9k74K&#10;6D+0F8ZtJ8E67rup6DFqGRFNpelm9d2AztbDDylx/wAtCrAdwByAD6i/4fXfGb/oUPAn/gHe/wDy&#10;VX6B/sE/tXeKf2s/hvqHiDxH4Rs/D5sbj7IL/T7otb3snV9kLEvFtBX7zNnPB7V8n6f/AMEN4o9S&#10;ie++MDz2AfMkNv4fEcrL6BzcsAffafpX2X+xv+xxoH7H/gu/0rTtVuNf1jU5hNf6pMhiWTbkIqRb&#10;mCAA+pJJOT0AAPoWvzy/bx/4KXeJ/wBmf4tW/gnwPovhrWXhtFnv7jVHluGSRicRbIpE8sgDJ3Ek&#10;7h07/obX89X/AAUS8ew/ED9rbx1d2eqzarp9pcrZW7Sl8QiNQrxqHAKgOG6DHUigD60+Bv8AwWW8&#10;R6548tLL4l+HtJs9BnIiQeF9LlkunlZgqgtNehUUE5J2se2O9fq7bzrdW8UyAhZFDjPXBGa/lbr+&#10;i79h/wCJmj/Ez9m7whPpWt22uyaZZxadeTWtnNapHNGigx7ZSSSoIBYEgnkY6UAe9V8dfHX/AIKl&#10;/B34J+MNW8JP/bXiPW7BGSSbRbWGe0inwf3bu0yEkHG7aDjpnNc5/wAFOf2yPEP7O/hGz8K+FrC5&#10;stb8RQyKuuOdqQw4wzW8kU6yJMrFeWTbzxmvyq+DP7MPxT/am1XVtU0SwuLq2jSe8v8AxLrLSraF&#10;1BZw0+1t8p/ujJ5ycDmgDuLn/gpB8crzxnqWq3PjTUZtH1DUI7yfRIbh7aERo2RDE8bCSBCOCI3G&#10;7+LdX6i/s4/8FOvhN8f/ABPpfhGOPVvC3iW7gXy49aSIW002BmKKZZGLN1xuVd314r8Hms5FvjaZ&#10;TzRJ5WWcKuc4+8cAD3OK9T+O37Mnjb9nOPwxceKP7NltvENkt/YXek3q3MbKQCVLDHzDIyRlTnhj&#10;QB/SdXw7+2h/wUmuP2Tfi3pvg+HwHF4kge0S9ubmTUzbs6vuARAImCkEZ3HdkcYHWvK/+CVP7bl7&#10;4wWz+DXi+W4vtTtYJJNJ1a6uDI8kS4xbbRH/AArkhnfpxXz7/wAFkP8Ak6Wx/wCwHb/+hNQB6Bpv&#10;/BbzxfHrEUmofDTRLjShLKZLe2vZop2jP+qUSMGUMv8AE2whuwWunn/4LlRtDIIfg0yTFTsaTxKG&#10;UNjgkC1GRntkfWvlX9jX/gn14q/a4t7/AFb+1R4S8K2+6KPWmto7wS3CkZi8oTI44OdxGK6b9r3/&#10;AIJn6p+yr4Bj8X/8LF0fxFpvmCGS2ubZtPunkJ4WGPfIJeMk/MpAHQ0AfXn7L/8AwV4tPi3410Hw&#10;X4z8CyaVrWrTLawalodwJbd5mb5Q0MmGjXHVg7nPav0Zr+cT9ifS73Vv2qvhrHY2c95JHq8Mzrbx&#10;NIVjU5ZyAOFA6noK/o7oAK83/aG+Bmj/ALR3wp1fwHrt9fabp2omNmudPZBMjI4dcb1YYyozx09K&#10;9Ir5M/4KlSNH+xb40ZGZG86z5U4P/HwlAHz0v/BIX4IeEPD8w8afF7VrbVrNEN5eC8sbC2i812WE&#10;tFKjsgYjaMyfMQceg7PT/wDgj38CvDuj6G/iDxN4guJ4plW4u5NQhtodQkk2qsW3Z8qlvuhGDnfj&#10;c3FfjA11NJndK7Z65YmnNeXDcGeQjry5oA/oQ/Zh/Zz+C/7Kcet6R4T1nT9Q1+O7WG/1DVbqzfU7&#10;cz7fKtZHjRGVWKgojDJJ4zVb9tz9nXSv2uPh1YeFh8QNP8IHStajaa6kiS6HnshVLdl86Pa7eYpA&#10;JycjjkV/Pt9pm3E+a+Sck7jzS/a5+f30nXP3j19aAP0/1H/gjBoKwxC3+O9nbS20iWN81xpEbr9s&#10;ZvljAF0vlsQ0YEbFmJOc8gVr6D/wRCXS9asru/8AiraaxZQzK82nz+HZY0uEB5RmjvVdQRxlSDX5&#10;U/a5+f30nXP3j19auWniTVtPtby2ttTvLe3vEEdzFFOyrMoYMFcA/MAwBwe4FAH9Nfwt+F/hz4Ne&#10;B9M8I+E9P/szQtPVlt7bzpJdu5izfNIzMeSepNfLH7Wn/BO/wz+0h8VLHxv4r+JWqaHYtCuntp+y&#10;2Rdx4gSCQqMHexyHEjNuwCvFfh3aeJNWsLW8trbU7y3t7xBHcxRTsqzKGDBXAPzAMAcHuBSap4i1&#10;XXLoXGo6ld31wESMS3E7SNtRQqDJPQAAD0AFAH6z2H/BEPwjH/Zf234l63P5cco1D7PYwx+e5z5R&#10;hyW8oLxuDeZu7FayrX/gh3pi/YvtPxZu5dszG78rRVTzIuNqx5mOxhzljuByPlGOfyutPEmrWFre&#10;W1tqd5b294gjuYop2VZlDBgrgH5gGAOD3FVft1z/AM/Ev/fZoA/Vvw7/AMEO9Mt9XEmu/Fm7v9L2&#10;vm307RVtp92DsPmPNIuAcZGzkenWvuz9lz4Ez/s3/B3SPAc3iWbxSmnNJ5V3Lax2wVWYtsVFycDP&#10;8TMck84wB/PB4q0jxtHoWi+K/EK6p/Z2sq0WnahfTMftKQhUOzcdxVRtUHpxgdK/fL9gOOQfsp+B&#10;Zm8ZXvjZJ7QOl7ew+WYBnBt1yAxWMgqCxYnHBxgAA+Zf+C10WfhJ4Jk+y6g2NVZftKXOLRf3Z+Vo&#10;vMGZD1DbDgAjcM4P5q/stftHaz+y78W9O8a6Vbf2lFErQ3mmNcPCl3Cw5QsvcdQSGAIBwa/T/wD4&#10;LUf8m++Ev+w+P/RL1+bf7GXwL8H/ALQ/xgh8H+MPEmp+H4LmB/sa6TYvcz3M/RVyqOI1H3mZhjAP&#10;I60AfXdr/wAFu/FZmthcfDfRli/tHfO0d3KT9hz/AKtQf+Ww/wCehO0/88xX398D/wBt74N/tCar&#10;a6N4Q8XRz+IprYXJ0e7tpredOAWQF0COy9wjN0J6c18AfHT/AII5r8PPhHeeJPDHxC/tLWtItpLm&#10;/g1iGK0tblVOf3chfEJC/wB9mDHutfH/AOxZ8RNd+Fn7TXgrVfD2iweIdWkvPsCadLMIxMJfkYLJ&#10;nCnBJBORx0NAH7uftXfErR/hP+z7408Q6204tI7CSBI7W4lt5ZJZBtRFliBaMkkfMOlfzufDrw7e&#10;/ED4n+H9G0+y/tC81TU4oo7SR1Pm7pB8pZyAeM9TzX7Cf8FffiP4w8G/s/aNYaJcf2XpWu3v2TVJ&#10;IrjEzrsLeTt2coccsHHTGCDX5C/BT4gxfCj4teEvGE9m+oQ6LqMN69rHIEaRUbJUMQcHHtQB7/8A&#10;8FM/hxefDP8AaMFhca3Pq1rPpdvPZ28sMcS6fDgqttGsYCBF2nG1R15yck/Yv/BF34t2194D8T/D&#10;s2Bju7C6bUxefaoiJFkwpXyiwkGCPvAMvPJBwD8Uft9/tVeEf2sPiTp3iHwx4VvtCNla/ZJL7Ubo&#10;NLeIOVzCuUi2ksOGbOcn0r0L/gkP4403wj+0vc2mo65p+jjV9OazgivomLXcm4MsUbhgqPxn5gc4&#10;wBmgDyT/AIKAePrrx9+1V44uJteGv21ndmytpI4pYooUTgxJHIzFdpyDg4JyQBmvur/gkZpP2f8A&#10;Zs+Juof2C9p9oeaP+2Deb1u9sLfuxDn93sz97+Ld7V8Tf8FGvA/ibwT+1h4wPie6GoTanKL60vFh&#10;jhEtuwwnyITjaBt5wTtyRzX2z/wSN0n7P+zZ8TdQ/sF7T7Q80f8AbBvN63e2Fv3Yhz8mzP3v4t3t&#10;QB+TWomNdcujMrPELlt6owViu45AJBwcd8Gv1h/4KBfDbwT4i/YR+HPjK4km07XNH06yh0WKe+Uv&#10;LHIi74mG1RKQBuyqg8dhxX5Q3VnNqHiKa1t08y4nu2ijTIG5mfAGT7mv1w/4KK/234H/AOCf/wAP&#10;fD1zfW2jzstjaahp86eZJcFIQfLR1RlBVhkncoIHU9KAPz4/YT8Van4R/aw+HNzpVx9mmudTSzlY&#10;xq+6KT5XXDA4yO45FfQH/BZbS723/aW0q/ls547G40WFIbl4mEcjKzbgrYwSMjIHTNfOf7E0VlN+&#10;1V8NBfXM1rGNYhKNBAJS0gPyqQXXAJ6tk49DX0H/AMFkWP8Aw1JYDJwNDt8D/gTUAeuf8EV/De2+&#10;8Xa5/wAIhqY3RC2/4SmW+xZn5gfs0dvsGW/iL7mxwOO/q3/BZ7S72+/Z68N3NtaT3Fva60HuJoom&#10;ZIVMZALkDCgnjJ715T/wRX8N7b7xdrn/AAiGpjdELb/hKZb7FmfmB+zR2+wZb+IvubHA47+sf8Fn&#10;NYvtP/Z58O2treT29teayI7mGKQqkyiMsA4BwwB5570AfmT+xLNZQ/tVfDY30NzNGdXiVFtp1iIk&#10;J+UklGyoPVcAn1Ff0c1/Of8AsL6eNS/au+HKHTb/AFTy9TSXy9PbDx7efMb5H+RercDjuK/owoAK&#10;+Vf+CnkVlN+xj44F/czWsQNsyNBAJi0gnTYpBdcKTgFsnAOcHpX1VXzB/wAFKtR/s39jfx5J/al7&#10;pO+OGLzrBN7ybpVHlMN6fI+drHJwCflbpQB/PtRRRQAUUUUAFFFFABRRRQAUUUUAfVngX9uCXwr+&#10;yV4m+Eb6IE1y9h+yWfiKGK3Y/ZDJlraRTGGwA0pD7mILYAHWv1q/4J861ca9+zL4ZuJvH1p4+RIk&#10;himtdPjszpyqir9jdF5ZoyD87AFsg9MV+RHw/uv2edN/ZT8SweJ7HVpfitqCSHTtThihZY3R0KQo&#10;vnuUXu0rRRllLBScV+sH/BNGe9uP2U/DbXWuWetxgsLf7BozadDbRjH7kZij84g53SgEFi3zNjNA&#10;Hjn/AAWo/wCTffCX/YfH/ol6+Lf+CUfjVPB/7VFkt14j03QNO1CymtriPUSF+2cZSONyhCtuAPLL&#10;kDGT0r9Hf+CkX7I/if8Aaj+Gunt4R1e4Gt6C73EOgSThLTUMjBzkgLKB91mOOSDjOR+aE3/BK39p&#10;G2a7Mfg21lNvDHLGYtXtR57NjMaZkHzLk53bR8pwTxkA+4v28P25PgH47/Z/8beCdL8Sw+MPEMpF&#10;vBp1ql3AomV+JROIvLcIRuxu2tjGa/Kz9nPwxe+L/jf4M02x8M3Xi+R9Shd9HtJmheeNWBb94P8A&#10;VgAZLdBivpPQf+CRPx41TTdcnv7TSdJu7KCKSytpb5JP7QdsFo1ZSQhQE5LcEjAyPmr9G/2MP+Cf&#10;Pgz9l/StO12/to9d+JJgIutakZiluXA3RwITtUDpvxuPPODigD4j/wCCzHxI0XX/AIjeCfCOnyl9&#10;S0Cxdr6NJEkSFpdpWMkMTvAXkMB1HXNfPX7GH7Eet/tiap4iistcj8Nado8Cs2oS2ouVeZvuRFPN&#10;RhkAncAQMV9Iftr/ALAPxx+Mn7Snj/xh4W8IR3uh3Lwy2c0mpW0TXfyIhCK0gIIIJ+faMDjPSvtb&#10;/gn3+xtN+yX4A1A6pq82o+IfEPk3N9atCkcdmyp/qV2s+4gswLbsHAwBQB+cvxu/4JR+Ovgj8K7j&#10;xtqXjnwpNDp9vJNqVtNLLbhCDhI4HZD5zMOzCPngZ6182fsyeIP+EV/aC+H+r/2df6v9j1i3l+w6&#10;XCJbmfDfcjQkAsfcj61/Qt+0L8OdP+LHwZ8WeF9R0mbWor6xkWK0tRCZzKBmMxmYiNXDYwWIx61+&#10;Mdl/wTH/AGnfCeuSapoPhr7Hfab5d1Y3llrdtFOzkjAiYSArImeSdo4OCeMgH1z/AMFPP2MfEnxv&#10;0uy+MPhG2vpdYsdOSPUfDNyqG4WBQW3R7CwMi5O5QzZx8p4wfzp/Zp/ao8Yfsv8AiLUZtGdrvRtT&#10;ge11TRLhysVwpUru/wBiRc8Nj2ORxX78/AzRPGlh8JdD074kXlnq3iD7FHFd+Xburf6sBkmZppfN&#10;fOdzhgG9BXk3xX/4J3/Avx9oviGW2+Hem6Rrd7YNBBc6KotDFIMsjxouI1ctjLbckcEkUAfz93lx&#10;9qvJpwNnmSM+M9MnNd98UP2gfHfxl0Xw1pPi7Wxqth4ctvsmmRC1hh8mLAG0mNFL8AcsSa9Y1r/g&#10;mv8AtHaPIWPwxvZbd5xDE0OoWUzHc2FJCTEgerEADuRX6xfs4f8ABP74QfC3w94d1u8+HNiPG39n&#10;wi/fU53vxFcbR5hRZHeNG3Z+ZAPY4oA8e/4JU/sf6J4D+Htn8VNdtbHUvFusKzafcQ3SXSWdqeAF&#10;2jash53YJI6ccivlL/gsh/ydLY/9gO3/APQmr9pPDXhfRvBmjW+kaBpVnoulW+fJstPgWGGPJydq&#10;KABkknivzF/4KcfscfFn43fGafxn4O8MnV9D0/RoIi0dxH508gchkji3bmIBB5AGOhNAFL/givpO&#10;lx33i7UX8L+IF1iSIRR+InDnSmiDDdAvAUS5wTkscf3e/pv/AAWo/wCSB+Ef+w5/7Sarf/BMr4G/&#10;Ev8AZ71jxL4V8ceGNbsbZreO9h1L+3DLpO6TB8qK1AC+b13vkkYxwOvpX/BS79nHxX+0d8DbLTfB&#10;lsdR17S9RW7i01WjQ3KkFWHmSSIq4BzyTmgD8nv+CeTbf2uPAfz66n+kkZ8PjMv3ekv/AEx/v+1f&#10;0NV+Pf7Ef/BPX4w/Dj9qLSdW8WWVz4Y0jQYlvJtR0++ULcl14t0ZQd4zkOvAwOvTP7CUAFfKv/BT&#10;zVr3R/2MfHEthdzWcshtoHeCQoWjedFdCR1VgSCO4NfVVfJX/BU7/kyvxp/12s//AEoSgD8DKKKK&#10;ACiiigAooooAKKKKACiiigD2fwH+y7r3jP4C+MPi5capYaH4W0F1tomu97vfXBZQYkWMMUwGHzMM&#10;ZIHAyR+zP/BNPxZ4g8ZfspeGtQ8Q61JrMylra2VtLFkLWCPCJEpCqJgAufMGc5IzkGvw0sfBnj2z&#10;+Gt54osdN1hfA95KbK81C0DtZs6MreXOV4X5ihG/GT0ziv3y/YZ8SW/jD9lXwR5euzeIDBp62ct+&#10;NOl04ZUY2ICq7tg+TzEyCVJzmgD2Lxh4/wDC/wAPbGK+8VeJNI8M2UsnlR3GsX0VpG74ztDSMATg&#10;dK5H/hqD4Nf9Fa8C/wDhSWX/AMdr44/4LEXaaB8A/DOkReJPEFnHJeLGumxwPcWt+FGc3Ny/zBlx&#10;kAuxY87T94fkt8Nfhjr3xc8RR+HvC9t/aXiC4wLTTI1cy3TE4IUhdi7Rli0jIoAPNAH9Hek/tE/C&#10;nX9SttO0z4m+DdR1C6cRQWlpr9pLLK56KqLISxPoBXcadqllrFt9osLuC9t97R+bbyrIm5SVZcg4&#10;yCCCOxFfzX/Fj9nD4jfA2OG78WeGtQ0qxkuGtY9Qkt5Y4WmVQWRWdVJxnG4Da2CVLAZr7F/4Jwft&#10;teL7P4sf8I1438b3WoaDeWcVlpegTWpnaa4XbHDDakMqW5xySxCtg555oA/ZWmTTR28LyyuscSKW&#10;d3OFUDkknsKVGLKpKlSRna3Ue1fP37c3xr8G/Bf9n3xBN4ztLjVLXWoJNLttMtWeN7qV0Py+Yv8A&#10;qwByWz0HGelAHf2P7Rnwn1TUI7Gz+J/g27vpG2JbQeILR5Gb0CiTJPtXZ6B4i0rxXpUOp6JqdnrG&#10;mzZ8q80+4SeGTBwdroSDggjg9q/lrkkHnu8SmJSxKruyVHYZr9WP+CMvxy0CDT/EHwwuvtVt4gml&#10;bUraW4vy1vcJgBo44WbCuOp2A7hyelAH6m1xfiD4ieBPDXjO0sNa8a6RpHiGSHZBpN7raW8kqMch&#10;hbNIN544baT1APWu0r+fT/gpNI//AA2f8QzubK3MWOen7pKAP3ks/ih4N1H+zvsni3Qrr+0o5JbL&#10;ydShf7Ukf+saLDfOFwclcgd6fpvxK8I61NpcWn+KtEvpdVV30+O21GGRrxUOHMQVj5gXuVzjvX80&#10;/hr4aeOvGFra3Ph/wp4h1u3nla3t5tN06e4SSRRuaNCikFgOSBzitjwV8I/G2teINOh/4QTxfrFp&#10;9uaxkt9LtJYpmlX/AFkKSGJ1SQDk5U7epFAH9MM00dvC8srrFFGpZ5HICqoGSST0Fc3Z/FDwbqH9&#10;n/ZfFuhXP9oxyTWXk6lC/wBqSP8A1jR4b5wuDkrkDHNfAX/BRSxuPhX+wV4I8MaT5Xg+0eS2t7vR&#10;bjbLPKRHuMfmRRbC4b5mb5AefpX5G6DpWreJtZsNI0e3utQ1O7lEFra2wLSSOxwFUD1oA/py034l&#10;eEdZm0uLT/FWi30uqq76fHbajDI14qHDmIKx8wL3K5x3rpK/mp+LnwB+Jv7POtRx+K9B1XRvIePy&#10;dUSCZbTzSofZHOVCsy99pPINfp9/wS5/bS8R/Ga41LwT8QPE0eq65aQK2nNfTxRTSxKMbY40t1Mh&#10;A5ZnmZv9nqaAP0YooooAK+YP+ClWo/2b+xv48k/tS90nfHDF51im95N0qjymG9PkfO1jk4BPDdK+&#10;n68/+PXwjg+Onwp17wTdavqWiW+qReW91pU6wzYBzsLFWGxsbWGDkE0AfzL0V6z8dP2YfH3wC+IV&#10;94U1/RLq5mgV5ob6wtp5LW6iRA7yRSNGu9UU/MwGFwc15zH4X1mbyPL0i+fz7Z72LbbOfMgTdvlX&#10;jlBtbLDgbTzxQBmUUUUAFFFFABRRRQAUUUUAehaH8fvHPhjwf4l8L6NrC6PoXiSOGLVLTT7SGAXC&#10;xLtUZRAVyPvbSN2Tuzmv3J/4Jz+Nj42/Zb8Myy+LI/Fl5Yr9iuHhtRBHZlFAW3UeTEW2rtyxDZJP&#10;zGvyK+FOgQeKPgcfhzp3wY1DVvib411ON9C8XT25EZtY2HmeS7phVUghmQ4wxLH5QD+6vwI8Gax8&#10;PPg/4S8N6/NYXGsaXp0NrcSabE0cJZEC8BmJOAAC3cjOB0oA+UP+Cw+t3um/sv2tpbara2NvfatF&#10;Fc2s0RZ7tQCwSMhG2kEBiSV4BGT0Pw1/wSV1K+tP2o4rWw8SWmhy3djIj2d3prXf9oxqQzQqwZfJ&#10;YAbg+ccYwc4r6x/4LTeMTpfwr8IaBB4jvLOfUr5pJdEhXEN3Ci/6x22ZO1iuF3gc52nGR+U3wj8O&#10;eNfFXxE0XTvh5BqM/jCScNp/9lSGKdJBzvWQEbMddxIA7kUAfuJ+318W/g9c/sy+L7DxPrVj4ijl&#10;JtoNL0XWIFvGvEYABfmJBjYqXG1sDqpr8fv2PfBcHxA+NGm6Q8MN9G0iXC6Q9rJLc6gY3DiCGZIy&#10;bcnHzSlkAUHJxxUX7SH7L3xf+A19BqnxM0e5UaxIZRq/2pbuOedgGdXkBJEmSc7sZIJGRzX2V/wS&#10;P+O3wx0XxVqnhrX9KsNE+IusMsdjrnlRxRXcSqALZQoCxvxnj/WE8ktjIB+tdovl2sK+X5W1FHl5&#10;zt46Z74r8uf+C2PjQLp/gTws+k6ijPJJfR6mb3Fo4A2mMQBjucZHzsowOATk1+plfz2f8FDvihf/&#10;ABO/am8WyXWtW2t2mkzf2bZy2lm1qkccZ5j2sSxKsWBYk5IyMDAoAn+G/wCz7ZeJP2L/AB98SZkg&#10;0a80zUobePVNSC3Md5H3t4EVC8Em4rmQ8NnGVGa7H/gk/rGt2P7VlhZ6Prem6THfWciXlvf2jzte&#10;Qr8xji2j5H4zuLKBj+LpX2x+yP8ADePWv+CdHirTtMv7Dxxe+ILO6lbT/DKR2TRSmJVFtlk2iUbQ&#10;SzIMk55zk/kT4M1ef4X/ABS0rUNRi1bS59F1JHuIbKf7LfQ+W/zKrlTscYI5WgD+nmv58v8AgpN/&#10;yed8RP8Ar5i/9FJX7y/DHx5pHxO8AaF4o0K5+16XqdpHPDIZEkYZAyrFSRuByDg9Qa/Br/gpN/ye&#10;d8RP+vmL/wBFJQB+k3/BKWaxuPhJfm1159dlXyPPXT9FGnaTaSbT+6iIij86cDHmyEHJK8nrX3Is&#10;MafdjVec8AdfWv5vfhf8e/jX8NPBMvhbwJ4i8RaLoWuXW+KLSUdWmnTG4QSKN6t03CMjPGa+kf2N&#10;/wBpr43eOvjx4ftfFXxr13w5o2ryrYq+qWj30V86FQYLeN4pIUlPG6QhSMkkkmgD67/4LJS+X+zf&#10;o6/adPg36wg8u7tvMml+Q8Qt5bbGHUncmRkZPSvij/gmrLP/AMNdabdxeJfBNjHHZqkj31nHELkM&#10;oUQ2iskRFxngsuCcE/OOv2X/AMFkreeP9n/QZv7ZtoYP7SWJrC7tI5GuW253xSeSzRuMc4dAQSOe&#10;lfmD+yt+0pefst/EkeL7Dwzo/iW58kwBNUjYvCD1aF1I2OemcHjIxQB+zv8AwUph8IR/sq+Ir/xh&#10;4YPie1tZI/sscNyLae2mc7VljlKPtIzyNpBHBr8ff2N9G0vUvivYzXuo6xEI7mNodN8KWLXWvyMG&#10;DLJbN5DJGqn/AFjb4ztzjPStb9pj/goD8Tv2pNL/ALG8SR6Hp3h5WWRNM0/TUISRc/vFml3yqxHB&#10;2uAfSvpT/gj/APB/xynjy78bv4a0mPweIjGNT1rTXW9ZmUgPYTmPlcgq+Hx7ZoA/Xiz/AOPOD/WH&#10;5F/133+n8Xv61NRRQBW028bUNPtrp7WayeaNZDb3BQyREjO1ijMuR0+ViPQmrNFFAGN4v8H6R488&#10;N6joOu2a3+lahbva3MDErvjYYZdwIIyPQ1yN9+zt8OdQ/tLzfCliP7Q0ZPD83lqUxp6ZxbptI8tP&#10;mOQuM8ZzgUUUAJffs5fDfUf7S87wlp4/tDSI9Bn8tCn+gJnbAm0jYvPO3GcDPQVU1H9mD4Zapql7&#10;fz+FrdZrzQ18NyxwyyRw/wBng5EKxqwRR7gA44zRRQAal+zB8MtU1S9v5/C1uJrzQ18NyxwyyRw/&#10;2eDkQrGrBFHuADjjNW779nP4b6h/aXneEtPH9oaRHoM/loU/0FM7YE2kbF5524zgZ6CiigBmqfs2&#10;/DXV4dVjn8J2KrqejpoFwYA0RFgudsEZUgxrz/BgnA9BWZP+yd8Lbj7T5nhrP2jw+vheT/TZxnTl&#10;6Rff4P8Atj5/eiigAn/ZO+Ftx9p8zw1n7R4fXwvL/ps4zp69Ivv8H/bHz+9E/wCyb8Lbn7T5nhrd&#10;9p8Pr4Xl/wBNnGdPXpF9/g/7Y+f3oooA9I8L+FdL8G+H9L0TSLRbXTdMt0tbSIsXMcaqFUbmJJ4H&#10;UnJrWoooA/PP/gtBoTX3wH8NakdZW0js9WAGmyR5FyzIwyrCNmDKM9XVcZ6nFfHf/BI3WL/Tv2sb&#10;S1tdTtrK2vdOnjubaaIu90oXcERgjbSCA2SV4GMnpRRQB+tX7Y2kaHrH7MnxEXxDpg1bToNImuDA&#10;CgcOi5VkZ0cKwOCG2nFfzteCZLKLxtoj3tve3FiL6IyQWFysFyy7xwkpBCt6Nj8qKKAP6NviNrum&#10;eFf2adc1TUodZtdLtPDrySxLeM2oIgh6GZZcmQcZYSc881/NlezC4vJ5VLFXkZgZDlsE9z60UUAW&#10;rfxDqlppMmmQajdQ6bJKJ3tI5mWJpACA5UHBYAkZ96oMxZiWJJPJJoooA/oZ/wCCffj5PHn7LPg5&#10;n1y216/023FhdT2ttJAkboPljw8ceSqlQWAIJHU9a/ID/gpN/wAnnfET/r5i/wDRSUUUAfop/wAE&#10;8vgNY2MMWs+PbPTda8b2eh2i6bJaWsSWVlpdwjNGiIsafvm+fzGYEnP3jk19l6T8IvA+gz6PNpvh&#10;DQ7CbR1kXTZLbT4o2sxIcuIiF+Tceu3GaKKAPkj/AIK/eHdT1f8AZbS+svsH2PTdTilvPtUKvLsb&#10;5V8lihKtuIyQV47npX5yfsJfA29/am+M97oNxPo2naKlgr6szaRbSSm3UhdtsDEVilbjMq7WGSck&#10;0UUAfr94I/YW+Efw7+IZ8W6B4dg0+b+xxo62EUEKwKmMNMCE8zzmBwz78mvZvBfgrQ/h34ZsfD3h&#10;zTYNJ0ayTZBaW64VBnJ+pJ5JPJNFFAG5Wd4g8QWHhXRbrVtUn+y6farvmm2M+1cgZwoJPJHQUUUA&#10;f//ZUEsBAi0AFAAGAAgAAAAhAIoVP5gMAQAAFQIAABMAAAAAAAAAAAAAAAAAAAAAAFtDb250ZW50&#10;X1R5cGVzXS54bWxQSwECLQAUAAYACAAAACEAOP0h/9YAAACUAQAACwAAAAAAAAAAAAAAAAA9AQAA&#10;X3JlbHMvLnJlbHNQSwECLQAUAAYACAAAACEAgMp4LUMEAABWDAAADgAAAAAAAAAAAAAAAAA8AgAA&#10;ZHJzL2Uyb0RvYy54bWxQSwECLQAUAAYACAAAACEAWGCzG7oAAAAiAQAAGQAAAAAAAAAAAAAAAACr&#10;BgAAZHJzL19yZWxzL2Uyb0RvYy54bWwucmVsc1BLAQItABQABgAIAAAAIQAERwF+3QAAAAQBAAAP&#10;AAAAAAAAAAAAAAAAAJwHAABkcnMvZG93bnJldi54bWxQSwECLQAKAAAAAAAAACEA2j0BTWMwAABj&#10;MAAAFQAAAAAAAAAAAAAAAACmCAAAZHJzL21lZGlhL2ltYWdlMS5qcGVnUEsFBgAAAAAGAAYAfQEA&#10;ADw5AAAAAA==&#10;">
                      <v:shape id="Picture 29230" o:spid="_x0000_s1027" type="#_x0000_t75" style="position:absolute;width:7803;height:4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c3vwAAANsAAAAPAAAAZHJzL2Rvd25yZXYueG1sRI/NCsIw&#10;EITvgu8QVvAimqqgUo0igqBHf0CPS7O2pc2mNFGrT28EweMwM98wi1VjSvGg2uWWFQwHEQjixOqc&#10;UwXn07Y/A+E8ssbSMil4kYPVst1aYKztkw/0OPpUBAi7GBVk3lexlC7JyKAb2Io4eDdbG/RB1qnU&#10;NT4D3JRyFEUTaTDnsJBhRZuMkuJ4NwoKW5j9lLBK373GjIvdZf++slLdTrOeg/DU+H/4195pBeMh&#10;fL+EHyCXHwAAAP//AwBQSwECLQAUAAYACAAAACEA2+H2y+4AAACFAQAAEwAAAAAAAAAAAAAAAAAA&#10;AAAAW0NvbnRlbnRfVHlwZXNdLnhtbFBLAQItABQABgAIAAAAIQBa9CxbvwAAABUBAAALAAAAAAAA&#10;AAAAAAAAAB8BAABfcmVscy8ucmVsc1BLAQItABQABgAIAAAAIQBvAdc3vwAAANsAAAAPAAAAAAAA&#10;AAAAAAAAAAcCAABkcnMvZG93bnJldi54bWxQSwUGAAAAAAMAAwC3AAAA8wIAAAAA&#10;">
                        <v:imagedata r:id="rId35" o:title=""/>
                      </v:shape>
                      <v:rect id="Rectangle 9598" o:spid="_x0000_s1028" style="position:absolute;left:3536;top:3140;width:5027;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976D89" w:rsidRDefault="00976D89" w:rsidP="00976D89">
                              <w:pPr>
                                <w:spacing w:after="160" w:line="259" w:lineRule="auto"/>
                              </w:pPr>
                              <w:r>
                                <w:rPr>
                                  <w:w w:val="5"/>
                                  <w:sz w:val="32"/>
                                </w:rPr>
                                <w:t>ВАР</w:t>
                              </w:r>
                            </w:p>
                          </w:txbxContent>
                        </v:textbox>
                      </v:rect>
                      <w10:anchorlock/>
                    </v:group>
                  </w:pict>
                </mc:Fallback>
              </mc:AlternateContent>
            </w:r>
          </w:p>
          <w:p w:rsidR="00976D89" w:rsidRPr="00976D89" w:rsidRDefault="00976D89" w:rsidP="0047368E">
            <w:pPr>
              <w:jc w:val="both"/>
              <w:rPr>
                <w:rFonts w:ascii="LIK" w:hAnsi="LIK"/>
                <w:sz w:val="20"/>
                <w:szCs w:val="20"/>
              </w:rPr>
            </w:pPr>
            <w:r w:rsidRPr="00976D89">
              <w:rPr>
                <w:rFonts w:ascii="LIK" w:hAnsi="LIK"/>
                <w:sz w:val="20"/>
                <w:szCs w:val="20"/>
              </w:rPr>
              <w:t>В</w:t>
            </w:r>
            <w:r w:rsidRPr="00976D89">
              <w:rPr>
                <w:rFonts w:ascii="Cambria" w:hAnsi="Cambria" w:cs="Cambria"/>
                <w:sz w:val="20"/>
                <w:szCs w:val="20"/>
              </w:rPr>
              <w:t>Ы</w:t>
            </w:r>
            <w:r w:rsidRPr="00976D89">
              <w:rPr>
                <w:rFonts w:ascii="LIK" w:hAnsi="LIK" w:cs="LIK"/>
                <w:sz w:val="20"/>
                <w:szCs w:val="20"/>
              </w:rPr>
              <w:t>ТРОИ</w:t>
            </w:r>
            <w:r w:rsidRPr="00976D89">
              <w:rPr>
                <w:rFonts w:ascii="LIK" w:hAnsi="LIK"/>
                <w:sz w:val="20"/>
                <w:szCs w:val="20"/>
              </w:rPr>
              <w:t xml:space="preserve"> </w:t>
            </w:r>
            <w:r w:rsidRPr="00976D89">
              <w:rPr>
                <w:rFonts w:ascii="LIK" w:hAnsi="LIK" w:cs="LIK"/>
                <w:sz w:val="20"/>
                <w:szCs w:val="20"/>
              </w:rPr>
              <w:t>АСТУАЦМ</w:t>
            </w:r>
            <w:r w:rsidRPr="00976D89">
              <w:rPr>
                <w:rFonts w:ascii="LIK" w:hAnsi="LIK"/>
                <w:sz w:val="20"/>
                <w:szCs w:val="20"/>
              </w:rPr>
              <w:t>,</w:t>
            </w:r>
          </w:p>
          <w:p w:rsidR="00976D89" w:rsidRPr="00976D89" w:rsidRDefault="00194F74" w:rsidP="0047368E">
            <w:pPr>
              <w:jc w:val="both"/>
              <w:rPr>
                <w:rFonts w:ascii="LIK" w:hAnsi="LIK"/>
                <w:sz w:val="20"/>
                <w:szCs w:val="20"/>
              </w:rPr>
            </w:pPr>
            <w:r w:rsidRPr="00976D89">
              <w:rPr>
                <w:rFonts w:ascii="LIK" w:hAnsi="LIK"/>
                <w:noProof/>
                <w:sz w:val="20"/>
                <w:szCs w:val="20"/>
              </w:rPr>
              <w:drawing>
                <wp:inline distT="0" distB="0" distL="0" distR="0">
                  <wp:extent cx="771525" cy="190500"/>
                  <wp:effectExtent l="0" t="0" r="0" b="0"/>
                  <wp:docPr id="26" name="Picture 2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71525" cy="190500"/>
                          </a:xfrm>
                          <a:prstGeom prst="rect">
                            <a:avLst/>
                          </a:prstGeom>
                          <a:noFill/>
                          <a:ln>
                            <a:noFill/>
                          </a:ln>
                        </pic:spPr>
                      </pic:pic>
                    </a:graphicData>
                  </a:graphic>
                </wp:inline>
              </w:drawing>
            </w:r>
          </w:p>
          <w:p w:rsidR="00976D89" w:rsidRPr="00976D89" w:rsidRDefault="00976D89" w:rsidP="0047368E">
            <w:pPr>
              <w:jc w:val="both"/>
              <w:rPr>
                <w:rFonts w:ascii="LIK" w:hAnsi="LIK"/>
                <w:sz w:val="20"/>
                <w:szCs w:val="20"/>
              </w:rPr>
            </w:pPr>
            <w:r w:rsidRPr="00976D89">
              <w:rPr>
                <w:rFonts w:ascii="LIK" w:hAnsi="LIK"/>
                <w:sz w:val="20"/>
                <w:szCs w:val="20"/>
              </w:rPr>
              <w:t>2.Справка за платена такса за разглеждане на проекта.</w:t>
            </w:r>
          </w:p>
          <w:p w:rsidR="00976D89" w:rsidRPr="00976D89" w:rsidRDefault="00976D89" w:rsidP="0047368E">
            <w:pPr>
              <w:jc w:val="both"/>
              <w:rPr>
                <w:rFonts w:ascii="LIK" w:hAnsi="LIK"/>
                <w:sz w:val="20"/>
                <w:szCs w:val="20"/>
              </w:rPr>
            </w:pPr>
            <w:r w:rsidRPr="00976D89">
              <w:rPr>
                <w:rFonts w:ascii="LIK" w:hAnsi="LIK"/>
                <w:sz w:val="20"/>
                <w:szCs w:val="20"/>
                <w:u w:val="single"/>
              </w:rPr>
              <w:t>ПРИЛОЖЕНИ ДОКУМЕНТИ:</w:t>
            </w:r>
          </w:p>
          <w:p w:rsidR="00976D89" w:rsidRPr="00976D89" w:rsidRDefault="00976D89" w:rsidP="0047368E">
            <w:pPr>
              <w:jc w:val="both"/>
              <w:rPr>
                <w:rFonts w:ascii="LIK" w:hAnsi="LIK"/>
                <w:sz w:val="20"/>
                <w:szCs w:val="20"/>
              </w:rPr>
            </w:pPr>
            <w:r w:rsidRPr="00976D89">
              <w:rPr>
                <w:rFonts w:ascii="LIK" w:hAnsi="LIK"/>
                <w:sz w:val="20"/>
                <w:szCs w:val="20"/>
              </w:rPr>
              <w:t>1.Документация за проекта, която подлежи на разглеждане от</w:t>
            </w:r>
          </w:p>
          <w:tbl>
            <w:tblPr>
              <w:tblW w:w="10427" w:type="dxa"/>
              <w:tblLayout w:type="fixed"/>
              <w:tblCellMar>
                <w:left w:w="88" w:type="dxa"/>
                <w:right w:w="32" w:type="dxa"/>
              </w:tblCellMar>
              <w:tblLook w:val="04A0" w:firstRow="1" w:lastRow="0" w:firstColumn="1" w:lastColumn="0" w:noHBand="0" w:noVBand="1"/>
            </w:tblPr>
            <w:tblGrid>
              <w:gridCol w:w="5027"/>
              <w:gridCol w:w="4432"/>
              <w:gridCol w:w="968"/>
            </w:tblGrid>
            <w:tr w:rsidR="00976D89" w:rsidRPr="00976D89" w:rsidTr="00976D89">
              <w:trPr>
                <w:trHeight w:val="216"/>
              </w:trPr>
              <w:tc>
                <w:tcPr>
                  <w:tcW w:w="5027" w:type="dxa"/>
                  <w:tcBorders>
                    <w:top w:val="nil"/>
                    <w:left w:val="nil"/>
                    <w:bottom w:val="single" w:sz="2" w:space="0" w:color="000000"/>
                    <w:right w:val="single" w:sz="2" w:space="0" w:color="000000"/>
                  </w:tcBorders>
                </w:tcPr>
                <w:p w:rsidR="00976D89" w:rsidRPr="00976D89" w:rsidRDefault="006809AE" w:rsidP="00183E88">
                  <w:pPr>
                    <w:jc w:val="both"/>
                    <w:rPr>
                      <w:rFonts w:ascii="LIK" w:hAnsi="LIK"/>
                      <w:sz w:val="20"/>
                      <w:szCs w:val="20"/>
                    </w:rPr>
                  </w:pPr>
                  <w:r>
                    <w:rPr>
                      <w:rFonts w:ascii="LIK" w:hAnsi="LIK"/>
                      <w:sz w:val="20"/>
                      <w:szCs w:val="20"/>
                    </w:rPr>
                    <w:t>художествена</w:t>
                  </w:r>
                  <w:r w:rsidR="00183E88">
                    <w:rPr>
                      <w:rFonts w:ascii="LIK" w:hAnsi="LIK"/>
                      <w:sz w:val="20"/>
                      <w:szCs w:val="20"/>
                    </w:rPr>
                    <w:t xml:space="preserve"> комисия и пър</w:t>
                  </w:r>
                  <w:r w:rsidR="00976D89" w:rsidRPr="00976D89">
                    <w:rPr>
                      <w:rFonts w:ascii="LIK" w:hAnsi="LIK"/>
                      <w:sz w:val="20"/>
                      <w:szCs w:val="20"/>
                    </w:rPr>
                    <w:t xml:space="preserve">ви състав на </w:t>
                  </w:r>
                </w:p>
              </w:tc>
              <w:tc>
                <w:tcPr>
                  <w:tcW w:w="5400" w:type="dxa"/>
                  <w:gridSpan w:val="2"/>
                  <w:tcBorders>
                    <w:top w:val="nil"/>
                    <w:left w:val="single" w:sz="2" w:space="0" w:color="000000"/>
                    <w:bottom w:val="single" w:sz="2" w:space="0" w:color="000000"/>
                    <w:right w:val="nil"/>
                  </w:tcBorders>
                </w:tcPr>
                <w:p w:rsidR="00976D89" w:rsidRPr="00976D89" w:rsidRDefault="00183E88" w:rsidP="0047368E">
                  <w:pPr>
                    <w:jc w:val="both"/>
                    <w:rPr>
                      <w:rFonts w:ascii="LIK" w:hAnsi="LIK"/>
                      <w:sz w:val="20"/>
                      <w:szCs w:val="20"/>
                    </w:rPr>
                  </w:pPr>
                  <w:r>
                    <w:rPr>
                      <w:rFonts w:ascii="LIK" w:hAnsi="LIK"/>
                      <w:sz w:val="20"/>
                      <w:szCs w:val="20"/>
                    </w:rPr>
                    <w:t>ф</w:t>
                  </w:r>
                  <w:r w:rsidR="00976D89" w:rsidRPr="00976D89">
                    <w:rPr>
                      <w:rFonts w:ascii="LIK" w:hAnsi="LIK"/>
                      <w:sz w:val="20"/>
                      <w:szCs w:val="20"/>
                    </w:rPr>
                    <w:t>инансовата комисия:</w:t>
                  </w:r>
                </w:p>
              </w:tc>
            </w:tr>
            <w:tr w:rsidR="00976D89" w:rsidRPr="00976D89" w:rsidTr="00976D89">
              <w:trPr>
                <w:trHeight w:val="797"/>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183E88">
                  <w:pPr>
                    <w:jc w:val="both"/>
                    <w:rPr>
                      <w:rFonts w:ascii="LIK" w:hAnsi="LIK"/>
                      <w:sz w:val="20"/>
                      <w:szCs w:val="20"/>
                    </w:rPr>
                  </w:pPr>
                  <w:r w:rsidRPr="00976D89">
                    <w:rPr>
                      <w:rFonts w:ascii="LIK" w:hAnsi="LIK"/>
                      <w:sz w:val="20"/>
                      <w:szCs w:val="20"/>
                    </w:rPr>
                    <w:t>В 1 екземпляр на електронен носител и екземп</w:t>
                  </w:r>
                  <w:r w:rsidR="00183E88">
                    <w:rPr>
                      <w:rFonts w:ascii="LIK" w:hAnsi="LIK"/>
                      <w:sz w:val="20"/>
                      <w:szCs w:val="20"/>
                    </w:rPr>
                    <w:t>ля</w:t>
                  </w:r>
                  <w:r w:rsidRPr="00976D89">
                    <w:rPr>
                      <w:rFonts w:ascii="LIK" w:hAnsi="LIK"/>
                      <w:sz w:val="20"/>
                      <w:szCs w:val="20"/>
                    </w:rPr>
                    <w:t xml:space="preserve">р на хартиен носител, които може да бъде </w:t>
                  </w:r>
                  <w:r w:rsidR="00183E88" w:rsidRPr="00976D89">
                    <w:rPr>
                      <w:rFonts w:ascii="LIK" w:hAnsi="LIK"/>
                      <w:sz w:val="20"/>
                      <w:szCs w:val="20"/>
                    </w:rPr>
                    <w:t>предоставен</w:t>
                  </w:r>
                  <w:r w:rsidRPr="00976D89">
                    <w:rPr>
                      <w:rFonts w:ascii="LIK" w:hAnsi="LIK"/>
                      <w:sz w:val="20"/>
                      <w:szCs w:val="20"/>
                    </w:rPr>
                    <w:t xml:space="preserve"> и по електронен път:</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7"/>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1.1 . анотация до 300 знака;</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6"/>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12. синопсис до 1 страница;</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7"/>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 З. сценарий (по образец на ИА „НФЦ”);</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09"/>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1.4. режисьорска експликация;</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4"/>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6809AE">
                  <w:pPr>
                    <w:jc w:val="both"/>
                    <w:rPr>
                      <w:rFonts w:ascii="LIK" w:hAnsi="LIK"/>
                      <w:sz w:val="20"/>
                      <w:szCs w:val="20"/>
                    </w:rPr>
                  </w:pPr>
                  <w:r w:rsidRPr="00976D89">
                    <w:rPr>
                      <w:rFonts w:ascii="LIK" w:hAnsi="LIK"/>
                      <w:sz w:val="20"/>
                      <w:szCs w:val="20"/>
                    </w:rPr>
                    <w:t xml:space="preserve">I .5. характеристика на </w:t>
                  </w:r>
                  <w:r w:rsidR="006809AE">
                    <w:rPr>
                      <w:rFonts w:ascii="LIK" w:hAnsi="LIK"/>
                      <w:sz w:val="20"/>
                      <w:szCs w:val="20"/>
                    </w:rPr>
                    <w:t>основните</w:t>
                  </w:r>
                  <w:r w:rsidRPr="00976D89">
                    <w:rPr>
                      <w:rFonts w:ascii="LIK" w:hAnsi="LIK"/>
                      <w:sz w:val="20"/>
                      <w:szCs w:val="20"/>
                    </w:rPr>
                    <w:t xml:space="preserve"> персонажи;</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802"/>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1.6. продуцентска експликация - мотивация и стратегически план на продуцента за финансово обезпечаване на бюджета и разпространението на бъдещия филм;</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1"/>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1.7. творчески биографии на продуцента, сценариста и режисьора;</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2"/>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1.8. справка по чл. 27, ал. 1, т. 5 от ЗФИ (по образец на ИА „НФЦ”):</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804"/>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1.8.1 . от филмографията на режисьора — последните два филма с официална премиера и филм по избор (различен от последните два филма), имал разпространение;</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800"/>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1.8.2. от филмографията на продуцента — последните два филма с официална премиера и филм по избор (различен от последните два филма), имал разпространение.</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802"/>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1.9. Декор, основен типаж и анимиране на движението — само за анимационен проект;</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1092"/>
              </w:trPr>
              <w:tc>
                <w:tcPr>
                  <w:tcW w:w="9459"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1.10. Електронен носител или линк с филм или части от филми на режисьора на проекта, когато не е реализирал пълнометражен филм (ако има такива) - само за проект на дебютен филм.</w:t>
                  </w:r>
                </w:p>
              </w:tc>
              <w:tc>
                <w:tcPr>
                  <w:tcW w:w="968"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bl>
          <w:p w:rsidR="00976D89" w:rsidRPr="00976D89" w:rsidRDefault="00976D89" w:rsidP="0047368E">
            <w:pPr>
              <w:jc w:val="both"/>
              <w:rPr>
                <w:rFonts w:ascii="LIK" w:hAnsi="LIK"/>
                <w:sz w:val="20"/>
                <w:szCs w:val="20"/>
              </w:rPr>
            </w:pPr>
            <w:r w:rsidRPr="00976D89">
              <w:rPr>
                <w:rFonts w:ascii="LIK" w:hAnsi="LIK"/>
                <w:sz w:val="20"/>
                <w:szCs w:val="20"/>
              </w:rPr>
              <w:t>2.Документация за проекта, която подлежи на разглеждане от П</w:t>
            </w:r>
            <w:r w:rsidR="008A547B">
              <w:rPr>
                <w:rFonts w:ascii="LIK" w:hAnsi="LIK"/>
                <w:sz w:val="20"/>
                <w:szCs w:val="20"/>
              </w:rPr>
              <w:t>ъ</w:t>
            </w:r>
            <w:r w:rsidRPr="00976D89">
              <w:rPr>
                <w:rFonts w:ascii="LIK" w:hAnsi="LIK"/>
                <w:sz w:val="20"/>
                <w:szCs w:val="20"/>
              </w:rPr>
              <w:t>рви</w:t>
            </w:r>
          </w:p>
          <w:tbl>
            <w:tblPr>
              <w:tblW w:w="10401" w:type="dxa"/>
              <w:tblLayout w:type="fixed"/>
              <w:tblCellMar>
                <w:top w:w="6" w:type="dxa"/>
                <w:left w:w="79" w:type="dxa"/>
                <w:right w:w="40" w:type="dxa"/>
              </w:tblCellMar>
              <w:tblLook w:val="04A0" w:firstRow="1" w:lastRow="0" w:firstColumn="1" w:lastColumn="0" w:noHBand="0" w:noVBand="1"/>
            </w:tblPr>
            <w:tblGrid>
              <w:gridCol w:w="1692"/>
              <w:gridCol w:w="7418"/>
              <w:gridCol w:w="1291"/>
            </w:tblGrid>
            <w:tr w:rsidR="00976D89" w:rsidRPr="00976D89" w:rsidTr="00976D89">
              <w:trPr>
                <w:trHeight w:val="221"/>
              </w:trPr>
              <w:tc>
                <w:tcPr>
                  <w:tcW w:w="1692" w:type="dxa"/>
                  <w:tcBorders>
                    <w:top w:val="nil"/>
                    <w:left w:val="nil"/>
                    <w:bottom w:val="single" w:sz="2" w:space="0" w:color="000000"/>
                    <w:right w:val="single" w:sz="2" w:space="0" w:color="000000"/>
                  </w:tcBorders>
                </w:tcPr>
                <w:p w:rsidR="00976D89" w:rsidRPr="00976D89" w:rsidRDefault="00976D89" w:rsidP="008A547B">
                  <w:pPr>
                    <w:jc w:val="both"/>
                    <w:rPr>
                      <w:rFonts w:ascii="LIK" w:hAnsi="LIK"/>
                      <w:sz w:val="20"/>
                      <w:szCs w:val="20"/>
                    </w:rPr>
                  </w:pPr>
                  <w:r w:rsidRPr="00976D89">
                    <w:rPr>
                      <w:rFonts w:ascii="LIK" w:hAnsi="LIK"/>
                      <w:sz w:val="20"/>
                      <w:szCs w:val="20"/>
                    </w:rPr>
                    <w:t>с</w:t>
                  </w:r>
                  <w:r w:rsidR="008A547B">
                    <w:rPr>
                      <w:rFonts w:ascii="LIK" w:hAnsi="LIK"/>
                      <w:sz w:val="20"/>
                      <w:szCs w:val="20"/>
                    </w:rPr>
                    <w:t>ъ</w:t>
                  </w:r>
                  <w:r w:rsidRPr="00976D89">
                    <w:rPr>
                      <w:rFonts w:ascii="LIK" w:hAnsi="LIK"/>
                      <w:sz w:val="20"/>
                      <w:szCs w:val="20"/>
                    </w:rPr>
                    <w:t xml:space="preserve">став на </w:t>
                  </w:r>
                </w:p>
              </w:tc>
              <w:tc>
                <w:tcPr>
                  <w:tcW w:w="8709" w:type="dxa"/>
                  <w:gridSpan w:val="2"/>
                  <w:tcBorders>
                    <w:top w:val="nil"/>
                    <w:left w:val="single" w:sz="2" w:space="0" w:color="000000"/>
                    <w:bottom w:val="single" w:sz="2" w:space="0" w:color="000000"/>
                    <w:right w:val="nil"/>
                  </w:tcBorders>
                </w:tcPr>
                <w:p w:rsidR="00976D89" w:rsidRPr="00976D89" w:rsidRDefault="006809AE" w:rsidP="0047368E">
                  <w:pPr>
                    <w:jc w:val="both"/>
                    <w:rPr>
                      <w:rFonts w:ascii="LIK" w:hAnsi="LIK"/>
                      <w:sz w:val="20"/>
                      <w:szCs w:val="20"/>
                    </w:rPr>
                  </w:pPr>
                  <w:r>
                    <w:rPr>
                      <w:rFonts w:ascii="LIK" w:hAnsi="LIK"/>
                      <w:sz w:val="20"/>
                      <w:szCs w:val="20"/>
                    </w:rPr>
                    <w:t>финансова</w:t>
                  </w:r>
                  <w:r w:rsidR="00976D89" w:rsidRPr="00976D89">
                    <w:rPr>
                      <w:rFonts w:ascii="LIK" w:hAnsi="LIK"/>
                      <w:sz w:val="20"/>
                      <w:szCs w:val="20"/>
                    </w:rPr>
                    <w:t xml:space="preserve"> комисия:</w:t>
                  </w:r>
                </w:p>
              </w:tc>
            </w:tr>
            <w:tr w:rsidR="00976D89" w:rsidRPr="00976D89" w:rsidTr="00976D89">
              <w:trPr>
                <w:trHeight w:val="786"/>
              </w:trPr>
              <w:tc>
                <w:tcPr>
                  <w:tcW w:w="9110"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8A547B">
                  <w:pPr>
                    <w:jc w:val="both"/>
                    <w:rPr>
                      <w:rFonts w:ascii="LIK" w:hAnsi="LIK"/>
                      <w:sz w:val="20"/>
                      <w:szCs w:val="20"/>
                    </w:rPr>
                  </w:pPr>
                  <w:r w:rsidRPr="00976D89">
                    <w:rPr>
                      <w:rFonts w:ascii="LIK" w:hAnsi="LIK"/>
                      <w:sz w:val="20"/>
                      <w:szCs w:val="20"/>
                    </w:rPr>
                    <w:t xml:space="preserve">В 1 екземпляр на </w:t>
                  </w:r>
                  <w:r w:rsidR="006809AE">
                    <w:rPr>
                      <w:rFonts w:ascii="LIK" w:hAnsi="LIK"/>
                      <w:sz w:val="20"/>
                      <w:szCs w:val="20"/>
                    </w:rPr>
                    <w:t>електронен</w:t>
                  </w:r>
                  <w:r w:rsidRPr="00976D89">
                    <w:rPr>
                      <w:rFonts w:ascii="LIK" w:hAnsi="LIK"/>
                      <w:sz w:val="20"/>
                      <w:szCs w:val="20"/>
                    </w:rPr>
                    <w:t xml:space="preserve"> носител и 1 екземпляр на хартиен носител, които може да бъде пре</w:t>
                  </w:r>
                  <w:r w:rsidR="006809AE">
                    <w:rPr>
                      <w:rFonts w:ascii="LIK" w:hAnsi="LIK"/>
                      <w:sz w:val="20"/>
                      <w:szCs w:val="20"/>
                    </w:rPr>
                    <w:t>д</w:t>
                  </w:r>
                  <w:r w:rsidRPr="00976D89">
                    <w:rPr>
                      <w:rFonts w:ascii="LIK" w:hAnsi="LIK"/>
                      <w:sz w:val="20"/>
                      <w:szCs w:val="20"/>
                    </w:rPr>
                    <w:t>оставен и по електронен п</w:t>
                  </w:r>
                  <w:r w:rsidR="008A547B">
                    <w:rPr>
                      <w:rFonts w:ascii="LIK" w:hAnsi="LIK"/>
                      <w:sz w:val="20"/>
                      <w:szCs w:val="20"/>
                    </w:rPr>
                    <w:t>ъ</w:t>
                  </w:r>
                  <w:r w:rsidRPr="00976D89">
                    <w:rPr>
                      <w:rFonts w:ascii="LIK" w:hAnsi="LIK"/>
                      <w:sz w:val="20"/>
                      <w:szCs w:val="20"/>
                    </w:rPr>
                    <w:t>т.•</w:t>
                  </w:r>
                </w:p>
              </w:tc>
              <w:tc>
                <w:tcPr>
                  <w:tcW w:w="1291"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831"/>
              </w:trPr>
              <w:tc>
                <w:tcPr>
                  <w:tcW w:w="9110" w:type="dxa"/>
                  <w:gridSpan w:val="2"/>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2.1. копия от договори на продуцента с автор на литературно произведение (ако сценарият се базира на създаден роман, новела или разказ) и/или със сценариста за</w:t>
                  </w:r>
                </w:p>
              </w:tc>
              <w:tc>
                <w:tcPr>
                  <w:tcW w:w="1291"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bl>
          <w:p w:rsidR="00976D89" w:rsidRPr="00976D89" w:rsidRDefault="00976D89" w:rsidP="0047368E">
            <w:pPr>
              <w:jc w:val="both"/>
              <w:rPr>
                <w:rFonts w:ascii="LIK" w:hAnsi="LIK"/>
                <w:sz w:val="20"/>
                <w:szCs w:val="20"/>
              </w:rPr>
            </w:pPr>
            <w:r w:rsidRPr="00976D89">
              <w:rPr>
                <w:rFonts w:ascii="LIK" w:hAnsi="LIK"/>
                <w:sz w:val="20"/>
                <w:szCs w:val="20"/>
              </w:rPr>
              <w:t>БАОП</w:t>
            </w:r>
          </w:p>
          <w:p w:rsidR="00976D89" w:rsidRPr="00976D89" w:rsidRDefault="00976D89" w:rsidP="0047368E">
            <w:pPr>
              <w:jc w:val="both"/>
              <w:rPr>
                <w:rFonts w:ascii="LIK" w:hAnsi="LIK"/>
                <w:sz w:val="20"/>
                <w:szCs w:val="20"/>
              </w:rPr>
            </w:pPr>
            <w:r w:rsidRPr="00976D89">
              <w:rPr>
                <w:rFonts w:ascii="LIK" w:hAnsi="LIK"/>
                <w:sz w:val="20"/>
                <w:szCs w:val="20"/>
              </w:rPr>
              <w:t>ВАР</w:t>
            </w:r>
            <w:r w:rsidR="00194F74" w:rsidRPr="00976D89">
              <w:rPr>
                <w:rFonts w:ascii="LIK" w:hAnsi="LIK"/>
                <w:noProof/>
                <w:sz w:val="20"/>
                <w:szCs w:val="20"/>
              </w:rPr>
              <w:drawing>
                <wp:inline distT="0" distB="0" distL="0" distR="0">
                  <wp:extent cx="9525" cy="9525"/>
                  <wp:effectExtent l="0" t="0" r="0" b="0"/>
                  <wp:docPr id="27" name="Picture 1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76D89" w:rsidRPr="00976D89" w:rsidRDefault="00976D89" w:rsidP="0047368E">
            <w:pPr>
              <w:jc w:val="both"/>
              <w:rPr>
                <w:rFonts w:ascii="LIK" w:hAnsi="LIK"/>
                <w:sz w:val="20"/>
                <w:szCs w:val="20"/>
              </w:rPr>
            </w:pPr>
            <w:r w:rsidRPr="00976D89">
              <w:rPr>
                <w:rFonts w:ascii="LIK" w:hAnsi="LIK"/>
                <w:sz w:val="20"/>
                <w:szCs w:val="20"/>
              </w:rPr>
              <w:t>АСО(УАЦМ.</w:t>
            </w:r>
          </w:p>
          <w:p w:rsidR="00976D89" w:rsidRPr="00976D89" w:rsidRDefault="00976D89" w:rsidP="0047368E">
            <w:pPr>
              <w:jc w:val="both"/>
              <w:rPr>
                <w:rFonts w:ascii="LIK" w:hAnsi="LIK"/>
                <w:sz w:val="20"/>
                <w:szCs w:val="20"/>
              </w:rPr>
            </w:pPr>
            <w:r w:rsidRPr="00976D89">
              <w:rPr>
                <w:rFonts w:ascii="LIK" w:hAnsi="LIK"/>
                <w:sz w:val="20"/>
                <w:szCs w:val="20"/>
              </w:rPr>
              <w:t>—нти</w:t>
            </w:r>
          </w:p>
          <w:tbl>
            <w:tblPr>
              <w:tblW w:w="10390" w:type="dxa"/>
              <w:tblLayout w:type="fixed"/>
              <w:tblCellMar>
                <w:top w:w="104" w:type="dxa"/>
                <w:left w:w="98" w:type="dxa"/>
                <w:bottom w:w="15" w:type="dxa"/>
                <w:right w:w="46" w:type="dxa"/>
              </w:tblCellMar>
              <w:tblLook w:val="04A0" w:firstRow="1" w:lastRow="0" w:firstColumn="1" w:lastColumn="0" w:noHBand="0" w:noVBand="1"/>
            </w:tblPr>
            <w:tblGrid>
              <w:gridCol w:w="9106"/>
              <w:gridCol w:w="1284"/>
            </w:tblGrid>
            <w:tr w:rsidR="00976D89" w:rsidRPr="00976D89" w:rsidTr="00976D89">
              <w:trPr>
                <w:trHeight w:val="837"/>
              </w:trPr>
              <w:tc>
                <w:tcPr>
                  <w:tcW w:w="9107" w:type="dxa"/>
                  <w:tcBorders>
                    <w:top w:val="single" w:sz="2" w:space="0" w:color="000000"/>
                    <w:left w:val="single" w:sz="2" w:space="0" w:color="000000"/>
                    <w:bottom w:val="single" w:sz="2" w:space="0" w:color="000000"/>
                    <w:right w:val="single" w:sz="2" w:space="0" w:color="000000"/>
                  </w:tcBorders>
                </w:tcPr>
                <w:p w:rsidR="00976D89" w:rsidRPr="00976D89" w:rsidRDefault="006809AE" w:rsidP="0047368E">
                  <w:pPr>
                    <w:jc w:val="both"/>
                    <w:rPr>
                      <w:rFonts w:ascii="LIK" w:hAnsi="LIK"/>
                      <w:sz w:val="20"/>
                      <w:szCs w:val="20"/>
                    </w:rPr>
                  </w:pPr>
                  <w:r w:rsidRPr="00976D89">
                    <w:rPr>
                      <w:rFonts w:ascii="LIK" w:hAnsi="LIK"/>
                      <w:sz w:val="20"/>
                      <w:szCs w:val="20"/>
                    </w:rPr>
                    <w:t>отстъпване</w:t>
                  </w:r>
                  <w:r w:rsidR="00976D89" w:rsidRPr="00976D89">
                    <w:rPr>
                      <w:rFonts w:ascii="LIK" w:hAnsi="LIK"/>
                      <w:sz w:val="20"/>
                      <w:szCs w:val="20"/>
                    </w:rPr>
                    <w:t xml:space="preserve"> на изключителното авторско право за използване на произведенията и бъдещия филм;</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797"/>
              </w:trPr>
              <w:tc>
                <w:tcPr>
                  <w:tcW w:w="9107"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2.2. копие от договор на продуцента с режисьора за отстъпване на изключителното авторско право за използване на бъдещия филм;</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4"/>
              </w:trPr>
              <w:tc>
                <w:tcPr>
                  <w:tcW w:w="9107"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1.3. финансов план, подписан от продуцента;</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04"/>
              </w:trPr>
              <w:tc>
                <w:tcPr>
                  <w:tcW w:w="9107"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1 А. календарен план за производството на проекта, подписан от продуцента;</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615"/>
              </w:trPr>
              <w:tc>
                <w:tcPr>
                  <w:tcW w:w="9107" w:type="dxa"/>
                  <w:tcBorders>
                    <w:top w:val="single" w:sz="2" w:space="0" w:color="000000"/>
                    <w:left w:val="single" w:sz="2" w:space="0" w:color="000000"/>
                    <w:bottom w:val="single" w:sz="2" w:space="0" w:color="000000"/>
                    <w:right w:val="single" w:sz="2" w:space="0" w:color="000000"/>
                  </w:tcBorders>
                  <w:vAlign w:val="bottom"/>
                </w:tcPr>
                <w:p w:rsidR="00976D89" w:rsidRPr="00976D89" w:rsidRDefault="00976D89" w:rsidP="008A547B">
                  <w:pPr>
                    <w:jc w:val="both"/>
                    <w:rPr>
                      <w:rFonts w:ascii="LIK" w:hAnsi="LIK"/>
                      <w:sz w:val="20"/>
                      <w:szCs w:val="20"/>
                    </w:rPr>
                  </w:pPr>
                  <w:r w:rsidRPr="00976D89">
                    <w:rPr>
                      <w:rFonts w:ascii="LIK" w:hAnsi="LIK"/>
                      <w:sz w:val="20"/>
                      <w:szCs w:val="20"/>
                    </w:rPr>
                    <w:t>1.5. обобщен прогнозен бюджет на разходите за дейностите, свързани с п</w:t>
                  </w:r>
                  <w:r w:rsidR="008A547B">
                    <w:rPr>
                      <w:rFonts w:ascii="LIK" w:hAnsi="LIK"/>
                      <w:sz w:val="20"/>
                      <w:szCs w:val="20"/>
                    </w:rPr>
                    <w:t>р</w:t>
                  </w:r>
                  <w:r w:rsidRPr="00976D89">
                    <w:rPr>
                      <w:rFonts w:ascii="LIK" w:hAnsi="LIK"/>
                      <w:sz w:val="20"/>
                      <w:szCs w:val="20"/>
                    </w:rPr>
                    <w:t xml:space="preserve">оизводството на </w:t>
                  </w:r>
                  <w:r w:rsidR="0070704B">
                    <w:rPr>
                      <w:rFonts w:ascii="LIK" w:hAnsi="LIK"/>
                      <w:sz w:val="20"/>
                      <w:szCs w:val="20"/>
                    </w:rPr>
                    <w:t>ф</w:t>
                  </w:r>
                  <w:r w:rsidRPr="00976D89">
                    <w:rPr>
                      <w:rFonts w:ascii="LIK" w:hAnsi="LIK"/>
                      <w:sz w:val="20"/>
                      <w:szCs w:val="20"/>
                    </w:rPr>
                    <w:t>илма (по об</w:t>
                  </w:r>
                  <w:r w:rsidR="006809AE">
                    <w:rPr>
                      <w:rFonts w:ascii="LIK" w:hAnsi="LIK"/>
                      <w:sz w:val="20"/>
                      <w:szCs w:val="20"/>
                    </w:rPr>
                    <w:t>р</w:t>
                  </w:r>
                  <w:r w:rsidRPr="00976D89">
                    <w:rPr>
                      <w:rFonts w:ascii="LIK" w:hAnsi="LIK"/>
                      <w:sz w:val="20"/>
                      <w:szCs w:val="20"/>
                    </w:rPr>
                    <w:t>азец на ИА „НФЦ"), подписан от</w:t>
                  </w:r>
                  <w:r w:rsidR="008A547B">
                    <w:rPr>
                      <w:rFonts w:ascii="LIK" w:hAnsi="LIK"/>
                      <w:sz w:val="20"/>
                      <w:szCs w:val="20"/>
                    </w:rPr>
                    <w:t xml:space="preserve"> </w:t>
                  </w:r>
                  <w:r w:rsidRPr="00976D89">
                    <w:rPr>
                      <w:rFonts w:ascii="LIK" w:hAnsi="LIK"/>
                      <w:sz w:val="20"/>
                      <w:szCs w:val="20"/>
                    </w:rPr>
                    <w:t>п</w:t>
                  </w:r>
                  <w:r w:rsidR="008A547B">
                    <w:rPr>
                      <w:rFonts w:ascii="LIK" w:hAnsi="LIK"/>
                      <w:sz w:val="20"/>
                      <w:szCs w:val="20"/>
                    </w:rPr>
                    <w:t>р</w:t>
                  </w:r>
                  <w:r w:rsidRPr="00976D89">
                    <w:rPr>
                      <w:rFonts w:ascii="LIK" w:hAnsi="LIK"/>
                      <w:sz w:val="20"/>
                      <w:szCs w:val="20"/>
                    </w:rPr>
                    <w:t>од</w:t>
                  </w:r>
                  <w:r w:rsidR="008A547B">
                    <w:rPr>
                      <w:rFonts w:ascii="LIK" w:hAnsi="LIK"/>
                      <w:sz w:val="20"/>
                      <w:szCs w:val="20"/>
                    </w:rPr>
                    <w:t>у</w:t>
                  </w:r>
                  <w:r w:rsidRPr="00976D89">
                    <w:rPr>
                      <w:rFonts w:ascii="LIK" w:hAnsi="LIK"/>
                      <w:sz w:val="20"/>
                      <w:szCs w:val="20"/>
                    </w:rPr>
                    <w:t>цента;</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800"/>
              </w:trPr>
              <w:tc>
                <w:tcPr>
                  <w:tcW w:w="9107"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2.6. писма за намерения и други документи за копродукция, разпространение, финансиране (ако има такива);</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1085"/>
              </w:trPr>
              <w:tc>
                <w:tcPr>
                  <w:tcW w:w="9107"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183E88">
                  <w:pPr>
                    <w:jc w:val="both"/>
                    <w:rPr>
                      <w:rFonts w:ascii="LIK" w:hAnsi="LIK"/>
                      <w:sz w:val="20"/>
                      <w:szCs w:val="20"/>
                    </w:rPr>
                  </w:pPr>
                  <w:r w:rsidRPr="00976D89">
                    <w:rPr>
                      <w:rFonts w:ascii="LIK" w:hAnsi="LIK"/>
                      <w:sz w:val="20"/>
                      <w:szCs w:val="20"/>
                    </w:rPr>
                    <w:t xml:space="preserve">2.7. копие от документи, удостоверяващи изпълнението на задълженията по Закон за задължителното депозиране на печатни и други произведения и за обявяване на разпространителите и доставчиците на </w:t>
                  </w:r>
                  <w:r w:rsidR="00183E88">
                    <w:rPr>
                      <w:rFonts w:ascii="LIK" w:hAnsi="LIK"/>
                      <w:sz w:val="20"/>
                      <w:szCs w:val="20"/>
                    </w:rPr>
                    <w:t>медийни</w:t>
                  </w:r>
                  <w:r w:rsidRPr="00976D89">
                    <w:rPr>
                      <w:rFonts w:ascii="LIK" w:hAnsi="LIK"/>
                      <w:sz w:val="20"/>
                      <w:szCs w:val="20"/>
                    </w:rPr>
                    <w:t xml:space="preserve"> услуги;</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r w:rsidR="00976D89" w:rsidRPr="00976D89" w:rsidTr="00976D89">
              <w:trPr>
                <w:trHeight w:val="514"/>
              </w:trPr>
              <w:tc>
                <w:tcPr>
                  <w:tcW w:w="9107" w:type="dxa"/>
                  <w:tcBorders>
                    <w:top w:val="single" w:sz="2" w:space="0" w:color="000000"/>
                    <w:left w:val="single" w:sz="2" w:space="0" w:color="000000"/>
                    <w:bottom w:val="single" w:sz="2" w:space="0" w:color="000000"/>
                    <w:right w:val="single" w:sz="2" w:space="0" w:color="000000"/>
                  </w:tcBorders>
                  <w:vAlign w:val="center"/>
                </w:tcPr>
                <w:p w:rsidR="00976D89" w:rsidRPr="00976D89" w:rsidRDefault="00976D89" w:rsidP="0047368E">
                  <w:pPr>
                    <w:jc w:val="both"/>
                    <w:rPr>
                      <w:rFonts w:ascii="LIK" w:hAnsi="LIK"/>
                      <w:sz w:val="20"/>
                      <w:szCs w:val="20"/>
                    </w:rPr>
                  </w:pPr>
                  <w:r w:rsidRPr="00976D89">
                    <w:rPr>
                      <w:rFonts w:ascii="LIK" w:hAnsi="LIK"/>
                      <w:sz w:val="20"/>
                      <w:szCs w:val="20"/>
                    </w:rPr>
                    <w:t>2.8. декларации по чл. 42, ал. 2, т. З от ППЗФИ.</w:t>
                  </w:r>
                </w:p>
              </w:tc>
              <w:tc>
                <w:tcPr>
                  <w:tcW w:w="1284" w:type="dxa"/>
                  <w:tcBorders>
                    <w:top w:val="single" w:sz="2" w:space="0" w:color="000000"/>
                    <w:left w:val="single" w:sz="2" w:space="0" w:color="000000"/>
                    <w:bottom w:val="single" w:sz="2" w:space="0" w:color="000000"/>
                    <w:right w:val="single" w:sz="2" w:space="0" w:color="000000"/>
                  </w:tcBorders>
                </w:tcPr>
                <w:p w:rsidR="00976D89" w:rsidRPr="00976D89" w:rsidRDefault="00976D89" w:rsidP="0047368E">
                  <w:pPr>
                    <w:jc w:val="both"/>
                    <w:rPr>
                      <w:rFonts w:ascii="LIK" w:hAnsi="LIK"/>
                      <w:sz w:val="20"/>
                      <w:szCs w:val="20"/>
                    </w:rPr>
                  </w:pPr>
                </w:p>
              </w:tc>
            </w:tr>
          </w:tbl>
          <w:p w:rsidR="00976D89" w:rsidRPr="00976D89" w:rsidRDefault="00976D89" w:rsidP="0047368E">
            <w:pPr>
              <w:jc w:val="both"/>
              <w:rPr>
                <w:rFonts w:ascii="LIK" w:hAnsi="LIK"/>
                <w:sz w:val="20"/>
                <w:szCs w:val="20"/>
              </w:rPr>
            </w:pPr>
            <w:r w:rsidRPr="00976D89">
              <w:rPr>
                <w:rFonts w:ascii="LIK" w:hAnsi="LIK"/>
                <w:sz w:val="20"/>
                <w:szCs w:val="20"/>
              </w:rPr>
              <w:tab/>
              <w:t>Дата:</w:t>
            </w:r>
            <w:r w:rsidRPr="00976D89">
              <w:rPr>
                <w:rFonts w:ascii="LIK" w:hAnsi="LIK"/>
                <w:sz w:val="20"/>
                <w:szCs w:val="20"/>
              </w:rPr>
              <w:tab/>
              <w:t>Подпис•</w:t>
            </w:r>
            <w:r w:rsidR="00194F74" w:rsidRPr="00976D89">
              <w:rPr>
                <w:rFonts w:ascii="LIK" w:hAnsi="LIK"/>
                <w:noProof/>
                <w:sz w:val="20"/>
                <w:szCs w:val="20"/>
              </w:rPr>
              <w:drawing>
                <wp:inline distT="0" distB="0" distL="0" distR="0">
                  <wp:extent cx="1143000" cy="19050"/>
                  <wp:effectExtent l="0" t="0" r="0" b="0"/>
                  <wp:docPr id="28" name="Picture 2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3000" cy="19050"/>
                          </a:xfrm>
                          <a:prstGeom prst="rect">
                            <a:avLst/>
                          </a:prstGeom>
                          <a:noFill/>
                          <a:ln>
                            <a:noFill/>
                          </a:ln>
                        </pic:spPr>
                      </pic:pic>
                    </a:graphicData>
                  </a:graphic>
                </wp:inline>
              </w:drawing>
            </w:r>
          </w:p>
          <w:p w:rsidR="00976D89" w:rsidRPr="00976D89" w:rsidRDefault="00976D89" w:rsidP="0047368E">
            <w:pPr>
              <w:jc w:val="both"/>
              <w:rPr>
                <w:rFonts w:ascii="LIK" w:hAnsi="LIK"/>
                <w:sz w:val="20"/>
                <w:szCs w:val="20"/>
              </w:rPr>
            </w:pPr>
            <w:r w:rsidRPr="00976D89">
              <w:rPr>
                <w:rFonts w:ascii="LIK" w:hAnsi="LIK"/>
                <w:sz w:val="20"/>
                <w:szCs w:val="20"/>
              </w:rPr>
              <w:t>гр</w:t>
            </w:r>
            <w:r w:rsidR="00194F74" w:rsidRPr="00976D89">
              <w:rPr>
                <w:rFonts w:ascii="LIK" w:hAnsi="LIK"/>
                <w:noProof/>
                <w:sz w:val="20"/>
                <w:szCs w:val="20"/>
              </w:rPr>
              <w:drawing>
                <wp:inline distT="0" distB="0" distL="0" distR="0">
                  <wp:extent cx="1076325" cy="19050"/>
                  <wp:effectExtent l="0" t="0" r="0" b="0"/>
                  <wp:docPr id="29" name="Picture 2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19050"/>
                          </a:xfrm>
                          <a:prstGeom prst="rect">
                            <a:avLst/>
                          </a:prstGeom>
                          <a:noFill/>
                          <a:ln>
                            <a:noFill/>
                          </a:ln>
                        </pic:spPr>
                      </pic:pic>
                    </a:graphicData>
                  </a:graphic>
                </wp:inline>
              </w:drawing>
            </w:r>
          </w:p>
          <w:p w:rsidR="00976D89" w:rsidRPr="00976D89" w:rsidRDefault="00976D89" w:rsidP="0047368E">
            <w:pPr>
              <w:jc w:val="both"/>
              <w:rPr>
                <w:rFonts w:ascii="LIK" w:hAnsi="LIK"/>
                <w:sz w:val="20"/>
                <w:szCs w:val="20"/>
              </w:rPr>
            </w:pPr>
            <w:r w:rsidRPr="00976D89">
              <w:rPr>
                <w:rFonts w:ascii="LIK" w:hAnsi="LIK"/>
                <w:sz w:val="20"/>
                <w:szCs w:val="20"/>
              </w:rPr>
              <w:t xml:space="preserve">Подпис на </w:t>
            </w:r>
            <w:r w:rsidR="00183E88">
              <w:rPr>
                <w:rFonts w:ascii="LIK" w:hAnsi="LIK"/>
                <w:sz w:val="20"/>
                <w:szCs w:val="20"/>
              </w:rPr>
              <w:t>л</w:t>
            </w:r>
            <w:r w:rsidR="00183E88" w:rsidRPr="00976D89">
              <w:rPr>
                <w:rFonts w:ascii="LIK" w:hAnsi="LIK"/>
                <w:sz w:val="20"/>
                <w:szCs w:val="20"/>
              </w:rPr>
              <w:t>ицето</w:t>
            </w:r>
            <w:r w:rsidRPr="00976D89">
              <w:rPr>
                <w:rFonts w:ascii="LIK" w:hAnsi="LIK"/>
                <w:sz w:val="20"/>
                <w:szCs w:val="20"/>
              </w:rPr>
              <w:t>, приело документите•</w:t>
            </w:r>
            <w:r w:rsidR="00194F74" w:rsidRPr="00976D89">
              <w:rPr>
                <w:rFonts w:ascii="LIK" w:hAnsi="LIK"/>
                <w:noProof/>
                <w:sz w:val="20"/>
                <w:szCs w:val="20"/>
              </w:rPr>
              <w:drawing>
                <wp:inline distT="0" distB="0" distL="0" distR="0">
                  <wp:extent cx="2343150" cy="28575"/>
                  <wp:effectExtent l="0" t="0" r="0" b="0"/>
                  <wp:docPr id="30" name="Picture 2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43150" cy="28575"/>
                          </a:xfrm>
                          <a:prstGeom prst="rect">
                            <a:avLst/>
                          </a:prstGeom>
                          <a:noFill/>
                          <a:ln>
                            <a:noFill/>
                          </a:ln>
                        </pic:spPr>
                      </pic:pic>
                    </a:graphicData>
                  </a:graphic>
                </wp:inline>
              </w:drawing>
            </w:r>
          </w:p>
          <w:p w:rsidR="00976D89" w:rsidRPr="00976D89" w:rsidRDefault="00976D89" w:rsidP="0047368E">
            <w:pPr>
              <w:jc w:val="both"/>
              <w:rPr>
                <w:rFonts w:ascii="LIK" w:hAnsi="LIK"/>
                <w:sz w:val="20"/>
                <w:szCs w:val="20"/>
              </w:rPr>
            </w:pPr>
            <w:r w:rsidRPr="00976D89">
              <w:rPr>
                <w:rFonts w:ascii="LIK" w:hAnsi="LIK"/>
                <w:sz w:val="20"/>
                <w:szCs w:val="20"/>
              </w:rPr>
              <w:t xml:space="preserve">З. ПРЕДЛОЖЕНИЕ ЗА </w:t>
            </w:r>
            <w:r w:rsidR="00183E88" w:rsidRPr="00976D89">
              <w:rPr>
                <w:rFonts w:ascii="LIK" w:hAnsi="LIK"/>
                <w:sz w:val="20"/>
                <w:szCs w:val="20"/>
              </w:rPr>
              <w:t>промяна</w:t>
            </w:r>
            <w:r w:rsidRPr="00976D89">
              <w:rPr>
                <w:rFonts w:ascii="LIK" w:hAnsi="LIK"/>
                <w:sz w:val="20"/>
                <w:szCs w:val="20"/>
              </w:rPr>
              <w:t>: Приложение 17 към чл. 64, ал. 2,</w:t>
            </w:r>
          </w:p>
          <w:p w:rsidR="00976D89" w:rsidRPr="00976D89" w:rsidRDefault="00976D89" w:rsidP="0047368E">
            <w:pPr>
              <w:jc w:val="both"/>
              <w:rPr>
                <w:rFonts w:ascii="LIK" w:hAnsi="LIK"/>
                <w:sz w:val="20"/>
                <w:szCs w:val="20"/>
              </w:rPr>
            </w:pPr>
            <w:r w:rsidRPr="00976D89">
              <w:rPr>
                <w:rFonts w:ascii="LIK" w:hAnsi="LIK"/>
                <w:sz w:val="20"/>
                <w:szCs w:val="20"/>
              </w:rPr>
              <w:t>Предложение:</w:t>
            </w:r>
          </w:p>
          <w:p w:rsidR="00976D89" w:rsidRPr="00976D89" w:rsidRDefault="00976D89" w:rsidP="0047368E">
            <w:pPr>
              <w:jc w:val="both"/>
              <w:rPr>
                <w:rFonts w:ascii="LIK" w:hAnsi="LIK"/>
                <w:sz w:val="20"/>
                <w:szCs w:val="20"/>
              </w:rPr>
            </w:pPr>
            <w:r w:rsidRPr="00976D89">
              <w:rPr>
                <w:rFonts w:ascii="LIK" w:hAnsi="LIK"/>
                <w:sz w:val="20"/>
                <w:szCs w:val="20"/>
              </w:rPr>
              <w:t xml:space="preserve">„т. 1.5. </w:t>
            </w:r>
            <w:r w:rsidR="00183E88" w:rsidRPr="00976D89">
              <w:rPr>
                <w:rFonts w:ascii="LIK" w:hAnsi="LIK"/>
                <w:sz w:val="20"/>
                <w:szCs w:val="20"/>
              </w:rPr>
              <w:t>размерът</w:t>
            </w:r>
            <w:r w:rsidRPr="00976D89">
              <w:rPr>
                <w:rFonts w:ascii="LIK" w:hAnsi="LIK"/>
                <w:sz w:val="20"/>
                <w:szCs w:val="20"/>
              </w:rPr>
              <w:t xml:space="preserve"> на възнагражденията на основните творчески лица, участващи в подготовката на сценария или на проекта;” да отпадне.</w:t>
            </w:r>
          </w:p>
          <w:p w:rsidR="00976D89" w:rsidRPr="00976D89" w:rsidRDefault="00976D89" w:rsidP="0047368E">
            <w:pPr>
              <w:jc w:val="both"/>
              <w:rPr>
                <w:rFonts w:ascii="LIK" w:hAnsi="LIK"/>
                <w:sz w:val="20"/>
                <w:szCs w:val="20"/>
              </w:rPr>
            </w:pPr>
            <w:r w:rsidRPr="00976D89">
              <w:rPr>
                <w:rFonts w:ascii="LIK" w:hAnsi="LIK"/>
                <w:sz w:val="20"/>
                <w:szCs w:val="20"/>
              </w:rPr>
              <w:t>Аргументация:</w:t>
            </w:r>
          </w:p>
          <w:p w:rsidR="00976D89" w:rsidRPr="00976D89" w:rsidRDefault="00976D89" w:rsidP="0047368E">
            <w:pPr>
              <w:jc w:val="both"/>
              <w:rPr>
                <w:rFonts w:ascii="LIK" w:hAnsi="LIK"/>
                <w:sz w:val="20"/>
                <w:szCs w:val="20"/>
              </w:rPr>
            </w:pPr>
            <w:r w:rsidRPr="00976D89">
              <w:rPr>
                <w:rFonts w:ascii="LIK" w:hAnsi="LIK"/>
                <w:sz w:val="20"/>
                <w:szCs w:val="20"/>
              </w:rPr>
              <w:t>Не е ясно какво изисква тази информация да бъде включена и фиксирана в договора.</w:t>
            </w:r>
          </w:p>
          <w:p w:rsidR="00976D89" w:rsidRPr="00976D89" w:rsidRDefault="00976D89" w:rsidP="0047368E">
            <w:pPr>
              <w:jc w:val="both"/>
              <w:rPr>
                <w:rFonts w:ascii="LIK" w:hAnsi="LIK"/>
                <w:sz w:val="20"/>
                <w:szCs w:val="20"/>
              </w:rPr>
            </w:pPr>
            <w:r w:rsidRPr="00976D89">
              <w:rPr>
                <w:rFonts w:ascii="LIK" w:hAnsi="LIK"/>
                <w:sz w:val="20"/>
                <w:szCs w:val="20"/>
              </w:rPr>
              <w:t>Предложение:</w:t>
            </w:r>
          </w:p>
          <w:p w:rsidR="00976D89" w:rsidRPr="00976D89" w:rsidRDefault="00976D89" w:rsidP="0047368E">
            <w:pPr>
              <w:jc w:val="both"/>
              <w:rPr>
                <w:rFonts w:ascii="LIK" w:hAnsi="LIK"/>
                <w:sz w:val="20"/>
                <w:szCs w:val="20"/>
              </w:rPr>
            </w:pPr>
            <w:r w:rsidRPr="00976D89">
              <w:rPr>
                <w:rFonts w:ascii="LIK" w:hAnsi="LIK"/>
                <w:sz w:val="20"/>
                <w:szCs w:val="20"/>
              </w:rPr>
              <w:t>„т. 2.12. при международна копродукция, с мажоритарен български продуцент, изходните материали да бъдат съхранявани от българския продуцент или в лаборатория посочена от него;”</w:t>
            </w:r>
          </w:p>
          <w:p w:rsidR="00976D89" w:rsidRPr="00976D89" w:rsidRDefault="00976D89" w:rsidP="0047368E">
            <w:pPr>
              <w:jc w:val="both"/>
              <w:rPr>
                <w:rFonts w:ascii="LIK" w:hAnsi="LIK"/>
                <w:sz w:val="20"/>
                <w:szCs w:val="20"/>
              </w:rPr>
            </w:pPr>
            <w:r w:rsidRPr="00976D89">
              <w:rPr>
                <w:rFonts w:ascii="LIK" w:hAnsi="LIK"/>
                <w:sz w:val="20"/>
                <w:szCs w:val="20"/>
              </w:rPr>
              <w:t>БАОП ВАР</w:t>
            </w:r>
          </w:p>
          <w:p w:rsidR="00976D89" w:rsidRPr="00976D89" w:rsidRDefault="00194F74" w:rsidP="0047368E">
            <w:pPr>
              <w:jc w:val="both"/>
              <w:rPr>
                <w:rFonts w:ascii="LIK" w:hAnsi="LIK"/>
                <w:sz w:val="20"/>
                <w:szCs w:val="20"/>
              </w:rPr>
            </w:pPr>
            <w:r w:rsidRPr="00976D89">
              <w:rPr>
                <w:rFonts w:ascii="LIK" w:hAnsi="LIK"/>
                <w:noProof/>
                <w:sz w:val="20"/>
                <w:szCs w:val="20"/>
              </w:rPr>
              <mc:AlternateContent>
                <mc:Choice Requires="wpg">
                  <w:drawing>
                    <wp:inline distT="0" distB="0" distL="0" distR="0">
                      <wp:extent cx="774065" cy="295910"/>
                      <wp:effectExtent l="0" t="0" r="0" b="37465"/>
                      <wp:docPr id="1" name="Group 26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295910"/>
                                <a:chOff x="0" y="0"/>
                                <a:chExt cx="774296" cy="295729"/>
                              </a:xfrm>
                            </wpg:grpSpPr>
                            <pic:pic xmlns:pic="http://schemas.openxmlformats.org/drawingml/2006/picture">
                              <pic:nvPicPr>
                                <pic:cNvPr id="2" name="Picture 292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74296" cy="262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15349"/>
                              <wps:cNvSpPr>
                                <a:spLocks noChangeArrowheads="1"/>
                              </wps:cNvSpPr>
                              <wps:spPr bwMode="auto">
                                <a:xfrm>
                                  <a:off x="121936" y="192072"/>
                                  <a:ext cx="180759" cy="137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89" w:rsidRDefault="00976D89" w:rsidP="00976D89">
                                    <w:pPr>
                                      <w:spacing w:after="160" w:line="259" w:lineRule="auto"/>
                                    </w:pPr>
                                    <w:r>
                                      <w:rPr>
                                        <w:w w:val="14"/>
                                        <w:sz w:val="12"/>
                                      </w:rPr>
                                      <w:t>0$</w:t>
                                    </w:r>
                                    <w:r>
                                      <w:rPr>
                                        <w:spacing w:val="83"/>
                                        <w:w w:val="14"/>
                                        <w:sz w:val="12"/>
                                      </w:rPr>
                                      <w:t xml:space="preserve"> </w:t>
                                    </w:r>
                                  </w:p>
                                </w:txbxContent>
                              </wps:txbx>
                              <wps:bodyPr rot="0" vert="horz" wrap="square" lIns="0" tIns="0" rIns="0" bIns="0" anchor="t" anchorCtr="0" upright="1">
                                <a:noAutofit/>
                              </wps:bodyPr>
                            </wps:wsp>
                          </wpg:wgp>
                        </a:graphicData>
                      </a:graphic>
                    </wp:inline>
                  </w:drawing>
                </mc:Choice>
                <mc:Fallback>
                  <w:pict>
                    <v:group id="Group 26850" o:spid="_x0000_s1029" style="width:60.95pt;height:23.3pt;mso-position-horizontal-relative:char;mso-position-vertical-relative:line" coordsize="7742,29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P52pCBAAAXAwAAA4AAABkcnMvZTJvRG9jLnhtbOxX227jNhB9L9B/&#10;IPSuWFJk64I4i8SXYIG0G+y2H0BLlEWsRKokHTst+u+dISXLjgM0yL6ugQjD23DmnLkwN58ObUOe&#10;mdJcirkXXgUeYaKQJRfbuffnH2s/9Yg2VJS0kYLNvRemvU+3v/5ys+9yFslaNiVTBJQIne+7uVcb&#10;0+WTiS5q1lJ9JTsmYLGSqqUGhmo7KRXdg/a2mURBMJvspSo7JQumNcwu3aJ3a/VXFSvMl6rSzJBm&#10;7oFtxn6V/W7wO7m9oflW0a7mRW8G/YAVLeUCLj2qWlJDyU7xC1UtL5TUsjJXhWwnsqp4wawP4E0Y&#10;vPLmQcldZ33Z5vttd4QJoH2F04fVFr8/PynCS+DOI4K2QJG9lUSzdGrh2XfbHHY9qO5b96ScjyA+&#10;yuK7BvQmr9dxvHWbyWb/myxBJd0ZaeE5VKpFFeA4OVgWXo4ssIMhBUwmSRzMph4pYCnKplnYs1TU&#10;QOXFqaJejeeibHY8l0QZsjuhubvUGtobdnvT8SKHvx5SkC4g/f/Qg1Nmp5jXK2nfpaOl6vuu84H9&#10;jhq+4Q03LzaSAR80Sjw/8QJxxsHITjSwA6t4KYmyKI7RwWGfO0XRK8sNEXJRU7Fld7qDNHAED1NK&#10;yX3NaKlxGlE612KHZ5ZsGt6tedMgeSj3PkMmvYrEN2BzUb6Uxa5lwri0VawB96XQNe+0R1TO2g2D&#10;KFSfy9BGCkTDozZ4HcaFTaV/ovQuCLLo3l9Mg4UfB8nKv8vixE+CFcRMnIaLcPEvng7jfKcZwECb&#10;Zcd7W2H2wto386avMC4jbWaTZ2rrh4snMMjG1WAihBhCgrZqVXwFsGEfyEYxU9QoVoBcPw+bjwsW&#10;5hFZ5EBDjn04bcbwn0Vhdn0W/hAYSpsHJluCAiANdlqk6TMA7TwbtqDNQiLf1pNGnE2AC25mAOCU&#10;oyzIVukqjf04mq2Ao+XSv1svYn+2DpPp8nq5WCzDgaOalyUTeM2PU2QRlw0vhyjVartZNMpRt7a/&#10;HhA9bptgqIxmDLSisjHssjCKg/so89ezNPHjdTz1syRI/SDM7rNZEGfxcn3u0iMX7MddIvu5l02j&#10;qWXpxGgMsxPfAvu79I3mLTfQXBvezr30uInmmPgrUVpqDeWNk0+gQPNHKIDugWgbsBiifcWAiMVO&#10;C61bDxUBRu/LMmzcbzW9bzXtGLiMasf6dz3UP0wjqGoNI+H0OrYlvt85tCftetNY/y6K3dkBHLwr&#10;60LMKegv0JbCLAqSCCF3cYJtK0yDZJq59hNeJ+nMVmcAb+h5Q3L9zL+f+ffR/BuC1aWHOWwO/dsN&#10;QhHXNrJ8gQaiJBR4eO7CwxyEWqq/PbKHR+7c03/tKD5Zms8C8hRfxIOgBmEzCFQUcHTuGY84cWHc&#10;y3nXKb6tQbNr1ULewfuu4raJjFZAjcABlAYr2SesrSr9cxvfyKdju2v8p+D2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UNO0a3AAAAAQBAAAPAAAAZHJzL2Rvd25yZXYueG1sTI/N&#10;asMwEITvhbyD2EJvjey0Na1rOYSQ9hQK+YHS28ba2CbWyliK7bx9lV6ay8Iww8y32Xw0jeipc7Vl&#10;BfE0AkFcWF1zqWC/+3h8BeE8ssbGMim4kIN5PrnLMNV24A31W1+KUMIuRQWV920qpSsqMuimtiUO&#10;3tF2Bn2QXSl1h0MoN42cRVEiDdYcFipsaVlRcdqejYLPAYfFU7zq16fj8vKze/n6Xsek1MP9uHgH&#10;4Wn0/2G44gd0yAPTwZ5ZO9EoCI/4v3v1ZvEbiIOC5yQBmWfyFj7/BQAA//8DAFBLAwQKAAAAAAAA&#10;ACEAYFhNIGg2AABoNgAAFQAAAGRycy9tZWRpYS9pbWFnZTEuanBlZ//Y/+AAEEpGSUYAAQEBAGAA&#10;YAAA/9sAQwADAgIDAgIDAwMDBAMDBAUIBQUEBAUKBwcGCAwKDAwLCgsLDQ4SEA0OEQ4LCxAWEBET&#10;FBUVFQwPFxgWFBgSFBUU/9sAQwEDBAQFBAUJBQUJFA0LDRQUFBQUFBQUFBQUFBQUFBQUFBQUFBQU&#10;FBQUFBQUFBQUFBQUFBQUFBQUFBQUFBQUFBQU/8AAEQgAVgD+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vwE+NnxG+JXxG/ae8fWn/AAsa&#10;Tw7p+keJbi++0XWriwtrHyZPJW4jiVlLyrGqjEKNK2OAea/fuv53/HPizwH4S/ah+Llx4+8CS+Pt&#10;Pm1fUYrWzh1iXTTbzm4bExeMEtgZG08HNAHt37R3wH8b/Bb9nfwv8R/Df7Qcvj3w1da5/a1rLZL9&#10;gk+1zL810JGuDJLKCgG3G9cscL81fWP/AATL/bA8L618BBoPj7x3oeleJ9L1GaMf21qIt7m8jlYy&#10;CVnnf967Ozg7T2GRzz+cnhXTfE+s/sT+PbgaPdX/AIW03xNYzw3F1NKsGnsySpI8I3qruS0SMMNw&#10;wJA4I8h0nVtH8MaDo2u6Hq+taf8AEGx1IzYjhQWscShTFLHKH3rIGDZUqQQRgjGCAfo9/wAFaPi3&#10;4z8K/G74f6V4P+JGpaNP9j8+PS9LeW0NpJIxjFwZ0I371LLjnaFP96vM/wBk6z+Ofw//AGivHHgy&#10;5gk8UeKtDsbzVAuseJp49NsbuWMA6g6puM7Oj4A2hvnGSuOMr4nftIa5+1F+098ALLT9Zk0/U9Lj&#10;02B7+6s7SdU1GRkaaZRE7LIp+T5GIwQQVU5Fezx+F217/gqP8T3fwhbeLX0/Thcm6u777NHphFtE&#10;PtWza3msM4VMdWByuM0AeEfsR/DT9oH9oTxlqGqeCvinJ4bg8O60t/fTahfzzBbibeHmS3IKTMVV&#10;gQ5XcDgnmsj9rP8Abc+KviD436dZT62sQ+HuoiK1WCFUhu723ba93LFjaWdlJC4woOB3J+j/APgn&#10;J8Wrb4X/ALJ/xt1m58XWtr/Y9zLcRafLZANZyvGQj+YXj84yMAFjDggpwfmr4e8G+D/jb+0J4B8Y&#10;x+GrLUvGHhjTdQOu6tH50TyR3LK+ZQrv5jMy7shNxOBnJAoA+xf+Ch3xu8Y3vw9+DHxM0D4tT6Pd&#10;avpyTQeH/DRkgWO4MeLm4W5jk5wWEexuRk89a80/Zx/bl+MH7LPjjQPDPxD1uHUfBuqvHqN5Hq0q&#10;6jcWsFwRI06PC5kR2BLeW5/jyU5zXzdceKLi6/Zv0/wr/wAJylxJH4ie4TwONHPnRMYtv2oXeOQT&#10;8vlZ684r9If2X/8AglrbeDfBcvjnVdfbU/HOoaGJtEtr/SAkejXUkWQ0kMjkSyISAN20DrjOCADx&#10;vxB8avj9/wAFG/js8Xwcvr7wR4X8Ob3srpb6WyitgwK+bcTRAsZZBkBVBwCQONxPOfFqH9pL9jXX&#10;vhpofjr4sWCaZPrEmrWl9b3U959mfcBO00jW/msjCRsxgODuPy5NL+yh+0L43/4J6fGjUfAPxX0q&#10;+03w5q0qPdWt1KBFZM7D/TY/LSTzBtyCsZ56ZytVf+Ch37UngP8AbK8feA9I8DXd5Yw6bNPYy6pr&#10;lsYbVjK6BJF8sySFOM8oG5Hy0Adzp/xy+Pf7bf7WFjN8M9a1Sy8DeF9WSSG8skjW1srckI80gYRe&#10;cXAYiN8ttYgDANeof8FVP2s/HnwZ8WeD/CngnxeNGvViGp3R0+KaG6BGVUSPv8qWJ+Ts2cFeT0rx&#10;j9jj9qnVf2A/ihrnwd+K1rBF4YN5vnvrFRM9jMygiYFRukiZdpKkbhwQAcqfnjxZ8JfFH7Vnxx+J&#10;Ot/CHw5qfibQYb64v3upriNVSJnLbjJKIgN3LKmNwHrgmgD9cv8Agmr8dj8bv2bdMbUtevNd8V6R&#10;NJa6tNqdyJrlnLFkckszbSpABbH3SB0r0/8Aa4+KTfBv9nXxv4pg1T+xtRtrB47C7ERkK3LjbEAN&#10;p5LEckYFfm3/AMEVfE2q2Pxe8deGfPCaXNpi3c9vsUkzRyBFO7GeAzDAOOa9U/4LOfErw9eeB/C/&#10;w+ttSMvi9dRj1BtKjhlLG3ZHRW3bdhy3G0HPtQB5x/wSz/bE+JepfEh/htq9nqvjzQtSeS8N7v8A&#10;Mm0p2JZ5XdyB5TMeVJzk/LknB0/jp+0F+1N8bP2u9R+FHw4luPBQ0S8/d2tlMoiSJRxc3dwqklGD&#10;A7DkcgbSwr4t0H4d/Ej9mX4p+DbvxVcan8Im1ZFli16a2M4itZBtd2ijJ34U/NEfm5wQK9w/Yx+P&#10;Phz9iv8AaY8Q2vjmFtS0rVoxbr4qiEglit3Ikin8gMwMbqVYrguufYigD2n4iePvjj/wT9/Z5n8M&#10;eJPiFD4g+IXizVWfRVsd94bCHOZ5BJPD85dmA2YBUnKk814X8RPij+1b+zXa/DTXfHnxK8Q21trE&#10;janb6XJqcs1yIw670ukcbWBGMRszAZ6LzXV/8FFv2pvAX7Tk3g/xF8OrjWNQuvCNzMLqG60pkgEX&#10;mIUnaUP8qMwAUEAnPO04Bl/bw/bD8IftQ/s7/DXT/D+sW7+KYbhJNV8Pf2ZcJcQzeXsykpJjKZ6K&#10;CzHI5HIoA9K8Zft4eMfi9+1V8FtO8Iat4g8NfDzWJ7KdtPuUgtpL5i7JIzmF3ZoyQRsdscfdrh/2&#10;if2tviv4a/bsvNAtPHOqeE/DOmayrR6Zqt2VslXYpInWKZQ8TYyFLjAbsSRXhen6DpX7OP7RnwTv&#10;vEnh7V/AMFnDY6nq/wDbc4upCS7Fp1WLJVSMYTYrDGCueSfHz43eAvHf7ZA8ceCTcaToK3YeXV9e&#10;e4vxcyAMDOYmfzFQ8ARgjAA4HSgD6Y/ZZ/bp8fx+Afjl428W/EW1vE0eJ59I8PahEbkC6mciNomL&#10;NMIVOFCZKDIyRXcf8EsP2xPHHxY8UePfD/xA1u88QRwwNrcV/eS7/si7sSRou3OznIUHC4wBzX5y&#10;/AX9nPxr+1F4+1Lw74HSzlu4YZL2ea8n8iFYweOxb5jgAAHk84HNes/B/wCMWpfsy/D/AON2g6Xq&#10;Umia/dRxaSdEuZIpJ0lBKTXKXKNGfl+YBIwx+YEggE0Aeoax/wAFGPF3iX9ryzCeO9R0D4SR+J0l&#10;a2WZvL+zqQjFnCLIYmxu8s/KM9O9e4/8FIP2tPGvgX4tfDHRvht8Qo9OsroQ6hJb6bC2JRI4EbzS&#10;bts8TAnEYwOOexH5/wCr+D/jXpP7NOiatf6HK/wjn1Q6laX3k2s6G6b5S8hGZQpxjEmFP417R+2R&#10;+0J4N+Lnhv8AZ2vNI1C3+26Pp8f9rWkVukZsysiAgpFlVHyMQq8gY4GaAPrf9q39ov4n+G/2qvgh&#10;4B0fxLZLa3j2d1qGnabJPYNeyucMJ32uBCedqAv/ALQ6GuKm/a1+JGn/ALZ3jnRPFyeKrPwT4be4&#10;1Q6RpOoB4LDZENktzJGqvJbNwfJDgZb7rHivMv2qv2q/hl8Qv2qvg34r8H+I9NfTvD32c6jr0uh3&#10;A8rawJEnzLJMFGcKqLjPBbNfN3xK0S2+O37YV/pPheym8PWXinW1jt1vJZl3pKwPnZkTequCXAKn&#10;G4CgD6x/Ys/b++IXiz4leJ9G8Yx6n4s8KyyT639sh1B7f+xVQlwGmeQYtjwvluxHIwD0PmHjD9uj&#10;49+I9Yvfil4b8eHSNBTXW06HwnYSvcGHzF+UGOWJopAyr8pJbDEkKM1H8JfgP4D+Gf7cOv8AhDxP&#10;4T8QeJvBfhmKSe5XUri12QKiBjNeYIieEnopZc5XIJ+WvDPi1ovhbx1rHi3x54G0mXw74S/4SGOw&#10;svDVud77XUtuRwSFJ2nChSBuGOBQB/QD8DdTv9a+E/hvUdUsNa03Ubu0Se4tvEEyy3iyMMtvKnAy&#10;TwAFAGBtXoO7ryf9lWWCT9n7wULfSvEOiRx6fHH9h8UtI1/EVGCJC/OMjjgDGMADivWKACvFr39j&#10;X4M33jKLxW3gLTIfEcerjXBqVsrQzG6GPmLIRlSRuMZ+QsSSMkmvzm+DP7XWq/DX9uT43ar4r1R5&#10;dDupL21uZGv4LWK18iTZbzC3dlE7KqhdsYaQhmIDcg9X+wP+1J4ht/hT+0l8RPGfiO61yWyMeoRL&#10;f3/kI87xyhViJ+WNm2xqAq/wqAOAKAPviT9kn4TXWj3WkXng+11LSrrWJ9emsdQkkuIXvZkKSSlH&#10;YjoThcYU4IAIrL8O/sRfBPwq3hdtO8BWKf8ACNSTzaasrySqkkuN7uHYiVvlXDPuK4GMYr85/wDg&#10;kL8bNbuP2iPFuharqVxfQeJ7R72X7TPE0j3SPuEjNIwkY7WfITcTnJGBkfoX+2t+0xqn7LPwjXxT&#10;o/h218R6hcXS2MMF3fLAscjqdj+X9+f5gAY4yGwScgAmgC/oX7EvwP8ADHizRPE2lfDrR9P1rR55&#10;bmzubeMrtkdixZlBw5Un5NwOzjbivSPEnwv8L+LPEOla7qmkQXGs6WsyWl8MpLGssZjkXcpBKsp6&#10;HjIB6gV+DH7SX7VXxv8AEnx60vxL41c+FfFXh0wXOnaLBFi204lVkUiF2f5myrMHyex6YHo/xo/4&#10;KFeOfjN8AfD0t549j0Hxvpmtxk6N4es5rRriKNNy3k82SrN5gGEQooOSVPGAD9ePDP7MPwu8JfDK&#10;4+Hth4L0x/CFzI01xpt5F9pWeQtu3yNJuZ2BxhmJIwMdBW38I/gv4M+BXhFPDPgfQoNC0dZGlMMR&#10;Z2kdjyzuxLOe2WJ4AHQV+H37Qf8AwUD8c/tD33w4RWv/AA03hnyZJJ9MvGae9vhtDXIVQqBuDtUL&#10;xuIyc16v+3d8e/F/jD41fCzQdV8S+Lvhf4bttPsr8X2tW8Ud3bzOSG1B4bOQktgZC5VhyAq5oA/U&#10;G6/ZJ+Et1f6NfN4LsUv9I1eTXLS8iLpMt5I+95GdWDOCcfKxK8DjgV6ppmmxaTa/Z4pLiVN7Puub&#10;h5nyzFiNzknAJ4GcAYAwBX8+Wj/tEfFnwz4b8eaD4O+I3iTUPDmm376s2vaTef2fNO8kyxfaZmYe&#10;fIsmR+738MwJ6Gva/wBmH9vrxX8M/wBmv4nadPq3iTxV4qjU3Wnz3CwNBpHnOEa4a4lkaSQmSQHy&#10;xGRnnIySAD9Tvjt+yb8L/wBpS40qf4heHX1uXS1dLVo764ttgcgsD5Tru6Drms3wp+xP8FvBU3hO&#10;XSfA1nBJ4Xlln0sySyy+XLIQWkfex81+Bhn3FcDBGK/Ij9nf/goZ8Tvgj8K/H2jaTZz+IdT1K5/t&#10;JNfvAJxpcsjbZZpFKHzC5K43ttB7HOK7TxN8Vv2u/wBm3wB4U+J+t+LwPDvi7UTqxRXt55pJZEGE&#10;nVozhWjGVQFlTA4UgCgD9X/Ev7LPwo8YfEmx8fav4G0m88WWhZl1BocNKxULulUfLKwAGC4JXtiu&#10;o+G/wn8I/CDQptG8HaBZ+H9NmuJLqS3s4wqvI5yzH19PYAAcCvwd/aY/bW+KPxa+JUWqvqGveD9P&#10;sruLVdK0OW7YmxlMaYkVtiEg43LxgBzjqc9P4y/b7+KHxA+Fvhi/8ReN9F1DxX4d8Sx6jp9smktH&#10;fbUjOHlZFW3MYPAXBckkkjFAH622f7C/wU0/x1a+MrXwcLfxLb6k+rJqEV/cq7XDsGLNiTDrkZCN&#10;lRzgDNdr8RP2e/AfxW8ZeFvFXifRTqOu+GJvP0u5F1NEIXyDkqjBX5A4YGvx9+Kn7enxM+PHxu+H&#10;Il1vUfg1BY/Z4pGhDzRwzSjD3fkhVZ1ZWGEYt8p4PNUPF2g/H34O/tAeGPgvN40t5ry68SRa/o2s&#10;XEUcqXFxMdq3bllaTnnMb5GQeD1oA/Yj4sfs0/Dn44eIfDmteNvDkevX3h9zJp/nTyrEhJBO6NWC&#10;SDKjhwRxWD8av2L/AIO/tCatY6p448HQ6nqNnD9niube6mtH8vsrGF03Adt2cdq/KP8AaA+IHxF8&#10;L/tWw/D7xd8d9Ss9L8M6mmoL4k1qGS5jtbh4ld5Et4UOQCSEjxtUHGRya/Rj9hrQPHXgH9nDxFL4&#10;q1m91yaS8vdS0bWL6USG7tHTfFOqF3MYc5bY3IycigD1LwT+yR8JfAHw1v8A4f6X4Ns5fCN9M1xc&#10;aZqTveo8hx82Zmc5GARzwRkVwng//gm7+z74D8W6Z4l0TwRJaaxptyt3azHV72RY5FOQdjTFSM9i&#10;MV+Q958Uv2kv2g4Nc1a18SeJtf0vwXcza5PfR3vkx6axP31csuCAPlRTkDO0AZrL1D9rL4za98N7&#10;Cw1D42ahcQpqqzrYz3l02pQuoBWdrjy8mIHoolJBGQnegD9x/jt+yZ8Lv2k7nSp/iF4dfW5dMR0t&#10;Wjvri22KxBYHynXPQdc18PftWf8ABJ+fxBrXhLT/AIJaP4f8PeHFMo1Ca+ubhrmN2wd8ksjSNKmB&#10;hVUDBPocj5f+Bv8AwUq+JfwD8I+LfCcmpnxql2JW0rWbi4Z5LG5YkmZTNGTJGSS2x1HJzxzXYaz8&#10;Qv21fCvwCsPi/qfjjU7Lwm+qC+SO5nRbv5+EdomTm2YnCxEle+wDmgD9MP2cf2MfBX7OngHSdE0h&#10;746rDMl5f6va3s1rLqE4GMS+W674hk4ibK+xPNW779h/4Jamtwt74Es70XOrtrlyLmWWT7RdHOWk&#10;3Md6cn922UGelfAf7ZH7aHxf0/4L/AfxLpGtat4H1XWrGa81GGECF7mVCEEjgIuUYEsExt+YcHAN&#10;fO/wp+O37VPjC+vPB3hbUda1vUVuF8S3UepWkEs6tGA6zyT3K5C4C4DNtPAAOaAP2o139mX4b+Iv&#10;hE3wwu/DiL4GMnmDSba4lgRDvLgKyMGUBj0BA7dK8m0//gmL+zva+EY/D9z4GXUIY7p7oX013Ml6&#10;S3RDPGyuUA4Ck44z15r4N8cf8FMviN8RtJ+G/hjwd41uvBvihHMfiPVtegs4rR7gPlX82KLiIAHK&#10;iMAjghutQ/s5/ty/EPwX4X+Mk+o+MtX8Za2yzXNiNG0Fb6OO5bg6hLM6L5duu0KFZccj5RQB7D+2&#10;F/wSvXUpvA2n/Anwnp+laZ9oki1e4uL93mi3kYld5mLuigH5VYkZ4XnNe6/CH/gln8Jvhbr3gjxN&#10;5ur3/ijw6BNNdG8ZYb65HSR4+doU/dVCBj726vzT1j/goR8etU+H+jufi0kF9Z6jLIbazWWLUZQw&#10;yDMwiETwjJCpvJHdeBj0v/hb37YXwn/ZttPiJrXi/Xx4b1O+SSwkvHW4vYmyGEs5lgdhbuOFQyKC&#10;T90g8gH6h3H7G3wiutN1iwl8KB7TWdROq6nGb24xfTnJ/ffP+8QEkiNsoD0ArB8F/sC/BXwP4S/4&#10;R+z8IwXduL2TUFnvz58qzsCqvluD5YPyZB24B6818BftBf8ABSDWPH2jfBlfh98U7nwnqqRq/iie&#10;WxeJILkYUvMkcbCWP7x8tAynjKiorzxh+0z4d/aZ8K+A9D/aHh1V9fthq+lazqxMFjPFcLu2tbyo&#10;43cHZGQQOMbc0AfrJ8OfBTfDzwfYaA2u6v4kNoCo1LXLgT3coJJG9wBnGcDjoBXTV+NHgP8Abx+L&#10;Hw98feP9K8e+PtX8Qx+EYb1dOeHTE+xzX24on2wxrv8AKJJ2KW2g4HSvV/8Agmj+1/43+IWoeN4v&#10;iH4i8Y+JI1YXVr9l0dr+2gZ2G5fMjid4z/djyE25wMigDynwF+zHqOoft4fEOx+Ifwf1bxNpF5c6&#10;hqdjJJIIbeJTNujugC6pdRjeitGpYjfypIxXg/hXwr8X/Cvw48c/Cu0+GXiRJfGd7aztBc+GbzzV&#10;gt5CfNjcEbVDOgOY2GG+8vAP9Bm1dwbaNwGN2OaNq7g20bgMbsc0AfhHe/sY/Fz9jH4pfD3xrrmn&#10;Jrem2t9HqM974YsrvU4rGOJ0LG4UJFt4PTeM4PIr9Zv2nf2dNA/bJ+CMOh3t1dabO6pqWk35ikhe&#10;3uCh2NJC+DghiGRhkZPQjNe7sodSrAMp6gjIpaAP57/E3hX9pj4efG208Jyf8Jfr3jDwpEU06O1W&#10;fUY47NsRh4hhl+zuMLyNvY4wRXefFr9i34r/AAb/AGQYtU8S6fN9svNf+3XehaXpsNxJYwrDJme6&#10;uYkZsei7/LUMe54/dHyk8zzNi+ZjG/HOPTNK6LIpVlDKeCrDINAH87vj39lfxR4F/Zg8IfErVC6x&#10;atdSSw6bBoMqyW9s2As9zebAAGYLsjY4w2VPJrs/2Qfhh4nuPjM/i/VvD8/gjQNA0GXVZPEGraRL&#10;eWumjyGEF6IrjcZsuN6qucnO0ADj97Xt4pIvKaJGj6bGUEflR9ni2lfKTaRtI2jBHp9KAP50dT+E&#10;/iT4jap8WNYtND17xbeaXI+r3HiWAR6XYrasxc3EttLGGPmKQ6IjqQDnawrQ8Rfs6eKPHnxB8EeF&#10;PBvwvv8AwrqGr6FZ3Ukf9oPqUVysnH2+V0DfZ43OPlOAtf0OrawKrAQxgMMMAo5HoaVbeKNgyxor&#10;AbQwUA49PpQB/P8A/CH9ki48YeF/jT4b1PTtQt/jB4Utoriw8PMs2XiST9+yrGjeY5G0IM4bfkDu&#10;K+n/ABB+KPx/+G/g/wDZ0j8KCKx8Mah5kl5b6Vez3tpl2V2ukj3lUUyEHEYIwBX9BC28SytKsSCV&#10;uC4UZP40kdrBDI0kcMaSN1ZVAJ/GgD+bn4xfCLUv2XfjRqXhXxhpFp4p+xL+6+1i6t7e8idf3cyl&#10;Hjk4z0DY3KQc4rsvE3wD+LPhH9kGy8Xa0Lqw8BalrSXNnoclszsm6NgLtmPMKNwoB+/kE9s/0JTW&#10;NtcNult4pW6bnQE/rT3t4pIvKaJGi6bGUEflQB/PF4d+G3ir4P3nwd8V6j4i8M6De6pqMWoabZ3M&#10;EjalbRGQAT3SfZyfKO0bAS+QcqMZr7T/AG4Jb66/4KF/AxLHUdHF+fsLRhrFmljYyn55iFQuh/hU&#10;ScYPC55/UZ9PtZCpe2hYqMAtGDgU57SCSRZGhjaRejsgJH40AfgP/wAFCL610v8Abo8bXWpadDrN&#10;nDe273FjLJJFHcKIY9yFkYOoPqGyK/VD9iq58Cap+yHPqvw/8K3ng3SdQgvJptJu7y5vPLmCFWKT&#10;TgF1IUcr8o6dQa+ppNPtZnLyW0MjnqzRgk/pUscMcUYjRFRP7qjA/KgD8Iv2e/DFxoPwI/aB1XVb&#10;Px2Xht0thpehXUttbJ5yuyXN5CJI2kiAx1Drhslcc1896FZ6frHgDStPn13R0u59djhGkw6Qv9pC&#10;JwA0zXhi+50Aj3sM87R3/pfFrCquBDGA4ww2jn61ENLshyLO3B/65L/hQB8D/tC/8E8/gp4J/Y/8&#10;RS6L4aNlrWi6c2rQ64JS99LMsYJEkjZyjd0GFGeAK/MyH9qDX9V/Zlb4K3q6ne2iakl3p1xbag4A&#10;U9beWEq3mJnlVUphuea/ozaNZEKMoZSMFSMg1XGl2Q5Fnbg/9cl/woA/nW8SfGDxPa+Ivhz4Z13R&#10;4NDsfAaLHZ6X4ts3cI7HzHe5URB2VmIIXbwNvB5J9D/Yd+Nmk+G/2gPF3ivxtrmr2LalpN+zvo9q&#10;72s0jKxP2iKJCwiGcjC4U4zgV+n/AIR/4J1+A7P44eLfiR42l/4WPf6reC706HXo2l+wDHKMC5jl&#10;AONpZAVCjHrXo95+yL8Ppvj7pXxes7KTSvFFlbyW0sdlsS2vVZdoaZNpywHAKke+cUAfkz/wTu+F&#10;Fx4r8X+PviDBrMOg2ug6fdRQ6xdJDLa2UssbFZrmKYYeLaCMDJyRkEV5T4B/am1b4M+E/i94MstP&#10;0XXoPGoa2l1W3iaCOPDEGSGNQgCMCcLtXHHHav6H47G3hRkS3iRG+8qoAD9azj4N0Frq8ujounm5&#10;vIxDcy/Zk3TIAQFY45ABPB9TQB/MzNdZ+G9vB/aXh9sXzN9gTT8aqvy/fa48jmL0Tzjz/COtes6t&#10;4+8H+Ov2f7fwV4R+D2sp4j0UjUtR8XQ34vZXUDDmdVtgUh9F3qqnHJr9tP2f/wBknwh+znq/jC48&#10;ORrNa+IrsXrxXEQ3QNkny124QRjPygICO5bt6rc+B/Dt42oNPoWnStqESwXhe1Q/aI1+6j8fMB2B&#10;oA/D74r/AAJ8L/Cvwd+zr408K6Td+HW10LNq2s+MrWSa1FwHUhposMgTGSFVRlcH3r6l+ItneeJv&#10;+CnHwheyTw74gk/4R62uXnlib7EyKjFprdQWwwHKckD1r9MWsbdoUhNvEYowAkZQFVA6YHaq11c2&#10;VjfWUUkDfaLgmOF4rZ3C4GcM6qQgx3YgHpQB+GHjr9lXxj8df29/Gnw8iuLDTbqbUZbq81GxsybW&#10;1tz86uyRog3YIHO3LZ+bvXuP/BMWGz+DPxV+Lvhy/vfF99/Z832ITaJpc89hKY5Npd1iVykp7An7&#10;u7mv1ft9B0211a61SGwtotSukWOe7SJRLKq/dDNjJAycZrL1S40DwZfS6pJpzw3uobY5rnT9MluJ&#10;ZQg+UOYUY4GTjd60AdHRRRQB4X+1R+1x4Y/ZP0nw/qHiKyudWGr3bWsdlpssZuxiNmDrExG9dwVS&#10;QRjeOvQ4XwT/AG5PB3xR8EeKNW8QafffD7xB4Vt3vNc8M6xG/wBstLcDcJlUorOhXHIUEE4I5BPm&#10;3/BTObU47X4MfYtX03wpH/wmVuw8T6gUkXTpdjbZGhkAR0AyxLOB8oGDnI+JPgToPij4f/tA/HXV&#10;vEHiXWbKe10q6ln8eaDp6XtgDOwkinuIIjJG8MyHIQBtoYN8u3coB+pdx+1FpGg/Bnw78S/E3h/V&#10;dE8P6zcRRgoYbhrSCaTbbzzBXB2uChKoHZd+MHBNL4M/at8K+OvjNqfwv0/Sddj8VaWJJL9LiCBY&#10;baFQhSZnExykm9doUFv7yrXyh/wiGn/Df9gf4eajp9nqnw8uL/W9L1W61Rbs6jDaTPNGv22aFpMS&#10;RuoVlhCuFZ1+UYJGv8JLO30/9v6/8PW2r3Xj57BLjUryXUbWO3u9FnktoFNx9oyWuIpg20QrtVDj&#10;CAKpoA+gv2i/22Ph9+zXenTNdh1vW9eECXLaXoentO8ULsUjlkdisaozgJ94nJHy1ufs/wD7Tug/&#10;Hq3ntBout+C/FdpCk914a8TWbWl4sbdJo1bHmRFsqHAHI5AyK+bPh2vijx//AMFEPFFz4jl0vW9O&#10;8KyzW1joy6uxutFSa3jIufLaJPOhk2hdgZhG8mcfxHP1D9tz4jt8dPjx4O1HRE8K6d4U8P3F1p99&#10;Y2tvfXNgYhlLiTfIqyrIGU+Xg4JUYHzEgH1D8Nf2rvA/xU+LHiL4c6Mb4eJ9B8430MqxNEixuqbh&#10;JHI6ncX4Gdw2kMFIxXn/AIi/4KIfD/wn8WNZ+H+reF/G1tqmiyAanexaVFc2dlCcf6TK8UzssOGU&#10;livAPIB4r8x9G+LmmeFv2hPg94+uLS9+Gd5d6gt54iF1bzRz3iSsplv2m8tS0E+WxCmUQK2OGrX8&#10;U+K/id8Mf2qPiu3wh1TWNM8IazeBtZ1q909NTsLe2uAJPtE7RRyxpHh2ZX+8EPOOaAP2A1r42ado&#10;Wk6JrFzpF8vh7VJAn9uNe6fHZWqM4WOWSSS6XKyZDL5YckEcA8VwXxy/bm+F37PfxG8P+CvFd1qX&#10;9r6wsciyWNn5sNtG7bUeVtwOCc/cDnjpXz94u+ANj4b+DnwjsrH4b2/xNtPD0E08fjDxR4ki0/St&#10;M3SiT7VcQRS7bi3Y/OFySFABwSa+fP2pviJ44+MPxs1TxT4b+weNNN+FtgLqw1TwXLBHZ6fOqRyN&#10;dTtPHNHPGW3BYUkLYQ9MEkA/Rf48ftheAP2cvEng7SPGH9qIfFDlbS8srVZYIQGVd0vzhgPnH3VY&#10;+1dh4i+NmgeGviB4f8JXEV9Nd6xGXF9BErWdnn/VrcyFgYmlORGCPnIIFflt+1P8btG+Onwn+Ang&#10;zxve654c1zXPL1LUrq6cyiz8yXy/tMiPb+ZIrrvZEikRVBHBAFXPh3b+Ibr9vDwr8MNS07xZ8RvD&#10;nw9lRNGOo3dvbz6fFhG+1XUsSHzY14KIzA42r/s0AfrT4k8VaL4M0iXVfEGr2GhaXEQJL7UrlLeB&#10;CTgAu5CjJ9683+Bv7UngH9oQ+Kh4S1CWX/hG7xrS+a4VVjIGcSxyKzI8bBSQwboOQK8c/wCCoHxs&#10;1b4P/s5m30Syhu7/AMSXq6SDcW8VxGqMpZgYZEdZNwBXGMjORXwT+wL8UPCnwZ/aMi8M+MINa+Hl&#10;nqWmNpt3b63Bbq093NtJWeT7PFJFCeCgOSpP3sE0AfpT8Kf28Phr8aPinJ4A8KQ67qWswzXMU9xH&#10;ZI9pAsJx5rzLIV8tzwjDOe4HFJrH7efwz0/4zy/DWxi1zxDq1q6pqOp6NZJPp2m5baTczmQeWqkg&#10;M2CBnGc8V4b8P9L0v/gnP8RPE2maxod9c/CvxpfJJpXiTSLdrmbSyxCeXezLErKhZ/kPmORjgZJN&#10;YXiOfxF/wTl+IGpXekafpPiv4ffEjU0NtreuSst5pt7I2StzIiNNcRYJI6n3BzkA+u/jN+1R4I+B&#10;+p2Gm6wuravqFzH9pltfD1g9/LZ23T7TOqcxxZwAx6k8A1Z/Z5/aX8JftLaDqupeGItRsJNLvGsr&#10;zTtZiSC8hcd3iV2Kg843YPB44rwX4X+Bfil4z/bM1T4ieMoLfRPD9nbSabp+j6XeWj3LWzDMct6E&#10;UO9u5VmjDMzK3YAE18X/ABY8VaB4L/ac+Mtx8L/BfjC0nh0C8j1bTbpVFrJcszeddXSTtIrW4Uh0&#10;XA3HbgCgD9FLj9vP4cxfEqPwJHp3im48QRXL2+pRpo7JFpCh9gmu5HZVSJsghxuGCM46V3fw5/aW&#10;8BfFHxxrPgzR9RuovF2j72vtGvrGaCaFFfaH3MuxlbggqxyGBrwz/gmPbfCWb4BQXPw+cXWuz7T4&#10;kkvgv277VjlZAOkfXZj5ce+a+WPhr8QB8Nf2vv2n/Ei6zdaXcWei3Jtr3xszxMs3mKEB2fPszxGF&#10;5I24oA/RD4fftOeGfiT4v1bwxpek+IodZ0jU30vUILzTTGLVlQusrtuIEThTtbqcjgZrzTWP+Cjn&#10;wx8P+NtU8L3+h+NodR0e4li1Zl0F5I9NiQgfaZ9rErCc5DAE47DivhfQfiV4E+F3iT4Nz+DpvFml&#10;fE3xA4utd1LXNRl0iG7lmlUhr4yW7G5tmOSnlyKMdeSa+1PEGoW11/wUO8L2bIVuP+EVkeZtBt3J&#10;m3Hgag5Xa0Ix+7wSd3WgDvfh/wDtzfCf4meJIdB0PU9SbVCjz3Md7pc9qllABlZ55JVVEjcbdpyS&#10;dy8CqDft+fCeD4kReCLu51nT9ZWdre9kvNMkit9ObfsjNxK3CrISNjjKncMkZr48/acW51T41fFe&#10;10OOz0q9hguCYvC4hGoXpSGMltYkuv3SWIHAQOoZsYQnmvoH4U+AdIj/AGAdR1PS7G303xBrHhl2&#10;vdX8Y2kCSTyKhCtcMUIeNQMIWBG3bigD2z4vfta/Df4I+M/CvhXxJrIXW/EU6Q21vbmMiBGOFmnZ&#10;nURxk8Zzk9ga6XxJ8atA8P8AxA0LwVDFe654l1ZfO+xaTGkps7f/AJ+LhmZRHHngHJLHoDX5Qt8F&#10;/FHxWsfhxpnhk3WreLmtIb/Sm8XWttc38JRgGluWaNxHpigHyUJDMT9w17H8G/jBrXxI/bi0bw54&#10;l0PxWPEnhPTP7N1DVNEijsn1GZWBZ77y/JX7Gp/1a7eRjIbOKAP06ooooAKKKKACiiigDyH9oz9m&#10;Xwf+0l4ZgsvEWnWsmrafvk0nUriHzvsczDG4x5Cyr0JjfKnAyOKvfC/9m/wH8KPhIfh1pWiW8/h6&#10;eBob+O6QO1+XXbI8xx8xYfgBgAAACvUKKAPl/wCH/wCwD4F8BfFKy8SrqWsax4e0WIf8I54T1a9k&#10;urHRZicySQiRiTkgEA/dOTzxt6H4jfsty+OvjdN8SLbxBbaRqcHh2bR9LaHS0aa0uJMhrh5Nw88B&#10;GIEcgKqSSMV7/X5//Dvw3J+2/wDEz4mar4q8Xm38QeAdYudJ8M6Xp9mYodF+bCXchBH2lmMZOx2K&#10;jDcYIwAe+aP+xb4K8C+E9Jh8Eh/D3jHRLG6g0rxQ5eaWO4uECy3M0e5UmY4Bww4wAuABUng/9iH4&#10;W6DZeGLvU/Ddnq/jHR50v5/FADxXt/eD5nmmkDl5AzEt5bsyjgY4Ffn14l1T4hfAL9m/4s+D4/GH&#10;iaV/Cfi+G0SOy1M2t1ounzElZ2kjYLOs6tgQjhGO4gV9ffsB+P8A4Kta3nhH4SeNbrV7drCDU7jQ&#10;tStbj7XbXGAtxNLPINrFyYwUQ7VKnaMGgD3n46fs9+EPj54ZtdL8S6PZ6g1hL9qsPtiO0MUwUqrP&#10;Gjp5igMfkY4Nc98Df2T/AAn8Dvhpq3w9s411vwnqasbuLVIzJPcvICJfNbOwoV2Kqqi4C9yc18i/&#10;8FAPH2jeHf2xPhVFrXjOXTFtLUS2UcWnNMmj3DygLdTKpU3CvtwE3fKUyVYHacj9pbXviX8Pv2iP&#10;GVpo+u614q0rR/C8/i/SGm12a0Tw/K67GmwS5uV+VgsLDYPMxhRk0AfZGrfsO/BnXfDvhTQdQ8Jt&#10;eaN4XWVdLsptRuWijWRtzq6mT94Cez7gK6X4P/sw/DT4C+G9X0PwR4Zh0bT9XZmvh50k0k+VK4aS&#10;RmbABOBnAycV5/8Ase3d9f8A7Ffh++1GLVYtQu9KurqdtZkMlzLI5kZpSxRchidw46Ecnqfm/wD4&#10;JNfGYXnw98beFdX8dXGpahpss97ZeH2tXaXT7Vc75UmYFGDM3EZPBB45NAH1tpn7F/wb0ez8K29n&#10;4KtYf+EZvzqWmXAml8+KcnJZpd2+QE4+VyRwOOBXO6l+wP8AC3UvjtpvxZKa3H4otbo3swbVppYr&#10;ubjY0gkZmATA2qhVccEEcV8bf8E8/j94h+If7VWv2GpeLfEvibQ7641G9s7NmkVrd9yBZ78RhYip&#10;jUKgy4VhgKvFXv8Agqp8Rp1+Ofw48E6j4/t9H8IyNFf39lLoy3I075mT7S52kzBlLfu+QNvTmgD7&#10;y+MX7MPgL48eKfCGu+MdNk1O48MTtPaW7TMIJCcHbLH0cBgrfh6ZFY/xr/ZB+Hnxt8Rad4l1jw/p&#10;k/iPTraW1guLyzW4gkRkKqs0Rx5gQncvIKkcHqK/Hzwb8VPEvgrw7LZ+BPiJrdr4U0Txkbi21uDT&#10;n+zWFtIGiNxdzLbFlMildsYyDhsoDivsL9mj4+aD8HPiVrNn4G8d618Vfg7Lpt1rWuaxqFjMZdL1&#10;IKZHknm+xISsgXaq7jyScUAfQMH7Dr6x4u8G2Hi7xhqfi34ZeDLOM6V4f1OUSNdXoZiZbkhVDIg2&#10;qic8DHTgu8RfsOn4jfHPSfEnj/xZe+MvA/h0Nc6J4f1NYmZLmSQuyyOkaloUwoRGLHjBOBg/OvgD&#10;9kPxP8QPBuo/tA+CfGur+APGF9Pc+INB0u9toyLcOzNJHczGIPPG4GUyoVQ33WySeP8A2iPH3j34&#10;46p+zJrtheW/hbxvDbNe6lc6ncQ28Vj++RFuphIioiSFSyBkw2QFDUAfe3xw/Zvl8ea2njPwf4i1&#10;Hwf48sdMlsLO40+5+zW9znHli62KWlSM8hCdvqDWj+zj+zX4f/Z68IT2VvI+t+I9Uf7TrniC++e5&#10;1K4PLM7HJ25JwvQfXJr5KT9oH4u/BXxp8XfhT4v8Tahr1zFoM+ueGvGtxaQmKxi2M2+4EMbMF3Eq&#10;rEHBUAIARj1D4c/EzxDpf/BPrXPGNp4n8Wal4mtNEnu01LxdabLuKfZnMZaNfNiyco53cEc8YAB0&#10;fhX9hjTPhp+0dqvxV8C+Ip/DiahaSLPoOJpra5upGLPLOTLlk5yI12gEAg9q6fXv2K/h94k8ZR+I&#10;L1tWcT3h1DVtLbUJJLTWLgEGNrpZCzSLGQNibtq9MV8f6P8AFH4vfF63+Cfwv8E+MPEWjatfWEXi&#10;DVPE2qyXH9pQw/OJRdLsMckTkjystggDd2r3Dx54Fl/Yt/Zz8V2ukfF++0GXVb8XcPirxFpMmpzR&#10;XUh/fCZoY2VVfHysYwVPckigD6k174XeDvFUcyaz4W0fVEmEKyreWUcocRHMQO4c7Dyvp2rjdO/Z&#10;y0fTfiZoXjqPXdbbXNMt7izkZp48X8EjlliuDs3OkROEXICgCvm39mHxl4K/4Zz8bXHwu+IZ8Rax&#10;oUFxqN7qfiJ7yx3ajIjh57ly4RomxuRQPlwCfmr5T/Z4+K3xZ8U/EDwMPhV8V9b8aeI7++kvfEHh&#10;bVreSWzsoyQk0l5ekqJlIUbAEJUEANnqAfqRH+zj4Ls/iwfiPp1pcaZ4pnaT+0Li1uGC6ijoF8ud&#10;TkOi7QVHGCOOprmbr9mS81TxxYXeqfEDxFqfg2186aXw1cX87R300j7ttwfN2PAgACQiNQMc5r5O&#10;+CfiDxR8bf2vPHUfjnx1rSahoOpNLpPwwgn1K2sCYSPLuJ22PHFH0ZQT8xPTtX6SoWKKWAVscgHI&#10;B+tAHk3i/wDZn8J+MPjJ4T+JUkl9pmv+HYGt4RpcwtkuYz91JyoDuq9l3BeeQa82+HP7DifDn9qX&#10;WvjFb/ETxDqP9qxSC40i9ZW8x3PR5BjdEoxtQrkYHzGvqSigAooooAKKKKACiiigAooooAK/Nj9q&#10;L41eJ/8Agm34o1z/AIQ6HSdd0b4iXlxrFnp+oW0gbSbsGMTuZBJumD7iQp2hTjHGQSigDjfgN+yl&#10;4t/ax/Y31q88SeKtPF54v8TLrunSfZ2X7BIZClzK4Tb5jOu7bEflXAwRnj9Df2evgL4b/Z1+GOj+&#10;EPD9nbRfZYl+13kMRR7ycgeZM2SzZYjoWOBgdBRRQB4l8Z9B02+/bz+D48T2Ft4ksLvSb46NazRK&#10;g0u7h2u1wTg+cWGAFbGwjI5rzf8AbL8M+JNU/an8HWlxqen31trfh3VrLRrN7NEh079yPOluQ6y/&#10;a8gnEeI1yF5HJJRQB5R+wf8AtO+I9T8A+GfgjrPg3w94h8P602oaVZXU15NAyxxAvP8AaY/LkVwf&#10;MAUIU6EHHWtyb9mfM3wB8S/CKLR/hF4kXWb3SdRfTlkuRcGN5DK7TP8AvJlIhcLHKDw4BIAoooA9&#10;X+GfwV134A/tqX1/DLYjwJ4xu7g2ljp1/PFcLeGHzZJbpPLCzLlZNqNIwTflQK5/9v8A+FOo+IP2&#10;n/gD4i1a80/VPBsutwaUdDubVS6ys+9mZsESIwUcMeMcA5NFFAHov/BQT4T3/wATNE+F/hnw3Fot&#10;tdS+JVmMerQhrOSOKF2ZJE8twwKggKVIr5u/af8Ah/rf7KXjnT/h78ItQ03RtH+LZaGTR7vS7OS0&#10;guNyo4kkkt5ZGgIY7YxjYTxxxRRQByfwZ/aU+IPhP4Y6T+znfaT4ZYa3q1z4RsfECrJci1Il2zyS&#10;20gCzD94NmCg45Wtj9ob4S6d+xZ8Sv2d7Pwfofh/xN4iijuo7m+1+yEcd/NuUiSXyhuymTs+9t46&#10;0UUAdv8As7eEvE/7dHxS8Z/HuTXo/BUltZTeGtC02KFL37Ixi2O82UQSoC7EDqc8kY5838B/Ev4o&#10;ax8Lbz9lvSv+EeB1C+1DQbHxRK8sLiG3k3XRnhMcoJcPhNhXHr3oooA6z44fC34qfsX+OPg34l8J&#10;fEWPxNiFPDskOu26RvMoBcwySxR7pLfAOwOWaPjBNegWPxM+Iv8AwUA/Z58ca/pl1p3w7ttDvWOm&#10;2EUj3kd+IoyZoNQV08uWJv4QEx6qaKKAPJv2Z/E+qeN/2XPE/g/w14G8IaTceMrufw9FqSSGxmaZ&#10;YWklnujDbFXUE4jREXC8E8Zqx4Z+Fsv7MvgX4FeLPheyaF461XxBJ4d1o3dybiz1QGQrJ5zCJXKA&#10;x/IABtz0zzRRQBH+0n+0VbfGr4heHdK0D4c6X4U+Jj+JW0bSPHi6mZJ7eS3kCO0kYtgWjO4lVLtg&#10;84zzX6c/DXw7q/hLwLouka74hufFWr2tusdzq92iJJcuByxCgD+vqSeaKKAOmooooAKKKKACiiig&#10;D//ZUEsBAi0AFAAGAAgAAAAhAIoVP5gMAQAAFQIAABMAAAAAAAAAAAAAAAAAAAAAAFtDb250ZW50&#10;X1R5cGVzXS54bWxQSwECLQAUAAYACAAAACEAOP0h/9YAAACUAQAACwAAAAAAAAAAAAAAAAA9AQAA&#10;X3JlbHMvLnJlbHNQSwECLQAUAAYACAAAACEAvI/nakIEAABcDAAADgAAAAAAAAAAAAAAAAA8AgAA&#10;ZHJzL2Uyb0RvYy54bWxQSwECLQAUAAYACAAAACEAWGCzG7oAAAAiAQAAGQAAAAAAAAAAAAAAAACq&#10;BgAAZHJzL19yZWxzL2Uyb0RvYy54bWwucmVsc1BLAQItABQABgAIAAAAIQAUNO0a3AAAAAQBAAAP&#10;AAAAAAAAAAAAAAAAAJsHAABkcnMvZG93bnJldi54bWxQSwECLQAKAAAAAAAAACEAYFhNIGg2AABo&#10;NgAAFQAAAAAAAAAAAAAAAACkCAAAZHJzL21lZGlhL2ltYWdlMS5qcGVnUEsFBgAAAAAGAAYAfQEA&#10;AD8/AAAAAA==&#10;">
                      <v:shape id="Picture 29244" o:spid="_x0000_s1030" type="#_x0000_t75" style="position:absolute;width:7742;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NdwwAAANoAAAAPAAAAZHJzL2Rvd25yZXYueG1sRI9PS8NA&#10;FMTvgt9heUJvdtceSonZFgkIXhT7B/H43H0mIdm3Mfts02/vCoUeh5n5DVNuptCrI42pjWzhYW5A&#10;EbvoW64tHPbP9ytQSZA99pHJwpkSbNa3NyUWPp54S8ed1CpDOBVooREZCq2TayhgmseBOHvfcQwo&#10;WY619iOeMjz0emHMUgdsOS80OFDVkOt2v8HC6vMssqxcZdJ7h19vP92r+zDWzu6mp0dQQpNcw5f2&#10;i7ewgP8r+Qbo9R8AAAD//wMAUEsBAi0AFAAGAAgAAAAhANvh9svuAAAAhQEAABMAAAAAAAAAAAAA&#10;AAAAAAAAAFtDb250ZW50X1R5cGVzXS54bWxQSwECLQAUAAYACAAAACEAWvQsW78AAAAVAQAACwAA&#10;AAAAAAAAAAAAAAAfAQAAX3JlbHMvLnJlbHNQSwECLQAUAAYACAAAACEAhAkzXcMAAADaAAAADwAA&#10;AAAAAAAAAAAAAAAHAgAAZHJzL2Rvd25yZXYueG1sUEsFBgAAAAADAAMAtwAAAPcCAAAAAA==&#10;">
                        <v:imagedata r:id="rId42" o:title=""/>
                      </v:shape>
                      <v:rect id="Rectangle 15349" o:spid="_x0000_s1031" style="position:absolute;left:1219;top:1920;width:180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976D89" w:rsidRDefault="00976D89" w:rsidP="00976D89">
                              <w:pPr>
                                <w:spacing w:after="160" w:line="259" w:lineRule="auto"/>
                              </w:pPr>
                              <w:r>
                                <w:rPr>
                                  <w:w w:val="14"/>
                                  <w:sz w:val="12"/>
                                </w:rPr>
                                <w:t>0$</w:t>
                              </w:r>
                              <w:r>
                                <w:rPr>
                                  <w:spacing w:val="83"/>
                                  <w:w w:val="14"/>
                                  <w:sz w:val="12"/>
                                </w:rPr>
                                <w:t xml:space="preserve"> </w:t>
                              </w:r>
                            </w:p>
                          </w:txbxContent>
                        </v:textbox>
                      </v:rect>
                      <w10:anchorlock/>
                    </v:group>
                  </w:pict>
                </mc:Fallback>
              </mc:AlternateContent>
            </w:r>
          </w:p>
          <w:p w:rsidR="00976D89" w:rsidRPr="00976D89" w:rsidRDefault="00976D89" w:rsidP="0047368E">
            <w:pPr>
              <w:jc w:val="both"/>
              <w:rPr>
                <w:rFonts w:ascii="LIK" w:hAnsi="LIK"/>
                <w:sz w:val="20"/>
                <w:szCs w:val="20"/>
              </w:rPr>
            </w:pPr>
            <w:r w:rsidRPr="00976D89">
              <w:rPr>
                <w:rFonts w:ascii="LIK" w:hAnsi="LIK"/>
                <w:sz w:val="20"/>
                <w:szCs w:val="20"/>
              </w:rPr>
              <w:t>Аргументация:</w:t>
            </w:r>
          </w:p>
          <w:p w:rsidR="00976D89" w:rsidRPr="00976D89" w:rsidRDefault="00976D89" w:rsidP="0047368E">
            <w:pPr>
              <w:jc w:val="both"/>
              <w:rPr>
                <w:rFonts w:ascii="LIK" w:hAnsi="LIK"/>
                <w:sz w:val="20"/>
                <w:szCs w:val="20"/>
              </w:rPr>
            </w:pPr>
            <w:r w:rsidRPr="00976D89">
              <w:rPr>
                <w:rFonts w:ascii="LIK" w:hAnsi="LIK"/>
                <w:sz w:val="20"/>
                <w:szCs w:val="20"/>
              </w:rPr>
              <w:t>Международна практика е изходните материали да се съхраняват от мажоритарния продуцент или лаборатория, като всички копродуценти имат достъп до тях по силата на ко</w:t>
            </w:r>
            <w:r w:rsidR="008A547B">
              <w:rPr>
                <w:rFonts w:ascii="LIK" w:hAnsi="LIK"/>
                <w:sz w:val="20"/>
                <w:szCs w:val="20"/>
              </w:rPr>
              <w:t xml:space="preserve"> </w:t>
            </w:r>
            <w:r w:rsidRPr="00976D89">
              <w:rPr>
                <w:rFonts w:ascii="LIK" w:hAnsi="LIK"/>
                <w:sz w:val="20"/>
                <w:szCs w:val="20"/>
              </w:rPr>
              <w:t>продуцентския договор. В т.2.21. е посочено задължението продуцента да предостави копие от филма на Българската национална филмотека.</w:t>
            </w:r>
          </w:p>
          <w:p w:rsidR="00976D89" w:rsidRPr="00976D89" w:rsidRDefault="00976D89" w:rsidP="0047368E">
            <w:pPr>
              <w:jc w:val="both"/>
              <w:rPr>
                <w:rFonts w:ascii="LIK" w:hAnsi="LIK"/>
                <w:sz w:val="20"/>
                <w:szCs w:val="20"/>
              </w:rPr>
            </w:pPr>
            <w:r w:rsidRPr="00976D89">
              <w:rPr>
                <w:rFonts w:ascii="LIK" w:hAnsi="LIK"/>
                <w:sz w:val="20"/>
                <w:szCs w:val="20"/>
              </w:rPr>
              <w:t>Предложение:</w:t>
            </w:r>
          </w:p>
          <w:p w:rsidR="00976D89" w:rsidRPr="00976D89" w:rsidRDefault="00976D89" w:rsidP="0047368E">
            <w:pPr>
              <w:jc w:val="both"/>
              <w:rPr>
                <w:rFonts w:ascii="LIK" w:hAnsi="LIK"/>
                <w:sz w:val="20"/>
                <w:szCs w:val="20"/>
              </w:rPr>
            </w:pPr>
            <w:r w:rsidRPr="00976D89">
              <w:rPr>
                <w:rFonts w:ascii="LIK" w:hAnsi="LIK"/>
                <w:sz w:val="20"/>
                <w:szCs w:val="20"/>
              </w:rPr>
              <w:t>т. 2.20.5. за разпространението на филма продуцент</w:t>
            </w:r>
            <w:r w:rsidR="008A547B">
              <w:rPr>
                <w:rFonts w:ascii="LIK" w:hAnsi="LIK"/>
                <w:sz w:val="20"/>
                <w:szCs w:val="20"/>
              </w:rPr>
              <w:t>ъ</w:t>
            </w:r>
            <w:r w:rsidRPr="00976D89">
              <w:rPr>
                <w:rFonts w:ascii="LIK" w:hAnsi="LIK"/>
                <w:sz w:val="20"/>
                <w:szCs w:val="20"/>
              </w:rPr>
              <w:t>т е длъжен да произведе следните дигитални рекламни материали: трейлър; рекламен видеоклип — до 30 сек;</w:t>
            </w:r>
          </w:p>
          <w:p w:rsidR="00976D89" w:rsidRPr="00976D89" w:rsidRDefault="00976D89" w:rsidP="0047368E">
            <w:pPr>
              <w:jc w:val="both"/>
              <w:rPr>
                <w:rFonts w:ascii="LIK" w:hAnsi="LIK"/>
                <w:sz w:val="20"/>
                <w:szCs w:val="20"/>
              </w:rPr>
            </w:pPr>
            <w:r w:rsidRPr="00976D89">
              <w:rPr>
                <w:rFonts w:ascii="LIK" w:hAnsi="LIK"/>
                <w:sz w:val="20"/>
                <w:szCs w:val="20"/>
              </w:rPr>
              <w:t>Аргументация:</w:t>
            </w:r>
          </w:p>
          <w:p w:rsidR="00976D89" w:rsidRPr="00976D89" w:rsidRDefault="00976D89" w:rsidP="0047368E">
            <w:pPr>
              <w:jc w:val="both"/>
              <w:rPr>
                <w:rFonts w:ascii="LIK" w:hAnsi="LIK"/>
                <w:sz w:val="20"/>
                <w:szCs w:val="20"/>
              </w:rPr>
            </w:pPr>
            <w:r w:rsidRPr="00976D89">
              <w:rPr>
                <w:rFonts w:ascii="LIK" w:hAnsi="LIK"/>
                <w:sz w:val="20"/>
                <w:szCs w:val="20"/>
              </w:rPr>
              <w:t>Рекламната ролка на 35мм вече не се произвежда и не е в метри.</w:t>
            </w:r>
          </w:p>
          <w:p w:rsidR="00976D89" w:rsidRPr="00976D89" w:rsidRDefault="00976D89" w:rsidP="0047368E">
            <w:pPr>
              <w:jc w:val="both"/>
              <w:rPr>
                <w:rFonts w:ascii="LIK" w:hAnsi="LIK"/>
                <w:sz w:val="20"/>
                <w:szCs w:val="20"/>
              </w:rPr>
            </w:pPr>
            <w:r w:rsidRPr="00976D89">
              <w:rPr>
                <w:rFonts w:ascii="LIK" w:hAnsi="LIK"/>
                <w:sz w:val="20"/>
                <w:szCs w:val="20"/>
              </w:rPr>
              <w:t>4. ПРЕДЛОЖЕНИЕ ЗА ПРОМЯНА: Раздел П ”Допустими разходи”</w:t>
            </w:r>
          </w:p>
          <w:p w:rsidR="00976D89" w:rsidRPr="00976D89" w:rsidRDefault="00976D89" w:rsidP="0047368E">
            <w:pPr>
              <w:jc w:val="both"/>
              <w:rPr>
                <w:rFonts w:ascii="LIK" w:hAnsi="LIK"/>
                <w:sz w:val="20"/>
                <w:szCs w:val="20"/>
              </w:rPr>
            </w:pPr>
            <w:r w:rsidRPr="00976D89">
              <w:rPr>
                <w:rFonts w:ascii="LIK" w:hAnsi="LIK"/>
                <w:sz w:val="20"/>
                <w:szCs w:val="20"/>
              </w:rPr>
              <w:t>Предложение:</w:t>
            </w:r>
          </w:p>
          <w:p w:rsidR="00976D89" w:rsidRPr="00976D89" w:rsidRDefault="00976D89" w:rsidP="0047368E">
            <w:pPr>
              <w:jc w:val="both"/>
              <w:rPr>
                <w:rFonts w:ascii="LIK" w:hAnsi="LIK"/>
                <w:sz w:val="20"/>
                <w:szCs w:val="20"/>
              </w:rPr>
            </w:pPr>
            <w:r w:rsidRPr="00976D89">
              <w:rPr>
                <w:rFonts w:ascii="LIK" w:hAnsi="LIK"/>
                <w:sz w:val="20"/>
                <w:szCs w:val="20"/>
              </w:rPr>
              <w:t>Да бъде добавена т.5 Непреки разходи (overhead) до 794 от общата стойност на преките разходи при отчитане на филмовия проект/сериал, които да бъдат за сметка на държавното финансиране.</w:t>
            </w:r>
          </w:p>
          <w:p w:rsidR="00976D89" w:rsidRPr="00976D89" w:rsidRDefault="00976D89" w:rsidP="0047368E">
            <w:pPr>
              <w:jc w:val="both"/>
              <w:rPr>
                <w:rFonts w:ascii="LIK" w:hAnsi="LIK"/>
                <w:sz w:val="20"/>
                <w:szCs w:val="20"/>
              </w:rPr>
            </w:pPr>
            <w:r w:rsidRPr="00976D89">
              <w:rPr>
                <w:rFonts w:ascii="LIK" w:hAnsi="LIK"/>
                <w:sz w:val="20"/>
                <w:szCs w:val="20"/>
              </w:rPr>
              <w:t>Аргументация: Процент</w:t>
            </w:r>
            <w:r w:rsidR="008A547B">
              <w:rPr>
                <w:rFonts w:ascii="Cambria" w:hAnsi="Cambria" w:cs="Cambria"/>
                <w:sz w:val="20"/>
                <w:szCs w:val="20"/>
              </w:rPr>
              <w:t>ът</w:t>
            </w:r>
            <w:r w:rsidRPr="00976D89">
              <w:rPr>
                <w:rFonts w:ascii="LIK" w:hAnsi="LIK"/>
                <w:sz w:val="20"/>
                <w:szCs w:val="20"/>
              </w:rPr>
              <w:t xml:space="preserve"> </w:t>
            </w:r>
            <w:r w:rsidRPr="00976D89">
              <w:rPr>
                <w:rFonts w:ascii="LIK" w:hAnsi="LIK" w:cs="LIK"/>
                <w:sz w:val="20"/>
                <w:szCs w:val="20"/>
              </w:rPr>
              <w:t>на</w:t>
            </w:r>
            <w:r w:rsidRPr="00976D89">
              <w:rPr>
                <w:rFonts w:ascii="LIK" w:hAnsi="LIK"/>
                <w:sz w:val="20"/>
                <w:szCs w:val="20"/>
              </w:rPr>
              <w:t xml:space="preserve"> </w:t>
            </w:r>
            <w:r w:rsidRPr="00976D89">
              <w:rPr>
                <w:rFonts w:ascii="LIK" w:hAnsi="LIK" w:cs="LIK"/>
                <w:sz w:val="20"/>
                <w:szCs w:val="20"/>
              </w:rPr>
              <w:t>предложените</w:t>
            </w:r>
            <w:r w:rsidRPr="00976D89">
              <w:rPr>
                <w:rFonts w:ascii="LIK" w:hAnsi="LIK"/>
                <w:sz w:val="20"/>
                <w:szCs w:val="20"/>
              </w:rPr>
              <w:t xml:space="preserve"> </w:t>
            </w:r>
            <w:r w:rsidRPr="00976D89">
              <w:rPr>
                <w:rFonts w:ascii="LIK" w:hAnsi="LIK" w:cs="LIK"/>
                <w:sz w:val="20"/>
                <w:szCs w:val="20"/>
              </w:rPr>
              <w:t>„непреки</w:t>
            </w:r>
            <w:r w:rsidRPr="00976D89">
              <w:rPr>
                <w:rFonts w:ascii="LIK" w:hAnsi="LIK"/>
                <w:sz w:val="20"/>
                <w:szCs w:val="20"/>
              </w:rPr>
              <w:t xml:space="preserve"> </w:t>
            </w:r>
            <w:r w:rsidRPr="00976D89">
              <w:rPr>
                <w:rFonts w:ascii="LIK" w:hAnsi="LIK" w:cs="LIK"/>
                <w:sz w:val="20"/>
                <w:szCs w:val="20"/>
              </w:rPr>
              <w:t>разходи”</w:t>
            </w:r>
            <w:r w:rsidRPr="00976D89">
              <w:rPr>
                <w:rFonts w:ascii="LIK" w:hAnsi="LIK"/>
                <w:sz w:val="20"/>
                <w:szCs w:val="20"/>
              </w:rPr>
              <w:t xml:space="preserve"> </w:t>
            </w:r>
            <w:r w:rsidRPr="00976D89">
              <w:rPr>
                <w:rFonts w:ascii="LIK" w:hAnsi="LIK" w:cs="LIK"/>
                <w:sz w:val="20"/>
                <w:szCs w:val="20"/>
              </w:rPr>
              <w:t>е</w:t>
            </w:r>
            <w:r w:rsidRPr="00976D89">
              <w:rPr>
                <w:rFonts w:ascii="LIK" w:hAnsi="LIK"/>
                <w:sz w:val="20"/>
                <w:szCs w:val="20"/>
              </w:rPr>
              <w:t xml:space="preserve"> </w:t>
            </w:r>
            <w:r w:rsidRPr="00976D89">
              <w:rPr>
                <w:rFonts w:ascii="LIK" w:hAnsi="LIK" w:cs="LIK"/>
                <w:sz w:val="20"/>
                <w:szCs w:val="20"/>
              </w:rPr>
              <w:t>признат</w:t>
            </w:r>
            <w:r w:rsidRPr="00976D89">
              <w:rPr>
                <w:rFonts w:ascii="LIK" w:hAnsi="LIK"/>
                <w:sz w:val="20"/>
                <w:szCs w:val="20"/>
              </w:rPr>
              <w:t xml:space="preserve"> </w:t>
            </w:r>
            <w:r w:rsidRPr="00976D89">
              <w:rPr>
                <w:rFonts w:ascii="LIK" w:hAnsi="LIK" w:cs="LIK"/>
                <w:sz w:val="20"/>
                <w:szCs w:val="20"/>
              </w:rPr>
              <w:t>от</w:t>
            </w:r>
            <w:r w:rsidRPr="00976D89">
              <w:rPr>
                <w:rFonts w:ascii="LIK" w:hAnsi="LIK"/>
                <w:sz w:val="20"/>
                <w:szCs w:val="20"/>
              </w:rPr>
              <w:t xml:space="preserve"> </w:t>
            </w:r>
            <w:r w:rsidRPr="00976D89">
              <w:rPr>
                <w:rFonts w:ascii="LIK" w:hAnsi="LIK" w:cs="LIK"/>
                <w:sz w:val="20"/>
                <w:szCs w:val="20"/>
              </w:rPr>
              <w:t>Европейската</w:t>
            </w:r>
            <w:r w:rsidRPr="00976D89">
              <w:rPr>
                <w:rFonts w:ascii="LIK" w:hAnsi="LIK"/>
                <w:sz w:val="20"/>
                <w:szCs w:val="20"/>
              </w:rPr>
              <w:t xml:space="preserve"> </w:t>
            </w:r>
            <w:r w:rsidRPr="00976D89">
              <w:rPr>
                <w:rFonts w:ascii="LIK" w:hAnsi="LIK" w:cs="LIK"/>
                <w:sz w:val="20"/>
                <w:szCs w:val="20"/>
              </w:rPr>
              <w:t>комисия</w:t>
            </w:r>
            <w:r w:rsidRPr="00976D89">
              <w:rPr>
                <w:rFonts w:ascii="LIK" w:hAnsi="LIK"/>
                <w:sz w:val="20"/>
                <w:szCs w:val="20"/>
              </w:rPr>
              <w:t xml:space="preserve"> </w:t>
            </w:r>
            <w:r w:rsidRPr="00976D89">
              <w:rPr>
                <w:rFonts w:ascii="LIK" w:hAnsi="LIK" w:cs="LIK"/>
                <w:sz w:val="20"/>
                <w:szCs w:val="20"/>
              </w:rPr>
              <w:t>и</w:t>
            </w:r>
            <w:r w:rsidRPr="00976D89">
              <w:rPr>
                <w:rFonts w:ascii="LIK" w:hAnsi="LIK"/>
                <w:sz w:val="20"/>
                <w:szCs w:val="20"/>
              </w:rPr>
              <w:t xml:space="preserve"> </w:t>
            </w:r>
            <w:r w:rsidRPr="00976D89">
              <w:rPr>
                <w:rFonts w:ascii="LIK" w:hAnsi="LIK" w:cs="LIK"/>
                <w:sz w:val="20"/>
                <w:szCs w:val="20"/>
              </w:rPr>
              <w:t>Съвета</w:t>
            </w:r>
            <w:r w:rsidRPr="00976D89">
              <w:rPr>
                <w:rFonts w:ascii="LIK" w:hAnsi="LIK"/>
                <w:sz w:val="20"/>
                <w:szCs w:val="20"/>
              </w:rPr>
              <w:t xml:space="preserve"> </w:t>
            </w:r>
            <w:r w:rsidRPr="00976D89">
              <w:rPr>
                <w:rFonts w:ascii="LIK" w:hAnsi="LIK" w:cs="LIK"/>
                <w:sz w:val="20"/>
                <w:szCs w:val="20"/>
              </w:rPr>
              <w:t>на</w:t>
            </w:r>
            <w:r w:rsidRPr="00976D89">
              <w:rPr>
                <w:rFonts w:ascii="LIK" w:hAnsi="LIK"/>
                <w:sz w:val="20"/>
                <w:szCs w:val="20"/>
              </w:rPr>
              <w:t xml:space="preserve"> </w:t>
            </w:r>
            <w:r w:rsidRPr="00976D89">
              <w:rPr>
                <w:rFonts w:ascii="LIK" w:hAnsi="LIK" w:cs="LIK"/>
                <w:sz w:val="20"/>
                <w:szCs w:val="20"/>
              </w:rPr>
              <w:t>Европа</w:t>
            </w:r>
            <w:r w:rsidRPr="00976D89">
              <w:rPr>
                <w:rFonts w:ascii="LIK" w:hAnsi="LIK"/>
                <w:sz w:val="20"/>
                <w:szCs w:val="20"/>
              </w:rPr>
              <w:t xml:space="preserve"> </w:t>
            </w:r>
            <w:r w:rsidRPr="00976D89">
              <w:rPr>
                <w:rFonts w:ascii="LIK" w:hAnsi="LIK" w:cs="LIK"/>
                <w:sz w:val="20"/>
                <w:szCs w:val="20"/>
              </w:rPr>
              <w:t>и</w:t>
            </w:r>
            <w:r w:rsidRPr="00976D89">
              <w:rPr>
                <w:rFonts w:ascii="LIK" w:hAnsi="LIK"/>
                <w:sz w:val="20"/>
                <w:szCs w:val="20"/>
              </w:rPr>
              <w:t xml:space="preserve"> </w:t>
            </w:r>
            <w:r w:rsidRPr="00976D89">
              <w:rPr>
                <w:rFonts w:ascii="LIK" w:hAnsi="LIK" w:cs="LIK"/>
                <w:sz w:val="20"/>
                <w:szCs w:val="20"/>
              </w:rPr>
              <w:t>се</w:t>
            </w:r>
            <w:r w:rsidRPr="00976D89">
              <w:rPr>
                <w:rFonts w:ascii="LIK" w:hAnsi="LIK"/>
                <w:sz w:val="20"/>
                <w:szCs w:val="20"/>
              </w:rPr>
              <w:t xml:space="preserve"> </w:t>
            </w:r>
            <w:r w:rsidRPr="00976D89">
              <w:rPr>
                <w:rFonts w:ascii="LIK" w:hAnsi="LIK" w:cs="LIK"/>
                <w:sz w:val="20"/>
                <w:szCs w:val="20"/>
              </w:rPr>
              <w:t>прилага</w:t>
            </w:r>
            <w:r w:rsidRPr="00976D89">
              <w:rPr>
                <w:rFonts w:ascii="LIK" w:hAnsi="LIK"/>
                <w:sz w:val="20"/>
                <w:szCs w:val="20"/>
              </w:rPr>
              <w:t xml:space="preserve"> </w:t>
            </w:r>
            <w:r w:rsidRPr="00976D89">
              <w:rPr>
                <w:rFonts w:ascii="LIK" w:hAnsi="LIK" w:cs="LIK"/>
                <w:sz w:val="20"/>
                <w:szCs w:val="20"/>
              </w:rPr>
              <w:t>в</w:t>
            </w:r>
            <w:r w:rsidRPr="00976D89">
              <w:rPr>
                <w:rFonts w:ascii="LIK" w:hAnsi="LIK"/>
                <w:sz w:val="20"/>
                <w:szCs w:val="20"/>
              </w:rPr>
              <w:t xml:space="preserve"> </w:t>
            </w:r>
            <w:r w:rsidRPr="00976D89">
              <w:rPr>
                <w:rFonts w:ascii="LIK" w:hAnsi="LIK" w:cs="LIK"/>
                <w:sz w:val="20"/>
                <w:szCs w:val="20"/>
              </w:rPr>
              <w:t>цяла</w:t>
            </w:r>
            <w:r w:rsidRPr="00976D89">
              <w:rPr>
                <w:rFonts w:ascii="LIK" w:hAnsi="LIK"/>
                <w:sz w:val="20"/>
                <w:szCs w:val="20"/>
              </w:rPr>
              <w:t xml:space="preserve"> </w:t>
            </w:r>
            <w:r w:rsidRPr="00976D89">
              <w:rPr>
                <w:rFonts w:ascii="LIK" w:hAnsi="LIK" w:cs="LIK"/>
                <w:sz w:val="20"/>
                <w:szCs w:val="20"/>
              </w:rPr>
              <w:t>Европа</w:t>
            </w:r>
            <w:r w:rsidRPr="00976D89">
              <w:rPr>
                <w:rFonts w:ascii="LIK" w:hAnsi="LIK"/>
                <w:sz w:val="20"/>
                <w:szCs w:val="20"/>
              </w:rPr>
              <w:t xml:space="preserve">. </w:t>
            </w:r>
            <w:r w:rsidRPr="00976D89">
              <w:rPr>
                <w:rFonts w:ascii="LIK" w:hAnsi="LIK" w:cs="LIK"/>
                <w:sz w:val="20"/>
                <w:szCs w:val="20"/>
              </w:rPr>
              <w:t>Признаването</w:t>
            </w:r>
            <w:r w:rsidRPr="00976D89">
              <w:rPr>
                <w:rFonts w:ascii="LIK" w:hAnsi="LIK"/>
                <w:sz w:val="20"/>
                <w:szCs w:val="20"/>
              </w:rPr>
              <w:t xml:space="preserve"> </w:t>
            </w:r>
            <w:r w:rsidRPr="00976D89">
              <w:rPr>
                <w:rFonts w:ascii="LIK" w:hAnsi="LIK" w:cs="LIK"/>
                <w:sz w:val="20"/>
                <w:szCs w:val="20"/>
              </w:rPr>
              <w:t>на</w:t>
            </w:r>
            <w:r w:rsidRPr="00976D89">
              <w:rPr>
                <w:rFonts w:ascii="LIK" w:hAnsi="LIK"/>
                <w:sz w:val="20"/>
                <w:szCs w:val="20"/>
              </w:rPr>
              <w:t xml:space="preserve"> </w:t>
            </w:r>
            <w:r w:rsidRPr="00976D89">
              <w:rPr>
                <w:rFonts w:ascii="LIK" w:hAnsi="LIK" w:cs="LIK"/>
                <w:sz w:val="20"/>
                <w:szCs w:val="20"/>
              </w:rPr>
              <w:t>непреките</w:t>
            </w:r>
            <w:r w:rsidRPr="00976D89">
              <w:rPr>
                <w:rFonts w:ascii="LIK" w:hAnsi="LIK"/>
                <w:sz w:val="20"/>
                <w:szCs w:val="20"/>
              </w:rPr>
              <w:t xml:space="preserve"> </w:t>
            </w:r>
            <w:r w:rsidRPr="00976D89">
              <w:rPr>
                <w:rFonts w:ascii="LIK" w:hAnsi="LIK" w:cs="LIK"/>
                <w:sz w:val="20"/>
                <w:szCs w:val="20"/>
              </w:rPr>
              <w:t>разходи</w:t>
            </w:r>
            <w:r w:rsidRPr="00976D89">
              <w:rPr>
                <w:rFonts w:ascii="LIK" w:hAnsi="LIK"/>
                <w:sz w:val="20"/>
                <w:szCs w:val="20"/>
              </w:rPr>
              <w:t xml:space="preserve"> </w:t>
            </w:r>
            <w:r w:rsidRPr="00976D89">
              <w:rPr>
                <w:rFonts w:ascii="LIK" w:hAnsi="LIK" w:cs="LIK"/>
                <w:sz w:val="20"/>
                <w:szCs w:val="20"/>
              </w:rPr>
              <w:t>ще</w:t>
            </w:r>
            <w:r w:rsidRPr="00976D89">
              <w:rPr>
                <w:rFonts w:ascii="LIK" w:hAnsi="LIK"/>
                <w:sz w:val="20"/>
                <w:szCs w:val="20"/>
              </w:rPr>
              <w:t xml:space="preserve"> </w:t>
            </w:r>
            <w:r w:rsidRPr="00976D89">
              <w:rPr>
                <w:rFonts w:ascii="LIK" w:hAnsi="LIK" w:cs="LIK"/>
                <w:sz w:val="20"/>
                <w:szCs w:val="20"/>
              </w:rPr>
              <w:t>направи</w:t>
            </w:r>
            <w:r w:rsidRPr="00976D89">
              <w:rPr>
                <w:rFonts w:ascii="LIK" w:hAnsi="LIK"/>
                <w:sz w:val="20"/>
                <w:szCs w:val="20"/>
              </w:rPr>
              <w:t xml:space="preserve"> </w:t>
            </w:r>
            <w:r w:rsidRPr="00976D89">
              <w:rPr>
                <w:rFonts w:ascii="LIK" w:hAnsi="LIK" w:cs="LIK"/>
                <w:sz w:val="20"/>
                <w:szCs w:val="20"/>
              </w:rPr>
              <w:t>българските</w:t>
            </w:r>
            <w:r w:rsidRPr="00976D89">
              <w:rPr>
                <w:rFonts w:ascii="LIK" w:hAnsi="LIK"/>
                <w:sz w:val="20"/>
                <w:szCs w:val="20"/>
              </w:rPr>
              <w:t xml:space="preserve"> </w:t>
            </w:r>
            <w:r w:rsidRPr="00976D89">
              <w:rPr>
                <w:rFonts w:ascii="LIK" w:hAnsi="LIK" w:cs="LIK"/>
                <w:sz w:val="20"/>
                <w:szCs w:val="20"/>
              </w:rPr>
              <w:t>продуценти</w:t>
            </w:r>
            <w:r w:rsidRPr="00976D89">
              <w:rPr>
                <w:rFonts w:ascii="LIK" w:hAnsi="LIK"/>
                <w:sz w:val="20"/>
                <w:szCs w:val="20"/>
              </w:rPr>
              <w:t xml:space="preserve"> </w:t>
            </w:r>
            <w:r w:rsidRPr="00976D89">
              <w:rPr>
                <w:rFonts w:ascii="LIK" w:hAnsi="LIK" w:cs="LIK"/>
                <w:sz w:val="20"/>
                <w:szCs w:val="20"/>
              </w:rPr>
              <w:t>конкурентноспособни</w:t>
            </w:r>
            <w:r w:rsidRPr="00976D89">
              <w:rPr>
                <w:rFonts w:ascii="LIK" w:hAnsi="LIK"/>
                <w:sz w:val="20"/>
                <w:szCs w:val="20"/>
              </w:rPr>
              <w:t xml:space="preserve"> </w:t>
            </w:r>
            <w:r w:rsidRPr="00976D89">
              <w:rPr>
                <w:rFonts w:ascii="LIK" w:hAnsi="LIK" w:cs="LIK"/>
                <w:sz w:val="20"/>
                <w:szCs w:val="20"/>
              </w:rPr>
              <w:t>в</w:t>
            </w:r>
            <w:r w:rsidRPr="00976D89">
              <w:rPr>
                <w:rFonts w:ascii="LIK" w:hAnsi="LIK"/>
                <w:sz w:val="20"/>
                <w:szCs w:val="20"/>
              </w:rPr>
              <w:t xml:space="preserve"> </w:t>
            </w:r>
            <w:r w:rsidRPr="00976D89">
              <w:rPr>
                <w:rFonts w:ascii="LIK" w:hAnsi="LIK" w:cs="LIK"/>
                <w:sz w:val="20"/>
                <w:szCs w:val="20"/>
              </w:rPr>
              <w:t>Европа</w:t>
            </w:r>
            <w:r w:rsidRPr="00976D89">
              <w:rPr>
                <w:rFonts w:ascii="LIK" w:hAnsi="LIK"/>
                <w:sz w:val="20"/>
                <w:szCs w:val="20"/>
              </w:rPr>
              <w:t xml:space="preserve"> </w:t>
            </w:r>
            <w:r w:rsidRPr="00976D89">
              <w:rPr>
                <w:rFonts w:ascii="LIK" w:hAnsi="LIK" w:cs="LIK"/>
                <w:sz w:val="20"/>
                <w:szCs w:val="20"/>
              </w:rPr>
              <w:t>и</w:t>
            </w:r>
            <w:r w:rsidRPr="00976D89">
              <w:rPr>
                <w:rFonts w:ascii="LIK" w:hAnsi="LIK"/>
                <w:sz w:val="20"/>
                <w:szCs w:val="20"/>
              </w:rPr>
              <w:t xml:space="preserve"> </w:t>
            </w:r>
            <w:r w:rsidRPr="00976D89">
              <w:rPr>
                <w:rFonts w:ascii="LIK" w:hAnsi="LIK" w:cs="LIK"/>
                <w:sz w:val="20"/>
                <w:szCs w:val="20"/>
              </w:rPr>
              <w:t>ще</w:t>
            </w:r>
            <w:r w:rsidRPr="00976D89">
              <w:rPr>
                <w:rFonts w:ascii="LIK" w:hAnsi="LIK"/>
                <w:sz w:val="20"/>
                <w:szCs w:val="20"/>
              </w:rPr>
              <w:t xml:space="preserve"> </w:t>
            </w:r>
            <w:r w:rsidRPr="00976D89">
              <w:rPr>
                <w:rFonts w:ascii="LIK" w:hAnsi="LIK" w:cs="LIK"/>
                <w:sz w:val="20"/>
                <w:szCs w:val="20"/>
              </w:rPr>
              <w:t>укрепи</w:t>
            </w:r>
            <w:r w:rsidRPr="00976D89">
              <w:rPr>
                <w:rFonts w:ascii="LIK" w:hAnsi="LIK"/>
                <w:sz w:val="20"/>
                <w:szCs w:val="20"/>
              </w:rPr>
              <w:t xml:space="preserve"> </w:t>
            </w:r>
            <w:r w:rsidRPr="00976D89">
              <w:rPr>
                <w:rFonts w:ascii="LIK" w:hAnsi="LIK" w:cs="LIK"/>
                <w:sz w:val="20"/>
                <w:szCs w:val="20"/>
              </w:rPr>
              <w:t>ТЕХНИЯ</w:t>
            </w:r>
            <w:r w:rsidRPr="00976D89">
              <w:rPr>
                <w:rFonts w:ascii="LIK" w:hAnsi="LIK"/>
                <w:sz w:val="20"/>
                <w:szCs w:val="20"/>
              </w:rPr>
              <w:t xml:space="preserve"> </w:t>
            </w:r>
            <w:r w:rsidRPr="00976D89">
              <w:rPr>
                <w:rFonts w:ascii="LIK" w:hAnsi="LIK" w:cs="LIK"/>
                <w:sz w:val="20"/>
                <w:szCs w:val="20"/>
              </w:rPr>
              <w:t>пр</w:t>
            </w:r>
            <w:r w:rsidRPr="00976D89">
              <w:rPr>
                <w:rFonts w:ascii="LIK" w:hAnsi="LIK"/>
                <w:sz w:val="20"/>
                <w:szCs w:val="20"/>
              </w:rPr>
              <w:t>офесионализъм и устойчивост в българската и международната филмовата индустрия. Признаването на „непреки разходи” като допустим разход за сметка на държавното финансиране от ИА НФЦ ще съгласува нормативната уредба в България с общоприетите европейски практики.</w:t>
            </w:r>
          </w:p>
          <w:p w:rsidR="00976D89" w:rsidRPr="00976D89" w:rsidRDefault="00976D89" w:rsidP="0047368E">
            <w:pPr>
              <w:jc w:val="both"/>
              <w:rPr>
                <w:rFonts w:ascii="LIK" w:hAnsi="LIK"/>
                <w:sz w:val="20"/>
                <w:szCs w:val="20"/>
              </w:rPr>
            </w:pPr>
            <w:r w:rsidRPr="00976D89">
              <w:rPr>
                <w:rFonts w:ascii="LIK" w:hAnsi="LIK"/>
                <w:sz w:val="20"/>
                <w:szCs w:val="20"/>
              </w:rPr>
              <w:t>С уважение,</w:t>
            </w:r>
          </w:p>
          <w:p w:rsidR="00976D89" w:rsidRPr="00976D89" w:rsidRDefault="00976D89" w:rsidP="0047368E">
            <w:pPr>
              <w:jc w:val="both"/>
              <w:rPr>
                <w:rFonts w:ascii="LIK" w:hAnsi="LIK"/>
                <w:sz w:val="20"/>
                <w:szCs w:val="20"/>
              </w:rPr>
            </w:pPr>
            <w:r w:rsidRPr="00976D89">
              <w:rPr>
                <w:rFonts w:ascii="LIK" w:hAnsi="LIK"/>
                <w:sz w:val="20"/>
                <w:szCs w:val="20"/>
              </w:rPr>
              <w:t>Катя Тричкова — председател</w:t>
            </w:r>
          </w:p>
          <w:p w:rsidR="00976D89" w:rsidRPr="00976D89" w:rsidRDefault="00976D89" w:rsidP="0047368E">
            <w:pPr>
              <w:jc w:val="both"/>
              <w:rPr>
                <w:rFonts w:ascii="LIK" w:hAnsi="LIK"/>
                <w:sz w:val="20"/>
                <w:szCs w:val="20"/>
              </w:rPr>
            </w:pPr>
            <w:r w:rsidRPr="00976D89">
              <w:rPr>
                <w:rFonts w:ascii="LIK" w:hAnsi="LIK"/>
                <w:sz w:val="20"/>
                <w:szCs w:val="20"/>
              </w:rPr>
              <w:t>Веселка Кирякова — зам. председател</w:t>
            </w:r>
          </w:p>
          <w:p w:rsidR="00976D89" w:rsidRPr="00976D89" w:rsidRDefault="00976D89" w:rsidP="0047368E">
            <w:pPr>
              <w:jc w:val="both"/>
              <w:rPr>
                <w:rFonts w:ascii="LIK" w:hAnsi="LIK"/>
                <w:sz w:val="20"/>
                <w:szCs w:val="20"/>
              </w:rPr>
            </w:pPr>
            <w:r w:rsidRPr="00976D89">
              <w:rPr>
                <w:rFonts w:ascii="LIK" w:hAnsi="LIK"/>
                <w:sz w:val="20"/>
                <w:szCs w:val="20"/>
              </w:rPr>
              <w:t>Калин Калинов — зам. председател</w:t>
            </w:r>
          </w:p>
          <w:p w:rsidR="00976D89" w:rsidRPr="00976D89" w:rsidRDefault="00976D89" w:rsidP="0047368E">
            <w:pPr>
              <w:jc w:val="both"/>
              <w:rPr>
                <w:rFonts w:ascii="LIK" w:hAnsi="LIK"/>
                <w:sz w:val="20"/>
                <w:szCs w:val="20"/>
              </w:rPr>
            </w:pPr>
            <w:r w:rsidRPr="00976D89">
              <w:rPr>
                <w:rFonts w:ascii="LIK" w:hAnsi="LIK"/>
                <w:sz w:val="20"/>
                <w:szCs w:val="20"/>
              </w:rPr>
              <w:t>Членовете на БАФП</w:t>
            </w:r>
          </w:p>
          <w:p w:rsidR="00976D89" w:rsidRPr="00976D89" w:rsidRDefault="00976D89" w:rsidP="0047368E">
            <w:pPr>
              <w:jc w:val="both"/>
              <w:rPr>
                <w:rFonts w:ascii="LIK" w:hAnsi="LIK"/>
                <w:sz w:val="20"/>
                <w:szCs w:val="20"/>
              </w:rPr>
            </w:pPr>
          </w:p>
        </w:tc>
        <w:tc>
          <w:tcPr>
            <w:tcW w:w="1418" w:type="dxa"/>
            <w:tcBorders>
              <w:top w:val="single" w:sz="36" w:space="0" w:color="2E74B5"/>
              <w:left w:val="single" w:sz="18" w:space="0" w:color="2E74B5"/>
              <w:bottom w:val="single" w:sz="18" w:space="0" w:color="2E74B5"/>
              <w:right w:val="single" w:sz="18" w:space="0" w:color="2E74B5"/>
            </w:tcBorders>
          </w:tcPr>
          <w:p w:rsidR="00976D89" w:rsidRPr="00976D89" w:rsidRDefault="00976D89" w:rsidP="00976D89">
            <w:pPr>
              <w:rPr>
                <w:rFonts w:ascii="LIK" w:hAnsi="LIK"/>
                <w:sz w:val="20"/>
                <w:szCs w:val="20"/>
              </w:rPr>
            </w:pPr>
          </w:p>
        </w:tc>
        <w:tc>
          <w:tcPr>
            <w:tcW w:w="2696" w:type="dxa"/>
            <w:tcBorders>
              <w:top w:val="single" w:sz="36" w:space="0" w:color="2E74B5"/>
              <w:left w:val="single" w:sz="18" w:space="0" w:color="2E74B5"/>
              <w:bottom w:val="single" w:sz="18" w:space="0" w:color="2E74B5"/>
              <w:right w:val="single" w:sz="36" w:space="0" w:color="2E74B5"/>
            </w:tcBorders>
          </w:tcPr>
          <w:p w:rsidR="00976D89" w:rsidRPr="00976D89" w:rsidRDefault="00976D89" w:rsidP="00976D89">
            <w:pPr>
              <w:rPr>
                <w:rFonts w:ascii="LIK" w:hAnsi="LIK"/>
                <w:sz w:val="20"/>
                <w:szCs w:val="20"/>
              </w:rPr>
            </w:pPr>
          </w:p>
        </w:tc>
      </w:tr>
    </w:tbl>
    <w:p w:rsidR="00E81168" w:rsidRPr="000F18A4" w:rsidRDefault="00E81168" w:rsidP="00E81168">
      <w:pPr>
        <w:rPr>
          <w:rFonts w:ascii="LIK" w:hAnsi="LIK"/>
          <w:sz w:val="20"/>
          <w:szCs w:val="20"/>
        </w:rPr>
      </w:pPr>
    </w:p>
    <w:p w:rsidR="00E96851" w:rsidRPr="000F18A4" w:rsidRDefault="00E96851" w:rsidP="00496B73">
      <w:pPr>
        <w:rPr>
          <w:rFonts w:ascii="LIK" w:hAnsi="LIK"/>
          <w:sz w:val="20"/>
          <w:szCs w:val="20"/>
        </w:rPr>
      </w:pPr>
    </w:p>
    <w:sectPr w:rsidR="00E96851" w:rsidRPr="000F18A4" w:rsidSect="00E00442">
      <w:footerReference w:type="even" r:id="rId43"/>
      <w:footerReference w:type="default" r:id="rId44"/>
      <w:pgSz w:w="16838" w:h="11906" w:orient="landscape" w:code="9"/>
      <w:pgMar w:top="426" w:right="1418" w:bottom="360"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3C3" w:rsidRDefault="002A53C3">
      <w:r>
        <w:separator/>
      </w:r>
    </w:p>
  </w:endnote>
  <w:endnote w:type="continuationSeparator" w:id="0">
    <w:p w:rsidR="002A53C3" w:rsidRDefault="002A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K">
    <w:panose1 w:val="00000000000000000000"/>
    <w:charset w:val="CC"/>
    <w:family w:val="auto"/>
    <w:pitch w:val="variable"/>
    <w:sig w:usb0="A00002EF" w:usb1="4001206B"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89" w:rsidRDefault="00976D89"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D89" w:rsidRDefault="00976D89"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89" w:rsidRDefault="00976D89"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6F4E">
      <w:rPr>
        <w:rStyle w:val="PageNumber"/>
        <w:noProof/>
      </w:rPr>
      <w:t>2</w:t>
    </w:r>
    <w:r>
      <w:rPr>
        <w:rStyle w:val="PageNumber"/>
      </w:rPr>
      <w:fldChar w:fldCharType="end"/>
    </w:r>
  </w:p>
  <w:p w:rsidR="00976D89" w:rsidRDefault="00976D89"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3C3" w:rsidRDefault="002A53C3">
      <w:r>
        <w:separator/>
      </w:r>
    </w:p>
  </w:footnote>
  <w:footnote w:type="continuationSeparator" w:id="0">
    <w:p w:rsidR="002A53C3" w:rsidRDefault="002A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4808" o:spid="_x0000_i1026" style="width:13.5pt;height:12.75pt" coordsize="" o:spt="100" o:bullet="t" adj="0,,0" path="" stroked="f">
        <v:stroke joinstyle="miter"/>
        <v:imagedata r:id="rId1" o:title="image28"/>
        <v:formulas/>
        <v:path o:connecttype="segments"/>
      </v:shape>
    </w:pict>
  </w:numPicBullet>
  <w:abstractNum w:abstractNumId="0" w15:restartNumberingAfterBreak="0">
    <w:nsid w:val="1CCB4D35"/>
    <w:multiLevelType w:val="hybridMultilevel"/>
    <w:tmpl w:val="E614333C"/>
    <w:lvl w:ilvl="0" w:tplc="E1529102">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B8F4B61"/>
    <w:multiLevelType w:val="hybridMultilevel"/>
    <w:tmpl w:val="B64ABB80"/>
    <w:lvl w:ilvl="0" w:tplc="2D6A922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19E4279"/>
    <w:multiLevelType w:val="multilevel"/>
    <w:tmpl w:val="CBBE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21E28"/>
    <w:multiLevelType w:val="multilevel"/>
    <w:tmpl w:val="1EF4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56B98"/>
    <w:multiLevelType w:val="multilevel"/>
    <w:tmpl w:val="E27C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1039E6"/>
    <w:multiLevelType w:val="hybridMultilevel"/>
    <w:tmpl w:val="BB26392E"/>
    <w:lvl w:ilvl="0" w:tplc="0206DB20">
      <w:start w:val="1"/>
      <w:numFmt w:val="bullet"/>
      <w:lvlText w:val="•"/>
      <w:lvlPicBulletId w:val="0"/>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01FF2">
      <w:start w:val="1"/>
      <w:numFmt w:val="bullet"/>
      <w:lvlText w:val="o"/>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92208E">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8FDAE">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CD2E8">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C98F8">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62636">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D27508">
      <w:start w:val="1"/>
      <w:numFmt w:val="bullet"/>
      <w:lvlText w:val="o"/>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A885E">
      <w:start w:val="1"/>
      <w:numFmt w:val="bullet"/>
      <w:lvlText w:val="▪"/>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DC2E31"/>
    <w:multiLevelType w:val="multilevel"/>
    <w:tmpl w:val="B838B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33370"/>
    <w:multiLevelType w:val="hybridMultilevel"/>
    <w:tmpl w:val="43A0AC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F500692"/>
    <w:multiLevelType w:val="hybridMultilevel"/>
    <w:tmpl w:val="6D0822EC"/>
    <w:lvl w:ilvl="0" w:tplc="2F86ABCA">
      <w:start w:val="1"/>
      <w:numFmt w:val="decimal"/>
      <w:lvlText w:val="%1."/>
      <w:lvlJc w:val="left"/>
      <w:pPr>
        <w:ind w:left="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F4A9B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FA267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42261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2228DA">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3AE2E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1E213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E2307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3C157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43A0C1B"/>
    <w:multiLevelType w:val="hybridMultilevel"/>
    <w:tmpl w:val="3EC0A40C"/>
    <w:lvl w:ilvl="0" w:tplc="0402000F">
      <w:start w:val="1"/>
      <w:numFmt w:val="decimal"/>
      <w:lvlText w:val="%1."/>
      <w:lvlJc w:val="left"/>
      <w:pPr>
        <w:ind w:left="785" w:hanging="360"/>
      </w:p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12" w15:restartNumberingAfterBreak="0">
    <w:nsid w:val="581C63C7"/>
    <w:multiLevelType w:val="hybridMultilevel"/>
    <w:tmpl w:val="04F813BA"/>
    <w:lvl w:ilvl="0" w:tplc="1840A05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29364BA"/>
    <w:multiLevelType w:val="hybridMultilevel"/>
    <w:tmpl w:val="6D0822EC"/>
    <w:lvl w:ilvl="0" w:tplc="2F86ABCA">
      <w:start w:val="1"/>
      <w:numFmt w:val="decimal"/>
      <w:lvlText w:val="%1."/>
      <w:lvlJc w:val="left"/>
      <w:pPr>
        <w:ind w:left="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F4A9B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FA267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42261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2228DA">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3AE2E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1E213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E2307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3C157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4BD6AD3"/>
    <w:multiLevelType w:val="multilevel"/>
    <w:tmpl w:val="CA76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767E4"/>
    <w:multiLevelType w:val="hybridMultilevel"/>
    <w:tmpl w:val="190E8878"/>
    <w:lvl w:ilvl="0" w:tplc="4F84DD9A">
      <w:start w:val="2"/>
      <w:numFmt w:val="bullet"/>
      <w:lvlText w:val="-"/>
      <w:lvlJc w:val="left"/>
      <w:pPr>
        <w:ind w:left="534" w:hanging="360"/>
      </w:pPr>
      <w:rPr>
        <w:rFonts w:ascii="LIK" w:eastAsia="Times New Roman" w:hAnsi="LIK" w:cs="Times New Roman" w:hint="default"/>
      </w:rPr>
    </w:lvl>
    <w:lvl w:ilvl="1" w:tplc="04020003" w:tentative="1">
      <w:start w:val="1"/>
      <w:numFmt w:val="bullet"/>
      <w:lvlText w:val="o"/>
      <w:lvlJc w:val="left"/>
      <w:pPr>
        <w:ind w:left="1254" w:hanging="360"/>
      </w:pPr>
      <w:rPr>
        <w:rFonts w:ascii="Courier New" w:hAnsi="Courier New" w:cs="Courier New" w:hint="default"/>
      </w:rPr>
    </w:lvl>
    <w:lvl w:ilvl="2" w:tplc="04020005" w:tentative="1">
      <w:start w:val="1"/>
      <w:numFmt w:val="bullet"/>
      <w:lvlText w:val=""/>
      <w:lvlJc w:val="left"/>
      <w:pPr>
        <w:ind w:left="1974" w:hanging="360"/>
      </w:pPr>
      <w:rPr>
        <w:rFonts w:ascii="Wingdings" w:hAnsi="Wingdings" w:hint="default"/>
      </w:rPr>
    </w:lvl>
    <w:lvl w:ilvl="3" w:tplc="04020001" w:tentative="1">
      <w:start w:val="1"/>
      <w:numFmt w:val="bullet"/>
      <w:lvlText w:val=""/>
      <w:lvlJc w:val="left"/>
      <w:pPr>
        <w:ind w:left="2694" w:hanging="360"/>
      </w:pPr>
      <w:rPr>
        <w:rFonts w:ascii="Symbol" w:hAnsi="Symbol" w:hint="default"/>
      </w:rPr>
    </w:lvl>
    <w:lvl w:ilvl="4" w:tplc="04020003" w:tentative="1">
      <w:start w:val="1"/>
      <w:numFmt w:val="bullet"/>
      <w:lvlText w:val="o"/>
      <w:lvlJc w:val="left"/>
      <w:pPr>
        <w:ind w:left="3414" w:hanging="360"/>
      </w:pPr>
      <w:rPr>
        <w:rFonts w:ascii="Courier New" w:hAnsi="Courier New" w:cs="Courier New" w:hint="default"/>
      </w:rPr>
    </w:lvl>
    <w:lvl w:ilvl="5" w:tplc="04020005" w:tentative="1">
      <w:start w:val="1"/>
      <w:numFmt w:val="bullet"/>
      <w:lvlText w:val=""/>
      <w:lvlJc w:val="left"/>
      <w:pPr>
        <w:ind w:left="4134" w:hanging="360"/>
      </w:pPr>
      <w:rPr>
        <w:rFonts w:ascii="Wingdings" w:hAnsi="Wingdings" w:hint="default"/>
      </w:rPr>
    </w:lvl>
    <w:lvl w:ilvl="6" w:tplc="04020001" w:tentative="1">
      <w:start w:val="1"/>
      <w:numFmt w:val="bullet"/>
      <w:lvlText w:val=""/>
      <w:lvlJc w:val="left"/>
      <w:pPr>
        <w:ind w:left="4854" w:hanging="360"/>
      </w:pPr>
      <w:rPr>
        <w:rFonts w:ascii="Symbol" w:hAnsi="Symbol" w:hint="default"/>
      </w:rPr>
    </w:lvl>
    <w:lvl w:ilvl="7" w:tplc="04020003" w:tentative="1">
      <w:start w:val="1"/>
      <w:numFmt w:val="bullet"/>
      <w:lvlText w:val="o"/>
      <w:lvlJc w:val="left"/>
      <w:pPr>
        <w:ind w:left="5574" w:hanging="360"/>
      </w:pPr>
      <w:rPr>
        <w:rFonts w:ascii="Courier New" w:hAnsi="Courier New" w:cs="Courier New" w:hint="default"/>
      </w:rPr>
    </w:lvl>
    <w:lvl w:ilvl="8" w:tplc="04020005" w:tentative="1">
      <w:start w:val="1"/>
      <w:numFmt w:val="bullet"/>
      <w:lvlText w:val=""/>
      <w:lvlJc w:val="left"/>
      <w:pPr>
        <w:ind w:left="6294" w:hanging="360"/>
      </w:pPr>
      <w:rPr>
        <w:rFonts w:ascii="Wingdings" w:hAnsi="Wingdings" w:hint="default"/>
      </w:rPr>
    </w:lvl>
  </w:abstractNum>
  <w:abstractNum w:abstractNumId="16" w15:restartNumberingAfterBreak="0">
    <w:nsid w:val="69996024"/>
    <w:multiLevelType w:val="hybridMultilevel"/>
    <w:tmpl w:val="1F962B22"/>
    <w:lvl w:ilvl="0" w:tplc="0210633A">
      <w:start w:val="1"/>
      <w:numFmt w:val="bullet"/>
      <w:lvlText w:val="-"/>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E8AD8C">
      <w:start w:val="1"/>
      <w:numFmt w:val="bullet"/>
      <w:lvlText w:val="o"/>
      <w:lvlJc w:val="left"/>
      <w:pPr>
        <w:ind w:left="1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98DAD4">
      <w:start w:val="1"/>
      <w:numFmt w:val="bullet"/>
      <w:lvlText w:val="▪"/>
      <w:lvlJc w:val="left"/>
      <w:pPr>
        <w:ind w:left="2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C0E640">
      <w:start w:val="1"/>
      <w:numFmt w:val="bullet"/>
      <w:lvlText w:val="•"/>
      <w:lvlJc w:val="left"/>
      <w:pPr>
        <w:ind w:left="2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FC5C78">
      <w:start w:val="1"/>
      <w:numFmt w:val="bullet"/>
      <w:lvlText w:val="o"/>
      <w:lvlJc w:val="left"/>
      <w:pPr>
        <w:ind w:left="3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BC735E">
      <w:start w:val="1"/>
      <w:numFmt w:val="bullet"/>
      <w:lvlText w:val="▪"/>
      <w:lvlJc w:val="left"/>
      <w:pPr>
        <w:ind w:left="4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3C878A">
      <w:start w:val="1"/>
      <w:numFmt w:val="bullet"/>
      <w:lvlText w:val="•"/>
      <w:lvlJc w:val="left"/>
      <w:pPr>
        <w:ind w:left="5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46682E">
      <w:start w:val="1"/>
      <w:numFmt w:val="bullet"/>
      <w:lvlText w:val="o"/>
      <w:lvlJc w:val="left"/>
      <w:pPr>
        <w:ind w:left="5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207A50">
      <w:start w:val="1"/>
      <w:numFmt w:val="bullet"/>
      <w:lvlText w:val="▪"/>
      <w:lvlJc w:val="left"/>
      <w:pPr>
        <w:ind w:left="6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E1E4032"/>
    <w:multiLevelType w:val="hybridMultilevel"/>
    <w:tmpl w:val="53B4B026"/>
    <w:lvl w:ilvl="0" w:tplc="166C7BD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2"/>
  </w:num>
  <w:num w:numId="3">
    <w:abstractNumId w:val="18"/>
  </w:num>
  <w:num w:numId="4">
    <w:abstractNumId w:val="19"/>
  </w:num>
  <w:num w:numId="5">
    <w:abstractNumId w:val="11"/>
  </w:num>
  <w:num w:numId="6">
    <w:abstractNumId w:val="8"/>
  </w:num>
  <w:num w:numId="7">
    <w:abstractNumId w:val="17"/>
  </w:num>
  <w:num w:numId="8">
    <w:abstractNumId w:val="1"/>
  </w:num>
  <w:num w:numId="9">
    <w:abstractNumId w:val="12"/>
  </w:num>
  <w:num w:numId="10">
    <w:abstractNumId w:val="3"/>
  </w:num>
  <w:num w:numId="11">
    <w:abstractNumId w:val="14"/>
  </w:num>
  <w:num w:numId="12">
    <w:abstractNumId w:val="4"/>
  </w:num>
  <w:num w:numId="13">
    <w:abstractNumId w:val="5"/>
    <w:lvlOverride w:ilvl="0">
      <w:startOverride w:val="2"/>
    </w:lvlOverride>
  </w:num>
  <w:num w:numId="14">
    <w:abstractNumId w:val="7"/>
  </w:num>
  <w:num w:numId="15">
    <w:abstractNumId w:val="9"/>
  </w:num>
  <w:num w:numId="16">
    <w:abstractNumId w:val="13"/>
  </w:num>
  <w:num w:numId="17">
    <w:abstractNumId w:val="0"/>
  </w:num>
  <w:num w:numId="18">
    <w:abstractNumId w:val="15"/>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0F5B"/>
    <w:rsid w:val="000042F6"/>
    <w:rsid w:val="0000470F"/>
    <w:rsid w:val="00005688"/>
    <w:rsid w:val="000101A6"/>
    <w:rsid w:val="00010BEC"/>
    <w:rsid w:val="000115D5"/>
    <w:rsid w:val="00012ED4"/>
    <w:rsid w:val="00016086"/>
    <w:rsid w:val="000200AF"/>
    <w:rsid w:val="00024421"/>
    <w:rsid w:val="0002544E"/>
    <w:rsid w:val="00025CB1"/>
    <w:rsid w:val="00025DD3"/>
    <w:rsid w:val="000269F2"/>
    <w:rsid w:val="000279C9"/>
    <w:rsid w:val="00033183"/>
    <w:rsid w:val="00033713"/>
    <w:rsid w:val="000357B4"/>
    <w:rsid w:val="00037698"/>
    <w:rsid w:val="00044E65"/>
    <w:rsid w:val="00045595"/>
    <w:rsid w:val="0004610E"/>
    <w:rsid w:val="00046DEB"/>
    <w:rsid w:val="0005435E"/>
    <w:rsid w:val="0005470C"/>
    <w:rsid w:val="000572CA"/>
    <w:rsid w:val="0006091E"/>
    <w:rsid w:val="00062907"/>
    <w:rsid w:val="00062ADE"/>
    <w:rsid w:val="00062F02"/>
    <w:rsid w:val="00063E4B"/>
    <w:rsid w:val="00065DFF"/>
    <w:rsid w:val="000673CE"/>
    <w:rsid w:val="00070C0E"/>
    <w:rsid w:val="000718C7"/>
    <w:rsid w:val="0007515C"/>
    <w:rsid w:val="00075594"/>
    <w:rsid w:val="0008079F"/>
    <w:rsid w:val="00082171"/>
    <w:rsid w:val="00082B3C"/>
    <w:rsid w:val="00084700"/>
    <w:rsid w:val="000902D1"/>
    <w:rsid w:val="00090401"/>
    <w:rsid w:val="0009173B"/>
    <w:rsid w:val="000937D4"/>
    <w:rsid w:val="00094D02"/>
    <w:rsid w:val="000953A8"/>
    <w:rsid w:val="00096110"/>
    <w:rsid w:val="00097783"/>
    <w:rsid w:val="000A086A"/>
    <w:rsid w:val="000A1017"/>
    <w:rsid w:val="000A228F"/>
    <w:rsid w:val="000B1DF8"/>
    <w:rsid w:val="000B298E"/>
    <w:rsid w:val="000B2EB1"/>
    <w:rsid w:val="000B3D5F"/>
    <w:rsid w:val="000B6D57"/>
    <w:rsid w:val="000C3019"/>
    <w:rsid w:val="000C46A7"/>
    <w:rsid w:val="000C4B13"/>
    <w:rsid w:val="000C5E61"/>
    <w:rsid w:val="000C6D06"/>
    <w:rsid w:val="000D11E5"/>
    <w:rsid w:val="000D4198"/>
    <w:rsid w:val="000D68A5"/>
    <w:rsid w:val="000D6FFC"/>
    <w:rsid w:val="000E3570"/>
    <w:rsid w:val="000F02C5"/>
    <w:rsid w:val="000F1054"/>
    <w:rsid w:val="000F18A4"/>
    <w:rsid w:val="000F1C3E"/>
    <w:rsid w:val="000F31C8"/>
    <w:rsid w:val="000F3490"/>
    <w:rsid w:val="000F3F15"/>
    <w:rsid w:val="000F74EE"/>
    <w:rsid w:val="00100925"/>
    <w:rsid w:val="00101FEA"/>
    <w:rsid w:val="00102714"/>
    <w:rsid w:val="00105FCB"/>
    <w:rsid w:val="0010687D"/>
    <w:rsid w:val="001068F6"/>
    <w:rsid w:val="0010757A"/>
    <w:rsid w:val="001143E4"/>
    <w:rsid w:val="0011484F"/>
    <w:rsid w:val="00115EDD"/>
    <w:rsid w:val="001171AB"/>
    <w:rsid w:val="00120ABA"/>
    <w:rsid w:val="0012277B"/>
    <w:rsid w:val="001234B1"/>
    <w:rsid w:val="00133A14"/>
    <w:rsid w:val="00134E1D"/>
    <w:rsid w:val="0013629D"/>
    <w:rsid w:val="00140440"/>
    <w:rsid w:val="00141BFB"/>
    <w:rsid w:val="00144034"/>
    <w:rsid w:val="001440FE"/>
    <w:rsid w:val="0014437A"/>
    <w:rsid w:val="00152B29"/>
    <w:rsid w:val="00155CAF"/>
    <w:rsid w:val="001561D9"/>
    <w:rsid w:val="00156B3F"/>
    <w:rsid w:val="00164C0E"/>
    <w:rsid w:val="00166554"/>
    <w:rsid w:val="001668E1"/>
    <w:rsid w:val="00175004"/>
    <w:rsid w:val="00177AA6"/>
    <w:rsid w:val="001808B4"/>
    <w:rsid w:val="00183E88"/>
    <w:rsid w:val="0018509E"/>
    <w:rsid w:val="00186324"/>
    <w:rsid w:val="00191793"/>
    <w:rsid w:val="00192D7C"/>
    <w:rsid w:val="001948B0"/>
    <w:rsid w:val="00194F74"/>
    <w:rsid w:val="001A0680"/>
    <w:rsid w:val="001A244D"/>
    <w:rsid w:val="001A6F4E"/>
    <w:rsid w:val="001B047E"/>
    <w:rsid w:val="001B4CD8"/>
    <w:rsid w:val="001C0915"/>
    <w:rsid w:val="001C53AA"/>
    <w:rsid w:val="001C6ACE"/>
    <w:rsid w:val="001D1090"/>
    <w:rsid w:val="001D2ED2"/>
    <w:rsid w:val="001D362A"/>
    <w:rsid w:val="001E10A1"/>
    <w:rsid w:val="001E4FE9"/>
    <w:rsid w:val="001E64F2"/>
    <w:rsid w:val="001E68CC"/>
    <w:rsid w:val="001F0567"/>
    <w:rsid w:val="001F1F60"/>
    <w:rsid w:val="001F314D"/>
    <w:rsid w:val="001F48AE"/>
    <w:rsid w:val="001F77AB"/>
    <w:rsid w:val="00200A9A"/>
    <w:rsid w:val="0020103A"/>
    <w:rsid w:val="00201455"/>
    <w:rsid w:val="00201B34"/>
    <w:rsid w:val="00201D63"/>
    <w:rsid w:val="00206678"/>
    <w:rsid w:val="0021011E"/>
    <w:rsid w:val="0021035B"/>
    <w:rsid w:val="00213153"/>
    <w:rsid w:val="002147EC"/>
    <w:rsid w:val="00214B75"/>
    <w:rsid w:val="00215178"/>
    <w:rsid w:val="002164FD"/>
    <w:rsid w:val="00221143"/>
    <w:rsid w:val="00221147"/>
    <w:rsid w:val="002217C0"/>
    <w:rsid w:val="00221B68"/>
    <w:rsid w:val="002228DA"/>
    <w:rsid w:val="00224D69"/>
    <w:rsid w:val="00230B55"/>
    <w:rsid w:val="00230E0E"/>
    <w:rsid w:val="0023101F"/>
    <w:rsid w:val="00232501"/>
    <w:rsid w:val="00233C04"/>
    <w:rsid w:val="002348DC"/>
    <w:rsid w:val="00234A86"/>
    <w:rsid w:val="002369C8"/>
    <w:rsid w:val="002375B3"/>
    <w:rsid w:val="00237A17"/>
    <w:rsid w:val="00241F4C"/>
    <w:rsid w:val="0024444A"/>
    <w:rsid w:val="002446C5"/>
    <w:rsid w:val="00247900"/>
    <w:rsid w:val="00252FE6"/>
    <w:rsid w:val="002536A8"/>
    <w:rsid w:val="00257983"/>
    <w:rsid w:val="00260F55"/>
    <w:rsid w:val="002625BA"/>
    <w:rsid w:val="002632C1"/>
    <w:rsid w:val="00263E76"/>
    <w:rsid w:val="002640E1"/>
    <w:rsid w:val="002646D4"/>
    <w:rsid w:val="00270124"/>
    <w:rsid w:val="0027210E"/>
    <w:rsid w:val="00272EE3"/>
    <w:rsid w:val="00273219"/>
    <w:rsid w:val="002804CF"/>
    <w:rsid w:val="00282A08"/>
    <w:rsid w:val="002900C5"/>
    <w:rsid w:val="00290404"/>
    <w:rsid w:val="00293CA6"/>
    <w:rsid w:val="0029482B"/>
    <w:rsid w:val="00295B2B"/>
    <w:rsid w:val="00296460"/>
    <w:rsid w:val="002964C1"/>
    <w:rsid w:val="002A0706"/>
    <w:rsid w:val="002A0C5D"/>
    <w:rsid w:val="002A26D4"/>
    <w:rsid w:val="002A3B76"/>
    <w:rsid w:val="002A53C3"/>
    <w:rsid w:val="002A59D9"/>
    <w:rsid w:val="002A5A11"/>
    <w:rsid w:val="002B1F32"/>
    <w:rsid w:val="002B6330"/>
    <w:rsid w:val="002B6AC7"/>
    <w:rsid w:val="002C03AF"/>
    <w:rsid w:val="002C4B41"/>
    <w:rsid w:val="002C5843"/>
    <w:rsid w:val="002C7F10"/>
    <w:rsid w:val="002D083C"/>
    <w:rsid w:val="002D2176"/>
    <w:rsid w:val="002D2CCC"/>
    <w:rsid w:val="002D510A"/>
    <w:rsid w:val="002E0C91"/>
    <w:rsid w:val="002E199A"/>
    <w:rsid w:val="002E537C"/>
    <w:rsid w:val="002E57D4"/>
    <w:rsid w:val="002E5E3F"/>
    <w:rsid w:val="002E6ADF"/>
    <w:rsid w:val="002F0752"/>
    <w:rsid w:val="002F7ADD"/>
    <w:rsid w:val="002F7B2A"/>
    <w:rsid w:val="00300B99"/>
    <w:rsid w:val="00300D63"/>
    <w:rsid w:val="003039A5"/>
    <w:rsid w:val="00305C22"/>
    <w:rsid w:val="00306298"/>
    <w:rsid w:val="003117E6"/>
    <w:rsid w:val="00312FB3"/>
    <w:rsid w:val="003134D2"/>
    <w:rsid w:val="00314F63"/>
    <w:rsid w:val="003154C2"/>
    <w:rsid w:val="00316618"/>
    <w:rsid w:val="00321BD0"/>
    <w:rsid w:val="00326B58"/>
    <w:rsid w:val="00332999"/>
    <w:rsid w:val="003336CE"/>
    <w:rsid w:val="00333BD7"/>
    <w:rsid w:val="0033429A"/>
    <w:rsid w:val="00346856"/>
    <w:rsid w:val="00351063"/>
    <w:rsid w:val="00354E4A"/>
    <w:rsid w:val="00357149"/>
    <w:rsid w:val="003640F0"/>
    <w:rsid w:val="0037191E"/>
    <w:rsid w:val="00374AFB"/>
    <w:rsid w:val="00375018"/>
    <w:rsid w:val="00377496"/>
    <w:rsid w:val="00377A96"/>
    <w:rsid w:val="00377FE2"/>
    <w:rsid w:val="00384B8B"/>
    <w:rsid w:val="00387130"/>
    <w:rsid w:val="00387162"/>
    <w:rsid w:val="00395655"/>
    <w:rsid w:val="00397003"/>
    <w:rsid w:val="003A060F"/>
    <w:rsid w:val="003A3151"/>
    <w:rsid w:val="003A7D7A"/>
    <w:rsid w:val="003C1F1E"/>
    <w:rsid w:val="003C3A84"/>
    <w:rsid w:val="003C4CCB"/>
    <w:rsid w:val="003C563D"/>
    <w:rsid w:val="003C5C7B"/>
    <w:rsid w:val="003C6A8C"/>
    <w:rsid w:val="003D564B"/>
    <w:rsid w:val="003D6231"/>
    <w:rsid w:val="003E2551"/>
    <w:rsid w:val="003E361D"/>
    <w:rsid w:val="003E6558"/>
    <w:rsid w:val="003F2026"/>
    <w:rsid w:val="003F3728"/>
    <w:rsid w:val="003F7612"/>
    <w:rsid w:val="003F7CD4"/>
    <w:rsid w:val="00400CD0"/>
    <w:rsid w:val="00401BBC"/>
    <w:rsid w:val="00403A87"/>
    <w:rsid w:val="00405010"/>
    <w:rsid w:val="00407815"/>
    <w:rsid w:val="004130A9"/>
    <w:rsid w:val="00413EF7"/>
    <w:rsid w:val="00414F26"/>
    <w:rsid w:val="00415D7B"/>
    <w:rsid w:val="0041620B"/>
    <w:rsid w:val="00417315"/>
    <w:rsid w:val="00417C0E"/>
    <w:rsid w:val="00420A7D"/>
    <w:rsid w:val="00420F8B"/>
    <w:rsid w:val="0042418B"/>
    <w:rsid w:val="004241E2"/>
    <w:rsid w:val="0042440B"/>
    <w:rsid w:val="00426927"/>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C52"/>
    <w:rsid w:val="0047261C"/>
    <w:rsid w:val="0047368E"/>
    <w:rsid w:val="0048399D"/>
    <w:rsid w:val="0048404E"/>
    <w:rsid w:val="00487E51"/>
    <w:rsid w:val="00491521"/>
    <w:rsid w:val="00492A25"/>
    <w:rsid w:val="00494B17"/>
    <w:rsid w:val="004960B0"/>
    <w:rsid w:val="00496368"/>
    <w:rsid w:val="00496618"/>
    <w:rsid w:val="00496B73"/>
    <w:rsid w:val="004A0A82"/>
    <w:rsid w:val="004A207E"/>
    <w:rsid w:val="004A27CC"/>
    <w:rsid w:val="004A285F"/>
    <w:rsid w:val="004A55AC"/>
    <w:rsid w:val="004A5A8C"/>
    <w:rsid w:val="004A5E2A"/>
    <w:rsid w:val="004A6AE4"/>
    <w:rsid w:val="004A70C4"/>
    <w:rsid w:val="004B2BC7"/>
    <w:rsid w:val="004B2E13"/>
    <w:rsid w:val="004B4FC8"/>
    <w:rsid w:val="004B5B51"/>
    <w:rsid w:val="004B729F"/>
    <w:rsid w:val="004B735F"/>
    <w:rsid w:val="004C1080"/>
    <w:rsid w:val="004C1347"/>
    <w:rsid w:val="004C1619"/>
    <w:rsid w:val="004C19B1"/>
    <w:rsid w:val="004C420B"/>
    <w:rsid w:val="004D24E9"/>
    <w:rsid w:val="004D3191"/>
    <w:rsid w:val="004D3D59"/>
    <w:rsid w:val="004D620E"/>
    <w:rsid w:val="004D6354"/>
    <w:rsid w:val="004E0260"/>
    <w:rsid w:val="004E16B3"/>
    <w:rsid w:val="004E25BB"/>
    <w:rsid w:val="004E4897"/>
    <w:rsid w:val="004E6D10"/>
    <w:rsid w:val="004F0D11"/>
    <w:rsid w:val="004F17EA"/>
    <w:rsid w:val="004F2B1B"/>
    <w:rsid w:val="004F4B02"/>
    <w:rsid w:val="004F4B94"/>
    <w:rsid w:val="004F568C"/>
    <w:rsid w:val="004F70FF"/>
    <w:rsid w:val="004F7953"/>
    <w:rsid w:val="0050084D"/>
    <w:rsid w:val="00501E0F"/>
    <w:rsid w:val="00501E65"/>
    <w:rsid w:val="0050754B"/>
    <w:rsid w:val="00507B53"/>
    <w:rsid w:val="00510B97"/>
    <w:rsid w:val="005121ED"/>
    <w:rsid w:val="0051277B"/>
    <w:rsid w:val="005130D6"/>
    <w:rsid w:val="00514AC6"/>
    <w:rsid w:val="00514B0E"/>
    <w:rsid w:val="0051688E"/>
    <w:rsid w:val="00517A62"/>
    <w:rsid w:val="00520109"/>
    <w:rsid w:val="00520903"/>
    <w:rsid w:val="0052228E"/>
    <w:rsid w:val="00522F73"/>
    <w:rsid w:val="0052467D"/>
    <w:rsid w:val="005260B9"/>
    <w:rsid w:val="0053277A"/>
    <w:rsid w:val="00534E66"/>
    <w:rsid w:val="00540C53"/>
    <w:rsid w:val="005421BA"/>
    <w:rsid w:val="005424B9"/>
    <w:rsid w:val="00542D0B"/>
    <w:rsid w:val="00542D15"/>
    <w:rsid w:val="00543E05"/>
    <w:rsid w:val="005462B1"/>
    <w:rsid w:val="005531AA"/>
    <w:rsid w:val="005546DF"/>
    <w:rsid w:val="00554B28"/>
    <w:rsid w:val="00554CC1"/>
    <w:rsid w:val="00563FA3"/>
    <w:rsid w:val="005644C8"/>
    <w:rsid w:val="00564E98"/>
    <w:rsid w:val="00564FFA"/>
    <w:rsid w:val="005663A2"/>
    <w:rsid w:val="00567D07"/>
    <w:rsid w:val="005741B3"/>
    <w:rsid w:val="00576260"/>
    <w:rsid w:val="00581044"/>
    <w:rsid w:val="00583A7E"/>
    <w:rsid w:val="005913D0"/>
    <w:rsid w:val="00597D5D"/>
    <w:rsid w:val="005A1086"/>
    <w:rsid w:val="005A2631"/>
    <w:rsid w:val="005A338B"/>
    <w:rsid w:val="005A6952"/>
    <w:rsid w:val="005A6C42"/>
    <w:rsid w:val="005C2DFD"/>
    <w:rsid w:val="005C43C6"/>
    <w:rsid w:val="005D06F0"/>
    <w:rsid w:val="005D094A"/>
    <w:rsid w:val="005D276C"/>
    <w:rsid w:val="005D3B47"/>
    <w:rsid w:val="005D5B4B"/>
    <w:rsid w:val="005D6650"/>
    <w:rsid w:val="005D72C5"/>
    <w:rsid w:val="005D733F"/>
    <w:rsid w:val="005E08BD"/>
    <w:rsid w:val="005E0F94"/>
    <w:rsid w:val="005E158D"/>
    <w:rsid w:val="005E36D5"/>
    <w:rsid w:val="005E4874"/>
    <w:rsid w:val="005E4CF0"/>
    <w:rsid w:val="005E5B5F"/>
    <w:rsid w:val="005E5D12"/>
    <w:rsid w:val="005E687B"/>
    <w:rsid w:val="005E6E4D"/>
    <w:rsid w:val="005F0C39"/>
    <w:rsid w:val="005F0ED8"/>
    <w:rsid w:val="005F421E"/>
    <w:rsid w:val="005F49C7"/>
    <w:rsid w:val="006005C4"/>
    <w:rsid w:val="0060094C"/>
    <w:rsid w:val="00600B63"/>
    <w:rsid w:val="00602FF1"/>
    <w:rsid w:val="006040E1"/>
    <w:rsid w:val="00604A61"/>
    <w:rsid w:val="006065CB"/>
    <w:rsid w:val="00610231"/>
    <w:rsid w:val="00610BB4"/>
    <w:rsid w:val="006130FD"/>
    <w:rsid w:val="00617D55"/>
    <w:rsid w:val="0062025C"/>
    <w:rsid w:val="006240D8"/>
    <w:rsid w:val="00624421"/>
    <w:rsid w:val="00626132"/>
    <w:rsid w:val="0063440F"/>
    <w:rsid w:val="00634DDD"/>
    <w:rsid w:val="0063532B"/>
    <w:rsid w:val="006361E3"/>
    <w:rsid w:val="0063730A"/>
    <w:rsid w:val="00642470"/>
    <w:rsid w:val="00642D90"/>
    <w:rsid w:val="00645DFC"/>
    <w:rsid w:val="00656642"/>
    <w:rsid w:val="006650EF"/>
    <w:rsid w:val="006712A6"/>
    <w:rsid w:val="00671E4E"/>
    <w:rsid w:val="006737AD"/>
    <w:rsid w:val="0067456E"/>
    <w:rsid w:val="00675133"/>
    <w:rsid w:val="006754F3"/>
    <w:rsid w:val="0067583F"/>
    <w:rsid w:val="006775F0"/>
    <w:rsid w:val="006802C1"/>
    <w:rsid w:val="006809AE"/>
    <w:rsid w:val="006878B1"/>
    <w:rsid w:val="00690FE6"/>
    <w:rsid w:val="00691AD0"/>
    <w:rsid w:val="00691BD4"/>
    <w:rsid w:val="00694141"/>
    <w:rsid w:val="006A512F"/>
    <w:rsid w:val="006A5BFC"/>
    <w:rsid w:val="006B4070"/>
    <w:rsid w:val="006B4AA4"/>
    <w:rsid w:val="006B6EBC"/>
    <w:rsid w:val="006D1F20"/>
    <w:rsid w:val="006D3686"/>
    <w:rsid w:val="006D4254"/>
    <w:rsid w:val="006D5F6F"/>
    <w:rsid w:val="006D6BA7"/>
    <w:rsid w:val="006D6C3E"/>
    <w:rsid w:val="006D7013"/>
    <w:rsid w:val="006D7881"/>
    <w:rsid w:val="006D7E56"/>
    <w:rsid w:val="006E23DE"/>
    <w:rsid w:val="006E3298"/>
    <w:rsid w:val="006E32E7"/>
    <w:rsid w:val="006E3D3C"/>
    <w:rsid w:val="006E46A3"/>
    <w:rsid w:val="006E7B3B"/>
    <w:rsid w:val="006F282A"/>
    <w:rsid w:val="006F28BD"/>
    <w:rsid w:val="006F33DD"/>
    <w:rsid w:val="006F35F8"/>
    <w:rsid w:val="006F6420"/>
    <w:rsid w:val="006F645B"/>
    <w:rsid w:val="00703A0E"/>
    <w:rsid w:val="0070704B"/>
    <w:rsid w:val="00707A8E"/>
    <w:rsid w:val="0071175B"/>
    <w:rsid w:val="00711DCB"/>
    <w:rsid w:val="0071354E"/>
    <w:rsid w:val="00714854"/>
    <w:rsid w:val="007160B3"/>
    <w:rsid w:val="00716245"/>
    <w:rsid w:val="00716B72"/>
    <w:rsid w:val="00720625"/>
    <w:rsid w:val="0072098B"/>
    <w:rsid w:val="00720F8A"/>
    <w:rsid w:val="00723D89"/>
    <w:rsid w:val="00723E56"/>
    <w:rsid w:val="00724EA3"/>
    <w:rsid w:val="00726382"/>
    <w:rsid w:val="00730DE7"/>
    <w:rsid w:val="00731B88"/>
    <w:rsid w:val="00732DEB"/>
    <w:rsid w:val="007333C6"/>
    <w:rsid w:val="00735AD2"/>
    <w:rsid w:val="0073605A"/>
    <w:rsid w:val="007362EB"/>
    <w:rsid w:val="00736C03"/>
    <w:rsid w:val="00737010"/>
    <w:rsid w:val="00737BC4"/>
    <w:rsid w:val="00737D3E"/>
    <w:rsid w:val="007431DE"/>
    <w:rsid w:val="007516D1"/>
    <w:rsid w:val="00756290"/>
    <w:rsid w:val="00756A19"/>
    <w:rsid w:val="007603DB"/>
    <w:rsid w:val="0076108C"/>
    <w:rsid w:val="00761B5E"/>
    <w:rsid w:val="007630CC"/>
    <w:rsid w:val="0076408A"/>
    <w:rsid w:val="007710F5"/>
    <w:rsid w:val="00772B27"/>
    <w:rsid w:val="00774BE7"/>
    <w:rsid w:val="00775743"/>
    <w:rsid w:val="00777754"/>
    <w:rsid w:val="007800F4"/>
    <w:rsid w:val="007808B6"/>
    <w:rsid w:val="00781306"/>
    <w:rsid w:val="0078154C"/>
    <w:rsid w:val="007836C8"/>
    <w:rsid w:val="00784DA5"/>
    <w:rsid w:val="00791DA6"/>
    <w:rsid w:val="007934F1"/>
    <w:rsid w:val="00794229"/>
    <w:rsid w:val="007949F2"/>
    <w:rsid w:val="007966F7"/>
    <w:rsid w:val="007B0670"/>
    <w:rsid w:val="007B1141"/>
    <w:rsid w:val="007B21ED"/>
    <w:rsid w:val="007B24F7"/>
    <w:rsid w:val="007B3056"/>
    <w:rsid w:val="007B360E"/>
    <w:rsid w:val="007C0A2A"/>
    <w:rsid w:val="007C6C8E"/>
    <w:rsid w:val="007C6F6D"/>
    <w:rsid w:val="007C7D21"/>
    <w:rsid w:val="007D13DF"/>
    <w:rsid w:val="007D1A4E"/>
    <w:rsid w:val="007D599E"/>
    <w:rsid w:val="007D63B2"/>
    <w:rsid w:val="007D6B06"/>
    <w:rsid w:val="007E249E"/>
    <w:rsid w:val="007E633B"/>
    <w:rsid w:val="007E6AD6"/>
    <w:rsid w:val="007E7FAE"/>
    <w:rsid w:val="007F135A"/>
    <w:rsid w:val="007F1B99"/>
    <w:rsid w:val="007F54FC"/>
    <w:rsid w:val="00801F57"/>
    <w:rsid w:val="0080232E"/>
    <w:rsid w:val="00812789"/>
    <w:rsid w:val="008247FD"/>
    <w:rsid w:val="00826F86"/>
    <w:rsid w:val="00831124"/>
    <w:rsid w:val="00831D3C"/>
    <w:rsid w:val="00831E9A"/>
    <w:rsid w:val="00833124"/>
    <w:rsid w:val="00841923"/>
    <w:rsid w:val="00842C8D"/>
    <w:rsid w:val="00844CC3"/>
    <w:rsid w:val="00845BC3"/>
    <w:rsid w:val="008476BF"/>
    <w:rsid w:val="00847C92"/>
    <w:rsid w:val="008508D5"/>
    <w:rsid w:val="008528E5"/>
    <w:rsid w:val="0085319B"/>
    <w:rsid w:val="00854E7C"/>
    <w:rsid w:val="00855317"/>
    <w:rsid w:val="00855962"/>
    <w:rsid w:val="008576D0"/>
    <w:rsid w:val="00860FE7"/>
    <w:rsid w:val="00861CE5"/>
    <w:rsid w:val="0086226E"/>
    <w:rsid w:val="00862D70"/>
    <w:rsid w:val="00864193"/>
    <w:rsid w:val="00864C14"/>
    <w:rsid w:val="00864CFF"/>
    <w:rsid w:val="0086505F"/>
    <w:rsid w:val="00865EE3"/>
    <w:rsid w:val="0086600C"/>
    <w:rsid w:val="00872A86"/>
    <w:rsid w:val="00873DF6"/>
    <w:rsid w:val="00874481"/>
    <w:rsid w:val="008746BB"/>
    <w:rsid w:val="00875D36"/>
    <w:rsid w:val="00875D88"/>
    <w:rsid w:val="00880773"/>
    <w:rsid w:val="00890587"/>
    <w:rsid w:val="0089123B"/>
    <w:rsid w:val="00891BE7"/>
    <w:rsid w:val="00894946"/>
    <w:rsid w:val="008A0095"/>
    <w:rsid w:val="008A00BC"/>
    <w:rsid w:val="008A1687"/>
    <w:rsid w:val="008A2DF5"/>
    <w:rsid w:val="008A4E5F"/>
    <w:rsid w:val="008A52D8"/>
    <w:rsid w:val="008A547B"/>
    <w:rsid w:val="008A5E27"/>
    <w:rsid w:val="008A721D"/>
    <w:rsid w:val="008B261D"/>
    <w:rsid w:val="008C0503"/>
    <w:rsid w:val="008C4A55"/>
    <w:rsid w:val="008C5E5E"/>
    <w:rsid w:val="008D08F5"/>
    <w:rsid w:val="008D2350"/>
    <w:rsid w:val="008D579B"/>
    <w:rsid w:val="008D583E"/>
    <w:rsid w:val="008D7657"/>
    <w:rsid w:val="008D7C52"/>
    <w:rsid w:val="008E1CC8"/>
    <w:rsid w:val="008E24D8"/>
    <w:rsid w:val="008E3AC0"/>
    <w:rsid w:val="008E7705"/>
    <w:rsid w:val="008E77F4"/>
    <w:rsid w:val="008E7E4D"/>
    <w:rsid w:val="008F114B"/>
    <w:rsid w:val="008F35DB"/>
    <w:rsid w:val="008F4969"/>
    <w:rsid w:val="008F6393"/>
    <w:rsid w:val="008F7647"/>
    <w:rsid w:val="00903611"/>
    <w:rsid w:val="00905EB8"/>
    <w:rsid w:val="00905F3A"/>
    <w:rsid w:val="00906BEF"/>
    <w:rsid w:val="0090782D"/>
    <w:rsid w:val="00910207"/>
    <w:rsid w:val="00914DB7"/>
    <w:rsid w:val="0091523F"/>
    <w:rsid w:val="0091558A"/>
    <w:rsid w:val="00917058"/>
    <w:rsid w:val="00924104"/>
    <w:rsid w:val="00924F7D"/>
    <w:rsid w:val="0092672C"/>
    <w:rsid w:val="009312BE"/>
    <w:rsid w:val="00935861"/>
    <w:rsid w:val="0094334A"/>
    <w:rsid w:val="00943E2F"/>
    <w:rsid w:val="00951844"/>
    <w:rsid w:val="00952D0A"/>
    <w:rsid w:val="00953FD7"/>
    <w:rsid w:val="009551F9"/>
    <w:rsid w:val="00963AE2"/>
    <w:rsid w:val="00970DA0"/>
    <w:rsid w:val="00972F4C"/>
    <w:rsid w:val="00975F5E"/>
    <w:rsid w:val="00976D89"/>
    <w:rsid w:val="00977612"/>
    <w:rsid w:val="009827FE"/>
    <w:rsid w:val="00983B09"/>
    <w:rsid w:val="0098736A"/>
    <w:rsid w:val="00990860"/>
    <w:rsid w:val="00990FC4"/>
    <w:rsid w:val="0099513B"/>
    <w:rsid w:val="00996B48"/>
    <w:rsid w:val="009A19C4"/>
    <w:rsid w:val="009A622A"/>
    <w:rsid w:val="009B0EBB"/>
    <w:rsid w:val="009B13E3"/>
    <w:rsid w:val="009B1744"/>
    <w:rsid w:val="009B1EE9"/>
    <w:rsid w:val="009B2000"/>
    <w:rsid w:val="009B568A"/>
    <w:rsid w:val="009B6615"/>
    <w:rsid w:val="009C4E4C"/>
    <w:rsid w:val="009C5293"/>
    <w:rsid w:val="009D0287"/>
    <w:rsid w:val="009D074A"/>
    <w:rsid w:val="009D0944"/>
    <w:rsid w:val="009D14D7"/>
    <w:rsid w:val="009D68B5"/>
    <w:rsid w:val="009D6CBE"/>
    <w:rsid w:val="009D6D2E"/>
    <w:rsid w:val="009D753B"/>
    <w:rsid w:val="009D7AE6"/>
    <w:rsid w:val="009E0CEB"/>
    <w:rsid w:val="009E36EE"/>
    <w:rsid w:val="009E69C8"/>
    <w:rsid w:val="009E6C5E"/>
    <w:rsid w:val="009E7717"/>
    <w:rsid w:val="009E7CC2"/>
    <w:rsid w:val="009E7FF1"/>
    <w:rsid w:val="009F7FEE"/>
    <w:rsid w:val="00A01EBA"/>
    <w:rsid w:val="00A02072"/>
    <w:rsid w:val="00A026D0"/>
    <w:rsid w:val="00A02706"/>
    <w:rsid w:val="00A06581"/>
    <w:rsid w:val="00A07A9B"/>
    <w:rsid w:val="00A11D46"/>
    <w:rsid w:val="00A12CF3"/>
    <w:rsid w:val="00A163D9"/>
    <w:rsid w:val="00A23452"/>
    <w:rsid w:val="00A23667"/>
    <w:rsid w:val="00A23B9F"/>
    <w:rsid w:val="00A26499"/>
    <w:rsid w:val="00A26B1D"/>
    <w:rsid w:val="00A26D11"/>
    <w:rsid w:val="00A27F81"/>
    <w:rsid w:val="00A30636"/>
    <w:rsid w:val="00A31338"/>
    <w:rsid w:val="00A32258"/>
    <w:rsid w:val="00A3356F"/>
    <w:rsid w:val="00A3568B"/>
    <w:rsid w:val="00A36385"/>
    <w:rsid w:val="00A4509D"/>
    <w:rsid w:val="00A45E29"/>
    <w:rsid w:val="00A50CD4"/>
    <w:rsid w:val="00A53909"/>
    <w:rsid w:val="00A5756D"/>
    <w:rsid w:val="00A57A10"/>
    <w:rsid w:val="00A57F06"/>
    <w:rsid w:val="00A600FC"/>
    <w:rsid w:val="00A606F7"/>
    <w:rsid w:val="00A60884"/>
    <w:rsid w:val="00A610CB"/>
    <w:rsid w:val="00A61325"/>
    <w:rsid w:val="00A63610"/>
    <w:rsid w:val="00A643D6"/>
    <w:rsid w:val="00A648AE"/>
    <w:rsid w:val="00A64CC6"/>
    <w:rsid w:val="00A64DC1"/>
    <w:rsid w:val="00A65D39"/>
    <w:rsid w:val="00A6623B"/>
    <w:rsid w:val="00A6645B"/>
    <w:rsid w:val="00A66C04"/>
    <w:rsid w:val="00A672C3"/>
    <w:rsid w:val="00A7058C"/>
    <w:rsid w:val="00A70B39"/>
    <w:rsid w:val="00A7359A"/>
    <w:rsid w:val="00A77E66"/>
    <w:rsid w:val="00A85598"/>
    <w:rsid w:val="00A856B0"/>
    <w:rsid w:val="00A8607A"/>
    <w:rsid w:val="00A87FC3"/>
    <w:rsid w:val="00A90530"/>
    <w:rsid w:val="00A917A9"/>
    <w:rsid w:val="00A94B87"/>
    <w:rsid w:val="00A9750F"/>
    <w:rsid w:val="00A97628"/>
    <w:rsid w:val="00A9779F"/>
    <w:rsid w:val="00AA173F"/>
    <w:rsid w:val="00AA4100"/>
    <w:rsid w:val="00AA4B71"/>
    <w:rsid w:val="00AA599A"/>
    <w:rsid w:val="00AB0487"/>
    <w:rsid w:val="00AB0E96"/>
    <w:rsid w:val="00AB12EB"/>
    <w:rsid w:val="00AB4EE7"/>
    <w:rsid w:val="00AB5812"/>
    <w:rsid w:val="00AB7845"/>
    <w:rsid w:val="00AC135D"/>
    <w:rsid w:val="00AC2072"/>
    <w:rsid w:val="00AC21C8"/>
    <w:rsid w:val="00AD29C5"/>
    <w:rsid w:val="00AD3BC6"/>
    <w:rsid w:val="00AD3F9D"/>
    <w:rsid w:val="00AD4746"/>
    <w:rsid w:val="00AD5010"/>
    <w:rsid w:val="00AE20C4"/>
    <w:rsid w:val="00AE2731"/>
    <w:rsid w:val="00AE4C05"/>
    <w:rsid w:val="00AE6BE8"/>
    <w:rsid w:val="00AE6FA9"/>
    <w:rsid w:val="00AF229A"/>
    <w:rsid w:val="00AF2498"/>
    <w:rsid w:val="00AF4DB4"/>
    <w:rsid w:val="00B01D1A"/>
    <w:rsid w:val="00B030D8"/>
    <w:rsid w:val="00B0691A"/>
    <w:rsid w:val="00B079D0"/>
    <w:rsid w:val="00B07F13"/>
    <w:rsid w:val="00B17C41"/>
    <w:rsid w:val="00B17FDB"/>
    <w:rsid w:val="00B22B15"/>
    <w:rsid w:val="00B24B51"/>
    <w:rsid w:val="00B30AA4"/>
    <w:rsid w:val="00B31B92"/>
    <w:rsid w:val="00B320D9"/>
    <w:rsid w:val="00B321D4"/>
    <w:rsid w:val="00B330B9"/>
    <w:rsid w:val="00B3495F"/>
    <w:rsid w:val="00B34AF6"/>
    <w:rsid w:val="00B34CBF"/>
    <w:rsid w:val="00B37758"/>
    <w:rsid w:val="00B40586"/>
    <w:rsid w:val="00B40DAD"/>
    <w:rsid w:val="00B42361"/>
    <w:rsid w:val="00B429D4"/>
    <w:rsid w:val="00B458D2"/>
    <w:rsid w:val="00B5191C"/>
    <w:rsid w:val="00B5758A"/>
    <w:rsid w:val="00B62902"/>
    <w:rsid w:val="00B6355E"/>
    <w:rsid w:val="00B65B84"/>
    <w:rsid w:val="00B67F61"/>
    <w:rsid w:val="00B7272A"/>
    <w:rsid w:val="00B73133"/>
    <w:rsid w:val="00B73D1E"/>
    <w:rsid w:val="00B74629"/>
    <w:rsid w:val="00B75210"/>
    <w:rsid w:val="00B75F90"/>
    <w:rsid w:val="00B8036D"/>
    <w:rsid w:val="00B842E4"/>
    <w:rsid w:val="00B84A5C"/>
    <w:rsid w:val="00B87124"/>
    <w:rsid w:val="00B93152"/>
    <w:rsid w:val="00B93C9E"/>
    <w:rsid w:val="00B948D2"/>
    <w:rsid w:val="00BA05DB"/>
    <w:rsid w:val="00BA14A2"/>
    <w:rsid w:val="00BA478A"/>
    <w:rsid w:val="00BA66F5"/>
    <w:rsid w:val="00BA726F"/>
    <w:rsid w:val="00BB05DD"/>
    <w:rsid w:val="00BB132B"/>
    <w:rsid w:val="00BC084F"/>
    <w:rsid w:val="00BC4EC8"/>
    <w:rsid w:val="00BD0FA0"/>
    <w:rsid w:val="00BD2B98"/>
    <w:rsid w:val="00BD7BD3"/>
    <w:rsid w:val="00BE0C07"/>
    <w:rsid w:val="00BE0D0E"/>
    <w:rsid w:val="00BE395D"/>
    <w:rsid w:val="00BE482D"/>
    <w:rsid w:val="00BF0159"/>
    <w:rsid w:val="00BF1BF9"/>
    <w:rsid w:val="00BF1CF5"/>
    <w:rsid w:val="00C01D99"/>
    <w:rsid w:val="00C03495"/>
    <w:rsid w:val="00C05708"/>
    <w:rsid w:val="00C06702"/>
    <w:rsid w:val="00C101DA"/>
    <w:rsid w:val="00C101FD"/>
    <w:rsid w:val="00C1385A"/>
    <w:rsid w:val="00C139B0"/>
    <w:rsid w:val="00C2084C"/>
    <w:rsid w:val="00C2421A"/>
    <w:rsid w:val="00C27D33"/>
    <w:rsid w:val="00C31286"/>
    <w:rsid w:val="00C31A5B"/>
    <w:rsid w:val="00C32CFF"/>
    <w:rsid w:val="00C339D0"/>
    <w:rsid w:val="00C34C0E"/>
    <w:rsid w:val="00C35EF2"/>
    <w:rsid w:val="00C369A9"/>
    <w:rsid w:val="00C378E5"/>
    <w:rsid w:val="00C37D74"/>
    <w:rsid w:val="00C4019A"/>
    <w:rsid w:val="00C403B4"/>
    <w:rsid w:val="00C406DE"/>
    <w:rsid w:val="00C41B61"/>
    <w:rsid w:val="00C42824"/>
    <w:rsid w:val="00C43406"/>
    <w:rsid w:val="00C45CCE"/>
    <w:rsid w:val="00C46170"/>
    <w:rsid w:val="00C467CA"/>
    <w:rsid w:val="00C467D4"/>
    <w:rsid w:val="00C5278E"/>
    <w:rsid w:val="00C538D8"/>
    <w:rsid w:val="00C550EA"/>
    <w:rsid w:val="00C63AA7"/>
    <w:rsid w:val="00C63AC8"/>
    <w:rsid w:val="00C66EB3"/>
    <w:rsid w:val="00C67A6B"/>
    <w:rsid w:val="00C718DA"/>
    <w:rsid w:val="00C73873"/>
    <w:rsid w:val="00C75FCC"/>
    <w:rsid w:val="00C76B56"/>
    <w:rsid w:val="00C86431"/>
    <w:rsid w:val="00C9316D"/>
    <w:rsid w:val="00C939D5"/>
    <w:rsid w:val="00C975B4"/>
    <w:rsid w:val="00C97FB9"/>
    <w:rsid w:val="00CA155E"/>
    <w:rsid w:val="00CA1C1F"/>
    <w:rsid w:val="00CA26B9"/>
    <w:rsid w:val="00CA2E10"/>
    <w:rsid w:val="00CA38CC"/>
    <w:rsid w:val="00CA7999"/>
    <w:rsid w:val="00CB4E0C"/>
    <w:rsid w:val="00CB6814"/>
    <w:rsid w:val="00CC55D6"/>
    <w:rsid w:val="00CC64A2"/>
    <w:rsid w:val="00CC7396"/>
    <w:rsid w:val="00CD033F"/>
    <w:rsid w:val="00CD1405"/>
    <w:rsid w:val="00CE24A0"/>
    <w:rsid w:val="00CE2935"/>
    <w:rsid w:val="00CE3610"/>
    <w:rsid w:val="00CE36AA"/>
    <w:rsid w:val="00CE759F"/>
    <w:rsid w:val="00CF24CD"/>
    <w:rsid w:val="00CF5221"/>
    <w:rsid w:val="00CF5822"/>
    <w:rsid w:val="00CF5A9B"/>
    <w:rsid w:val="00CF5F8E"/>
    <w:rsid w:val="00CF61A2"/>
    <w:rsid w:val="00CF6672"/>
    <w:rsid w:val="00D032EA"/>
    <w:rsid w:val="00D03A5F"/>
    <w:rsid w:val="00D0640F"/>
    <w:rsid w:val="00D07C4E"/>
    <w:rsid w:val="00D10E18"/>
    <w:rsid w:val="00D11E74"/>
    <w:rsid w:val="00D11FEB"/>
    <w:rsid w:val="00D13B5B"/>
    <w:rsid w:val="00D1439C"/>
    <w:rsid w:val="00D144A4"/>
    <w:rsid w:val="00D16DB9"/>
    <w:rsid w:val="00D22435"/>
    <w:rsid w:val="00D23711"/>
    <w:rsid w:val="00D25823"/>
    <w:rsid w:val="00D2649F"/>
    <w:rsid w:val="00D33E30"/>
    <w:rsid w:val="00D36CA4"/>
    <w:rsid w:val="00D37896"/>
    <w:rsid w:val="00D41A30"/>
    <w:rsid w:val="00D41B66"/>
    <w:rsid w:val="00D45B25"/>
    <w:rsid w:val="00D469E3"/>
    <w:rsid w:val="00D52B33"/>
    <w:rsid w:val="00D532DC"/>
    <w:rsid w:val="00D5536D"/>
    <w:rsid w:val="00D63557"/>
    <w:rsid w:val="00D71A2E"/>
    <w:rsid w:val="00D71C75"/>
    <w:rsid w:val="00D738E9"/>
    <w:rsid w:val="00D76AAD"/>
    <w:rsid w:val="00D76DCC"/>
    <w:rsid w:val="00D80757"/>
    <w:rsid w:val="00D82A70"/>
    <w:rsid w:val="00D83702"/>
    <w:rsid w:val="00D838C4"/>
    <w:rsid w:val="00D86F26"/>
    <w:rsid w:val="00D90A27"/>
    <w:rsid w:val="00D9586E"/>
    <w:rsid w:val="00D96DF5"/>
    <w:rsid w:val="00DA008C"/>
    <w:rsid w:val="00DA0F8B"/>
    <w:rsid w:val="00DA4C8E"/>
    <w:rsid w:val="00DB5EFB"/>
    <w:rsid w:val="00DB75E1"/>
    <w:rsid w:val="00DC0080"/>
    <w:rsid w:val="00DC60E2"/>
    <w:rsid w:val="00DC7B70"/>
    <w:rsid w:val="00DD0478"/>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B"/>
    <w:rsid w:val="00E17846"/>
    <w:rsid w:val="00E17D9D"/>
    <w:rsid w:val="00E2203D"/>
    <w:rsid w:val="00E220AD"/>
    <w:rsid w:val="00E222BB"/>
    <w:rsid w:val="00E226B3"/>
    <w:rsid w:val="00E26258"/>
    <w:rsid w:val="00E27B74"/>
    <w:rsid w:val="00E27FFC"/>
    <w:rsid w:val="00E33D87"/>
    <w:rsid w:val="00E352D8"/>
    <w:rsid w:val="00E36D56"/>
    <w:rsid w:val="00E377AA"/>
    <w:rsid w:val="00E37D0E"/>
    <w:rsid w:val="00E41613"/>
    <w:rsid w:val="00E41BB3"/>
    <w:rsid w:val="00E4226A"/>
    <w:rsid w:val="00E52B88"/>
    <w:rsid w:val="00E535C2"/>
    <w:rsid w:val="00E53B43"/>
    <w:rsid w:val="00E54B7C"/>
    <w:rsid w:val="00E55296"/>
    <w:rsid w:val="00E61E3D"/>
    <w:rsid w:val="00E61F16"/>
    <w:rsid w:val="00E63A60"/>
    <w:rsid w:val="00E67755"/>
    <w:rsid w:val="00E71508"/>
    <w:rsid w:val="00E71E2D"/>
    <w:rsid w:val="00E72CDA"/>
    <w:rsid w:val="00E72F95"/>
    <w:rsid w:val="00E76BD1"/>
    <w:rsid w:val="00E7793E"/>
    <w:rsid w:val="00E7794B"/>
    <w:rsid w:val="00E804F0"/>
    <w:rsid w:val="00E81168"/>
    <w:rsid w:val="00E8357E"/>
    <w:rsid w:val="00E8474D"/>
    <w:rsid w:val="00E87046"/>
    <w:rsid w:val="00E915F7"/>
    <w:rsid w:val="00E9569E"/>
    <w:rsid w:val="00E96851"/>
    <w:rsid w:val="00E97059"/>
    <w:rsid w:val="00E97673"/>
    <w:rsid w:val="00EA151B"/>
    <w:rsid w:val="00EA3777"/>
    <w:rsid w:val="00EA759A"/>
    <w:rsid w:val="00EA7FE4"/>
    <w:rsid w:val="00EB06DD"/>
    <w:rsid w:val="00EB648A"/>
    <w:rsid w:val="00EB6C95"/>
    <w:rsid w:val="00EB6D70"/>
    <w:rsid w:val="00EB6E90"/>
    <w:rsid w:val="00EB7175"/>
    <w:rsid w:val="00EB71B3"/>
    <w:rsid w:val="00EC05B8"/>
    <w:rsid w:val="00EC103F"/>
    <w:rsid w:val="00EC1349"/>
    <w:rsid w:val="00EC1EC0"/>
    <w:rsid w:val="00EC2608"/>
    <w:rsid w:val="00EC2769"/>
    <w:rsid w:val="00EC3408"/>
    <w:rsid w:val="00EC48B8"/>
    <w:rsid w:val="00EC5C13"/>
    <w:rsid w:val="00EC5DBC"/>
    <w:rsid w:val="00EC6998"/>
    <w:rsid w:val="00ED0CAC"/>
    <w:rsid w:val="00ED30A8"/>
    <w:rsid w:val="00ED364A"/>
    <w:rsid w:val="00ED7690"/>
    <w:rsid w:val="00EE137A"/>
    <w:rsid w:val="00EE22E1"/>
    <w:rsid w:val="00EF14DC"/>
    <w:rsid w:val="00EF21BC"/>
    <w:rsid w:val="00EF2A60"/>
    <w:rsid w:val="00EF3B04"/>
    <w:rsid w:val="00EF53E4"/>
    <w:rsid w:val="00EF5751"/>
    <w:rsid w:val="00EF72B0"/>
    <w:rsid w:val="00EF7AE6"/>
    <w:rsid w:val="00F00C40"/>
    <w:rsid w:val="00F00CD5"/>
    <w:rsid w:val="00F03EE5"/>
    <w:rsid w:val="00F04A79"/>
    <w:rsid w:val="00F06310"/>
    <w:rsid w:val="00F10EFE"/>
    <w:rsid w:val="00F11268"/>
    <w:rsid w:val="00F1287E"/>
    <w:rsid w:val="00F12F9E"/>
    <w:rsid w:val="00F14C36"/>
    <w:rsid w:val="00F1506B"/>
    <w:rsid w:val="00F15297"/>
    <w:rsid w:val="00F1712D"/>
    <w:rsid w:val="00F23427"/>
    <w:rsid w:val="00F23F69"/>
    <w:rsid w:val="00F27547"/>
    <w:rsid w:val="00F37E2C"/>
    <w:rsid w:val="00F40009"/>
    <w:rsid w:val="00F40A0D"/>
    <w:rsid w:val="00F40F8E"/>
    <w:rsid w:val="00F42C7D"/>
    <w:rsid w:val="00F43176"/>
    <w:rsid w:val="00F44CFD"/>
    <w:rsid w:val="00F456C2"/>
    <w:rsid w:val="00F51B36"/>
    <w:rsid w:val="00F521F4"/>
    <w:rsid w:val="00F53BEA"/>
    <w:rsid w:val="00F54AC6"/>
    <w:rsid w:val="00F5515C"/>
    <w:rsid w:val="00F55ACE"/>
    <w:rsid w:val="00F57172"/>
    <w:rsid w:val="00F61E91"/>
    <w:rsid w:val="00F66B1E"/>
    <w:rsid w:val="00F7064D"/>
    <w:rsid w:val="00F749BB"/>
    <w:rsid w:val="00F761AC"/>
    <w:rsid w:val="00F764CE"/>
    <w:rsid w:val="00F7694A"/>
    <w:rsid w:val="00F80CD3"/>
    <w:rsid w:val="00F80FDF"/>
    <w:rsid w:val="00F8787B"/>
    <w:rsid w:val="00F87E94"/>
    <w:rsid w:val="00F92145"/>
    <w:rsid w:val="00F93CB3"/>
    <w:rsid w:val="00F94C2A"/>
    <w:rsid w:val="00F97925"/>
    <w:rsid w:val="00F97DD0"/>
    <w:rsid w:val="00F97F9F"/>
    <w:rsid w:val="00FA26A0"/>
    <w:rsid w:val="00FA2D8D"/>
    <w:rsid w:val="00FA3B4C"/>
    <w:rsid w:val="00FB0D80"/>
    <w:rsid w:val="00FB1992"/>
    <w:rsid w:val="00FB1B2A"/>
    <w:rsid w:val="00FB4BB4"/>
    <w:rsid w:val="00FB55BD"/>
    <w:rsid w:val="00FC2428"/>
    <w:rsid w:val="00FC262E"/>
    <w:rsid w:val="00FC3975"/>
    <w:rsid w:val="00FC773A"/>
    <w:rsid w:val="00FD0C75"/>
    <w:rsid w:val="00FD2E83"/>
    <w:rsid w:val="00FD31CF"/>
    <w:rsid w:val="00FD5710"/>
    <w:rsid w:val="00FD6185"/>
    <w:rsid w:val="00FD7E1A"/>
    <w:rsid w:val="00FE05A8"/>
    <w:rsid w:val="00FE3A85"/>
    <w:rsid w:val="00FE47AD"/>
    <w:rsid w:val="00FE49AA"/>
    <w:rsid w:val="00FE587E"/>
    <w:rsid w:val="00FF04B0"/>
    <w:rsid w:val="00FF0D92"/>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9E36EE"/>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Heading4Char">
    <w:name w:val="Heading 4 Char"/>
    <w:link w:val="Heading4"/>
    <w:semiHidden/>
    <w:rsid w:val="009E36EE"/>
    <w:rPr>
      <w:rFonts w:ascii="Calibri" w:eastAsia="Times New Roman" w:hAnsi="Calibri" w:cs="Times New Roman"/>
      <w:b/>
      <w:bCs/>
      <w:sz w:val="28"/>
      <w:szCs w:val="28"/>
    </w:rPr>
  </w:style>
  <w:style w:type="paragraph" w:styleId="NormalWeb">
    <w:name w:val="Normal (Web)"/>
    <w:basedOn w:val="Normal"/>
    <w:rsid w:val="00C10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0271">
      <w:bodyDiv w:val="1"/>
      <w:marLeft w:val="0"/>
      <w:marRight w:val="0"/>
      <w:marTop w:val="0"/>
      <w:marBottom w:val="0"/>
      <w:divBdr>
        <w:top w:val="none" w:sz="0" w:space="0" w:color="auto"/>
        <w:left w:val="none" w:sz="0" w:space="0" w:color="auto"/>
        <w:bottom w:val="none" w:sz="0" w:space="0" w:color="auto"/>
        <w:right w:val="none" w:sz="0" w:space="0" w:color="auto"/>
      </w:divBdr>
      <w:divsChild>
        <w:div w:id="125976220">
          <w:marLeft w:val="0"/>
          <w:marRight w:val="0"/>
          <w:marTop w:val="0"/>
          <w:marBottom w:val="0"/>
          <w:divBdr>
            <w:top w:val="none" w:sz="0" w:space="0" w:color="auto"/>
            <w:left w:val="none" w:sz="0" w:space="0" w:color="auto"/>
            <w:bottom w:val="none" w:sz="0" w:space="0" w:color="auto"/>
            <w:right w:val="none" w:sz="0" w:space="0" w:color="auto"/>
          </w:divBdr>
        </w:div>
        <w:div w:id="2087409533">
          <w:marLeft w:val="0"/>
          <w:marRight w:val="0"/>
          <w:marTop w:val="0"/>
          <w:marBottom w:val="0"/>
          <w:divBdr>
            <w:top w:val="none" w:sz="0" w:space="0" w:color="auto"/>
            <w:left w:val="none" w:sz="0" w:space="0" w:color="auto"/>
            <w:bottom w:val="none" w:sz="0" w:space="0" w:color="auto"/>
            <w:right w:val="none" w:sz="0" w:space="0" w:color="auto"/>
          </w:divBdr>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07757175">
      <w:bodyDiv w:val="1"/>
      <w:marLeft w:val="0"/>
      <w:marRight w:val="0"/>
      <w:marTop w:val="0"/>
      <w:marBottom w:val="0"/>
      <w:divBdr>
        <w:top w:val="none" w:sz="0" w:space="0" w:color="auto"/>
        <w:left w:val="none" w:sz="0" w:space="0" w:color="auto"/>
        <w:bottom w:val="none" w:sz="0" w:space="0" w:color="auto"/>
        <w:right w:val="none" w:sz="0" w:space="0" w:color="auto"/>
      </w:divBdr>
      <w:divsChild>
        <w:div w:id="204953343">
          <w:marLeft w:val="0"/>
          <w:marRight w:val="0"/>
          <w:marTop w:val="0"/>
          <w:marBottom w:val="0"/>
          <w:divBdr>
            <w:top w:val="none" w:sz="0" w:space="0" w:color="auto"/>
            <w:left w:val="none" w:sz="0" w:space="0" w:color="auto"/>
            <w:bottom w:val="none" w:sz="0" w:space="0" w:color="auto"/>
            <w:right w:val="none" w:sz="0" w:space="0" w:color="auto"/>
          </w:divBdr>
        </w:div>
        <w:div w:id="254870766">
          <w:marLeft w:val="0"/>
          <w:marRight w:val="0"/>
          <w:marTop w:val="0"/>
          <w:marBottom w:val="0"/>
          <w:divBdr>
            <w:top w:val="none" w:sz="0" w:space="0" w:color="auto"/>
            <w:left w:val="none" w:sz="0" w:space="0" w:color="auto"/>
            <w:bottom w:val="none" w:sz="0" w:space="0" w:color="auto"/>
            <w:right w:val="none" w:sz="0" w:space="0" w:color="auto"/>
          </w:divBdr>
        </w:div>
        <w:div w:id="353728600">
          <w:marLeft w:val="0"/>
          <w:marRight w:val="0"/>
          <w:marTop w:val="0"/>
          <w:marBottom w:val="0"/>
          <w:divBdr>
            <w:top w:val="none" w:sz="0" w:space="0" w:color="auto"/>
            <w:left w:val="none" w:sz="0" w:space="0" w:color="auto"/>
            <w:bottom w:val="none" w:sz="0" w:space="0" w:color="auto"/>
            <w:right w:val="none" w:sz="0" w:space="0" w:color="auto"/>
          </w:divBdr>
        </w:div>
        <w:div w:id="453987141">
          <w:marLeft w:val="0"/>
          <w:marRight w:val="0"/>
          <w:marTop w:val="0"/>
          <w:marBottom w:val="0"/>
          <w:divBdr>
            <w:top w:val="none" w:sz="0" w:space="0" w:color="auto"/>
            <w:left w:val="none" w:sz="0" w:space="0" w:color="auto"/>
            <w:bottom w:val="none" w:sz="0" w:space="0" w:color="auto"/>
            <w:right w:val="none" w:sz="0" w:space="0" w:color="auto"/>
          </w:divBdr>
        </w:div>
        <w:div w:id="590698507">
          <w:marLeft w:val="0"/>
          <w:marRight w:val="0"/>
          <w:marTop w:val="0"/>
          <w:marBottom w:val="0"/>
          <w:divBdr>
            <w:top w:val="none" w:sz="0" w:space="0" w:color="auto"/>
            <w:left w:val="none" w:sz="0" w:space="0" w:color="auto"/>
            <w:bottom w:val="none" w:sz="0" w:space="0" w:color="auto"/>
            <w:right w:val="none" w:sz="0" w:space="0" w:color="auto"/>
          </w:divBdr>
        </w:div>
        <w:div w:id="603154061">
          <w:marLeft w:val="0"/>
          <w:marRight w:val="0"/>
          <w:marTop w:val="0"/>
          <w:marBottom w:val="0"/>
          <w:divBdr>
            <w:top w:val="none" w:sz="0" w:space="0" w:color="auto"/>
            <w:left w:val="none" w:sz="0" w:space="0" w:color="auto"/>
            <w:bottom w:val="none" w:sz="0" w:space="0" w:color="auto"/>
            <w:right w:val="none" w:sz="0" w:space="0" w:color="auto"/>
          </w:divBdr>
        </w:div>
        <w:div w:id="626354128">
          <w:marLeft w:val="0"/>
          <w:marRight w:val="0"/>
          <w:marTop w:val="0"/>
          <w:marBottom w:val="0"/>
          <w:divBdr>
            <w:top w:val="none" w:sz="0" w:space="0" w:color="auto"/>
            <w:left w:val="none" w:sz="0" w:space="0" w:color="auto"/>
            <w:bottom w:val="none" w:sz="0" w:space="0" w:color="auto"/>
            <w:right w:val="none" w:sz="0" w:space="0" w:color="auto"/>
          </w:divBdr>
        </w:div>
        <w:div w:id="633218314">
          <w:marLeft w:val="0"/>
          <w:marRight w:val="0"/>
          <w:marTop w:val="0"/>
          <w:marBottom w:val="0"/>
          <w:divBdr>
            <w:top w:val="none" w:sz="0" w:space="0" w:color="auto"/>
            <w:left w:val="none" w:sz="0" w:space="0" w:color="auto"/>
            <w:bottom w:val="none" w:sz="0" w:space="0" w:color="auto"/>
            <w:right w:val="none" w:sz="0" w:space="0" w:color="auto"/>
          </w:divBdr>
        </w:div>
        <w:div w:id="658576239">
          <w:marLeft w:val="0"/>
          <w:marRight w:val="0"/>
          <w:marTop w:val="0"/>
          <w:marBottom w:val="0"/>
          <w:divBdr>
            <w:top w:val="none" w:sz="0" w:space="0" w:color="auto"/>
            <w:left w:val="none" w:sz="0" w:space="0" w:color="auto"/>
            <w:bottom w:val="none" w:sz="0" w:space="0" w:color="auto"/>
            <w:right w:val="none" w:sz="0" w:space="0" w:color="auto"/>
          </w:divBdr>
        </w:div>
        <w:div w:id="824323628">
          <w:marLeft w:val="0"/>
          <w:marRight w:val="0"/>
          <w:marTop w:val="0"/>
          <w:marBottom w:val="0"/>
          <w:divBdr>
            <w:top w:val="none" w:sz="0" w:space="0" w:color="auto"/>
            <w:left w:val="none" w:sz="0" w:space="0" w:color="auto"/>
            <w:bottom w:val="none" w:sz="0" w:space="0" w:color="auto"/>
            <w:right w:val="none" w:sz="0" w:space="0" w:color="auto"/>
          </w:divBdr>
        </w:div>
        <w:div w:id="945650679">
          <w:marLeft w:val="0"/>
          <w:marRight w:val="0"/>
          <w:marTop w:val="0"/>
          <w:marBottom w:val="0"/>
          <w:divBdr>
            <w:top w:val="none" w:sz="0" w:space="0" w:color="auto"/>
            <w:left w:val="none" w:sz="0" w:space="0" w:color="auto"/>
            <w:bottom w:val="none" w:sz="0" w:space="0" w:color="auto"/>
            <w:right w:val="none" w:sz="0" w:space="0" w:color="auto"/>
          </w:divBdr>
        </w:div>
        <w:div w:id="989017402">
          <w:marLeft w:val="0"/>
          <w:marRight w:val="0"/>
          <w:marTop w:val="0"/>
          <w:marBottom w:val="0"/>
          <w:divBdr>
            <w:top w:val="none" w:sz="0" w:space="0" w:color="auto"/>
            <w:left w:val="none" w:sz="0" w:space="0" w:color="auto"/>
            <w:bottom w:val="none" w:sz="0" w:space="0" w:color="auto"/>
            <w:right w:val="none" w:sz="0" w:space="0" w:color="auto"/>
          </w:divBdr>
        </w:div>
        <w:div w:id="1086802869">
          <w:marLeft w:val="0"/>
          <w:marRight w:val="0"/>
          <w:marTop w:val="0"/>
          <w:marBottom w:val="0"/>
          <w:divBdr>
            <w:top w:val="none" w:sz="0" w:space="0" w:color="auto"/>
            <w:left w:val="none" w:sz="0" w:space="0" w:color="auto"/>
            <w:bottom w:val="none" w:sz="0" w:space="0" w:color="auto"/>
            <w:right w:val="none" w:sz="0" w:space="0" w:color="auto"/>
          </w:divBdr>
        </w:div>
        <w:div w:id="1099175172">
          <w:marLeft w:val="0"/>
          <w:marRight w:val="0"/>
          <w:marTop w:val="0"/>
          <w:marBottom w:val="0"/>
          <w:divBdr>
            <w:top w:val="none" w:sz="0" w:space="0" w:color="auto"/>
            <w:left w:val="none" w:sz="0" w:space="0" w:color="auto"/>
            <w:bottom w:val="none" w:sz="0" w:space="0" w:color="auto"/>
            <w:right w:val="none" w:sz="0" w:space="0" w:color="auto"/>
          </w:divBdr>
        </w:div>
        <w:div w:id="1145663548">
          <w:marLeft w:val="0"/>
          <w:marRight w:val="0"/>
          <w:marTop w:val="0"/>
          <w:marBottom w:val="0"/>
          <w:divBdr>
            <w:top w:val="none" w:sz="0" w:space="0" w:color="auto"/>
            <w:left w:val="none" w:sz="0" w:space="0" w:color="auto"/>
            <w:bottom w:val="none" w:sz="0" w:space="0" w:color="auto"/>
            <w:right w:val="none" w:sz="0" w:space="0" w:color="auto"/>
          </w:divBdr>
        </w:div>
        <w:div w:id="1248420638">
          <w:marLeft w:val="0"/>
          <w:marRight w:val="0"/>
          <w:marTop w:val="0"/>
          <w:marBottom w:val="0"/>
          <w:divBdr>
            <w:top w:val="none" w:sz="0" w:space="0" w:color="auto"/>
            <w:left w:val="none" w:sz="0" w:space="0" w:color="auto"/>
            <w:bottom w:val="none" w:sz="0" w:space="0" w:color="auto"/>
            <w:right w:val="none" w:sz="0" w:space="0" w:color="auto"/>
          </w:divBdr>
        </w:div>
        <w:div w:id="1266960895">
          <w:marLeft w:val="0"/>
          <w:marRight w:val="0"/>
          <w:marTop w:val="0"/>
          <w:marBottom w:val="0"/>
          <w:divBdr>
            <w:top w:val="none" w:sz="0" w:space="0" w:color="auto"/>
            <w:left w:val="none" w:sz="0" w:space="0" w:color="auto"/>
            <w:bottom w:val="none" w:sz="0" w:space="0" w:color="auto"/>
            <w:right w:val="none" w:sz="0" w:space="0" w:color="auto"/>
          </w:divBdr>
        </w:div>
        <w:div w:id="1434931680">
          <w:marLeft w:val="0"/>
          <w:marRight w:val="0"/>
          <w:marTop w:val="0"/>
          <w:marBottom w:val="0"/>
          <w:divBdr>
            <w:top w:val="none" w:sz="0" w:space="0" w:color="auto"/>
            <w:left w:val="none" w:sz="0" w:space="0" w:color="auto"/>
            <w:bottom w:val="none" w:sz="0" w:space="0" w:color="auto"/>
            <w:right w:val="none" w:sz="0" w:space="0" w:color="auto"/>
          </w:divBdr>
        </w:div>
        <w:div w:id="1584530056">
          <w:marLeft w:val="0"/>
          <w:marRight w:val="0"/>
          <w:marTop w:val="0"/>
          <w:marBottom w:val="0"/>
          <w:divBdr>
            <w:top w:val="none" w:sz="0" w:space="0" w:color="auto"/>
            <w:left w:val="none" w:sz="0" w:space="0" w:color="auto"/>
            <w:bottom w:val="none" w:sz="0" w:space="0" w:color="auto"/>
            <w:right w:val="none" w:sz="0" w:space="0" w:color="auto"/>
          </w:divBdr>
        </w:div>
        <w:div w:id="1645432690">
          <w:marLeft w:val="0"/>
          <w:marRight w:val="0"/>
          <w:marTop w:val="0"/>
          <w:marBottom w:val="0"/>
          <w:divBdr>
            <w:top w:val="none" w:sz="0" w:space="0" w:color="auto"/>
            <w:left w:val="none" w:sz="0" w:space="0" w:color="auto"/>
            <w:bottom w:val="none" w:sz="0" w:space="0" w:color="auto"/>
            <w:right w:val="none" w:sz="0" w:space="0" w:color="auto"/>
          </w:divBdr>
        </w:div>
        <w:div w:id="1781022228">
          <w:marLeft w:val="0"/>
          <w:marRight w:val="0"/>
          <w:marTop w:val="0"/>
          <w:marBottom w:val="0"/>
          <w:divBdr>
            <w:top w:val="none" w:sz="0" w:space="0" w:color="auto"/>
            <w:left w:val="none" w:sz="0" w:space="0" w:color="auto"/>
            <w:bottom w:val="none" w:sz="0" w:space="0" w:color="auto"/>
            <w:right w:val="none" w:sz="0" w:space="0" w:color="auto"/>
          </w:divBdr>
        </w:div>
        <w:div w:id="1898469019">
          <w:marLeft w:val="0"/>
          <w:marRight w:val="0"/>
          <w:marTop w:val="0"/>
          <w:marBottom w:val="0"/>
          <w:divBdr>
            <w:top w:val="none" w:sz="0" w:space="0" w:color="auto"/>
            <w:left w:val="none" w:sz="0" w:space="0" w:color="auto"/>
            <w:bottom w:val="none" w:sz="0" w:space="0" w:color="auto"/>
            <w:right w:val="none" w:sz="0" w:space="0" w:color="auto"/>
          </w:divBdr>
        </w:div>
        <w:div w:id="1899515198">
          <w:marLeft w:val="0"/>
          <w:marRight w:val="0"/>
          <w:marTop w:val="0"/>
          <w:marBottom w:val="0"/>
          <w:divBdr>
            <w:top w:val="none" w:sz="0" w:space="0" w:color="auto"/>
            <w:left w:val="none" w:sz="0" w:space="0" w:color="auto"/>
            <w:bottom w:val="none" w:sz="0" w:space="0" w:color="auto"/>
            <w:right w:val="none" w:sz="0" w:space="0" w:color="auto"/>
          </w:divBdr>
        </w:div>
        <w:div w:id="1909925475">
          <w:marLeft w:val="0"/>
          <w:marRight w:val="0"/>
          <w:marTop w:val="0"/>
          <w:marBottom w:val="0"/>
          <w:divBdr>
            <w:top w:val="none" w:sz="0" w:space="0" w:color="auto"/>
            <w:left w:val="none" w:sz="0" w:space="0" w:color="auto"/>
            <w:bottom w:val="none" w:sz="0" w:space="0" w:color="auto"/>
            <w:right w:val="none" w:sz="0" w:space="0" w:color="auto"/>
          </w:divBdr>
        </w:div>
        <w:div w:id="1917208799">
          <w:marLeft w:val="0"/>
          <w:marRight w:val="0"/>
          <w:marTop w:val="0"/>
          <w:marBottom w:val="0"/>
          <w:divBdr>
            <w:top w:val="none" w:sz="0" w:space="0" w:color="auto"/>
            <w:left w:val="none" w:sz="0" w:space="0" w:color="auto"/>
            <w:bottom w:val="none" w:sz="0" w:space="0" w:color="auto"/>
            <w:right w:val="none" w:sz="0" w:space="0" w:color="auto"/>
          </w:divBdr>
        </w:div>
        <w:div w:id="1964924800">
          <w:marLeft w:val="0"/>
          <w:marRight w:val="0"/>
          <w:marTop w:val="0"/>
          <w:marBottom w:val="0"/>
          <w:divBdr>
            <w:top w:val="none" w:sz="0" w:space="0" w:color="auto"/>
            <w:left w:val="none" w:sz="0" w:space="0" w:color="auto"/>
            <w:bottom w:val="none" w:sz="0" w:space="0" w:color="auto"/>
            <w:right w:val="none" w:sz="0" w:space="0" w:color="auto"/>
          </w:divBdr>
        </w:div>
      </w:divsChild>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20688103">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70513639">
      <w:bodyDiv w:val="1"/>
      <w:marLeft w:val="0"/>
      <w:marRight w:val="0"/>
      <w:marTop w:val="0"/>
      <w:marBottom w:val="0"/>
      <w:divBdr>
        <w:top w:val="none" w:sz="0" w:space="0" w:color="auto"/>
        <w:left w:val="none" w:sz="0" w:space="0" w:color="auto"/>
        <w:bottom w:val="none" w:sz="0" w:space="0" w:color="auto"/>
        <w:right w:val="none" w:sz="0" w:space="0" w:color="auto"/>
      </w:divBdr>
    </w:div>
    <w:div w:id="924336457">
      <w:bodyDiv w:val="1"/>
      <w:marLeft w:val="0"/>
      <w:marRight w:val="0"/>
      <w:marTop w:val="0"/>
      <w:marBottom w:val="0"/>
      <w:divBdr>
        <w:top w:val="none" w:sz="0" w:space="0" w:color="auto"/>
        <w:left w:val="none" w:sz="0" w:space="0" w:color="auto"/>
        <w:bottom w:val="none" w:sz="0" w:space="0" w:color="auto"/>
        <w:right w:val="none" w:sz="0" w:space="0" w:color="auto"/>
      </w:divBdr>
      <w:divsChild>
        <w:div w:id="8719466">
          <w:marLeft w:val="0"/>
          <w:marRight w:val="0"/>
          <w:marTop w:val="0"/>
          <w:marBottom w:val="0"/>
          <w:divBdr>
            <w:top w:val="none" w:sz="0" w:space="0" w:color="auto"/>
            <w:left w:val="none" w:sz="0" w:space="0" w:color="auto"/>
            <w:bottom w:val="none" w:sz="0" w:space="0" w:color="auto"/>
            <w:right w:val="none" w:sz="0" w:space="0" w:color="auto"/>
          </w:divBdr>
        </w:div>
        <w:div w:id="55398642">
          <w:marLeft w:val="0"/>
          <w:marRight w:val="0"/>
          <w:marTop w:val="0"/>
          <w:marBottom w:val="0"/>
          <w:divBdr>
            <w:top w:val="none" w:sz="0" w:space="0" w:color="auto"/>
            <w:left w:val="none" w:sz="0" w:space="0" w:color="auto"/>
            <w:bottom w:val="none" w:sz="0" w:space="0" w:color="auto"/>
            <w:right w:val="none" w:sz="0" w:space="0" w:color="auto"/>
          </w:divBdr>
        </w:div>
        <w:div w:id="62870906">
          <w:marLeft w:val="0"/>
          <w:marRight w:val="0"/>
          <w:marTop w:val="0"/>
          <w:marBottom w:val="0"/>
          <w:divBdr>
            <w:top w:val="none" w:sz="0" w:space="0" w:color="auto"/>
            <w:left w:val="none" w:sz="0" w:space="0" w:color="auto"/>
            <w:bottom w:val="none" w:sz="0" w:space="0" w:color="auto"/>
            <w:right w:val="none" w:sz="0" w:space="0" w:color="auto"/>
          </w:divBdr>
        </w:div>
        <w:div w:id="90929384">
          <w:marLeft w:val="0"/>
          <w:marRight w:val="0"/>
          <w:marTop w:val="0"/>
          <w:marBottom w:val="0"/>
          <w:divBdr>
            <w:top w:val="none" w:sz="0" w:space="0" w:color="auto"/>
            <w:left w:val="none" w:sz="0" w:space="0" w:color="auto"/>
            <w:bottom w:val="none" w:sz="0" w:space="0" w:color="auto"/>
            <w:right w:val="none" w:sz="0" w:space="0" w:color="auto"/>
          </w:divBdr>
        </w:div>
        <w:div w:id="98989941">
          <w:marLeft w:val="0"/>
          <w:marRight w:val="0"/>
          <w:marTop w:val="0"/>
          <w:marBottom w:val="0"/>
          <w:divBdr>
            <w:top w:val="none" w:sz="0" w:space="0" w:color="auto"/>
            <w:left w:val="none" w:sz="0" w:space="0" w:color="auto"/>
            <w:bottom w:val="none" w:sz="0" w:space="0" w:color="auto"/>
            <w:right w:val="none" w:sz="0" w:space="0" w:color="auto"/>
          </w:divBdr>
        </w:div>
        <w:div w:id="98990361">
          <w:marLeft w:val="0"/>
          <w:marRight w:val="0"/>
          <w:marTop w:val="0"/>
          <w:marBottom w:val="0"/>
          <w:divBdr>
            <w:top w:val="none" w:sz="0" w:space="0" w:color="auto"/>
            <w:left w:val="none" w:sz="0" w:space="0" w:color="auto"/>
            <w:bottom w:val="none" w:sz="0" w:space="0" w:color="auto"/>
            <w:right w:val="none" w:sz="0" w:space="0" w:color="auto"/>
          </w:divBdr>
        </w:div>
        <w:div w:id="103353061">
          <w:marLeft w:val="0"/>
          <w:marRight w:val="0"/>
          <w:marTop w:val="0"/>
          <w:marBottom w:val="0"/>
          <w:divBdr>
            <w:top w:val="none" w:sz="0" w:space="0" w:color="auto"/>
            <w:left w:val="none" w:sz="0" w:space="0" w:color="auto"/>
            <w:bottom w:val="none" w:sz="0" w:space="0" w:color="auto"/>
            <w:right w:val="none" w:sz="0" w:space="0" w:color="auto"/>
          </w:divBdr>
        </w:div>
        <w:div w:id="106705284">
          <w:marLeft w:val="0"/>
          <w:marRight w:val="0"/>
          <w:marTop w:val="0"/>
          <w:marBottom w:val="0"/>
          <w:divBdr>
            <w:top w:val="none" w:sz="0" w:space="0" w:color="auto"/>
            <w:left w:val="none" w:sz="0" w:space="0" w:color="auto"/>
            <w:bottom w:val="none" w:sz="0" w:space="0" w:color="auto"/>
            <w:right w:val="none" w:sz="0" w:space="0" w:color="auto"/>
          </w:divBdr>
        </w:div>
        <w:div w:id="114980558">
          <w:marLeft w:val="0"/>
          <w:marRight w:val="0"/>
          <w:marTop w:val="0"/>
          <w:marBottom w:val="0"/>
          <w:divBdr>
            <w:top w:val="none" w:sz="0" w:space="0" w:color="auto"/>
            <w:left w:val="none" w:sz="0" w:space="0" w:color="auto"/>
            <w:bottom w:val="none" w:sz="0" w:space="0" w:color="auto"/>
            <w:right w:val="none" w:sz="0" w:space="0" w:color="auto"/>
          </w:divBdr>
        </w:div>
        <w:div w:id="140125367">
          <w:marLeft w:val="0"/>
          <w:marRight w:val="0"/>
          <w:marTop w:val="0"/>
          <w:marBottom w:val="0"/>
          <w:divBdr>
            <w:top w:val="none" w:sz="0" w:space="0" w:color="auto"/>
            <w:left w:val="none" w:sz="0" w:space="0" w:color="auto"/>
            <w:bottom w:val="none" w:sz="0" w:space="0" w:color="auto"/>
            <w:right w:val="none" w:sz="0" w:space="0" w:color="auto"/>
          </w:divBdr>
        </w:div>
        <w:div w:id="141503603">
          <w:marLeft w:val="0"/>
          <w:marRight w:val="0"/>
          <w:marTop w:val="0"/>
          <w:marBottom w:val="0"/>
          <w:divBdr>
            <w:top w:val="none" w:sz="0" w:space="0" w:color="auto"/>
            <w:left w:val="none" w:sz="0" w:space="0" w:color="auto"/>
            <w:bottom w:val="none" w:sz="0" w:space="0" w:color="auto"/>
            <w:right w:val="none" w:sz="0" w:space="0" w:color="auto"/>
          </w:divBdr>
        </w:div>
        <w:div w:id="146166568">
          <w:marLeft w:val="0"/>
          <w:marRight w:val="0"/>
          <w:marTop w:val="0"/>
          <w:marBottom w:val="0"/>
          <w:divBdr>
            <w:top w:val="none" w:sz="0" w:space="0" w:color="auto"/>
            <w:left w:val="none" w:sz="0" w:space="0" w:color="auto"/>
            <w:bottom w:val="none" w:sz="0" w:space="0" w:color="auto"/>
            <w:right w:val="none" w:sz="0" w:space="0" w:color="auto"/>
          </w:divBdr>
        </w:div>
        <w:div w:id="147139633">
          <w:marLeft w:val="0"/>
          <w:marRight w:val="0"/>
          <w:marTop w:val="0"/>
          <w:marBottom w:val="0"/>
          <w:divBdr>
            <w:top w:val="none" w:sz="0" w:space="0" w:color="auto"/>
            <w:left w:val="none" w:sz="0" w:space="0" w:color="auto"/>
            <w:bottom w:val="none" w:sz="0" w:space="0" w:color="auto"/>
            <w:right w:val="none" w:sz="0" w:space="0" w:color="auto"/>
          </w:divBdr>
        </w:div>
        <w:div w:id="148140077">
          <w:marLeft w:val="0"/>
          <w:marRight w:val="0"/>
          <w:marTop w:val="0"/>
          <w:marBottom w:val="0"/>
          <w:divBdr>
            <w:top w:val="none" w:sz="0" w:space="0" w:color="auto"/>
            <w:left w:val="none" w:sz="0" w:space="0" w:color="auto"/>
            <w:bottom w:val="none" w:sz="0" w:space="0" w:color="auto"/>
            <w:right w:val="none" w:sz="0" w:space="0" w:color="auto"/>
          </w:divBdr>
        </w:div>
        <w:div w:id="148982895">
          <w:marLeft w:val="0"/>
          <w:marRight w:val="0"/>
          <w:marTop w:val="0"/>
          <w:marBottom w:val="0"/>
          <w:divBdr>
            <w:top w:val="none" w:sz="0" w:space="0" w:color="auto"/>
            <w:left w:val="none" w:sz="0" w:space="0" w:color="auto"/>
            <w:bottom w:val="none" w:sz="0" w:space="0" w:color="auto"/>
            <w:right w:val="none" w:sz="0" w:space="0" w:color="auto"/>
          </w:divBdr>
        </w:div>
        <w:div w:id="173888188">
          <w:marLeft w:val="0"/>
          <w:marRight w:val="0"/>
          <w:marTop w:val="0"/>
          <w:marBottom w:val="0"/>
          <w:divBdr>
            <w:top w:val="none" w:sz="0" w:space="0" w:color="auto"/>
            <w:left w:val="none" w:sz="0" w:space="0" w:color="auto"/>
            <w:bottom w:val="none" w:sz="0" w:space="0" w:color="auto"/>
            <w:right w:val="none" w:sz="0" w:space="0" w:color="auto"/>
          </w:divBdr>
        </w:div>
        <w:div w:id="194120127">
          <w:marLeft w:val="0"/>
          <w:marRight w:val="0"/>
          <w:marTop w:val="0"/>
          <w:marBottom w:val="0"/>
          <w:divBdr>
            <w:top w:val="none" w:sz="0" w:space="0" w:color="auto"/>
            <w:left w:val="none" w:sz="0" w:space="0" w:color="auto"/>
            <w:bottom w:val="none" w:sz="0" w:space="0" w:color="auto"/>
            <w:right w:val="none" w:sz="0" w:space="0" w:color="auto"/>
          </w:divBdr>
        </w:div>
        <w:div w:id="205144748">
          <w:marLeft w:val="0"/>
          <w:marRight w:val="0"/>
          <w:marTop w:val="0"/>
          <w:marBottom w:val="0"/>
          <w:divBdr>
            <w:top w:val="none" w:sz="0" w:space="0" w:color="auto"/>
            <w:left w:val="none" w:sz="0" w:space="0" w:color="auto"/>
            <w:bottom w:val="none" w:sz="0" w:space="0" w:color="auto"/>
            <w:right w:val="none" w:sz="0" w:space="0" w:color="auto"/>
          </w:divBdr>
        </w:div>
        <w:div w:id="211385487">
          <w:marLeft w:val="0"/>
          <w:marRight w:val="0"/>
          <w:marTop w:val="0"/>
          <w:marBottom w:val="0"/>
          <w:divBdr>
            <w:top w:val="none" w:sz="0" w:space="0" w:color="auto"/>
            <w:left w:val="none" w:sz="0" w:space="0" w:color="auto"/>
            <w:bottom w:val="none" w:sz="0" w:space="0" w:color="auto"/>
            <w:right w:val="none" w:sz="0" w:space="0" w:color="auto"/>
          </w:divBdr>
        </w:div>
        <w:div w:id="216087358">
          <w:marLeft w:val="0"/>
          <w:marRight w:val="0"/>
          <w:marTop w:val="0"/>
          <w:marBottom w:val="0"/>
          <w:divBdr>
            <w:top w:val="none" w:sz="0" w:space="0" w:color="auto"/>
            <w:left w:val="none" w:sz="0" w:space="0" w:color="auto"/>
            <w:bottom w:val="none" w:sz="0" w:space="0" w:color="auto"/>
            <w:right w:val="none" w:sz="0" w:space="0" w:color="auto"/>
          </w:divBdr>
        </w:div>
        <w:div w:id="216286171">
          <w:marLeft w:val="0"/>
          <w:marRight w:val="0"/>
          <w:marTop w:val="0"/>
          <w:marBottom w:val="0"/>
          <w:divBdr>
            <w:top w:val="none" w:sz="0" w:space="0" w:color="auto"/>
            <w:left w:val="none" w:sz="0" w:space="0" w:color="auto"/>
            <w:bottom w:val="none" w:sz="0" w:space="0" w:color="auto"/>
            <w:right w:val="none" w:sz="0" w:space="0" w:color="auto"/>
          </w:divBdr>
        </w:div>
        <w:div w:id="231040686">
          <w:marLeft w:val="0"/>
          <w:marRight w:val="0"/>
          <w:marTop w:val="0"/>
          <w:marBottom w:val="0"/>
          <w:divBdr>
            <w:top w:val="none" w:sz="0" w:space="0" w:color="auto"/>
            <w:left w:val="none" w:sz="0" w:space="0" w:color="auto"/>
            <w:bottom w:val="none" w:sz="0" w:space="0" w:color="auto"/>
            <w:right w:val="none" w:sz="0" w:space="0" w:color="auto"/>
          </w:divBdr>
        </w:div>
        <w:div w:id="252978899">
          <w:marLeft w:val="0"/>
          <w:marRight w:val="0"/>
          <w:marTop w:val="0"/>
          <w:marBottom w:val="0"/>
          <w:divBdr>
            <w:top w:val="none" w:sz="0" w:space="0" w:color="auto"/>
            <w:left w:val="none" w:sz="0" w:space="0" w:color="auto"/>
            <w:bottom w:val="none" w:sz="0" w:space="0" w:color="auto"/>
            <w:right w:val="none" w:sz="0" w:space="0" w:color="auto"/>
          </w:divBdr>
        </w:div>
        <w:div w:id="296878610">
          <w:marLeft w:val="0"/>
          <w:marRight w:val="0"/>
          <w:marTop w:val="0"/>
          <w:marBottom w:val="0"/>
          <w:divBdr>
            <w:top w:val="none" w:sz="0" w:space="0" w:color="auto"/>
            <w:left w:val="none" w:sz="0" w:space="0" w:color="auto"/>
            <w:bottom w:val="none" w:sz="0" w:space="0" w:color="auto"/>
            <w:right w:val="none" w:sz="0" w:space="0" w:color="auto"/>
          </w:divBdr>
        </w:div>
        <w:div w:id="342517732">
          <w:marLeft w:val="0"/>
          <w:marRight w:val="0"/>
          <w:marTop w:val="0"/>
          <w:marBottom w:val="0"/>
          <w:divBdr>
            <w:top w:val="none" w:sz="0" w:space="0" w:color="auto"/>
            <w:left w:val="none" w:sz="0" w:space="0" w:color="auto"/>
            <w:bottom w:val="none" w:sz="0" w:space="0" w:color="auto"/>
            <w:right w:val="none" w:sz="0" w:space="0" w:color="auto"/>
          </w:divBdr>
        </w:div>
        <w:div w:id="344668611">
          <w:marLeft w:val="0"/>
          <w:marRight w:val="0"/>
          <w:marTop w:val="0"/>
          <w:marBottom w:val="0"/>
          <w:divBdr>
            <w:top w:val="none" w:sz="0" w:space="0" w:color="auto"/>
            <w:left w:val="none" w:sz="0" w:space="0" w:color="auto"/>
            <w:bottom w:val="none" w:sz="0" w:space="0" w:color="auto"/>
            <w:right w:val="none" w:sz="0" w:space="0" w:color="auto"/>
          </w:divBdr>
        </w:div>
        <w:div w:id="386223732">
          <w:marLeft w:val="0"/>
          <w:marRight w:val="0"/>
          <w:marTop w:val="0"/>
          <w:marBottom w:val="0"/>
          <w:divBdr>
            <w:top w:val="none" w:sz="0" w:space="0" w:color="auto"/>
            <w:left w:val="none" w:sz="0" w:space="0" w:color="auto"/>
            <w:bottom w:val="none" w:sz="0" w:space="0" w:color="auto"/>
            <w:right w:val="none" w:sz="0" w:space="0" w:color="auto"/>
          </w:divBdr>
        </w:div>
        <w:div w:id="396781081">
          <w:marLeft w:val="0"/>
          <w:marRight w:val="0"/>
          <w:marTop w:val="0"/>
          <w:marBottom w:val="0"/>
          <w:divBdr>
            <w:top w:val="none" w:sz="0" w:space="0" w:color="auto"/>
            <w:left w:val="none" w:sz="0" w:space="0" w:color="auto"/>
            <w:bottom w:val="none" w:sz="0" w:space="0" w:color="auto"/>
            <w:right w:val="none" w:sz="0" w:space="0" w:color="auto"/>
          </w:divBdr>
        </w:div>
        <w:div w:id="471021735">
          <w:marLeft w:val="0"/>
          <w:marRight w:val="0"/>
          <w:marTop w:val="0"/>
          <w:marBottom w:val="0"/>
          <w:divBdr>
            <w:top w:val="none" w:sz="0" w:space="0" w:color="auto"/>
            <w:left w:val="none" w:sz="0" w:space="0" w:color="auto"/>
            <w:bottom w:val="none" w:sz="0" w:space="0" w:color="auto"/>
            <w:right w:val="none" w:sz="0" w:space="0" w:color="auto"/>
          </w:divBdr>
        </w:div>
        <w:div w:id="505020589">
          <w:marLeft w:val="0"/>
          <w:marRight w:val="0"/>
          <w:marTop w:val="0"/>
          <w:marBottom w:val="0"/>
          <w:divBdr>
            <w:top w:val="none" w:sz="0" w:space="0" w:color="auto"/>
            <w:left w:val="none" w:sz="0" w:space="0" w:color="auto"/>
            <w:bottom w:val="none" w:sz="0" w:space="0" w:color="auto"/>
            <w:right w:val="none" w:sz="0" w:space="0" w:color="auto"/>
          </w:divBdr>
        </w:div>
        <w:div w:id="535581758">
          <w:marLeft w:val="0"/>
          <w:marRight w:val="0"/>
          <w:marTop w:val="0"/>
          <w:marBottom w:val="0"/>
          <w:divBdr>
            <w:top w:val="none" w:sz="0" w:space="0" w:color="auto"/>
            <w:left w:val="none" w:sz="0" w:space="0" w:color="auto"/>
            <w:bottom w:val="none" w:sz="0" w:space="0" w:color="auto"/>
            <w:right w:val="none" w:sz="0" w:space="0" w:color="auto"/>
          </w:divBdr>
        </w:div>
        <w:div w:id="542717060">
          <w:marLeft w:val="0"/>
          <w:marRight w:val="0"/>
          <w:marTop w:val="0"/>
          <w:marBottom w:val="0"/>
          <w:divBdr>
            <w:top w:val="none" w:sz="0" w:space="0" w:color="auto"/>
            <w:left w:val="none" w:sz="0" w:space="0" w:color="auto"/>
            <w:bottom w:val="none" w:sz="0" w:space="0" w:color="auto"/>
            <w:right w:val="none" w:sz="0" w:space="0" w:color="auto"/>
          </w:divBdr>
        </w:div>
        <w:div w:id="550264534">
          <w:marLeft w:val="0"/>
          <w:marRight w:val="0"/>
          <w:marTop w:val="0"/>
          <w:marBottom w:val="0"/>
          <w:divBdr>
            <w:top w:val="none" w:sz="0" w:space="0" w:color="auto"/>
            <w:left w:val="none" w:sz="0" w:space="0" w:color="auto"/>
            <w:bottom w:val="none" w:sz="0" w:space="0" w:color="auto"/>
            <w:right w:val="none" w:sz="0" w:space="0" w:color="auto"/>
          </w:divBdr>
        </w:div>
        <w:div w:id="599024071">
          <w:marLeft w:val="0"/>
          <w:marRight w:val="0"/>
          <w:marTop w:val="0"/>
          <w:marBottom w:val="0"/>
          <w:divBdr>
            <w:top w:val="none" w:sz="0" w:space="0" w:color="auto"/>
            <w:left w:val="none" w:sz="0" w:space="0" w:color="auto"/>
            <w:bottom w:val="none" w:sz="0" w:space="0" w:color="auto"/>
            <w:right w:val="none" w:sz="0" w:space="0" w:color="auto"/>
          </w:divBdr>
        </w:div>
        <w:div w:id="624845281">
          <w:marLeft w:val="0"/>
          <w:marRight w:val="0"/>
          <w:marTop w:val="0"/>
          <w:marBottom w:val="0"/>
          <w:divBdr>
            <w:top w:val="none" w:sz="0" w:space="0" w:color="auto"/>
            <w:left w:val="none" w:sz="0" w:space="0" w:color="auto"/>
            <w:bottom w:val="none" w:sz="0" w:space="0" w:color="auto"/>
            <w:right w:val="none" w:sz="0" w:space="0" w:color="auto"/>
          </w:divBdr>
        </w:div>
        <w:div w:id="657731069">
          <w:marLeft w:val="0"/>
          <w:marRight w:val="0"/>
          <w:marTop w:val="0"/>
          <w:marBottom w:val="0"/>
          <w:divBdr>
            <w:top w:val="none" w:sz="0" w:space="0" w:color="auto"/>
            <w:left w:val="none" w:sz="0" w:space="0" w:color="auto"/>
            <w:bottom w:val="none" w:sz="0" w:space="0" w:color="auto"/>
            <w:right w:val="none" w:sz="0" w:space="0" w:color="auto"/>
          </w:divBdr>
        </w:div>
        <w:div w:id="658846835">
          <w:marLeft w:val="0"/>
          <w:marRight w:val="0"/>
          <w:marTop w:val="0"/>
          <w:marBottom w:val="0"/>
          <w:divBdr>
            <w:top w:val="none" w:sz="0" w:space="0" w:color="auto"/>
            <w:left w:val="none" w:sz="0" w:space="0" w:color="auto"/>
            <w:bottom w:val="none" w:sz="0" w:space="0" w:color="auto"/>
            <w:right w:val="none" w:sz="0" w:space="0" w:color="auto"/>
          </w:divBdr>
        </w:div>
        <w:div w:id="672611094">
          <w:marLeft w:val="0"/>
          <w:marRight w:val="0"/>
          <w:marTop w:val="0"/>
          <w:marBottom w:val="0"/>
          <w:divBdr>
            <w:top w:val="none" w:sz="0" w:space="0" w:color="auto"/>
            <w:left w:val="none" w:sz="0" w:space="0" w:color="auto"/>
            <w:bottom w:val="none" w:sz="0" w:space="0" w:color="auto"/>
            <w:right w:val="none" w:sz="0" w:space="0" w:color="auto"/>
          </w:divBdr>
        </w:div>
        <w:div w:id="695421346">
          <w:marLeft w:val="0"/>
          <w:marRight w:val="0"/>
          <w:marTop w:val="0"/>
          <w:marBottom w:val="0"/>
          <w:divBdr>
            <w:top w:val="none" w:sz="0" w:space="0" w:color="auto"/>
            <w:left w:val="none" w:sz="0" w:space="0" w:color="auto"/>
            <w:bottom w:val="none" w:sz="0" w:space="0" w:color="auto"/>
            <w:right w:val="none" w:sz="0" w:space="0" w:color="auto"/>
          </w:divBdr>
        </w:div>
        <w:div w:id="730732394">
          <w:marLeft w:val="0"/>
          <w:marRight w:val="0"/>
          <w:marTop w:val="0"/>
          <w:marBottom w:val="0"/>
          <w:divBdr>
            <w:top w:val="none" w:sz="0" w:space="0" w:color="auto"/>
            <w:left w:val="none" w:sz="0" w:space="0" w:color="auto"/>
            <w:bottom w:val="none" w:sz="0" w:space="0" w:color="auto"/>
            <w:right w:val="none" w:sz="0" w:space="0" w:color="auto"/>
          </w:divBdr>
        </w:div>
        <w:div w:id="731269570">
          <w:marLeft w:val="0"/>
          <w:marRight w:val="0"/>
          <w:marTop w:val="0"/>
          <w:marBottom w:val="0"/>
          <w:divBdr>
            <w:top w:val="none" w:sz="0" w:space="0" w:color="auto"/>
            <w:left w:val="none" w:sz="0" w:space="0" w:color="auto"/>
            <w:bottom w:val="none" w:sz="0" w:space="0" w:color="auto"/>
            <w:right w:val="none" w:sz="0" w:space="0" w:color="auto"/>
          </w:divBdr>
        </w:div>
        <w:div w:id="740105098">
          <w:marLeft w:val="0"/>
          <w:marRight w:val="0"/>
          <w:marTop w:val="0"/>
          <w:marBottom w:val="0"/>
          <w:divBdr>
            <w:top w:val="none" w:sz="0" w:space="0" w:color="auto"/>
            <w:left w:val="none" w:sz="0" w:space="0" w:color="auto"/>
            <w:bottom w:val="none" w:sz="0" w:space="0" w:color="auto"/>
            <w:right w:val="none" w:sz="0" w:space="0" w:color="auto"/>
          </w:divBdr>
        </w:div>
        <w:div w:id="753818859">
          <w:marLeft w:val="0"/>
          <w:marRight w:val="0"/>
          <w:marTop w:val="0"/>
          <w:marBottom w:val="0"/>
          <w:divBdr>
            <w:top w:val="none" w:sz="0" w:space="0" w:color="auto"/>
            <w:left w:val="none" w:sz="0" w:space="0" w:color="auto"/>
            <w:bottom w:val="none" w:sz="0" w:space="0" w:color="auto"/>
            <w:right w:val="none" w:sz="0" w:space="0" w:color="auto"/>
          </w:divBdr>
        </w:div>
        <w:div w:id="756629805">
          <w:marLeft w:val="0"/>
          <w:marRight w:val="0"/>
          <w:marTop w:val="0"/>
          <w:marBottom w:val="0"/>
          <w:divBdr>
            <w:top w:val="none" w:sz="0" w:space="0" w:color="auto"/>
            <w:left w:val="none" w:sz="0" w:space="0" w:color="auto"/>
            <w:bottom w:val="none" w:sz="0" w:space="0" w:color="auto"/>
            <w:right w:val="none" w:sz="0" w:space="0" w:color="auto"/>
          </w:divBdr>
        </w:div>
        <w:div w:id="773593026">
          <w:marLeft w:val="0"/>
          <w:marRight w:val="0"/>
          <w:marTop w:val="0"/>
          <w:marBottom w:val="0"/>
          <w:divBdr>
            <w:top w:val="none" w:sz="0" w:space="0" w:color="auto"/>
            <w:left w:val="none" w:sz="0" w:space="0" w:color="auto"/>
            <w:bottom w:val="none" w:sz="0" w:space="0" w:color="auto"/>
            <w:right w:val="none" w:sz="0" w:space="0" w:color="auto"/>
          </w:divBdr>
        </w:div>
        <w:div w:id="797533873">
          <w:marLeft w:val="0"/>
          <w:marRight w:val="0"/>
          <w:marTop w:val="0"/>
          <w:marBottom w:val="0"/>
          <w:divBdr>
            <w:top w:val="none" w:sz="0" w:space="0" w:color="auto"/>
            <w:left w:val="none" w:sz="0" w:space="0" w:color="auto"/>
            <w:bottom w:val="none" w:sz="0" w:space="0" w:color="auto"/>
            <w:right w:val="none" w:sz="0" w:space="0" w:color="auto"/>
          </w:divBdr>
        </w:div>
        <w:div w:id="799418558">
          <w:marLeft w:val="0"/>
          <w:marRight w:val="0"/>
          <w:marTop w:val="0"/>
          <w:marBottom w:val="0"/>
          <w:divBdr>
            <w:top w:val="none" w:sz="0" w:space="0" w:color="auto"/>
            <w:left w:val="none" w:sz="0" w:space="0" w:color="auto"/>
            <w:bottom w:val="none" w:sz="0" w:space="0" w:color="auto"/>
            <w:right w:val="none" w:sz="0" w:space="0" w:color="auto"/>
          </w:divBdr>
        </w:div>
        <w:div w:id="833452004">
          <w:marLeft w:val="0"/>
          <w:marRight w:val="0"/>
          <w:marTop w:val="0"/>
          <w:marBottom w:val="0"/>
          <w:divBdr>
            <w:top w:val="none" w:sz="0" w:space="0" w:color="auto"/>
            <w:left w:val="none" w:sz="0" w:space="0" w:color="auto"/>
            <w:bottom w:val="none" w:sz="0" w:space="0" w:color="auto"/>
            <w:right w:val="none" w:sz="0" w:space="0" w:color="auto"/>
          </w:divBdr>
        </w:div>
        <w:div w:id="835152232">
          <w:marLeft w:val="0"/>
          <w:marRight w:val="0"/>
          <w:marTop w:val="0"/>
          <w:marBottom w:val="0"/>
          <w:divBdr>
            <w:top w:val="none" w:sz="0" w:space="0" w:color="auto"/>
            <w:left w:val="none" w:sz="0" w:space="0" w:color="auto"/>
            <w:bottom w:val="none" w:sz="0" w:space="0" w:color="auto"/>
            <w:right w:val="none" w:sz="0" w:space="0" w:color="auto"/>
          </w:divBdr>
        </w:div>
        <w:div w:id="842355135">
          <w:marLeft w:val="0"/>
          <w:marRight w:val="0"/>
          <w:marTop w:val="0"/>
          <w:marBottom w:val="0"/>
          <w:divBdr>
            <w:top w:val="none" w:sz="0" w:space="0" w:color="auto"/>
            <w:left w:val="none" w:sz="0" w:space="0" w:color="auto"/>
            <w:bottom w:val="none" w:sz="0" w:space="0" w:color="auto"/>
            <w:right w:val="none" w:sz="0" w:space="0" w:color="auto"/>
          </w:divBdr>
        </w:div>
        <w:div w:id="848563687">
          <w:marLeft w:val="0"/>
          <w:marRight w:val="0"/>
          <w:marTop w:val="0"/>
          <w:marBottom w:val="0"/>
          <w:divBdr>
            <w:top w:val="none" w:sz="0" w:space="0" w:color="auto"/>
            <w:left w:val="none" w:sz="0" w:space="0" w:color="auto"/>
            <w:bottom w:val="none" w:sz="0" w:space="0" w:color="auto"/>
            <w:right w:val="none" w:sz="0" w:space="0" w:color="auto"/>
          </w:divBdr>
        </w:div>
        <w:div w:id="858543259">
          <w:marLeft w:val="0"/>
          <w:marRight w:val="0"/>
          <w:marTop w:val="0"/>
          <w:marBottom w:val="0"/>
          <w:divBdr>
            <w:top w:val="none" w:sz="0" w:space="0" w:color="auto"/>
            <w:left w:val="none" w:sz="0" w:space="0" w:color="auto"/>
            <w:bottom w:val="none" w:sz="0" w:space="0" w:color="auto"/>
            <w:right w:val="none" w:sz="0" w:space="0" w:color="auto"/>
          </w:divBdr>
        </w:div>
        <w:div w:id="862288164">
          <w:marLeft w:val="0"/>
          <w:marRight w:val="0"/>
          <w:marTop w:val="0"/>
          <w:marBottom w:val="0"/>
          <w:divBdr>
            <w:top w:val="none" w:sz="0" w:space="0" w:color="auto"/>
            <w:left w:val="none" w:sz="0" w:space="0" w:color="auto"/>
            <w:bottom w:val="none" w:sz="0" w:space="0" w:color="auto"/>
            <w:right w:val="none" w:sz="0" w:space="0" w:color="auto"/>
          </w:divBdr>
        </w:div>
        <w:div w:id="928998747">
          <w:marLeft w:val="0"/>
          <w:marRight w:val="0"/>
          <w:marTop w:val="0"/>
          <w:marBottom w:val="0"/>
          <w:divBdr>
            <w:top w:val="none" w:sz="0" w:space="0" w:color="auto"/>
            <w:left w:val="none" w:sz="0" w:space="0" w:color="auto"/>
            <w:bottom w:val="none" w:sz="0" w:space="0" w:color="auto"/>
            <w:right w:val="none" w:sz="0" w:space="0" w:color="auto"/>
          </w:divBdr>
        </w:div>
        <w:div w:id="932862970">
          <w:marLeft w:val="0"/>
          <w:marRight w:val="0"/>
          <w:marTop w:val="0"/>
          <w:marBottom w:val="0"/>
          <w:divBdr>
            <w:top w:val="none" w:sz="0" w:space="0" w:color="auto"/>
            <w:left w:val="none" w:sz="0" w:space="0" w:color="auto"/>
            <w:bottom w:val="none" w:sz="0" w:space="0" w:color="auto"/>
            <w:right w:val="none" w:sz="0" w:space="0" w:color="auto"/>
          </w:divBdr>
        </w:div>
        <w:div w:id="965618447">
          <w:marLeft w:val="0"/>
          <w:marRight w:val="0"/>
          <w:marTop w:val="0"/>
          <w:marBottom w:val="0"/>
          <w:divBdr>
            <w:top w:val="none" w:sz="0" w:space="0" w:color="auto"/>
            <w:left w:val="none" w:sz="0" w:space="0" w:color="auto"/>
            <w:bottom w:val="none" w:sz="0" w:space="0" w:color="auto"/>
            <w:right w:val="none" w:sz="0" w:space="0" w:color="auto"/>
          </w:divBdr>
        </w:div>
        <w:div w:id="1023440637">
          <w:marLeft w:val="0"/>
          <w:marRight w:val="0"/>
          <w:marTop w:val="0"/>
          <w:marBottom w:val="0"/>
          <w:divBdr>
            <w:top w:val="none" w:sz="0" w:space="0" w:color="auto"/>
            <w:left w:val="none" w:sz="0" w:space="0" w:color="auto"/>
            <w:bottom w:val="none" w:sz="0" w:space="0" w:color="auto"/>
            <w:right w:val="none" w:sz="0" w:space="0" w:color="auto"/>
          </w:divBdr>
        </w:div>
        <w:div w:id="1035232110">
          <w:marLeft w:val="0"/>
          <w:marRight w:val="0"/>
          <w:marTop w:val="0"/>
          <w:marBottom w:val="0"/>
          <w:divBdr>
            <w:top w:val="none" w:sz="0" w:space="0" w:color="auto"/>
            <w:left w:val="none" w:sz="0" w:space="0" w:color="auto"/>
            <w:bottom w:val="none" w:sz="0" w:space="0" w:color="auto"/>
            <w:right w:val="none" w:sz="0" w:space="0" w:color="auto"/>
          </w:divBdr>
        </w:div>
        <w:div w:id="1046024352">
          <w:marLeft w:val="0"/>
          <w:marRight w:val="0"/>
          <w:marTop w:val="0"/>
          <w:marBottom w:val="0"/>
          <w:divBdr>
            <w:top w:val="none" w:sz="0" w:space="0" w:color="auto"/>
            <w:left w:val="none" w:sz="0" w:space="0" w:color="auto"/>
            <w:bottom w:val="none" w:sz="0" w:space="0" w:color="auto"/>
            <w:right w:val="none" w:sz="0" w:space="0" w:color="auto"/>
          </w:divBdr>
        </w:div>
        <w:div w:id="1049038621">
          <w:marLeft w:val="0"/>
          <w:marRight w:val="0"/>
          <w:marTop w:val="0"/>
          <w:marBottom w:val="0"/>
          <w:divBdr>
            <w:top w:val="none" w:sz="0" w:space="0" w:color="auto"/>
            <w:left w:val="none" w:sz="0" w:space="0" w:color="auto"/>
            <w:bottom w:val="none" w:sz="0" w:space="0" w:color="auto"/>
            <w:right w:val="none" w:sz="0" w:space="0" w:color="auto"/>
          </w:divBdr>
        </w:div>
        <w:div w:id="1103037055">
          <w:marLeft w:val="0"/>
          <w:marRight w:val="0"/>
          <w:marTop w:val="0"/>
          <w:marBottom w:val="0"/>
          <w:divBdr>
            <w:top w:val="none" w:sz="0" w:space="0" w:color="auto"/>
            <w:left w:val="none" w:sz="0" w:space="0" w:color="auto"/>
            <w:bottom w:val="none" w:sz="0" w:space="0" w:color="auto"/>
            <w:right w:val="none" w:sz="0" w:space="0" w:color="auto"/>
          </w:divBdr>
        </w:div>
        <w:div w:id="1109013366">
          <w:marLeft w:val="0"/>
          <w:marRight w:val="0"/>
          <w:marTop w:val="0"/>
          <w:marBottom w:val="0"/>
          <w:divBdr>
            <w:top w:val="none" w:sz="0" w:space="0" w:color="auto"/>
            <w:left w:val="none" w:sz="0" w:space="0" w:color="auto"/>
            <w:bottom w:val="none" w:sz="0" w:space="0" w:color="auto"/>
            <w:right w:val="none" w:sz="0" w:space="0" w:color="auto"/>
          </w:divBdr>
        </w:div>
        <w:div w:id="1130514034">
          <w:marLeft w:val="0"/>
          <w:marRight w:val="0"/>
          <w:marTop w:val="0"/>
          <w:marBottom w:val="0"/>
          <w:divBdr>
            <w:top w:val="none" w:sz="0" w:space="0" w:color="auto"/>
            <w:left w:val="none" w:sz="0" w:space="0" w:color="auto"/>
            <w:bottom w:val="none" w:sz="0" w:space="0" w:color="auto"/>
            <w:right w:val="none" w:sz="0" w:space="0" w:color="auto"/>
          </w:divBdr>
        </w:div>
        <w:div w:id="1143734812">
          <w:marLeft w:val="0"/>
          <w:marRight w:val="0"/>
          <w:marTop w:val="0"/>
          <w:marBottom w:val="0"/>
          <w:divBdr>
            <w:top w:val="none" w:sz="0" w:space="0" w:color="auto"/>
            <w:left w:val="none" w:sz="0" w:space="0" w:color="auto"/>
            <w:bottom w:val="none" w:sz="0" w:space="0" w:color="auto"/>
            <w:right w:val="none" w:sz="0" w:space="0" w:color="auto"/>
          </w:divBdr>
        </w:div>
        <w:div w:id="1177042569">
          <w:marLeft w:val="0"/>
          <w:marRight w:val="0"/>
          <w:marTop w:val="0"/>
          <w:marBottom w:val="0"/>
          <w:divBdr>
            <w:top w:val="none" w:sz="0" w:space="0" w:color="auto"/>
            <w:left w:val="none" w:sz="0" w:space="0" w:color="auto"/>
            <w:bottom w:val="none" w:sz="0" w:space="0" w:color="auto"/>
            <w:right w:val="none" w:sz="0" w:space="0" w:color="auto"/>
          </w:divBdr>
        </w:div>
        <w:div w:id="1178497028">
          <w:marLeft w:val="0"/>
          <w:marRight w:val="0"/>
          <w:marTop w:val="0"/>
          <w:marBottom w:val="0"/>
          <w:divBdr>
            <w:top w:val="none" w:sz="0" w:space="0" w:color="auto"/>
            <w:left w:val="none" w:sz="0" w:space="0" w:color="auto"/>
            <w:bottom w:val="none" w:sz="0" w:space="0" w:color="auto"/>
            <w:right w:val="none" w:sz="0" w:space="0" w:color="auto"/>
          </w:divBdr>
        </w:div>
        <w:div w:id="1216283862">
          <w:marLeft w:val="0"/>
          <w:marRight w:val="0"/>
          <w:marTop w:val="0"/>
          <w:marBottom w:val="0"/>
          <w:divBdr>
            <w:top w:val="none" w:sz="0" w:space="0" w:color="auto"/>
            <w:left w:val="none" w:sz="0" w:space="0" w:color="auto"/>
            <w:bottom w:val="none" w:sz="0" w:space="0" w:color="auto"/>
            <w:right w:val="none" w:sz="0" w:space="0" w:color="auto"/>
          </w:divBdr>
        </w:div>
        <w:div w:id="1221752460">
          <w:marLeft w:val="0"/>
          <w:marRight w:val="0"/>
          <w:marTop w:val="0"/>
          <w:marBottom w:val="0"/>
          <w:divBdr>
            <w:top w:val="none" w:sz="0" w:space="0" w:color="auto"/>
            <w:left w:val="none" w:sz="0" w:space="0" w:color="auto"/>
            <w:bottom w:val="none" w:sz="0" w:space="0" w:color="auto"/>
            <w:right w:val="none" w:sz="0" w:space="0" w:color="auto"/>
          </w:divBdr>
        </w:div>
        <w:div w:id="1238973555">
          <w:marLeft w:val="0"/>
          <w:marRight w:val="0"/>
          <w:marTop w:val="0"/>
          <w:marBottom w:val="0"/>
          <w:divBdr>
            <w:top w:val="none" w:sz="0" w:space="0" w:color="auto"/>
            <w:left w:val="none" w:sz="0" w:space="0" w:color="auto"/>
            <w:bottom w:val="none" w:sz="0" w:space="0" w:color="auto"/>
            <w:right w:val="none" w:sz="0" w:space="0" w:color="auto"/>
          </w:divBdr>
        </w:div>
        <w:div w:id="1285582052">
          <w:marLeft w:val="0"/>
          <w:marRight w:val="0"/>
          <w:marTop w:val="0"/>
          <w:marBottom w:val="0"/>
          <w:divBdr>
            <w:top w:val="none" w:sz="0" w:space="0" w:color="auto"/>
            <w:left w:val="none" w:sz="0" w:space="0" w:color="auto"/>
            <w:bottom w:val="none" w:sz="0" w:space="0" w:color="auto"/>
            <w:right w:val="none" w:sz="0" w:space="0" w:color="auto"/>
          </w:divBdr>
        </w:div>
        <w:div w:id="1286698005">
          <w:marLeft w:val="0"/>
          <w:marRight w:val="0"/>
          <w:marTop w:val="0"/>
          <w:marBottom w:val="0"/>
          <w:divBdr>
            <w:top w:val="none" w:sz="0" w:space="0" w:color="auto"/>
            <w:left w:val="none" w:sz="0" w:space="0" w:color="auto"/>
            <w:bottom w:val="none" w:sz="0" w:space="0" w:color="auto"/>
            <w:right w:val="none" w:sz="0" w:space="0" w:color="auto"/>
          </w:divBdr>
        </w:div>
        <w:div w:id="1298608595">
          <w:marLeft w:val="0"/>
          <w:marRight w:val="0"/>
          <w:marTop w:val="0"/>
          <w:marBottom w:val="0"/>
          <w:divBdr>
            <w:top w:val="none" w:sz="0" w:space="0" w:color="auto"/>
            <w:left w:val="none" w:sz="0" w:space="0" w:color="auto"/>
            <w:bottom w:val="none" w:sz="0" w:space="0" w:color="auto"/>
            <w:right w:val="none" w:sz="0" w:space="0" w:color="auto"/>
          </w:divBdr>
        </w:div>
        <w:div w:id="1301303721">
          <w:marLeft w:val="0"/>
          <w:marRight w:val="0"/>
          <w:marTop w:val="0"/>
          <w:marBottom w:val="0"/>
          <w:divBdr>
            <w:top w:val="none" w:sz="0" w:space="0" w:color="auto"/>
            <w:left w:val="none" w:sz="0" w:space="0" w:color="auto"/>
            <w:bottom w:val="none" w:sz="0" w:space="0" w:color="auto"/>
            <w:right w:val="none" w:sz="0" w:space="0" w:color="auto"/>
          </w:divBdr>
        </w:div>
        <w:div w:id="1317999257">
          <w:marLeft w:val="0"/>
          <w:marRight w:val="0"/>
          <w:marTop w:val="0"/>
          <w:marBottom w:val="0"/>
          <w:divBdr>
            <w:top w:val="none" w:sz="0" w:space="0" w:color="auto"/>
            <w:left w:val="none" w:sz="0" w:space="0" w:color="auto"/>
            <w:bottom w:val="none" w:sz="0" w:space="0" w:color="auto"/>
            <w:right w:val="none" w:sz="0" w:space="0" w:color="auto"/>
          </w:divBdr>
        </w:div>
        <w:div w:id="1329746634">
          <w:marLeft w:val="0"/>
          <w:marRight w:val="0"/>
          <w:marTop w:val="0"/>
          <w:marBottom w:val="0"/>
          <w:divBdr>
            <w:top w:val="none" w:sz="0" w:space="0" w:color="auto"/>
            <w:left w:val="none" w:sz="0" w:space="0" w:color="auto"/>
            <w:bottom w:val="none" w:sz="0" w:space="0" w:color="auto"/>
            <w:right w:val="none" w:sz="0" w:space="0" w:color="auto"/>
          </w:divBdr>
        </w:div>
        <w:div w:id="1330407904">
          <w:marLeft w:val="0"/>
          <w:marRight w:val="0"/>
          <w:marTop w:val="0"/>
          <w:marBottom w:val="0"/>
          <w:divBdr>
            <w:top w:val="none" w:sz="0" w:space="0" w:color="auto"/>
            <w:left w:val="none" w:sz="0" w:space="0" w:color="auto"/>
            <w:bottom w:val="none" w:sz="0" w:space="0" w:color="auto"/>
            <w:right w:val="none" w:sz="0" w:space="0" w:color="auto"/>
          </w:divBdr>
        </w:div>
        <w:div w:id="1343583372">
          <w:marLeft w:val="0"/>
          <w:marRight w:val="0"/>
          <w:marTop w:val="0"/>
          <w:marBottom w:val="0"/>
          <w:divBdr>
            <w:top w:val="none" w:sz="0" w:space="0" w:color="auto"/>
            <w:left w:val="none" w:sz="0" w:space="0" w:color="auto"/>
            <w:bottom w:val="none" w:sz="0" w:space="0" w:color="auto"/>
            <w:right w:val="none" w:sz="0" w:space="0" w:color="auto"/>
          </w:divBdr>
        </w:div>
        <w:div w:id="1367368967">
          <w:marLeft w:val="0"/>
          <w:marRight w:val="0"/>
          <w:marTop w:val="0"/>
          <w:marBottom w:val="0"/>
          <w:divBdr>
            <w:top w:val="none" w:sz="0" w:space="0" w:color="auto"/>
            <w:left w:val="none" w:sz="0" w:space="0" w:color="auto"/>
            <w:bottom w:val="none" w:sz="0" w:space="0" w:color="auto"/>
            <w:right w:val="none" w:sz="0" w:space="0" w:color="auto"/>
          </w:divBdr>
        </w:div>
        <w:div w:id="1367754082">
          <w:marLeft w:val="0"/>
          <w:marRight w:val="0"/>
          <w:marTop w:val="0"/>
          <w:marBottom w:val="0"/>
          <w:divBdr>
            <w:top w:val="none" w:sz="0" w:space="0" w:color="auto"/>
            <w:left w:val="none" w:sz="0" w:space="0" w:color="auto"/>
            <w:bottom w:val="none" w:sz="0" w:space="0" w:color="auto"/>
            <w:right w:val="none" w:sz="0" w:space="0" w:color="auto"/>
          </w:divBdr>
        </w:div>
        <w:div w:id="1370958968">
          <w:marLeft w:val="0"/>
          <w:marRight w:val="0"/>
          <w:marTop w:val="0"/>
          <w:marBottom w:val="0"/>
          <w:divBdr>
            <w:top w:val="none" w:sz="0" w:space="0" w:color="auto"/>
            <w:left w:val="none" w:sz="0" w:space="0" w:color="auto"/>
            <w:bottom w:val="none" w:sz="0" w:space="0" w:color="auto"/>
            <w:right w:val="none" w:sz="0" w:space="0" w:color="auto"/>
          </w:divBdr>
        </w:div>
        <w:div w:id="1376125878">
          <w:marLeft w:val="0"/>
          <w:marRight w:val="0"/>
          <w:marTop w:val="0"/>
          <w:marBottom w:val="0"/>
          <w:divBdr>
            <w:top w:val="none" w:sz="0" w:space="0" w:color="auto"/>
            <w:left w:val="none" w:sz="0" w:space="0" w:color="auto"/>
            <w:bottom w:val="none" w:sz="0" w:space="0" w:color="auto"/>
            <w:right w:val="none" w:sz="0" w:space="0" w:color="auto"/>
          </w:divBdr>
        </w:div>
        <w:div w:id="1389764580">
          <w:marLeft w:val="0"/>
          <w:marRight w:val="0"/>
          <w:marTop w:val="0"/>
          <w:marBottom w:val="0"/>
          <w:divBdr>
            <w:top w:val="none" w:sz="0" w:space="0" w:color="auto"/>
            <w:left w:val="none" w:sz="0" w:space="0" w:color="auto"/>
            <w:bottom w:val="none" w:sz="0" w:space="0" w:color="auto"/>
            <w:right w:val="none" w:sz="0" w:space="0" w:color="auto"/>
          </w:divBdr>
        </w:div>
        <w:div w:id="1436049884">
          <w:marLeft w:val="0"/>
          <w:marRight w:val="0"/>
          <w:marTop w:val="0"/>
          <w:marBottom w:val="0"/>
          <w:divBdr>
            <w:top w:val="none" w:sz="0" w:space="0" w:color="auto"/>
            <w:left w:val="none" w:sz="0" w:space="0" w:color="auto"/>
            <w:bottom w:val="none" w:sz="0" w:space="0" w:color="auto"/>
            <w:right w:val="none" w:sz="0" w:space="0" w:color="auto"/>
          </w:divBdr>
        </w:div>
        <w:div w:id="1443644810">
          <w:marLeft w:val="0"/>
          <w:marRight w:val="0"/>
          <w:marTop w:val="0"/>
          <w:marBottom w:val="0"/>
          <w:divBdr>
            <w:top w:val="none" w:sz="0" w:space="0" w:color="auto"/>
            <w:left w:val="none" w:sz="0" w:space="0" w:color="auto"/>
            <w:bottom w:val="none" w:sz="0" w:space="0" w:color="auto"/>
            <w:right w:val="none" w:sz="0" w:space="0" w:color="auto"/>
          </w:divBdr>
        </w:div>
        <w:div w:id="1476751993">
          <w:marLeft w:val="0"/>
          <w:marRight w:val="0"/>
          <w:marTop w:val="0"/>
          <w:marBottom w:val="0"/>
          <w:divBdr>
            <w:top w:val="none" w:sz="0" w:space="0" w:color="auto"/>
            <w:left w:val="none" w:sz="0" w:space="0" w:color="auto"/>
            <w:bottom w:val="none" w:sz="0" w:space="0" w:color="auto"/>
            <w:right w:val="none" w:sz="0" w:space="0" w:color="auto"/>
          </w:divBdr>
        </w:div>
        <w:div w:id="1480536742">
          <w:marLeft w:val="0"/>
          <w:marRight w:val="0"/>
          <w:marTop w:val="0"/>
          <w:marBottom w:val="0"/>
          <w:divBdr>
            <w:top w:val="none" w:sz="0" w:space="0" w:color="auto"/>
            <w:left w:val="none" w:sz="0" w:space="0" w:color="auto"/>
            <w:bottom w:val="none" w:sz="0" w:space="0" w:color="auto"/>
            <w:right w:val="none" w:sz="0" w:space="0" w:color="auto"/>
          </w:divBdr>
        </w:div>
        <w:div w:id="1483812165">
          <w:marLeft w:val="0"/>
          <w:marRight w:val="0"/>
          <w:marTop w:val="0"/>
          <w:marBottom w:val="0"/>
          <w:divBdr>
            <w:top w:val="none" w:sz="0" w:space="0" w:color="auto"/>
            <w:left w:val="none" w:sz="0" w:space="0" w:color="auto"/>
            <w:bottom w:val="none" w:sz="0" w:space="0" w:color="auto"/>
            <w:right w:val="none" w:sz="0" w:space="0" w:color="auto"/>
          </w:divBdr>
        </w:div>
        <w:div w:id="1491482708">
          <w:marLeft w:val="0"/>
          <w:marRight w:val="0"/>
          <w:marTop w:val="0"/>
          <w:marBottom w:val="0"/>
          <w:divBdr>
            <w:top w:val="none" w:sz="0" w:space="0" w:color="auto"/>
            <w:left w:val="none" w:sz="0" w:space="0" w:color="auto"/>
            <w:bottom w:val="none" w:sz="0" w:space="0" w:color="auto"/>
            <w:right w:val="none" w:sz="0" w:space="0" w:color="auto"/>
          </w:divBdr>
        </w:div>
        <w:div w:id="1522860492">
          <w:marLeft w:val="0"/>
          <w:marRight w:val="0"/>
          <w:marTop w:val="0"/>
          <w:marBottom w:val="0"/>
          <w:divBdr>
            <w:top w:val="none" w:sz="0" w:space="0" w:color="auto"/>
            <w:left w:val="none" w:sz="0" w:space="0" w:color="auto"/>
            <w:bottom w:val="none" w:sz="0" w:space="0" w:color="auto"/>
            <w:right w:val="none" w:sz="0" w:space="0" w:color="auto"/>
          </w:divBdr>
        </w:div>
        <w:div w:id="1539930553">
          <w:marLeft w:val="0"/>
          <w:marRight w:val="0"/>
          <w:marTop w:val="0"/>
          <w:marBottom w:val="0"/>
          <w:divBdr>
            <w:top w:val="none" w:sz="0" w:space="0" w:color="auto"/>
            <w:left w:val="none" w:sz="0" w:space="0" w:color="auto"/>
            <w:bottom w:val="none" w:sz="0" w:space="0" w:color="auto"/>
            <w:right w:val="none" w:sz="0" w:space="0" w:color="auto"/>
          </w:divBdr>
        </w:div>
        <w:div w:id="1576477975">
          <w:marLeft w:val="0"/>
          <w:marRight w:val="0"/>
          <w:marTop w:val="0"/>
          <w:marBottom w:val="0"/>
          <w:divBdr>
            <w:top w:val="none" w:sz="0" w:space="0" w:color="auto"/>
            <w:left w:val="none" w:sz="0" w:space="0" w:color="auto"/>
            <w:bottom w:val="none" w:sz="0" w:space="0" w:color="auto"/>
            <w:right w:val="none" w:sz="0" w:space="0" w:color="auto"/>
          </w:divBdr>
        </w:div>
        <w:div w:id="1578514768">
          <w:marLeft w:val="0"/>
          <w:marRight w:val="0"/>
          <w:marTop w:val="0"/>
          <w:marBottom w:val="0"/>
          <w:divBdr>
            <w:top w:val="none" w:sz="0" w:space="0" w:color="auto"/>
            <w:left w:val="none" w:sz="0" w:space="0" w:color="auto"/>
            <w:bottom w:val="none" w:sz="0" w:space="0" w:color="auto"/>
            <w:right w:val="none" w:sz="0" w:space="0" w:color="auto"/>
          </w:divBdr>
        </w:div>
        <w:div w:id="1588462943">
          <w:marLeft w:val="0"/>
          <w:marRight w:val="0"/>
          <w:marTop w:val="0"/>
          <w:marBottom w:val="0"/>
          <w:divBdr>
            <w:top w:val="none" w:sz="0" w:space="0" w:color="auto"/>
            <w:left w:val="none" w:sz="0" w:space="0" w:color="auto"/>
            <w:bottom w:val="none" w:sz="0" w:space="0" w:color="auto"/>
            <w:right w:val="none" w:sz="0" w:space="0" w:color="auto"/>
          </w:divBdr>
        </w:div>
        <w:div w:id="1592355609">
          <w:marLeft w:val="0"/>
          <w:marRight w:val="0"/>
          <w:marTop w:val="0"/>
          <w:marBottom w:val="0"/>
          <w:divBdr>
            <w:top w:val="none" w:sz="0" w:space="0" w:color="auto"/>
            <w:left w:val="none" w:sz="0" w:space="0" w:color="auto"/>
            <w:bottom w:val="none" w:sz="0" w:space="0" w:color="auto"/>
            <w:right w:val="none" w:sz="0" w:space="0" w:color="auto"/>
          </w:divBdr>
        </w:div>
        <w:div w:id="1607882409">
          <w:marLeft w:val="0"/>
          <w:marRight w:val="0"/>
          <w:marTop w:val="0"/>
          <w:marBottom w:val="0"/>
          <w:divBdr>
            <w:top w:val="none" w:sz="0" w:space="0" w:color="auto"/>
            <w:left w:val="none" w:sz="0" w:space="0" w:color="auto"/>
            <w:bottom w:val="none" w:sz="0" w:space="0" w:color="auto"/>
            <w:right w:val="none" w:sz="0" w:space="0" w:color="auto"/>
          </w:divBdr>
        </w:div>
        <w:div w:id="1628047109">
          <w:marLeft w:val="0"/>
          <w:marRight w:val="0"/>
          <w:marTop w:val="0"/>
          <w:marBottom w:val="0"/>
          <w:divBdr>
            <w:top w:val="none" w:sz="0" w:space="0" w:color="auto"/>
            <w:left w:val="none" w:sz="0" w:space="0" w:color="auto"/>
            <w:bottom w:val="none" w:sz="0" w:space="0" w:color="auto"/>
            <w:right w:val="none" w:sz="0" w:space="0" w:color="auto"/>
          </w:divBdr>
        </w:div>
        <w:div w:id="1631402256">
          <w:marLeft w:val="0"/>
          <w:marRight w:val="0"/>
          <w:marTop w:val="0"/>
          <w:marBottom w:val="0"/>
          <w:divBdr>
            <w:top w:val="none" w:sz="0" w:space="0" w:color="auto"/>
            <w:left w:val="none" w:sz="0" w:space="0" w:color="auto"/>
            <w:bottom w:val="none" w:sz="0" w:space="0" w:color="auto"/>
            <w:right w:val="none" w:sz="0" w:space="0" w:color="auto"/>
          </w:divBdr>
        </w:div>
        <w:div w:id="1652060739">
          <w:marLeft w:val="0"/>
          <w:marRight w:val="0"/>
          <w:marTop w:val="0"/>
          <w:marBottom w:val="0"/>
          <w:divBdr>
            <w:top w:val="none" w:sz="0" w:space="0" w:color="auto"/>
            <w:left w:val="none" w:sz="0" w:space="0" w:color="auto"/>
            <w:bottom w:val="none" w:sz="0" w:space="0" w:color="auto"/>
            <w:right w:val="none" w:sz="0" w:space="0" w:color="auto"/>
          </w:divBdr>
        </w:div>
        <w:div w:id="1667250079">
          <w:marLeft w:val="0"/>
          <w:marRight w:val="0"/>
          <w:marTop w:val="0"/>
          <w:marBottom w:val="0"/>
          <w:divBdr>
            <w:top w:val="none" w:sz="0" w:space="0" w:color="auto"/>
            <w:left w:val="none" w:sz="0" w:space="0" w:color="auto"/>
            <w:bottom w:val="none" w:sz="0" w:space="0" w:color="auto"/>
            <w:right w:val="none" w:sz="0" w:space="0" w:color="auto"/>
          </w:divBdr>
        </w:div>
        <w:div w:id="1677534097">
          <w:marLeft w:val="0"/>
          <w:marRight w:val="0"/>
          <w:marTop w:val="0"/>
          <w:marBottom w:val="0"/>
          <w:divBdr>
            <w:top w:val="none" w:sz="0" w:space="0" w:color="auto"/>
            <w:left w:val="none" w:sz="0" w:space="0" w:color="auto"/>
            <w:bottom w:val="none" w:sz="0" w:space="0" w:color="auto"/>
            <w:right w:val="none" w:sz="0" w:space="0" w:color="auto"/>
          </w:divBdr>
        </w:div>
        <w:div w:id="1693916751">
          <w:marLeft w:val="0"/>
          <w:marRight w:val="0"/>
          <w:marTop w:val="0"/>
          <w:marBottom w:val="0"/>
          <w:divBdr>
            <w:top w:val="none" w:sz="0" w:space="0" w:color="auto"/>
            <w:left w:val="none" w:sz="0" w:space="0" w:color="auto"/>
            <w:bottom w:val="none" w:sz="0" w:space="0" w:color="auto"/>
            <w:right w:val="none" w:sz="0" w:space="0" w:color="auto"/>
          </w:divBdr>
        </w:div>
        <w:div w:id="1702047019">
          <w:marLeft w:val="0"/>
          <w:marRight w:val="0"/>
          <w:marTop w:val="0"/>
          <w:marBottom w:val="0"/>
          <w:divBdr>
            <w:top w:val="none" w:sz="0" w:space="0" w:color="auto"/>
            <w:left w:val="none" w:sz="0" w:space="0" w:color="auto"/>
            <w:bottom w:val="none" w:sz="0" w:space="0" w:color="auto"/>
            <w:right w:val="none" w:sz="0" w:space="0" w:color="auto"/>
          </w:divBdr>
        </w:div>
        <w:div w:id="1710957940">
          <w:marLeft w:val="0"/>
          <w:marRight w:val="0"/>
          <w:marTop w:val="0"/>
          <w:marBottom w:val="0"/>
          <w:divBdr>
            <w:top w:val="none" w:sz="0" w:space="0" w:color="auto"/>
            <w:left w:val="none" w:sz="0" w:space="0" w:color="auto"/>
            <w:bottom w:val="none" w:sz="0" w:space="0" w:color="auto"/>
            <w:right w:val="none" w:sz="0" w:space="0" w:color="auto"/>
          </w:divBdr>
        </w:div>
        <w:div w:id="1736196511">
          <w:marLeft w:val="0"/>
          <w:marRight w:val="0"/>
          <w:marTop w:val="0"/>
          <w:marBottom w:val="0"/>
          <w:divBdr>
            <w:top w:val="none" w:sz="0" w:space="0" w:color="auto"/>
            <w:left w:val="none" w:sz="0" w:space="0" w:color="auto"/>
            <w:bottom w:val="none" w:sz="0" w:space="0" w:color="auto"/>
            <w:right w:val="none" w:sz="0" w:space="0" w:color="auto"/>
          </w:divBdr>
        </w:div>
        <w:div w:id="1751192776">
          <w:marLeft w:val="0"/>
          <w:marRight w:val="0"/>
          <w:marTop w:val="0"/>
          <w:marBottom w:val="0"/>
          <w:divBdr>
            <w:top w:val="none" w:sz="0" w:space="0" w:color="auto"/>
            <w:left w:val="none" w:sz="0" w:space="0" w:color="auto"/>
            <w:bottom w:val="none" w:sz="0" w:space="0" w:color="auto"/>
            <w:right w:val="none" w:sz="0" w:space="0" w:color="auto"/>
          </w:divBdr>
        </w:div>
        <w:div w:id="1754660914">
          <w:marLeft w:val="0"/>
          <w:marRight w:val="0"/>
          <w:marTop w:val="0"/>
          <w:marBottom w:val="0"/>
          <w:divBdr>
            <w:top w:val="none" w:sz="0" w:space="0" w:color="auto"/>
            <w:left w:val="none" w:sz="0" w:space="0" w:color="auto"/>
            <w:bottom w:val="none" w:sz="0" w:space="0" w:color="auto"/>
            <w:right w:val="none" w:sz="0" w:space="0" w:color="auto"/>
          </w:divBdr>
        </w:div>
        <w:div w:id="1772359727">
          <w:marLeft w:val="0"/>
          <w:marRight w:val="0"/>
          <w:marTop w:val="0"/>
          <w:marBottom w:val="0"/>
          <w:divBdr>
            <w:top w:val="none" w:sz="0" w:space="0" w:color="auto"/>
            <w:left w:val="none" w:sz="0" w:space="0" w:color="auto"/>
            <w:bottom w:val="none" w:sz="0" w:space="0" w:color="auto"/>
            <w:right w:val="none" w:sz="0" w:space="0" w:color="auto"/>
          </w:divBdr>
        </w:div>
        <w:div w:id="1804224935">
          <w:marLeft w:val="0"/>
          <w:marRight w:val="0"/>
          <w:marTop w:val="0"/>
          <w:marBottom w:val="0"/>
          <w:divBdr>
            <w:top w:val="none" w:sz="0" w:space="0" w:color="auto"/>
            <w:left w:val="none" w:sz="0" w:space="0" w:color="auto"/>
            <w:bottom w:val="none" w:sz="0" w:space="0" w:color="auto"/>
            <w:right w:val="none" w:sz="0" w:space="0" w:color="auto"/>
          </w:divBdr>
        </w:div>
        <w:div w:id="1813477181">
          <w:marLeft w:val="0"/>
          <w:marRight w:val="0"/>
          <w:marTop w:val="0"/>
          <w:marBottom w:val="0"/>
          <w:divBdr>
            <w:top w:val="none" w:sz="0" w:space="0" w:color="auto"/>
            <w:left w:val="none" w:sz="0" w:space="0" w:color="auto"/>
            <w:bottom w:val="none" w:sz="0" w:space="0" w:color="auto"/>
            <w:right w:val="none" w:sz="0" w:space="0" w:color="auto"/>
          </w:divBdr>
        </w:div>
        <w:div w:id="1823230705">
          <w:marLeft w:val="0"/>
          <w:marRight w:val="0"/>
          <w:marTop w:val="0"/>
          <w:marBottom w:val="0"/>
          <w:divBdr>
            <w:top w:val="none" w:sz="0" w:space="0" w:color="auto"/>
            <w:left w:val="none" w:sz="0" w:space="0" w:color="auto"/>
            <w:bottom w:val="none" w:sz="0" w:space="0" w:color="auto"/>
            <w:right w:val="none" w:sz="0" w:space="0" w:color="auto"/>
          </w:divBdr>
        </w:div>
        <w:div w:id="1827503568">
          <w:marLeft w:val="0"/>
          <w:marRight w:val="0"/>
          <w:marTop w:val="0"/>
          <w:marBottom w:val="0"/>
          <w:divBdr>
            <w:top w:val="none" w:sz="0" w:space="0" w:color="auto"/>
            <w:left w:val="none" w:sz="0" w:space="0" w:color="auto"/>
            <w:bottom w:val="none" w:sz="0" w:space="0" w:color="auto"/>
            <w:right w:val="none" w:sz="0" w:space="0" w:color="auto"/>
          </w:divBdr>
        </w:div>
        <w:div w:id="1833714399">
          <w:marLeft w:val="0"/>
          <w:marRight w:val="0"/>
          <w:marTop w:val="0"/>
          <w:marBottom w:val="0"/>
          <w:divBdr>
            <w:top w:val="none" w:sz="0" w:space="0" w:color="auto"/>
            <w:left w:val="none" w:sz="0" w:space="0" w:color="auto"/>
            <w:bottom w:val="none" w:sz="0" w:space="0" w:color="auto"/>
            <w:right w:val="none" w:sz="0" w:space="0" w:color="auto"/>
          </w:divBdr>
        </w:div>
        <w:div w:id="1837916931">
          <w:marLeft w:val="0"/>
          <w:marRight w:val="0"/>
          <w:marTop w:val="0"/>
          <w:marBottom w:val="0"/>
          <w:divBdr>
            <w:top w:val="none" w:sz="0" w:space="0" w:color="auto"/>
            <w:left w:val="none" w:sz="0" w:space="0" w:color="auto"/>
            <w:bottom w:val="none" w:sz="0" w:space="0" w:color="auto"/>
            <w:right w:val="none" w:sz="0" w:space="0" w:color="auto"/>
          </w:divBdr>
        </w:div>
        <w:div w:id="1843425148">
          <w:marLeft w:val="0"/>
          <w:marRight w:val="0"/>
          <w:marTop w:val="0"/>
          <w:marBottom w:val="0"/>
          <w:divBdr>
            <w:top w:val="none" w:sz="0" w:space="0" w:color="auto"/>
            <w:left w:val="none" w:sz="0" w:space="0" w:color="auto"/>
            <w:bottom w:val="none" w:sz="0" w:space="0" w:color="auto"/>
            <w:right w:val="none" w:sz="0" w:space="0" w:color="auto"/>
          </w:divBdr>
        </w:div>
        <w:div w:id="1859350002">
          <w:marLeft w:val="0"/>
          <w:marRight w:val="0"/>
          <w:marTop w:val="0"/>
          <w:marBottom w:val="0"/>
          <w:divBdr>
            <w:top w:val="none" w:sz="0" w:space="0" w:color="auto"/>
            <w:left w:val="none" w:sz="0" w:space="0" w:color="auto"/>
            <w:bottom w:val="none" w:sz="0" w:space="0" w:color="auto"/>
            <w:right w:val="none" w:sz="0" w:space="0" w:color="auto"/>
          </w:divBdr>
        </w:div>
        <w:div w:id="1860506751">
          <w:marLeft w:val="0"/>
          <w:marRight w:val="0"/>
          <w:marTop w:val="0"/>
          <w:marBottom w:val="0"/>
          <w:divBdr>
            <w:top w:val="none" w:sz="0" w:space="0" w:color="auto"/>
            <w:left w:val="none" w:sz="0" w:space="0" w:color="auto"/>
            <w:bottom w:val="none" w:sz="0" w:space="0" w:color="auto"/>
            <w:right w:val="none" w:sz="0" w:space="0" w:color="auto"/>
          </w:divBdr>
        </w:div>
        <w:div w:id="1865168884">
          <w:marLeft w:val="0"/>
          <w:marRight w:val="0"/>
          <w:marTop w:val="0"/>
          <w:marBottom w:val="0"/>
          <w:divBdr>
            <w:top w:val="none" w:sz="0" w:space="0" w:color="auto"/>
            <w:left w:val="none" w:sz="0" w:space="0" w:color="auto"/>
            <w:bottom w:val="none" w:sz="0" w:space="0" w:color="auto"/>
            <w:right w:val="none" w:sz="0" w:space="0" w:color="auto"/>
          </w:divBdr>
        </w:div>
        <w:div w:id="1881867320">
          <w:marLeft w:val="0"/>
          <w:marRight w:val="0"/>
          <w:marTop w:val="0"/>
          <w:marBottom w:val="0"/>
          <w:divBdr>
            <w:top w:val="none" w:sz="0" w:space="0" w:color="auto"/>
            <w:left w:val="none" w:sz="0" w:space="0" w:color="auto"/>
            <w:bottom w:val="none" w:sz="0" w:space="0" w:color="auto"/>
            <w:right w:val="none" w:sz="0" w:space="0" w:color="auto"/>
          </w:divBdr>
        </w:div>
        <w:div w:id="1889029622">
          <w:marLeft w:val="0"/>
          <w:marRight w:val="0"/>
          <w:marTop w:val="0"/>
          <w:marBottom w:val="0"/>
          <w:divBdr>
            <w:top w:val="none" w:sz="0" w:space="0" w:color="auto"/>
            <w:left w:val="none" w:sz="0" w:space="0" w:color="auto"/>
            <w:bottom w:val="none" w:sz="0" w:space="0" w:color="auto"/>
            <w:right w:val="none" w:sz="0" w:space="0" w:color="auto"/>
          </w:divBdr>
        </w:div>
        <w:div w:id="1902910636">
          <w:marLeft w:val="0"/>
          <w:marRight w:val="0"/>
          <w:marTop w:val="0"/>
          <w:marBottom w:val="0"/>
          <w:divBdr>
            <w:top w:val="none" w:sz="0" w:space="0" w:color="auto"/>
            <w:left w:val="none" w:sz="0" w:space="0" w:color="auto"/>
            <w:bottom w:val="none" w:sz="0" w:space="0" w:color="auto"/>
            <w:right w:val="none" w:sz="0" w:space="0" w:color="auto"/>
          </w:divBdr>
        </w:div>
        <w:div w:id="1935044165">
          <w:marLeft w:val="0"/>
          <w:marRight w:val="0"/>
          <w:marTop w:val="0"/>
          <w:marBottom w:val="0"/>
          <w:divBdr>
            <w:top w:val="none" w:sz="0" w:space="0" w:color="auto"/>
            <w:left w:val="none" w:sz="0" w:space="0" w:color="auto"/>
            <w:bottom w:val="none" w:sz="0" w:space="0" w:color="auto"/>
            <w:right w:val="none" w:sz="0" w:space="0" w:color="auto"/>
          </w:divBdr>
        </w:div>
        <w:div w:id="1935087398">
          <w:marLeft w:val="0"/>
          <w:marRight w:val="0"/>
          <w:marTop w:val="0"/>
          <w:marBottom w:val="0"/>
          <w:divBdr>
            <w:top w:val="none" w:sz="0" w:space="0" w:color="auto"/>
            <w:left w:val="none" w:sz="0" w:space="0" w:color="auto"/>
            <w:bottom w:val="none" w:sz="0" w:space="0" w:color="auto"/>
            <w:right w:val="none" w:sz="0" w:space="0" w:color="auto"/>
          </w:divBdr>
        </w:div>
        <w:div w:id="1936086246">
          <w:marLeft w:val="0"/>
          <w:marRight w:val="0"/>
          <w:marTop w:val="0"/>
          <w:marBottom w:val="0"/>
          <w:divBdr>
            <w:top w:val="none" w:sz="0" w:space="0" w:color="auto"/>
            <w:left w:val="none" w:sz="0" w:space="0" w:color="auto"/>
            <w:bottom w:val="none" w:sz="0" w:space="0" w:color="auto"/>
            <w:right w:val="none" w:sz="0" w:space="0" w:color="auto"/>
          </w:divBdr>
        </w:div>
        <w:div w:id="1960381383">
          <w:marLeft w:val="0"/>
          <w:marRight w:val="0"/>
          <w:marTop w:val="0"/>
          <w:marBottom w:val="0"/>
          <w:divBdr>
            <w:top w:val="none" w:sz="0" w:space="0" w:color="auto"/>
            <w:left w:val="none" w:sz="0" w:space="0" w:color="auto"/>
            <w:bottom w:val="none" w:sz="0" w:space="0" w:color="auto"/>
            <w:right w:val="none" w:sz="0" w:space="0" w:color="auto"/>
          </w:divBdr>
        </w:div>
        <w:div w:id="1965112035">
          <w:marLeft w:val="0"/>
          <w:marRight w:val="0"/>
          <w:marTop w:val="0"/>
          <w:marBottom w:val="0"/>
          <w:divBdr>
            <w:top w:val="none" w:sz="0" w:space="0" w:color="auto"/>
            <w:left w:val="none" w:sz="0" w:space="0" w:color="auto"/>
            <w:bottom w:val="none" w:sz="0" w:space="0" w:color="auto"/>
            <w:right w:val="none" w:sz="0" w:space="0" w:color="auto"/>
          </w:divBdr>
        </w:div>
        <w:div w:id="1993637033">
          <w:marLeft w:val="0"/>
          <w:marRight w:val="0"/>
          <w:marTop w:val="0"/>
          <w:marBottom w:val="0"/>
          <w:divBdr>
            <w:top w:val="none" w:sz="0" w:space="0" w:color="auto"/>
            <w:left w:val="none" w:sz="0" w:space="0" w:color="auto"/>
            <w:bottom w:val="none" w:sz="0" w:space="0" w:color="auto"/>
            <w:right w:val="none" w:sz="0" w:space="0" w:color="auto"/>
          </w:divBdr>
        </w:div>
        <w:div w:id="1994480357">
          <w:marLeft w:val="0"/>
          <w:marRight w:val="0"/>
          <w:marTop w:val="0"/>
          <w:marBottom w:val="0"/>
          <w:divBdr>
            <w:top w:val="none" w:sz="0" w:space="0" w:color="auto"/>
            <w:left w:val="none" w:sz="0" w:space="0" w:color="auto"/>
            <w:bottom w:val="none" w:sz="0" w:space="0" w:color="auto"/>
            <w:right w:val="none" w:sz="0" w:space="0" w:color="auto"/>
          </w:divBdr>
        </w:div>
        <w:div w:id="2006398480">
          <w:marLeft w:val="0"/>
          <w:marRight w:val="0"/>
          <w:marTop w:val="0"/>
          <w:marBottom w:val="0"/>
          <w:divBdr>
            <w:top w:val="none" w:sz="0" w:space="0" w:color="auto"/>
            <w:left w:val="none" w:sz="0" w:space="0" w:color="auto"/>
            <w:bottom w:val="none" w:sz="0" w:space="0" w:color="auto"/>
            <w:right w:val="none" w:sz="0" w:space="0" w:color="auto"/>
          </w:divBdr>
        </w:div>
        <w:div w:id="2024742043">
          <w:marLeft w:val="0"/>
          <w:marRight w:val="0"/>
          <w:marTop w:val="0"/>
          <w:marBottom w:val="0"/>
          <w:divBdr>
            <w:top w:val="none" w:sz="0" w:space="0" w:color="auto"/>
            <w:left w:val="none" w:sz="0" w:space="0" w:color="auto"/>
            <w:bottom w:val="none" w:sz="0" w:space="0" w:color="auto"/>
            <w:right w:val="none" w:sz="0" w:space="0" w:color="auto"/>
          </w:divBdr>
        </w:div>
        <w:div w:id="2029327020">
          <w:marLeft w:val="0"/>
          <w:marRight w:val="0"/>
          <w:marTop w:val="0"/>
          <w:marBottom w:val="0"/>
          <w:divBdr>
            <w:top w:val="none" w:sz="0" w:space="0" w:color="auto"/>
            <w:left w:val="none" w:sz="0" w:space="0" w:color="auto"/>
            <w:bottom w:val="none" w:sz="0" w:space="0" w:color="auto"/>
            <w:right w:val="none" w:sz="0" w:space="0" w:color="auto"/>
          </w:divBdr>
        </w:div>
        <w:div w:id="2044211911">
          <w:marLeft w:val="0"/>
          <w:marRight w:val="0"/>
          <w:marTop w:val="0"/>
          <w:marBottom w:val="0"/>
          <w:divBdr>
            <w:top w:val="none" w:sz="0" w:space="0" w:color="auto"/>
            <w:left w:val="none" w:sz="0" w:space="0" w:color="auto"/>
            <w:bottom w:val="none" w:sz="0" w:space="0" w:color="auto"/>
            <w:right w:val="none" w:sz="0" w:space="0" w:color="auto"/>
          </w:divBdr>
        </w:div>
        <w:div w:id="2075278896">
          <w:marLeft w:val="0"/>
          <w:marRight w:val="0"/>
          <w:marTop w:val="0"/>
          <w:marBottom w:val="0"/>
          <w:divBdr>
            <w:top w:val="none" w:sz="0" w:space="0" w:color="auto"/>
            <w:left w:val="none" w:sz="0" w:space="0" w:color="auto"/>
            <w:bottom w:val="none" w:sz="0" w:space="0" w:color="auto"/>
            <w:right w:val="none" w:sz="0" w:space="0" w:color="auto"/>
          </w:divBdr>
        </w:div>
        <w:div w:id="2094886105">
          <w:marLeft w:val="0"/>
          <w:marRight w:val="0"/>
          <w:marTop w:val="0"/>
          <w:marBottom w:val="0"/>
          <w:divBdr>
            <w:top w:val="none" w:sz="0" w:space="0" w:color="auto"/>
            <w:left w:val="none" w:sz="0" w:space="0" w:color="auto"/>
            <w:bottom w:val="none" w:sz="0" w:space="0" w:color="auto"/>
            <w:right w:val="none" w:sz="0" w:space="0" w:color="auto"/>
          </w:divBdr>
        </w:div>
        <w:div w:id="2108043221">
          <w:marLeft w:val="0"/>
          <w:marRight w:val="0"/>
          <w:marTop w:val="0"/>
          <w:marBottom w:val="0"/>
          <w:divBdr>
            <w:top w:val="none" w:sz="0" w:space="0" w:color="auto"/>
            <w:left w:val="none" w:sz="0" w:space="0" w:color="auto"/>
            <w:bottom w:val="none" w:sz="0" w:space="0" w:color="auto"/>
            <w:right w:val="none" w:sz="0" w:space="0" w:color="auto"/>
          </w:divBdr>
        </w:div>
        <w:div w:id="2128547771">
          <w:marLeft w:val="0"/>
          <w:marRight w:val="0"/>
          <w:marTop w:val="0"/>
          <w:marBottom w:val="0"/>
          <w:divBdr>
            <w:top w:val="none" w:sz="0" w:space="0" w:color="auto"/>
            <w:left w:val="none" w:sz="0" w:space="0" w:color="auto"/>
            <w:bottom w:val="none" w:sz="0" w:space="0" w:color="auto"/>
            <w:right w:val="none" w:sz="0" w:space="0" w:color="auto"/>
          </w:divBdr>
        </w:div>
      </w:divsChild>
    </w:div>
    <w:div w:id="964849828">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576544899">
      <w:bodyDiv w:val="1"/>
      <w:marLeft w:val="0"/>
      <w:marRight w:val="0"/>
      <w:marTop w:val="0"/>
      <w:marBottom w:val="0"/>
      <w:divBdr>
        <w:top w:val="none" w:sz="0" w:space="0" w:color="auto"/>
        <w:left w:val="none" w:sz="0" w:space="0" w:color="auto"/>
        <w:bottom w:val="none" w:sz="0" w:space="0" w:color="auto"/>
        <w:right w:val="none" w:sz="0" w:space="0" w:color="auto"/>
      </w:divBdr>
    </w:div>
    <w:div w:id="1741243530">
      <w:bodyDiv w:val="1"/>
      <w:marLeft w:val="0"/>
      <w:marRight w:val="0"/>
      <w:marTop w:val="0"/>
      <w:marBottom w:val="0"/>
      <w:divBdr>
        <w:top w:val="none" w:sz="0" w:space="0" w:color="auto"/>
        <w:left w:val="none" w:sz="0" w:space="0" w:color="auto"/>
        <w:bottom w:val="none" w:sz="0" w:space="0" w:color="auto"/>
        <w:right w:val="none" w:sz="0" w:space="0" w:color="auto"/>
      </w:divBdr>
      <w:divsChild>
        <w:div w:id="106656075">
          <w:marLeft w:val="0"/>
          <w:marRight w:val="0"/>
          <w:marTop w:val="0"/>
          <w:marBottom w:val="0"/>
          <w:divBdr>
            <w:top w:val="none" w:sz="0" w:space="0" w:color="auto"/>
            <w:left w:val="none" w:sz="0" w:space="0" w:color="auto"/>
            <w:bottom w:val="none" w:sz="0" w:space="0" w:color="auto"/>
            <w:right w:val="none" w:sz="0" w:space="0" w:color="auto"/>
          </w:divBdr>
        </w:div>
        <w:div w:id="129710231">
          <w:marLeft w:val="0"/>
          <w:marRight w:val="0"/>
          <w:marTop w:val="0"/>
          <w:marBottom w:val="0"/>
          <w:divBdr>
            <w:top w:val="none" w:sz="0" w:space="0" w:color="auto"/>
            <w:left w:val="none" w:sz="0" w:space="0" w:color="auto"/>
            <w:bottom w:val="none" w:sz="0" w:space="0" w:color="auto"/>
            <w:right w:val="none" w:sz="0" w:space="0" w:color="auto"/>
          </w:divBdr>
        </w:div>
        <w:div w:id="136655479">
          <w:marLeft w:val="0"/>
          <w:marRight w:val="0"/>
          <w:marTop w:val="0"/>
          <w:marBottom w:val="0"/>
          <w:divBdr>
            <w:top w:val="none" w:sz="0" w:space="0" w:color="auto"/>
            <w:left w:val="none" w:sz="0" w:space="0" w:color="auto"/>
            <w:bottom w:val="none" w:sz="0" w:space="0" w:color="auto"/>
            <w:right w:val="none" w:sz="0" w:space="0" w:color="auto"/>
          </w:divBdr>
        </w:div>
        <w:div w:id="167988397">
          <w:marLeft w:val="0"/>
          <w:marRight w:val="0"/>
          <w:marTop w:val="0"/>
          <w:marBottom w:val="0"/>
          <w:divBdr>
            <w:top w:val="none" w:sz="0" w:space="0" w:color="auto"/>
            <w:left w:val="none" w:sz="0" w:space="0" w:color="auto"/>
            <w:bottom w:val="none" w:sz="0" w:space="0" w:color="auto"/>
            <w:right w:val="none" w:sz="0" w:space="0" w:color="auto"/>
          </w:divBdr>
        </w:div>
        <w:div w:id="175341050">
          <w:marLeft w:val="0"/>
          <w:marRight w:val="0"/>
          <w:marTop w:val="0"/>
          <w:marBottom w:val="0"/>
          <w:divBdr>
            <w:top w:val="none" w:sz="0" w:space="0" w:color="auto"/>
            <w:left w:val="none" w:sz="0" w:space="0" w:color="auto"/>
            <w:bottom w:val="none" w:sz="0" w:space="0" w:color="auto"/>
            <w:right w:val="none" w:sz="0" w:space="0" w:color="auto"/>
          </w:divBdr>
        </w:div>
        <w:div w:id="187643672">
          <w:marLeft w:val="0"/>
          <w:marRight w:val="0"/>
          <w:marTop w:val="0"/>
          <w:marBottom w:val="0"/>
          <w:divBdr>
            <w:top w:val="none" w:sz="0" w:space="0" w:color="auto"/>
            <w:left w:val="none" w:sz="0" w:space="0" w:color="auto"/>
            <w:bottom w:val="none" w:sz="0" w:space="0" w:color="auto"/>
            <w:right w:val="none" w:sz="0" w:space="0" w:color="auto"/>
          </w:divBdr>
        </w:div>
        <w:div w:id="385488876">
          <w:marLeft w:val="0"/>
          <w:marRight w:val="0"/>
          <w:marTop w:val="0"/>
          <w:marBottom w:val="0"/>
          <w:divBdr>
            <w:top w:val="none" w:sz="0" w:space="0" w:color="auto"/>
            <w:left w:val="none" w:sz="0" w:space="0" w:color="auto"/>
            <w:bottom w:val="none" w:sz="0" w:space="0" w:color="auto"/>
            <w:right w:val="none" w:sz="0" w:space="0" w:color="auto"/>
          </w:divBdr>
        </w:div>
        <w:div w:id="395013538">
          <w:marLeft w:val="0"/>
          <w:marRight w:val="0"/>
          <w:marTop w:val="0"/>
          <w:marBottom w:val="0"/>
          <w:divBdr>
            <w:top w:val="none" w:sz="0" w:space="0" w:color="auto"/>
            <w:left w:val="none" w:sz="0" w:space="0" w:color="auto"/>
            <w:bottom w:val="none" w:sz="0" w:space="0" w:color="auto"/>
            <w:right w:val="none" w:sz="0" w:space="0" w:color="auto"/>
          </w:divBdr>
        </w:div>
        <w:div w:id="445546009">
          <w:marLeft w:val="0"/>
          <w:marRight w:val="0"/>
          <w:marTop w:val="0"/>
          <w:marBottom w:val="0"/>
          <w:divBdr>
            <w:top w:val="none" w:sz="0" w:space="0" w:color="auto"/>
            <w:left w:val="none" w:sz="0" w:space="0" w:color="auto"/>
            <w:bottom w:val="none" w:sz="0" w:space="0" w:color="auto"/>
            <w:right w:val="none" w:sz="0" w:space="0" w:color="auto"/>
          </w:divBdr>
        </w:div>
        <w:div w:id="483741572">
          <w:marLeft w:val="0"/>
          <w:marRight w:val="0"/>
          <w:marTop w:val="0"/>
          <w:marBottom w:val="0"/>
          <w:divBdr>
            <w:top w:val="none" w:sz="0" w:space="0" w:color="auto"/>
            <w:left w:val="none" w:sz="0" w:space="0" w:color="auto"/>
            <w:bottom w:val="none" w:sz="0" w:space="0" w:color="auto"/>
            <w:right w:val="none" w:sz="0" w:space="0" w:color="auto"/>
          </w:divBdr>
        </w:div>
        <w:div w:id="505249555">
          <w:marLeft w:val="0"/>
          <w:marRight w:val="0"/>
          <w:marTop w:val="0"/>
          <w:marBottom w:val="0"/>
          <w:divBdr>
            <w:top w:val="none" w:sz="0" w:space="0" w:color="auto"/>
            <w:left w:val="none" w:sz="0" w:space="0" w:color="auto"/>
            <w:bottom w:val="none" w:sz="0" w:space="0" w:color="auto"/>
            <w:right w:val="none" w:sz="0" w:space="0" w:color="auto"/>
          </w:divBdr>
        </w:div>
        <w:div w:id="507328674">
          <w:marLeft w:val="0"/>
          <w:marRight w:val="0"/>
          <w:marTop w:val="0"/>
          <w:marBottom w:val="0"/>
          <w:divBdr>
            <w:top w:val="none" w:sz="0" w:space="0" w:color="auto"/>
            <w:left w:val="none" w:sz="0" w:space="0" w:color="auto"/>
            <w:bottom w:val="none" w:sz="0" w:space="0" w:color="auto"/>
            <w:right w:val="none" w:sz="0" w:space="0" w:color="auto"/>
          </w:divBdr>
        </w:div>
        <w:div w:id="535116827">
          <w:marLeft w:val="0"/>
          <w:marRight w:val="0"/>
          <w:marTop w:val="0"/>
          <w:marBottom w:val="0"/>
          <w:divBdr>
            <w:top w:val="none" w:sz="0" w:space="0" w:color="auto"/>
            <w:left w:val="none" w:sz="0" w:space="0" w:color="auto"/>
            <w:bottom w:val="none" w:sz="0" w:space="0" w:color="auto"/>
            <w:right w:val="none" w:sz="0" w:space="0" w:color="auto"/>
          </w:divBdr>
        </w:div>
        <w:div w:id="563101995">
          <w:marLeft w:val="0"/>
          <w:marRight w:val="0"/>
          <w:marTop w:val="0"/>
          <w:marBottom w:val="0"/>
          <w:divBdr>
            <w:top w:val="none" w:sz="0" w:space="0" w:color="auto"/>
            <w:left w:val="none" w:sz="0" w:space="0" w:color="auto"/>
            <w:bottom w:val="none" w:sz="0" w:space="0" w:color="auto"/>
            <w:right w:val="none" w:sz="0" w:space="0" w:color="auto"/>
          </w:divBdr>
        </w:div>
        <w:div w:id="574555212">
          <w:marLeft w:val="0"/>
          <w:marRight w:val="0"/>
          <w:marTop w:val="0"/>
          <w:marBottom w:val="0"/>
          <w:divBdr>
            <w:top w:val="none" w:sz="0" w:space="0" w:color="auto"/>
            <w:left w:val="none" w:sz="0" w:space="0" w:color="auto"/>
            <w:bottom w:val="none" w:sz="0" w:space="0" w:color="auto"/>
            <w:right w:val="none" w:sz="0" w:space="0" w:color="auto"/>
          </w:divBdr>
        </w:div>
        <w:div w:id="620917362">
          <w:marLeft w:val="0"/>
          <w:marRight w:val="0"/>
          <w:marTop w:val="0"/>
          <w:marBottom w:val="0"/>
          <w:divBdr>
            <w:top w:val="none" w:sz="0" w:space="0" w:color="auto"/>
            <w:left w:val="none" w:sz="0" w:space="0" w:color="auto"/>
            <w:bottom w:val="none" w:sz="0" w:space="0" w:color="auto"/>
            <w:right w:val="none" w:sz="0" w:space="0" w:color="auto"/>
          </w:divBdr>
        </w:div>
        <w:div w:id="643968234">
          <w:marLeft w:val="0"/>
          <w:marRight w:val="0"/>
          <w:marTop w:val="0"/>
          <w:marBottom w:val="0"/>
          <w:divBdr>
            <w:top w:val="none" w:sz="0" w:space="0" w:color="auto"/>
            <w:left w:val="none" w:sz="0" w:space="0" w:color="auto"/>
            <w:bottom w:val="none" w:sz="0" w:space="0" w:color="auto"/>
            <w:right w:val="none" w:sz="0" w:space="0" w:color="auto"/>
          </w:divBdr>
        </w:div>
        <w:div w:id="673335341">
          <w:marLeft w:val="0"/>
          <w:marRight w:val="0"/>
          <w:marTop w:val="0"/>
          <w:marBottom w:val="0"/>
          <w:divBdr>
            <w:top w:val="none" w:sz="0" w:space="0" w:color="auto"/>
            <w:left w:val="none" w:sz="0" w:space="0" w:color="auto"/>
            <w:bottom w:val="none" w:sz="0" w:space="0" w:color="auto"/>
            <w:right w:val="none" w:sz="0" w:space="0" w:color="auto"/>
          </w:divBdr>
        </w:div>
        <w:div w:id="689066775">
          <w:marLeft w:val="0"/>
          <w:marRight w:val="0"/>
          <w:marTop w:val="0"/>
          <w:marBottom w:val="0"/>
          <w:divBdr>
            <w:top w:val="none" w:sz="0" w:space="0" w:color="auto"/>
            <w:left w:val="none" w:sz="0" w:space="0" w:color="auto"/>
            <w:bottom w:val="none" w:sz="0" w:space="0" w:color="auto"/>
            <w:right w:val="none" w:sz="0" w:space="0" w:color="auto"/>
          </w:divBdr>
        </w:div>
        <w:div w:id="690886483">
          <w:marLeft w:val="0"/>
          <w:marRight w:val="0"/>
          <w:marTop w:val="0"/>
          <w:marBottom w:val="0"/>
          <w:divBdr>
            <w:top w:val="none" w:sz="0" w:space="0" w:color="auto"/>
            <w:left w:val="none" w:sz="0" w:space="0" w:color="auto"/>
            <w:bottom w:val="none" w:sz="0" w:space="0" w:color="auto"/>
            <w:right w:val="none" w:sz="0" w:space="0" w:color="auto"/>
          </w:divBdr>
        </w:div>
        <w:div w:id="695277922">
          <w:marLeft w:val="0"/>
          <w:marRight w:val="0"/>
          <w:marTop w:val="0"/>
          <w:marBottom w:val="0"/>
          <w:divBdr>
            <w:top w:val="none" w:sz="0" w:space="0" w:color="auto"/>
            <w:left w:val="none" w:sz="0" w:space="0" w:color="auto"/>
            <w:bottom w:val="none" w:sz="0" w:space="0" w:color="auto"/>
            <w:right w:val="none" w:sz="0" w:space="0" w:color="auto"/>
          </w:divBdr>
        </w:div>
        <w:div w:id="713504847">
          <w:marLeft w:val="0"/>
          <w:marRight w:val="0"/>
          <w:marTop w:val="0"/>
          <w:marBottom w:val="0"/>
          <w:divBdr>
            <w:top w:val="none" w:sz="0" w:space="0" w:color="auto"/>
            <w:left w:val="none" w:sz="0" w:space="0" w:color="auto"/>
            <w:bottom w:val="none" w:sz="0" w:space="0" w:color="auto"/>
            <w:right w:val="none" w:sz="0" w:space="0" w:color="auto"/>
          </w:divBdr>
        </w:div>
        <w:div w:id="763919018">
          <w:marLeft w:val="0"/>
          <w:marRight w:val="0"/>
          <w:marTop w:val="0"/>
          <w:marBottom w:val="0"/>
          <w:divBdr>
            <w:top w:val="none" w:sz="0" w:space="0" w:color="auto"/>
            <w:left w:val="none" w:sz="0" w:space="0" w:color="auto"/>
            <w:bottom w:val="none" w:sz="0" w:space="0" w:color="auto"/>
            <w:right w:val="none" w:sz="0" w:space="0" w:color="auto"/>
          </w:divBdr>
        </w:div>
        <w:div w:id="770587867">
          <w:marLeft w:val="0"/>
          <w:marRight w:val="0"/>
          <w:marTop w:val="0"/>
          <w:marBottom w:val="0"/>
          <w:divBdr>
            <w:top w:val="none" w:sz="0" w:space="0" w:color="auto"/>
            <w:left w:val="none" w:sz="0" w:space="0" w:color="auto"/>
            <w:bottom w:val="none" w:sz="0" w:space="0" w:color="auto"/>
            <w:right w:val="none" w:sz="0" w:space="0" w:color="auto"/>
          </w:divBdr>
        </w:div>
        <w:div w:id="793720329">
          <w:marLeft w:val="0"/>
          <w:marRight w:val="0"/>
          <w:marTop w:val="0"/>
          <w:marBottom w:val="0"/>
          <w:divBdr>
            <w:top w:val="none" w:sz="0" w:space="0" w:color="auto"/>
            <w:left w:val="none" w:sz="0" w:space="0" w:color="auto"/>
            <w:bottom w:val="none" w:sz="0" w:space="0" w:color="auto"/>
            <w:right w:val="none" w:sz="0" w:space="0" w:color="auto"/>
          </w:divBdr>
        </w:div>
        <w:div w:id="796070175">
          <w:marLeft w:val="0"/>
          <w:marRight w:val="0"/>
          <w:marTop w:val="0"/>
          <w:marBottom w:val="0"/>
          <w:divBdr>
            <w:top w:val="none" w:sz="0" w:space="0" w:color="auto"/>
            <w:left w:val="none" w:sz="0" w:space="0" w:color="auto"/>
            <w:bottom w:val="none" w:sz="0" w:space="0" w:color="auto"/>
            <w:right w:val="none" w:sz="0" w:space="0" w:color="auto"/>
          </w:divBdr>
        </w:div>
        <w:div w:id="887835611">
          <w:marLeft w:val="0"/>
          <w:marRight w:val="0"/>
          <w:marTop w:val="0"/>
          <w:marBottom w:val="0"/>
          <w:divBdr>
            <w:top w:val="none" w:sz="0" w:space="0" w:color="auto"/>
            <w:left w:val="none" w:sz="0" w:space="0" w:color="auto"/>
            <w:bottom w:val="none" w:sz="0" w:space="0" w:color="auto"/>
            <w:right w:val="none" w:sz="0" w:space="0" w:color="auto"/>
          </w:divBdr>
        </w:div>
        <w:div w:id="969019983">
          <w:marLeft w:val="0"/>
          <w:marRight w:val="0"/>
          <w:marTop w:val="0"/>
          <w:marBottom w:val="0"/>
          <w:divBdr>
            <w:top w:val="none" w:sz="0" w:space="0" w:color="auto"/>
            <w:left w:val="none" w:sz="0" w:space="0" w:color="auto"/>
            <w:bottom w:val="none" w:sz="0" w:space="0" w:color="auto"/>
            <w:right w:val="none" w:sz="0" w:space="0" w:color="auto"/>
          </w:divBdr>
        </w:div>
        <w:div w:id="973026335">
          <w:marLeft w:val="0"/>
          <w:marRight w:val="0"/>
          <w:marTop w:val="0"/>
          <w:marBottom w:val="0"/>
          <w:divBdr>
            <w:top w:val="none" w:sz="0" w:space="0" w:color="auto"/>
            <w:left w:val="none" w:sz="0" w:space="0" w:color="auto"/>
            <w:bottom w:val="none" w:sz="0" w:space="0" w:color="auto"/>
            <w:right w:val="none" w:sz="0" w:space="0" w:color="auto"/>
          </w:divBdr>
        </w:div>
        <w:div w:id="996999223">
          <w:marLeft w:val="0"/>
          <w:marRight w:val="0"/>
          <w:marTop w:val="0"/>
          <w:marBottom w:val="0"/>
          <w:divBdr>
            <w:top w:val="none" w:sz="0" w:space="0" w:color="auto"/>
            <w:left w:val="none" w:sz="0" w:space="0" w:color="auto"/>
            <w:bottom w:val="none" w:sz="0" w:space="0" w:color="auto"/>
            <w:right w:val="none" w:sz="0" w:space="0" w:color="auto"/>
          </w:divBdr>
        </w:div>
        <w:div w:id="1000699896">
          <w:marLeft w:val="0"/>
          <w:marRight w:val="0"/>
          <w:marTop w:val="0"/>
          <w:marBottom w:val="0"/>
          <w:divBdr>
            <w:top w:val="none" w:sz="0" w:space="0" w:color="auto"/>
            <w:left w:val="none" w:sz="0" w:space="0" w:color="auto"/>
            <w:bottom w:val="none" w:sz="0" w:space="0" w:color="auto"/>
            <w:right w:val="none" w:sz="0" w:space="0" w:color="auto"/>
          </w:divBdr>
        </w:div>
        <w:div w:id="1025405295">
          <w:marLeft w:val="0"/>
          <w:marRight w:val="0"/>
          <w:marTop w:val="0"/>
          <w:marBottom w:val="0"/>
          <w:divBdr>
            <w:top w:val="none" w:sz="0" w:space="0" w:color="auto"/>
            <w:left w:val="none" w:sz="0" w:space="0" w:color="auto"/>
            <w:bottom w:val="none" w:sz="0" w:space="0" w:color="auto"/>
            <w:right w:val="none" w:sz="0" w:space="0" w:color="auto"/>
          </w:divBdr>
        </w:div>
        <w:div w:id="1028220644">
          <w:marLeft w:val="0"/>
          <w:marRight w:val="0"/>
          <w:marTop w:val="0"/>
          <w:marBottom w:val="0"/>
          <w:divBdr>
            <w:top w:val="none" w:sz="0" w:space="0" w:color="auto"/>
            <w:left w:val="none" w:sz="0" w:space="0" w:color="auto"/>
            <w:bottom w:val="none" w:sz="0" w:space="0" w:color="auto"/>
            <w:right w:val="none" w:sz="0" w:space="0" w:color="auto"/>
          </w:divBdr>
        </w:div>
        <w:div w:id="1089884976">
          <w:marLeft w:val="0"/>
          <w:marRight w:val="0"/>
          <w:marTop w:val="0"/>
          <w:marBottom w:val="0"/>
          <w:divBdr>
            <w:top w:val="none" w:sz="0" w:space="0" w:color="auto"/>
            <w:left w:val="none" w:sz="0" w:space="0" w:color="auto"/>
            <w:bottom w:val="none" w:sz="0" w:space="0" w:color="auto"/>
            <w:right w:val="none" w:sz="0" w:space="0" w:color="auto"/>
          </w:divBdr>
        </w:div>
        <w:div w:id="1223716225">
          <w:marLeft w:val="0"/>
          <w:marRight w:val="0"/>
          <w:marTop w:val="0"/>
          <w:marBottom w:val="0"/>
          <w:divBdr>
            <w:top w:val="none" w:sz="0" w:space="0" w:color="auto"/>
            <w:left w:val="none" w:sz="0" w:space="0" w:color="auto"/>
            <w:bottom w:val="none" w:sz="0" w:space="0" w:color="auto"/>
            <w:right w:val="none" w:sz="0" w:space="0" w:color="auto"/>
          </w:divBdr>
        </w:div>
        <w:div w:id="1259830846">
          <w:marLeft w:val="0"/>
          <w:marRight w:val="0"/>
          <w:marTop w:val="0"/>
          <w:marBottom w:val="0"/>
          <w:divBdr>
            <w:top w:val="none" w:sz="0" w:space="0" w:color="auto"/>
            <w:left w:val="none" w:sz="0" w:space="0" w:color="auto"/>
            <w:bottom w:val="none" w:sz="0" w:space="0" w:color="auto"/>
            <w:right w:val="none" w:sz="0" w:space="0" w:color="auto"/>
          </w:divBdr>
        </w:div>
        <w:div w:id="1296762109">
          <w:marLeft w:val="0"/>
          <w:marRight w:val="0"/>
          <w:marTop w:val="0"/>
          <w:marBottom w:val="0"/>
          <w:divBdr>
            <w:top w:val="none" w:sz="0" w:space="0" w:color="auto"/>
            <w:left w:val="none" w:sz="0" w:space="0" w:color="auto"/>
            <w:bottom w:val="none" w:sz="0" w:space="0" w:color="auto"/>
            <w:right w:val="none" w:sz="0" w:space="0" w:color="auto"/>
          </w:divBdr>
        </w:div>
        <w:div w:id="1339577192">
          <w:marLeft w:val="0"/>
          <w:marRight w:val="0"/>
          <w:marTop w:val="0"/>
          <w:marBottom w:val="0"/>
          <w:divBdr>
            <w:top w:val="none" w:sz="0" w:space="0" w:color="auto"/>
            <w:left w:val="none" w:sz="0" w:space="0" w:color="auto"/>
            <w:bottom w:val="none" w:sz="0" w:space="0" w:color="auto"/>
            <w:right w:val="none" w:sz="0" w:space="0" w:color="auto"/>
          </w:divBdr>
        </w:div>
        <w:div w:id="1581255658">
          <w:marLeft w:val="0"/>
          <w:marRight w:val="0"/>
          <w:marTop w:val="0"/>
          <w:marBottom w:val="0"/>
          <w:divBdr>
            <w:top w:val="none" w:sz="0" w:space="0" w:color="auto"/>
            <w:left w:val="none" w:sz="0" w:space="0" w:color="auto"/>
            <w:bottom w:val="none" w:sz="0" w:space="0" w:color="auto"/>
            <w:right w:val="none" w:sz="0" w:space="0" w:color="auto"/>
          </w:divBdr>
        </w:div>
        <w:div w:id="1764060699">
          <w:marLeft w:val="0"/>
          <w:marRight w:val="0"/>
          <w:marTop w:val="0"/>
          <w:marBottom w:val="0"/>
          <w:divBdr>
            <w:top w:val="none" w:sz="0" w:space="0" w:color="auto"/>
            <w:left w:val="none" w:sz="0" w:space="0" w:color="auto"/>
            <w:bottom w:val="none" w:sz="0" w:space="0" w:color="auto"/>
            <w:right w:val="none" w:sz="0" w:space="0" w:color="auto"/>
          </w:divBdr>
        </w:div>
        <w:div w:id="1771271981">
          <w:marLeft w:val="0"/>
          <w:marRight w:val="0"/>
          <w:marTop w:val="0"/>
          <w:marBottom w:val="0"/>
          <w:divBdr>
            <w:top w:val="none" w:sz="0" w:space="0" w:color="auto"/>
            <w:left w:val="none" w:sz="0" w:space="0" w:color="auto"/>
            <w:bottom w:val="none" w:sz="0" w:space="0" w:color="auto"/>
            <w:right w:val="none" w:sz="0" w:space="0" w:color="auto"/>
          </w:divBdr>
        </w:div>
        <w:div w:id="1785071110">
          <w:marLeft w:val="0"/>
          <w:marRight w:val="0"/>
          <w:marTop w:val="0"/>
          <w:marBottom w:val="0"/>
          <w:divBdr>
            <w:top w:val="none" w:sz="0" w:space="0" w:color="auto"/>
            <w:left w:val="none" w:sz="0" w:space="0" w:color="auto"/>
            <w:bottom w:val="none" w:sz="0" w:space="0" w:color="auto"/>
            <w:right w:val="none" w:sz="0" w:space="0" w:color="auto"/>
          </w:divBdr>
        </w:div>
        <w:div w:id="1785611754">
          <w:marLeft w:val="0"/>
          <w:marRight w:val="0"/>
          <w:marTop w:val="0"/>
          <w:marBottom w:val="0"/>
          <w:divBdr>
            <w:top w:val="none" w:sz="0" w:space="0" w:color="auto"/>
            <w:left w:val="none" w:sz="0" w:space="0" w:color="auto"/>
            <w:bottom w:val="none" w:sz="0" w:space="0" w:color="auto"/>
            <w:right w:val="none" w:sz="0" w:space="0" w:color="auto"/>
          </w:divBdr>
        </w:div>
        <w:div w:id="1806585332">
          <w:marLeft w:val="0"/>
          <w:marRight w:val="0"/>
          <w:marTop w:val="0"/>
          <w:marBottom w:val="0"/>
          <w:divBdr>
            <w:top w:val="none" w:sz="0" w:space="0" w:color="auto"/>
            <w:left w:val="none" w:sz="0" w:space="0" w:color="auto"/>
            <w:bottom w:val="none" w:sz="0" w:space="0" w:color="auto"/>
            <w:right w:val="none" w:sz="0" w:space="0" w:color="auto"/>
          </w:divBdr>
        </w:div>
        <w:div w:id="1879077606">
          <w:marLeft w:val="0"/>
          <w:marRight w:val="0"/>
          <w:marTop w:val="0"/>
          <w:marBottom w:val="0"/>
          <w:divBdr>
            <w:top w:val="none" w:sz="0" w:space="0" w:color="auto"/>
            <w:left w:val="none" w:sz="0" w:space="0" w:color="auto"/>
            <w:bottom w:val="none" w:sz="0" w:space="0" w:color="auto"/>
            <w:right w:val="none" w:sz="0" w:space="0" w:color="auto"/>
          </w:divBdr>
        </w:div>
        <w:div w:id="1897545333">
          <w:marLeft w:val="0"/>
          <w:marRight w:val="0"/>
          <w:marTop w:val="0"/>
          <w:marBottom w:val="0"/>
          <w:divBdr>
            <w:top w:val="none" w:sz="0" w:space="0" w:color="auto"/>
            <w:left w:val="none" w:sz="0" w:space="0" w:color="auto"/>
            <w:bottom w:val="none" w:sz="0" w:space="0" w:color="auto"/>
            <w:right w:val="none" w:sz="0" w:space="0" w:color="auto"/>
          </w:divBdr>
        </w:div>
        <w:div w:id="1999655125">
          <w:marLeft w:val="0"/>
          <w:marRight w:val="0"/>
          <w:marTop w:val="0"/>
          <w:marBottom w:val="0"/>
          <w:divBdr>
            <w:top w:val="none" w:sz="0" w:space="0" w:color="auto"/>
            <w:left w:val="none" w:sz="0" w:space="0" w:color="auto"/>
            <w:bottom w:val="none" w:sz="0" w:space="0" w:color="auto"/>
            <w:right w:val="none" w:sz="0" w:space="0" w:color="auto"/>
          </w:divBdr>
        </w:div>
        <w:div w:id="2114394408">
          <w:marLeft w:val="0"/>
          <w:marRight w:val="0"/>
          <w:marTop w:val="0"/>
          <w:marBottom w:val="0"/>
          <w:divBdr>
            <w:top w:val="none" w:sz="0" w:space="0" w:color="auto"/>
            <w:left w:val="none" w:sz="0" w:space="0" w:color="auto"/>
            <w:bottom w:val="none" w:sz="0" w:space="0" w:color="auto"/>
            <w:right w:val="none" w:sz="0" w:space="0" w:color="auto"/>
          </w:divBdr>
        </w:div>
      </w:divsChild>
    </w:div>
    <w:div w:id="1764303268">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998725749">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hyperlink" Target="http://mc.government.bg/" TargetMode="Externa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theme" Target="theme/theme1.xml"/><Relationship Id="rId20" Type="http://schemas.openxmlformats.org/officeDocument/2006/relationships/image" Target="media/image11.jpeg"/><Relationship Id="rId41" Type="http://schemas.openxmlformats.org/officeDocument/2006/relationships/image" Target="media/image3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D5F24-D959-49FD-B384-D1E26649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16447</Words>
  <Characters>93753</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Company/>
  <LinksUpToDate>false</LinksUpToDate>
  <CharactersWithSpaces>109981</CharactersWithSpaces>
  <SharedDoc>false</SharedDoc>
  <HLinks>
    <vt:vector size="6" baseType="variant">
      <vt:variant>
        <vt:i4>5242947</vt:i4>
      </vt:variant>
      <vt:variant>
        <vt:i4>3</vt:i4>
      </vt:variant>
      <vt:variant>
        <vt:i4>0</vt:i4>
      </vt:variant>
      <vt:variant>
        <vt:i4>5</vt:i4>
      </vt:variant>
      <vt:variant>
        <vt:lpwstr>http://mc.government.bg/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subject/>
  <dc:creator>Miglena Kacarova</dc:creator>
  <cp:keywords/>
  <cp:lastModifiedBy/>
  <cp:revision>1</cp:revision>
  <dcterms:created xsi:type="dcterms:W3CDTF">2025-10-31T08:06:00Z</dcterms:created>
  <dcterms:modified xsi:type="dcterms:W3CDTF">2025-10-31T08:06:00Z</dcterms:modified>
</cp:coreProperties>
</file>