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13686" w14:textId="77777777" w:rsidR="00C86F16" w:rsidRPr="00023257" w:rsidRDefault="00C86F16" w:rsidP="00023257">
      <w:pPr>
        <w:tabs>
          <w:tab w:val="center" w:pos="4153"/>
          <w:tab w:val="left" w:pos="7230"/>
          <w:tab w:val="left" w:pos="7655"/>
          <w:tab w:val="right" w:pos="8306"/>
        </w:tabs>
        <w:spacing w:after="0" w:line="360" w:lineRule="auto"/>
        <w:jc w:val="center"/>
        <w:rPr>
          <w:rFonts w:ascii="Verdana" w:hAnsi="Verdana"/>
          <w:noProof/>
          <w:sz w:val="20"/>
          <w:szCs w:val="20"/>
          <w:lang w:val="bg-BG" w:eastAsia="bg-BG"/>
        </w:rPr>
      </w:pPr>
      <w:r w:rsidRPr="006D581A">
        <w:rPr>
          <w:rFonts w:ascii="Verdana" w:hAnsi="Verdana"/>
          <w:noProof/>
          <w:sz w:val="20"/>
          <w:szCs w:val="20"/>
          <w:lang w:val="bg-BG" w:eastAsia="bg-BG"/>
        </w:rPr>
        <w:drawing>
          <wp:anchor distT="0" distB="0" distL="114300" distR="114300" simplePos="0" relativeHeight="251659264" behindDoc="1" locked="0" layoutInCell="1" allowOverlap="1" wp14:anchorId="2A2CDCF3" wp14:editId="0EBEEDFD">
            <wp:simplePos x="0" y="0"/>
            <wp:positionH relativeFrom="column">
              <wp:posOffset>2335199</wp:posOffset>
            </wp:positionH>
            <wp:positionV relativeFrom="paragraph">
              <wp:posOffset>-169327</wp:posOffset>
            </wp:positionV>
            <wp:extent cx="1243330" cy="1199515"/>
            <wp:effectExtent l="0" t="0" r="0" b="635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330" cy="1199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557E34" w14:textId="77777777" w:rsidR="00C86F16" w:rsidRPr="006D581A" w:rsidRDefault="00C86F16" w:rsidP="00023257">
      <w:pPr>
        <w:tabs>
          <w:tab w:val="center" w:pos="4153"/>
          <w:tab w:val="left" w:pos="7230"/>
          <w:tab w:val="left" w:pos="7655"/>
          <w:tab w:val="right" w:pos="8306"/>
        </w:tabs>
        <w:spacing w:after="0" w:line="360" w:lineRule="auto"/>
        <w:jc w:val="center"/>
        <w:rPr>
          <w:rFonts w:ascii="Verdana" w:hAnsi="Verdana"/>
          <w:noProof/>
          <w:sz w:val="20"/>
          <w:szCs w:val="20"/>
          <w:lang w:val="bg-BG" w:eastAsia="bg-BG"/>
        </w:rPr>
      </w:pPr>
    </w:p>
    <w:p w14:paraId="0ED794B1" w14:textId="7C117EEE" w:rsidR="00C86F16" w:rsidRDefault="00C86F16" w:rsidP="00023257">
      <w:pPr>
        <w:tabs>
          <w:tab w:val="center" w:pos="4153"/>
          <w:tab w:val="left" w:pos="7230"/>
          <w:tab w:val="left" w:pos="7655"/>
          <w:tab w:val="right" w:pos="8306"/>
        </w:tabs>
        <w:spacing w:after="0" w:line="360" w:lineRule="auto"/>
        <w:jc w:val="center"/>
        <w:rPr>
          <w:rFonts w:ascii="Verdana" w:hAnsi="Verdana"/>
          <w:noProof/>
          <w:sz w:val="20"/>
          <w:szCs w:val="20"/>
          <w:lang w:val="bg-BG" w:eastAsia="bg-BG"/>
        </w:rPr>
      </w:pPr>
    </w:p>
    <w:p w14:paraId="463F5B4F" w14:textId="77777777" w:rsidR="00023257" w:rsidRPr="006D581A" w:rsidRDefault="00023257" w:rsidP="00023257">
      <w:pPr>
        <w:tabs>
          <w:tab w:val="center" w:pos="4153"/>
          <w:tab w:val="left" w:pos="7230"/>
          <w:tab w:val="left" w:pos="7655"/>
          <w:tab w:val="right" w:pos="8306"/>
        </w:tabs>
        <w:spacing w:after="0" w:line="360" w:lineRule="auto"/>
        <w:jc w:val="center"/>
        <w:rPr>
          <w:rFonts w:ascii="Verdana" w:hAnsi="Verdana"/>
          <w:noProof/>
          <w:sz w:val="20"/>
          <w:szCs w:val="20"/>
          <w:lang w:val="bg-BG" w:eastAsia="bg-BG"/>
        </w:rPr>
      </w:pPr>
    </w:p>
    <w:p w14:paraId="7F701141" w14:textId="77777777" w:rsidR="00C86F16" w:rsidRPr="00023257" w:rsidRDefault="00C86F16" w:rsidP="00023257">
      <w:pPr>
        <w:tabs>
          <w:tab w:val="center" w:pos="4153"/>
          <w:tab w:val="left" w:pos="7230"/>
          <w:tab w:val="left" w:pos="7655"/>
          <w:tab w:val="right" w:pos="8306"/>
        </w:tabs>
        <w:spacing w:after="0" w:line="360" w:lineRule="auto"/>
        <w:jc w:val="center"/>
        <w:rPr>
          <w:rFonts w:ascii="Verdana" w:hAnsi="Verdana"/>
          <w:noProof/>
          <w:sz w:val="20"/>
          <w:szCs w:val="20"/>
          <w:lang w:val="bg-BG" w:eastAsia="bg-BG"/>
        </w:rPr>
      </w:pPr>
    </w:p>
    <w:p w14:paraId="0952EB58" w14:textId="77777777" w:rsidR="00C86F16" w:rsidRPr="001434DE" w:rsidRDefault="00C86F16" w:rsidP="00C86F16">
      <w:pPr>
        <w:keepNext/>
        <w:spacing w:after="0" w:line="240" w:lineRule="auto"/>
        <w:jc w:val="center"/>
        <w:outlineLvl w:val="0"/>
        <w:rPr>
          <w:rFonts w:ascii="LIK" w:hAnsi="LIK" w:cs="Verdana"/>
          <w:spacing w:val="40"/>
          <w:kern w:val="32"/>
          <w:sz w:val="24"/>
          <w:szCs w:val="24"/>
          <w:lang w:val="bg-BG" w:eastAsia="bg-BG"/>
        </w:rPr>
      </w:pPr>
      <w:r w:rsidRPr="001434DE">
        <w:rPr>
          <w:rFonts w:ascii="LIK" w:hAnsi="LIK" w:cs="Verdana"/>
          <w:spacing w:val="40"/>
          <w:kern w:val="32"/>
          <w:sz w:val="24"/>
          <w:szCs w:val="24"/>
          <w:lang w:val="bg-BG" w:eastAsia="bg-BG"/>
        </w:rPr>
        <w:t>РЕПУБЛИКА БЪЛГАРИЯ</w:t>
      </w:r>
    </w:p>
    <w:p w14:paraId="4D1B44D7" w14:textId="5274305F" w:rsidR="00C86F16" w:rsidRPr="001434DE" w:rsidRDefault="00EC120D" w:rsidP="00C86F16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360" w:lineRule="auto"/>
        <w:jc w:val="center"/>
        <w:rPr>
          <w:rFonts w:ascii="LIK" w:hAnsi="LIK" w:cs="Verdana"/>
          <w:sz w:val="24"/>
          <w:szCs w:val="24"/>
          <w:lang w:val="bg-BG" w:eastAsia="bg-BG"/>
        </w:rPr>
      </w:pPr>
      <w:r w:rsidRPr="001434DE">
        <w:rPr>
          <w:rFonts w:ascii="LIK" w:hAnsi="LIK" w:cs="Verdana"/>
          <w:spacing w:val="40"/>
          <w:sz w:val="24"/>
          <w:szCs w:val="24"/>
          <w:lang w:val="bg-BG" w:eastAsia="bg-BG"/>
        </w:rPr>
        <w:t xml:space="preserve">Министерство на културата </w:t>
      </w:r>
    </w:p>
    <w:p w14:paraId="7C81B581" w14:textId="77777777" w:rsidR="006C12FB" w:rsidRPr="001434DE" w:rsidRDefault="006C12FB" w:rsidP="00274BEB">
      <w:pPr>
        <w:widowControl w:val="0"/>
        <w:autoSpaceDE w:val="0"/>
        <w:autoSpaceDN w:val="0"/>
        <w:adjustRightInd w:val="0"/>
        <w:spacing w:after="0" w:line="360" w:lineRule="auto"/>
        <w:rPr>
          <w:rFonts w:ascii="LIK" w:hAnsi="LIK"/>
          <w:bCs/>
          <w:sz w:val="24"/>
          <w:szCs w:val="24"/>
          <w:lang w:val="bg-BG" w:eastAsia="bg-BG"/>
        </w:rPr>
      </w:pPr>
    </w:p>
    <w:p w14:paraId="75033E89" w14:textId="5D4BDA99" w:rsidR="00BE429D" w:rsidRDefault="00BE429D" w:rsidP="00BE429D">
      <w:pPr>
        <w:spacing w:after="0" w:line="240" w:lineRule="auto"/>
        <w:jc w:val="right"/>
        <w:rPr>
          <w:rFonts w:ascii="LIK" w:hAnsi="LIK"/>
          <w:b/>
          <w:bCs/>
          <w:sz w:val="24"/>
          <w:szCs w:val="24"/>
          <w:lang w:val="bg-BG"/>
        </w:rPr>
      </w:pPr>
      <w:r>
        <w:rPr>
          <w:rFonts w:ascii="LIK" w:hAnsi="LIK"/>
          <w:bCs/>
          <w:sz w:val="24"/>
          <w:szCs w:val="24"/>
          <w:lang w:val="bg-BG" w:eastAsia="bg-BG"/>
        </w:rPr>
        <w:tab/>
      </w:r>
      <w:r>
        <w:rPr>
          <w:rFonts w:ascii="LIK" w:hAnsi="LIK"/>
          <w:bCs/>
          <w:sz w:val="24"/>
          <w:szCs w:val="24"/>
          <w:lang w:val="bg-BG" w:eastAsia="bg-BG"/>
        </w:rPr>
        <w:tab/>
      </w:r>
      <w:r>
        <w:rPr>
          <w:rFonts w:ascii="LIK" w:hAnsi="LIK"/>
          <w:bCs/>
          <w:sz w:val="24"/>
          <w:szCs w:val="24"/>
          <w:lang w:val="bg-BG" w:eastAsia="bg-BG"/>
        </w:rPr>
        <w:tab/>
      </w:r>
      <w:r>
        <w:rPr>
          <w:rFonts w:ascii="LIK" w:hAnsi="LIK"/>
          <w:bCs/>
          <w:sz w:val="24"/>
          <w:szCs w:val="24"/>
          <w:lang w:val="bg-BG" w:eastAsia="bg-BG"/>
        </w:rPr>
        <w:tab/>
      </w:r>
      <w:r>
        <w:rPr>
          <w:rFonts w:ascii="LIK" w:hAnsi="LIK"/>
          <w:bCs/>
          <w:sz w:val="24"/>
          <w:szCs w:val="24"/>
          <w:lang w:val="bg-BG" w:eastAsia="bg-BG"/>
        </w:rPr>
        <w:tab/>
      </w:r>
      <w:r>
        <w:rPr>
          <w:rFonts w:ascii="LIK" w:hAnsi="LIK"/>
          <w:bCs/>
          <w:sz w:val="24"/>
          <w:szCs w:val="24"/>
          <w:lang w:val="bg-BG" w:eastAsia="bg-BG"/>
        </w:rPr>
        <w:tab/>
      </w:r>
      <w:r>
        <w:rPr>
          <w:rFonts w:ascii="LIK" w:hAnsi="LIK"/>
          <w:bCs/>
          <w:sz w:val="24"/>
          <w:szCs w:val="24"/>
          <w:lang w:val="bg-BG" w:eastAsia="bg-BG"/>
        </w:rPr>
        <w:tab/>
      </w:r>
      <w:r>
        <w:rPr>
          <w:rFonts w:ascii="LIK" w:hAnsi="LIK"/>
          <w:b/>
          <w:bCs/>
          <w:sz w:val="24"/>
          <w:szCs w:val="24"/>
          <w:lang w:val="bg-BG"/>
        </w:rPr>
        <w:t>Проект!</w:t>
      </w:r>
    </w:p>
    <w:p w14:paraId="40FCBF8E" w14:textId="116621A6" w:rsidR="00AF1072" w:rsidRPr="001434DE" w:rsidRDefault="00AF1072" w:rsidP="00274BEB">
      <w:pPr>
        <w:widowControl w:val="0"/>
        <w:autoSpaceDE w:val="0"/>
        <w:autoSpaceDN w:val="0"/>
        <w:adjustRightInd w:val="0"/>
        <w:spacing w:after="0" w:line="360" w:lineRule="auto"/>
        <w:rPr>
          <w:rFonts w:ascii="LIK" w:hAnsi="LIK"/>
          <w:bCs/>
          <w:sz w:val="24"/>
          <w:szCs w:val="24"/>
          <w:lang w:val="bg-BG" w:eastAsia="bg-BG"/>
        </w:rPr>
      </w:pPr>
    </w:p>
    <w:p w14:paraId="171D231B" w14:textId="1347B523" w:rsidR="00AC7993" w:rsidRPr="001434DE" w:rsidRDefault="00AC7993" w:rsidP="00274BEB">
      <w:pPr>
        <w:widowControl w:val="0"/>
        <w:autoSpaceDE w:val="0"/>
        <w:autoSpaceDN w:val="0"/>
        <w:adjustRightInd w:val="0"/>
        <w:spacing w:after="0" w:line="360" w:lineRule="auto"/>
        <w:rPr>
          <w:rFonts w:ascii="LIK" w:hAnsi="LIK"/>
          <w:b/>
          <w:bCs/>
          <w:sz w:val="24"/>
          <w:szCs w:val="24"/>
          <w:lang w:val="bg-BG" w:eastAsia="bg-BG"/>
        </w:rPr>
      </w:pPr>
      <w:r w:rsidRPr="001434DE">
        <w:rPr>
          <w:rFonts w:ascii="LIK" w:hAnsi="LIK"/>
          <w:b/>
          <w:bCs/>
          <w:sz w:val="24"/>
          <w:szCs w:val="24"/>
          <w:lang w:val="bg-BG" w:eastAsia="bg-BG"/>
        </w:rPr>
        <w:t>ДО</w:t>
      </w:r>
    </w:p>
    <w:p w14:paraId="53D8856B" w14:textId="77777777" w:rsidR="00AC7993" w:rsidRPr="001434DE" w:rsidRDefault="00AC7993" w:rsidP="00274BEB">
      <w:pPr>
        <w:widowControl w:val="0"/>
        <w:autoSpaceDE w:val="0"/>
        <w:autoSpaceDN w:val="0"/>
        <w:adjustRightInd w:val="0"/>
        <w:spacing w:after="0" w:line="360" w:lineRule="auto"/>
        <w:rPr>
          <w:rFonts w:ascii="LIK" w:hAnsi="LIK"/>
          <w:b/>
          <w:bCs/>
          <w:sz w:val="24"/>
          <w:szCs w:val="24"/>
          <w:lang w:val="bg-BG" w:eastAsia="bg-BG"/>
        </w:rPr>
      </w:pPr>
      <w:r w:rsidRPr="001434DE">
        <w:rPr>
          <w:rFonts w:ascii="LIK" w:hAnsi="LIK"/>
          <w:b/>
          <w:bCs/>
          <w:sz w:val="24"/>
          <w:szCs w:val="24"/>
          <w:lang w:val="bg-BG" w:eastAsia="bg-BG"/>
        </w:rPr>
        <w:t>МИНИСТЕРСКИЯ СЪВЕТ</w:t>
      </w:r>
    </w:p>
    <w:p w14:paraId="34834612" w14:textId="77777777" w:rsidR="00EF3B0A" w:rsidRPr="001434DE" w:rsidRDefault="00AC7993" w:rsidP="00274BEB">
      <w:pPr>
        <w:widowControl w:val="0"/>
        <w:autoSpaceDE w:val="0"/>
        <w:autoSpaceDN w:val="0"/>
        <w:adjustRightInd w:val="0"/>
        <w:spacing w:after="0" w:line="360" w:lineRule="auto"/>
        <w:rPr>
          <w:rFonts w:ascii="LIK" w:hAnsi="LIK"/>
          <w:b/>
          <w:bCs/>
          <w:sz w:val="24"/>
          <w:szCs w:val="24"/>
          <w:lang w:val="bg-BG" w:eastAsia="bg-BG"/>
        </w:rPr>
      </w:pPr>
      <w:r w:rsidRPr="001434DE">
        <w:rPr>
          <w:rFonts w:ascii="LIK" w:hAnsi="LIK"/>
          <w:b/>
          <w:bCs/>
          <w:sz w:val="24"/>
          <w:szCs w:val="24"/>
          <w:lang w:val="bg-BG" w:eastAsia="bg-BG"/>
        </w:rPr>
        <w:t>НА РЕПУБЛИКА БЪЛГАРИЯ</w:t>
      </w:r>
    </w:p>
    <w:p w14:paraId="2B23DF1B" w14:textId="5C72A6BD" w:rsidR="006C12FB" w:rsidRPr="001434DE" w:rsidRDefault="006C12FB" w:rsidP="00274BEB">
      <w:pPr>
        <w:keepNext/>
        <w:spacing w:after="0" w:line="360" w:lineRule="auto"/>
        <w:outlineLvl w:val="0"/>
        <w:rPr>
          <w:rFonts w:ascii="LIK" w:hAnsi="LIK"/>
          <w:b/>
          <w:bCs/>
          <w:spacing w:val="90"/>
          <w:kern w:val="32"/>
          <w:sz w:val="24"/>
          <w:szCs w:val="24"/>
          <w:lang w:val="bg-BG" w:eastAsia="bg-BG"/>
        </w:rPr>
      </w:pPr>
    </w:p>
    <w:p w14:paraId="576918F8" w14:textId="522C1DFB" w:rsidR="00D40E52" w:rsidRPr="001434DE" w:rsidRDefault="00D40E52" w:rsidP="00274BEB">
      <w:pPr>
        <w:keepNext/>
        <w:spacing w:after="0" w:line="360" w:lineRule="auto"/>
        <w:outlineLvl w:val="0"/>
        <w:rPr>
          <w:rFonts w:ascii="LIK" w:hAnsi="LIK"/>
          <w:b/>
          <w:bCs/>
          <w:spacing w:val="90"/>
          <w:kern w:val="32"/>
          <w:sz w:val="24"/>
          <w:szCs w:val="24"/>
          <w:lang w:val="bg-BG" w:eastAsia="bg-BG"/>
        </w:rPr>
      </w:pPr>
    </w:p>
    <w:p w14:paraId="1A32DBFD" w14:textId="77777777" w:rsidR="00AC7993" w:rsidRPr="004F40B7" w:rsidRDefault="00AC7993" w:rsidP="00274BEB">
      <w:pPr>
        <w:keepNext/>
        <w:spacing w:after="0" w:line="360" w:lineRule="auto"/>
        <w:jc w:val="center"/>
        <w:outlineLvl w:val="0"/>
        <w:rPr>
          <w:rFonts w:ascii="LIK" w:hAnsi="LIK"/>
          <w:b/>
          <w:bCs/>
          <w:spacing w:val="90"/>
          <w:kern w:val="32"/>
          <w:sz w:val="24"/>
          <w:szCs w:val="24"/>
          <w:lang w:val="bg-BG" w:eastAsia="bg-BG"/>
        </w:rPr>
      </w:pPr>
      <w:r w:rsidRPr="004F40B7">
        <w:rPr>
          <w:rFonts w:ascii="LIK" w:hAnsi="LIK"/>
          <w:b/>
          <w:bCs/>
          <w:spacing w:val="90"/>
          <w:kern w:val="32"/>
          <w:sz w:val="24"/>
          <w:szCs w:val="24"/>
          <w:lang w:val="bg-BG" w:eastAsia="bg-BG"/>
        </w:rPr>
        <w:t>ДОКЛАД</w:t>
      </w:r>
    </w:p>
    <w:p w14:paraId="2C2E2FD6" w14:textId="2879CE8D" w:rsidR="00AC7993" w:rsidRPr="004F40B7" w:rsidRDefault="00AC7993" w:rsidP="00274BE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LIK" w:hAnsi="LIK"/>
          <w:b/>
          <w:smallCaps/>
          <w:sz w:val="24"/>
          <w:szCs w:val="24"/>
          <w:lang w:val="bg-BG" w:eastAsia="bg-BG"/>
        </w:rPr>
      </w:pPr>
      <w:r w:rsidRPr="004F40B7">
        <w:rPr>
          <w:rFonts w:ascii="LIK" w:hAnsi="LIK"/>
          <w:b/>
          <w:smallCaps/>
          <w:sz w:val="24"/>
          <w:szCs w:val="24"/>
          <w:lang w:val="bg-BG" w:eastAsia="bg-BG"/>
        </w:rPr>
        <w:t>от</w:t>
      </w:r>
      <w:r w:rsidR="000302A2" w:rsidRPr="004F40B7">
        <w:rPr>
          <w:rFonts w:ascii="LIK" w:hAnsi="LIK"/>
          <w:b/>
          <w:smallCaps/>
          <w:sz w:val="24"/>
          <w:szCs w:val="24"/>
          <w:lang w:val="bg-BG" w:eastAsia="bg-BG"/>
        </w:rPr>
        <w:t xml:space="preserve"> </w:t>
      </w:r>
      <w:r w:rsidR="0095496D" w:rsidRPr="004F40B7">
        <w:rPr>
          <w:rFonts w:ascii="LIK" w:hAnsi="LIK"/>
          <w:b/>
          <w:smallCaps/>
          <w:sz w:val="24"/>
          <w:szCs w:val="24"/>
          <w:lang w:val="bg-BG" w:eastAsia="bg-BG"/>
        </w:rPr>
        <w:t>МАРИАН БАЧЕВ-МИНИСТЪР НА КУЛТУРАТА</w:t>
      </w:r>
    </w:p>
    <w:p w14:paraId="02EDDDB1" w14:textId="70606D0F" w:rsidR="006C12FB" w:rsidRPr="004F40B7" w:rsidRDefault="006C12FB" w:rsidP="00274BEB">
      <w:pPr>
        <w:widowControl w:val="0"/>
        <w:autoSpaceDE w:val="0"/>
        <w:autoSpaceDN w:val="0"/>
        <w:adjustRightInd w:val="0"/>
        <w:spacing w:after="0" w:line="360" w:lineRule="auto"/>
        <w:rPr>
          <w:rFonts w:ascii="LIK" w:hAnsi="LIK"/>
          <w:b/>
          <w:sz w:val="24"/>
          <w:szCs w:val="24"/>
          <w:lang w:val="bg-BG" w:eastAsia="bg-BG"/>
        </w:rPr>
      </w:pPr>
    </w:p>
    <w:p w14:paraId="74CE4631" w14:textId="24357C83" w:rsidR="00D40E52" w:rsidRPr="001434DE" w:rsidRDefault="00D40E52" w:rsidP="00274BEB">
      <w:pPr>
        <w:widowControl w:val="0"/>
        <w:autoSpaceDE w:val="0"/>
        <w:autoSpaceDN w:val="0"/>
        <w:adjustRightInd w:val="0"/>
        <w:spacing w:after="0" w:line="360" w:lineRule="auto"/>
        <w:rPr>
          <w:rFonts w:ascii="LIK" w:hAnsi="LIK"/>
          <w:sz w:val="24"/>
          <w:szCs w:val="24"/>
          <w:lang w:val="bg-BG" w:eastAsia="bg-BG"/>
        </w:rPr>
      </w:pPr>
    </w:p>
    <w:p w14:paraId="7CA92A92" w14:textId="4F4BC10D" w:rsidR="006C12FB" w:rsidRPr="001434DE" w:rsidRDefault="00AC7993" w:rsidP="006F4E58">
      <w:pPr>
        <w:widowControl w:val="0"/>
        <w:autoSpaceDE w:val="0"/>
        <w:autoSpaceDN w:val="0"/>
        <w:adjustRightInd w:val="0"/>
        <w:spacing w:after="0" w:line="360" w:lineRule="auto"/>
        <w:ind w:left="1247" w:hanging="1247"/>
        <w:jc w:val="both"/>
        <w:rPr>
          <w:rFonts w:ascii="LIK" w:hAnsi="LIK"/>
          <w:b/>
          <w:bCs/>
          <w:sz w:val="24"/>
          <w:szCs w:val="24"/>
          <w:lang w:val="bg-BG" w:eastAsia="bg-BG"/>
        </w:rPr>
      </w:pPr>
      <w:r w:rsidRPr="001434DE">
        <w:rPr>
          <w:rFonts w:ascii="LIK" w:hAnsi="LIK"/>
          <w:b/>
          <w:bCs/>
          <w:sz w:val="24"/>
          <w:szCs w:val="24"/>
          <w:lang w:val="bg-BG" w:eastAsia="bg-BG"/>
        </w:rPr>
        <w:t>Относно</w:t>
      </w:r>
      <w:r w:rsidRPr="001434DE">
        <w:rPr>
          <w:rFonts w:ascii="LIK" w:hAnsi="LIK"/>
          <w:b/>
          <w:sz w:val="24"/>
          <w:szCs w:val="24"/>
          <w:lang w:val="bg-BG" w:eastAsia="bg-BG"/>
        </w:rPr>
        <w:t>:</w:t>
      </w:r>
      <w:r w:rsidR="00B97FC3" w:rsidRPr="001434DE">
        <w:rPr>
          <w:rFonts w:ascii="LIK" w:hAnsi="LIK"/>
          <w:sz w:val="24"/>
          <w:szCs w:val="24"/>
          <w:lang w:val="bg-BG" w:eastAsia="bg-BG"/>
        </w:rPr>
        <w:t xml:space="preserve"> </w:t>
      </w:r>
      <w:r w:rsidR="004B5369" w:rsidRPr="001434DE">
        <w:rPr>
          <w:rFonts w:ascii="LIK" w:hAnsi="LIK"/>
          <w:sz w:val="24"/>
          <w:szCs w:val="24"/>
          <w:lang w:val="bg-BG" w:eastAsia="bg-BG"/>
        </w:rPr>
        <w:t xml:space="preserve">Проект на </w:t>
      </w:r>
      <w:r w:rsidR="001434DE" w:rsidRPr="001434DE">
        <w:rPr>
          <w:rFonts w:ascii="LIK" w:hAnsi="LIK"/>
          <w:sz w:val="24"/>
          <w:szCs w:val="24"/>
          <w:lang w:val="bg-BG" w:eastAsia="bg-BG"/>
        </w:rPr>
        <w:t>Постановление на Министерския съвет за изменение на Тарифата за таксите, които се събират в системата на Министерството на културата</w:t>
      </w:r>
      <w:r w:rsidR="00C86F16" w:rsidRPr="001434DE">
        <w:rPr>
          <w:rFonts w:ascii="LIK" w:hAnsi="LIK"/>
          <w:spacing w:val="4"/>
          <w:sz w:val="24"/>
          <w:szCs w:val="24"/>
          <w:lang w:val="bg-BG" w:eastAsia="bg-BG"/>
        </w:rPr>
        <w:t xml:space="preserve">, одобрена </w:t>
      </w:r>
      <w:r w:rsidR="006F4E58" w:rsidRPr="006F4E58">
        <w:rPr>
          <w:rFonts w:ascii="LIK" w:hAnsi="LIK"/>
          <w:spacing w:val="4"/>
          <w:sz w:val="24"/>
          <w:szCs w:val="24"/>
          <w:lang w:val="bg-BG" w:eastAsia="bg-BG"/>
        </w:rPr>
        <w:t>с Постановление на Министерски съвет № 140 от 1998 г.</w:t>
      </w:r>
    </w:p>
    <w:p w14:paraId="06DA5851" w14:textId="77777777" w:rsidR="00DD77AF" w:rsidRPr="001434DE" w:rsidRDefault="00DD77AF" w:rsidP="00274BEB">
      <w:pPr>
        <w:widowControl w:val="0"/>
        <w:tabs>
          <w:tab w:val="left" w:pos="7320"/>
        </w:tabs>
        <w:autoSpaceDE w:val="0"/>
        <w:autoSpaceDN w:val="0"/>
        <w:adjustRightInd w:val="0"/>
        <w:spacing w:after="0" w:line="360" w:lineRule="auto"/>
        <w:rPr>
          <w:rFonts w:ascii="LIK" w:hAnsi="LIK"/>
          <w:b/>
          <w:bCs/>
          <w:sz w:val="24"/>
          <w:szCs w:val="24"/>
          <w:lang w:val="bg-BG" w:eastAsia="bg-BG"/>
        </w:rPr>
      </w:pPr>
    </w:p>
    <w:p w14:paraId="00D31E86" w14:textId="46DFC88C" w:rsidR="00AC7993" w:rsidRPr="001434DE" w:rsidRDefault="00EE1D5C" w:rsidP="00274BEB">
      <w:pPr>
        <w:widowControl w:val="0"/>
        <w:autoSpaceDE w:val="0"/>
        <w:autoSpaceDN w:val="0"/>
        <w:adjustRightInd w:val="0"/>
        <w:spacing w:after="0" w:line="360" w:lineRule="auto"/>
        <w:rPr>
          <w:rFonts w:ascii="LIK" w:hAnsi="LIK"/>
          <w:b/>
          <w:bCs/>
          <w:sz w:val="24"/>
          <w:szCs w:val="24"/>
          <w:lang w:val="bg-BG" w:eastAsia="bg-BG"/>
        </w:rPr>
      </w:pPr>
      <w:r>
        <w:rPr>
          <w:rFonts w:ascii="LIK" w:hAnsi="LIK"/>
          <w:b/>
          <w:bCs/>
          <w:sz w:val="24"/>
          <w:szCs w:val="24"/>
          <w:lang w:val="bg-BG" w:eastAsia="bg-BG"/>
        </w:rPr>
        <w:tab/>
      </w:r>
      <w:r w:rsidR="00AC7993" w:rsidRPr="001434DE">
        <w:rPr>
          <w:rFonts w:ascii="LIK" w:hAnsi="LIK"/>
          <w:b/>
          <w:bCs/>
          <w:sz w:val="24"/>
          <w:szCs w:val="24"/>
          <w:lang w:val="bg-BG" w:eastAsia="bg-BG"/>
        </w:rPr>
        <w:t>УВАЖАЕМИ ГОСПОДИН МИНИСТЪР-ПРЕДСЕДАТЕЛ,</w:t>
      </w:r>
    </w:p>
    <w:p w14:paraId="3E46BB58" w14:textId="5CCFCC18" w:rsidR="00AC7993" w:rsidRPr="001434DE" w:rsidRDefault="00EE1D5C" w:rsidP="00C86F16">
      <w:pPr>
        <w:widowControl w:val="0"/>
        <w:autoSpaceDE w:val="0"/>
        <w:autoSpaceDN w:val="0"/>
        <w:adjustRightInd w:val="0"/>
        <w:spacing w:after="120" w:line="360" w:lineRule="auto"/>
        <w:rPr>
          <w:rFonts w:ascii="LIK" w:hAnsi="LIK"/>
          <w:b/>
          <w:bCs/>
          <w:sz w:val="24"/>
          <w:szCs w:val="24"/>
          <w:lang w:val="bg-BG" w:eastAsia="bg-BG"/>
        </w:rPr>
      </w:pPr>
      <w:r>
        <w:rPr>
          <w:rFonts w:ascii="LIK" w:hAnsi="LIK"/>
          <w:b/>
          <w:bCs/>
          <w:sz w:val="24"/>
          <w:szCs w:val="24"/>
          <w:lang w:val="bg-BG" w:eastAsia="bg-BG"/>
        </w:rPr>
        <w:tab/>
      </w:r>
      <w:r w:rsidR="00AC7993" w:rsidRPr="001434DE">
        <w:rPr>
          <w:rFonts w:ascii="LIK" w:hAnsi="LIK"/>
          <w:b/>
          <w:bCs/>
          <w:sz w:val="24"/>
          <w:szCs w:val="24"/>
          <w:lang w:val="bg-BG" w:eastAsia="bg-BG"/>
        </w:rPr>
        <w:t>УВАЖАЕМИ ГОСПОЖИ И ГОСПОДА МИНИСТРИ,</w:t>
      </w:r>
    </w:p>
    <w:p w14:paraId="7227AA80" w14:textId="401764C6" w:rsidR="00AF2347" w:rsidRPr="001434DE" w:rsidRDefault="00AC7993" w:rsidP="00B3429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LIK" w:eastAsia="Courier New" w:hAnsi="LIK"/>
          <w:b/>
          <w:sz w:val="24"/>
          <w:szCs w:val="24"/>
          <w:lang w:val="bg-BG"/>
        </w:rPr>
      </w:pPr>
      <w:r w:rsidRPr="001434DE">
        <w:rPr>
          <w:rFonts w:ascii="LIK" w:hAnsi="LIK"/>
          <w:spacing w:val="4"/>
          <w:sz w:val="24"/>
          <w:szCs w:val="24"/>
          <w:lang w:val="bg-BG" w:eastAsia="bg-BG"/>
        </w:rPr>
        <w:t>На основание чл. 31, ал. 2 от Устройствения правилник на Министерския съвет и на неговата администрация, внасям за разглеждане о</w:t>
      </w:r>
      <w:r w:rsidR="00B97FC3" w:rsidRPr="001434DE">
        <w:rPr>
          <w:rFonts w:ascii="LIK" w:hAnsi="LIK"/>
          <w:spacing w:val="4"/>
          <w:sz w:val="24"/>
          <w:szCs w:val="24"/>
          <w:lang w:val="bg-BG" w:eastAsia="bg-BG"/>
        </w:rPr>
        <w:t xml:space="preserve">т Министерския съвет </w:t>
      </w:r>
      <w:r w:rsidR="004B5369" w:rsidRPr="001434DE">
        <w:rPr>
          <w:rFonts w:ascii="LIK" w:hAnsi="LIK"/>
          <w:spacing w:val="4"/>
          <w:sz w:val="24"/>
          <w:szCs w:val="24"/>
          <w:lang w:val="bg-BG" w:eastAsia="bg-BG"/>
        </w:rPr>
        <w:t xml:space="preserve">проект на </w:t>
      </w:r>
      <w:r w:rsidR="00B34291" w:rsidRPr="00B34291">
        <w:rPr>
          <w:rFonts w:ascii="LIK" w:hAnsi="LIK"/>
          <w:spacing w:val="4"/>
          <w:sz w:val="24"/>
          <w:szCs w:val="24"/>
          <w:lang w:val="bg-BG" w:eastAsia="bg-BG"/>
        </w:rPr>
        <w:t xml:space="preserve">Постановление на Министерския съвет за </w:t>
      </w:r>
      <w:r w:rsidR="00B34291" w:rsidRPr="00B34291">
        <w:rPr>
          <w:rFonts w:ascii="LIK" w:hAnsi="LIK"/>
          <w:spacing w:val="4"/>
          <w:sz w:val="24"/>
          <w:szCs w:val="24"/>
          <w:lang w:val="bg-BG" w:eastAsia="bg-BG"/>
        </w:rPr>
        <w:lastRenderedPageBreak/>
        <w:t>изменение на Тарифата за таксите, които се събират в системата на Министерството на културата, одобрена с Постановление на Министерски съвет № 140 от 1998 г.</w:t>
      </w:r>
    </w:p>
    <w:p w14:paraId="76C4D247" w14:textId="77777777" w:rsidR="00CB24DC" w:rsidRPr="001434DE" w:rsidRDefault="00CB24DC" w:rsidP="00274BEB">
      <w:pPr>
        <w:spacing w:after="0" w:line="360" w:lineRule="auto"/>
        <w:ind w:firstLine="709"/>
        <w:rPr>
          <w:rFonts w:ascii="LIK" w:hAnsi="LIK"/>
          <w:b/>
          <w:sz w:val="24"/>
          <w:szCs w:val="24"/>
          <w:highlight w:val="white"/>
          <w:shd w:val="clear" w:color="auto" w:fill="FEFEFE"/>
          <w:lang w:val="bg-BG"/>
        </w:rPr>
      </w:pPr>
      <w:r w:rsidRPr="001434DE">
        <w:rPr>
          <w:rFonts w:ascii="LIK" w:hAnsi="LIK"/>
          <w:b/>
          <w:sz w:val="24"/>
          <w:szCs w:val="24"/>
          <w:shd w:val="clear" w:color="auto" w:fill="FEFEFE"/>
          <w:lang w:val="bg-BG"/>
        </w:rPr>
        <w:t>Причини, които налагат приемането на акта</w:t>
      </w:r>
    </w:p>
    <w:p w14:paraId="1FFFA7AA" w14:textId="77777777" w:rsidR="006150A6" w:rsidRPr="001434DE" w:rsidRDefault="006150A6" w:rsidP="006150A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LIK" w:hAnsi="LIK"/>
          <w:sz w:val="24"/>
          <w:szCs w:val="24"/>
          <w:lang w:val="bg-BG"/>
        </w:rPr>
      </w:pPr>
      <w:r w:rsidRPr="001434DE">
        <w:rPr>
          <w:rFonts w:ascii="LIK" w:hAnsi="LIK"/>
          <w:sz w:val="24"/>
          <w:szCs w:val="24"/>
          <w:lang w:val="bg-BG"/>
        </w:rPr>
        <w:t>Законът за въвеждане на еврото в Република България е приет през 2024 г. Със закона се уреждат принципите, правилата и процедурите за въвеждане на еврото като парична единица на Република България, като се осигурява безпрепятственото приемане на единната европейска валута при условия на прозрачност и информираност спрямо процеса. В изпълнение на законовите разпоредби, трябва да се осъществят подготвителните дейности, необходими за гарантирането на практическата и техническата готовност на страната ни за членството в еврозоната.</w:t>
      </w:r>
    </w:p>
    <w:p w14:paraId="2DCFFAA1" w14:textId="2B365DA7" w:rsidR="006150A6" w:rsidRPr="001434DE" w:rsidRDefault="006150A6" w:rsidP="006150A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LIK" w:hAnsi="LIK"/>
          <w:sz w:val="24"/>
          <w:szCs w:val="24"/>
          <w:lang w:val="bg-BG"/>
        </w:rPr>
      </w:pPr>
      <w:r w:rsidRPr="001434DE">
        <w:rPr>
          <w:rFonts w:ascii="LIK" w:hAnsi="LIK"/>
          <w:sz w:val="24"/>
          <w:szCs w:val="24"/>
          <w:lang w:val="bg-BG"/>
        </w:rPr>
        <w:t>В допълнение, на 26 юли 2024 г. Народното събрание прие Решение за ускоряване и завършване на процеса по практическата подготовка за приемане на еврото в Република България (</w:t>
      </w:r>
      <w:proofErr w:type="spellStart"/>
      <w:r w:rsidR="00023257" w:rsidRPr="001434DE">
        <w:rPr>
          <w:rFonts w:ascii="LIK" w:hAnsi="LIK"/>
          <w:sz w:val="24"/>
          <w:szCs w:val="24"/>
          <w:lang w:val="bg-BG"/>
        </w:rPr>
        <w:t>обн</w:t>
      </w:r>
      <w:proofErr w:type="spellEnd"/>
      <w:r w:rsidRPr="001434DE">
        <w:rPr>
          <w:rFonts w:ascii="LIK" w:hAnsi="LIK"/>
          <w:sz w:val="24"/>
          <w:szCs w:val="24"/>
          <w:lang w:val="bg-BG"/>
        </w:rPr>
        <w:t>., ДВ, бр. 64 от 2024 г.).</w:t>
      </w:r>
    </w:p>
    <w:p w14:paraId="1ECEAC1C" w14:textId="77777777" w:rsidR="006150A6" w:rsidRPr="001434DE" w:rsidRDefault="006150A6" w:rsidP="006150A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LIK" w:hAnsi="LIK"/>
          <w:sz w:val="24"/>
          <w:szCs w:val="24"/>
          <w:lang w:val="bg-BG"/>
        </w:rPr>
      </w:pPr>
      <w:r w:rsidRPr="001434DE">
        <w:rPr>
          <w:rFonts w:ascii="LIK" w:hAnsi="LIK"/>
          <w:sz w:val="24"/>
          <w:szCs w:val="24"/>
          <w:lang w:val="bg-BG"/>
        </w:rPr>
        <w:t xml:space="preserve">С оглед възложените в т. 2.2 от Решението на Народното събрание задължения на институциите за осигуряване на правната и институционална сигурност на бизнеса и гражданите, е необходимо да се има предвид, че съобразно принципа на приемственост и автоматично </w:t>
      </w:r>
      <w:proofErr w:type="spellStart"/>
      <w:r w:rsidRPr="001434DE">
        <w:rPr>
          <w:rFonts w:ascii="LIK" w:hAnsi="LIK"/>
          <w:sz w:val="24"/>
          <w:szCs w:val="24"/>
          <w:lang w:val="bg-BG"/>
        </w:rPr>
        <w:t>превалутиране</w:t>
      </w:r>
      <w:proofErr w:type="spellEnd"/>
      <w:r w:rsidRPr="001434DE">
        <w:rPr>
          <w:rFonts w:ascii="LIK" w:hAnsi="LIK"/>
          <w:sz w:val="24"/>
          <w:szCs w:val="24"/>
          <w:lang w:val="bg-BG"/>
        </w:rPr>
        <w:t xml:space="preserve"> на суми от левове в евро, уреден в чл. 11 от Закона за въвеждане на еврото в Република България, стойностите, посочени в левове в съществуващите правни инструменти, се считат за стойности в евро при прилагане на официалния валутен курс и правилата за </w:t>
      </w:r>
      <w:proofErr w:type="spellStart"/>
      <w:r w:rsidRPr="001434DE">
        <w:rPr>
          <w:rFonts w:ascii="LIK" w:hAnsi="LIK"/>
          <w:sz w:val="24"/>
          <w:szCs w:val="24"/>
          <w:lang w:val="bg-BG"/>
        </w:rPr>
        <w:t>превалутиране</w:t>
      </w:r>
      <w:proofErr w:type="spellEnd"/>
      <w:r w:rsidRPr="001434DE">
        <w:rPr>
          <w:rFonts w:ascii="LIK" w:hAnsi="LIK"/>
          <w:sz w:val="24"/>
          <w:szCs w:val="24"/>
          <w:lang w:val="bg-BG"/>
        </w:rPr>
        <w:t xml:space="preserve"> и закръгляване по чл. 12 и 13 от същия закон.</w:t>
      </w:r>
    </w:p>
    <w:p w14:paraId="79AD7BCB" w14:textId="77777777" w:rsidR="006150A6" w:rsidRPr="001434DE" w:rsidRDefault="006150A6" w:rsidP="006150A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LIK" w:hAnsi="LIK"/>
          <w:sz w:val="24"/>
          <w:szCs w:val="24"/>
          <w:lang w:val="bg-BG"/>
        </w:rPr>
      </w:pPr>
      <w:r w:rsidRPr="001434DE">
        <w:rPr>
          <w:rFonts w:ascii="LIK" w:hAnsi="LIK"/>
          <w:sz w:val="24"/>
          <w:szCs w:val="24"/>
          <w:lang w:val="bg-BG"/>
        </w:rPr>
        <w:t xml:space="preserve">Съгласно § 6, ал. 1, т. 2 от преходните и заключителни разпоредби към Закона за въвеждане на еврото в Република България, държавните органи и органите на местното самоуправление приемат в 6-месечен срок от влизането в сила на закона изменения и допълнения в подзаконови нормативни </w:t>
      </w:r>
      <w:r w:rsidRPr="001434DE">
        <w:rPr>
          <w:rFonts w:ascii="LIK" w:hAnsi="LIK"/>
          <w:sz w:val="24"/>
          <w:szCs w:val="24"/>
          <w:lang w:val="bg-BG"/>
        </w:rPr>
        <w:lastRenderedPageBreak/>
        <w:t>актове, необходими за изпълнението му във връзка с въвеждане на еврото като парична единица на Република България. В изпълнение на разпоредбата на § 6, ал. 2 от преходните и заключителни разпоредби към същия закон, измененията и допълненията в актовете по ал. 1, т. 2 влизат в сила от датата на въвеждане на еврото в Република България.</w:t>
      </w:r>
    </w:p>
    <w:p w14:paraId="30C9DD07" w14:textId="1F00684F" w:rsidR="00440067" w:rsidRPr="001434DE" w:rsidRDefault="00B14B27" w:rsidP="00440067">
      <w:pPr>
        <w:spacing w:after="0" w:line="360" w:lineRule="auto"/>
        <w:ind w:firstLine="709"/>
        <w:jc w:val="both"/>
        <w:rPr>
          <w:rFonts w:ascii="LIK" w:hAnsi="LIK"/>
          <w:iCs/>
          <w:sz w:val="24"/>
          <w:szCs w:val="24"/>
          <w:lang w:val="bg-BG"/>
        </w:rPr>
      </w:pPr>
      <w:r w:rsidRPr="001434DE">
        <w:rPr>
          <w:rFonts w:ascii="LIK" w:hAnsi="LIK"/>
          <w:iCs/>
          <w:sz w:val="24"/>
          <w:szCs w:val="24"/>
          <w:lang w:val="bg-BG"/>
        </w:rPr>
        <w:t xml:space="preserve">На </w:t>
      </w:r>
      <w:r w:rsidR="00CD5A51" w:rsidRPr="001434DE">
        <w:rPr>
          <w:rFonts w:ascii="LIK" w:hAnsi="LIK"/>
          <w:iCs/>
          <w:sz w:val="24"/>
          <w:szCs w:val="24"/>
          <w:lang w:val="bg-BG"/>
        </w:rPr>
        <w:t>04.06.</w:t>
      </w:r>
      <w:r w:rsidRPr="001434DE">
        <w:rPr>
          <w:rFonts w:ascii="LIK" w:hAnsi="LIK"/>
          <w:iCs/>
          <w:sz w:val="24"/>
          <w:szCs w:val="24"/>
          <w:lang w:val="bg-BG"/>
        </w:rPr>
        <w:t>2025 г. се оповестиха</w:t>
      </w:r>
      <w:r w:rsidR="00440067" w:rsidRPr="001434DE">
        <w:rPr>
          <w:rFonts w:ascii="LIK" w:hAnsi="LIK"/>
          <w:iCs/>
          <w:sz w:val="24"/>
          <w:szCs w:val="24"/>
          <w:lang w:val="bg-BG"/>
        </w:rPr>
        <w:t xml:space="preserve"> двата </w:t>
      </w:r>
      <w:proofErr w:type="spellStart"/>
      <w:r w:rsidR="00440067" w:rsidRPr="001434DE">
        <w:rPr>
          <w:rFonts w:ascii="LIK" w:hAnsi="LIK"/>
          <w:iCs/>
          <w:sz w:val="24"/>
          <w:szCs w:val="24"/>
          <w:lang w:val="bg-BG"/>
        </w:rPr>
        <w:t>конвергентни</w:t>
      </w:r>
      <w:proofErr w:type="spellEnd"/>
      <w:r w:rsidR="00440067" w:rsidRPr="001434DE">
        <w:rPr>
          <w:rFonts w:ascii="LIK" w:hAnsi="LIK"/>
          <w:iCs/>
          <w:sz w:val="24"/>
          <w:szCs w:val="24"/>
          <w:lang w:val="bg-BG"/>
        </w:rPr>
        <w:t xml:space="preserve"> доклада на Република България, одобрени съответно от Европейската комисия и Европейската централна банка. Европейската комисия в доклада за конвергенцията за 2025 г. стига до заключението, че България изпълнява условията за приемане на единната валута. </w:t>
      </w:r>
    </w:p>
    <w:p w14:paraId="0B44ED25" w14:textId="62F2A8DD" w:rsidR="007B5BEA" w:rsidRPr="001434DE" w:rsidRDefault="007B5BEA" w:rsidP="007B5BEA">
      <w:pPr>
        <w:spacing w:after="0" w:line="360" w:lineRule="auto"/>
        <w:ind w:firstLine="709"/>
        <w:jc w:val="both"/>
        <w:rPr>
          <w:rFonts w:ascii="LIK" w:hAnsi="LIK"/>
          <w:iCs/>
          <w:sz w:val="24"/>
          <w:szCs w:val="24"/>
          <w:lang w:val="bg-BG"/>
        </w:rPr>
      </w:pPr>
      <w:r w:rsidRPr="001434DE">
        <w:rPr>
          <w:rFonts w:ascii="LIK" w:hAnsi="LIK"/>
          <w:iCs/>
          <w:sz w:val="24"/>
          <w:szCs w:val="24"/>
          <w:lang w:val="bg-BG"/>
        </w:rPr>
        <w:t>На 08.07.2025 г. Съветът на Европейския съюз прие Решение (ЕС) 2025/1407 на Съвета от 8 юли 2025 година относно приемането на еврото от България, считано от 1 януари 2026 г. (OВ L, 2025/1407, 14.7.2025 г.), Регламент (ЕС) 2025/1408 на Съвета от 8 юли 2025 година за изменение на Регламент (ЕО) № 974/98 по отношение на въвеждането на еврото в България (OВ L, 2025/1408, 14.7.2025 г.) и Регламент (ЕС) 2025/1409 на Съвета от 8 юли 2025 година за изменение на Регламент (ЕО) № 2866/98 по отношение на валутния курс към еврото за България (OВ L, 2025/1409, 14.7.2025 г.).</w:t>
      </w:r>
    </w:p>
    <w:p w14:paraId="137198F9" w14:textId="1942E670" w:rsidR="007B5BEA" w:rsidRPr="001434DE" w:rsidRDefault="007B5BEA" w:rsidP="007B5BEA">
      <w:pPr>
        <w:spacing w:after="0" w:line="360" w:lineRule="auto"/>
        <w:ind w:firstLine="709"/>
        <w:jc w:val="both"/>
        <w:rPr>
          <w:rFonts w:ascii="LIK" w:hAnsi="LIK"/>
          <w:iCs/>
          <w:sz w:val="24"/>
          <w:szCs w:val="24"/>
          <w:highlight w:val="yellow"/>
          <w:lang w:val="bg-BG"/>
        </w:rPr>
      </w:pPr>
      <w:r w:rsidRPr="001434DE">
        <w:rPr>
          <w:rFonts w:ascii="LIK" w:hAnsi="LIK"/>
          <w:iCs/>
          <w:sz w:val="24"/>
          <w:szCs w:val="24"/>
          <w:lang w:val="bg-BG"/>
        </w:rPr>
        <w:t>От 1 януари 2026 г. Република Бълг</w:t>
      </w:r>
      <w:r w:rsidR="00911A0D">
        <w:rPr>
          <w:rFonts w:ascii="LIK" w:hAnsi="LIK"/>
          <w:iCs/>
          <w:sz w:val="24"/>
          <w:szCs w:val="24"/>
          <w:lang w:val="bg-BG"/>
        </w:rPr>
        <w:t>ария официално ще приеме еврото.</w:t>
      </w:r>
    </w:p>
    <w:p w14:paraId="01064E49" w14:textId="77777777" w:rsidR="00BA757C" w:rsidRDefault="006150A6" w:rsidP="006150A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LIK" w:hAnsi="LIK"/>
          <w:sz w:val="24"/>
          <w:szCs w:val="24"/>
          <w:lang w:val="bg-BG"/>
        </w:rPr>
      </w:pPr>
      <w:r w:rsidRPr="001434DE">
        <w:rPr>
          <w:rFonts w:ascii="LIK" w:hAnsi="LIK"/>
          <w:sz w:val="24"/>
          <w:szCs w:val="24"/>
          <w:lang w:val="bg-BG"/>
        </w:rPr>
        <w:t xml:space="preserve">С оглед на гореизложеното е изготвен проект на </w:t>
      </w:r>
      <w:r w:rsidR="0098583F" w:rsidRPr="0098583F">
        <w:rPr>
          <w:rFonts w:ascii="LIK" w:hAnsi="LIK"/>
          <w:sz w:val="24"/>
          <w:szCs w:val="24"/>
          <w:lang w:val="bg-BG"/>
        </w:rPr>
        <w:t>Постановление на Министерския съвет за изменение на Тарифата за таксите, които се събират в системата на Министерството на културата, одобрена с Постановление на Министерски съвет  № 140 от 1998 г.</w:t>
      </w:r>
    </w:p>
    <w:p w14:paraId="0F7321D8" w14:textId="569A85A7" w:rsidR="006150A6" w:rsidRPr="001434DE" w:rsidRDefault="008C04E1" w:rsidP="006150A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LIK" w:hAnsi="LIK"/>
          <w:sz w:val="24"/>
          <w:szCs w:val="24"/>
          <w:lang w:val="bg-BG"/>
        </w:rPr>
      </w:pPr>
      <w:r w:rsidRPr="001434DE">
        <w:rPr>
          <w:rFonts w:ascii="LIK" w:hAnsi="LIK"/>
          <w:sz w:val="24"/>
          <w:szCs w:val="24"/>
          <w:lang w:val="bg-BG"/>
        </w:rPr>
        <w:t xml:space="preserve">В предложения проект на нормативен акт посочените суми в лева са </w:t>
      </w:r>
      <w:proofErr w:type="spellStart"/>
      <w:r w:rsidRPr="001434DE">
        <w:rPr>
          <w:rFonts w:ascii="LIK" w:hAnsi="LIK"/>
          <w:sz w:val="24"/>
          <w:szCs w:val="24"/>
          <w:lang w:val="bg-BG"/>
        </w:rPr>
        <w:t>превалутирани</w:t>
      </w:r>
      <w:proofErr w:type="spellEnd"/>
      <w:r w:rsidRPr="001434DE">
        <w:rPr>
          <w:rFonts w:ascii="LIK" w:hAnsi="LIK"/>
          <w:sz w:val="24"/>
          <w:szCs w:val="24"/>
          <w:lang w:val="bg-BG"/>
        </w:rPr>
        <w:t xml:space="preserve"> в евро при прилагане на официалния валутен курс.</w:t>
      </w:r>
    </w:p>
    <w:p w14:paraId="5499120D" w14:textId="52DF48FA" w:rsidR="00251C13" w:rsidRPr="00251C13" w:rsidRDefault="008C04E1" w:rsidP="00251C1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LIK" w:hAnsi="LIK"/>
          <w:sz w:val="24"/>
          <w:szCs w:val="24"/>
          <w:lang w:val="bg-BG"/>
        </w:rPr>
      </w:pPr>
      <w:r w:rsidRPr="001434DE">
        <w:rPr>
          <w:rFonts w:ascii="LIK" w:hAnsi="LIK"/>
          <w:sz w:val="24"/>
          <w:szCs w:val="24"/>
          <w:lang w:val="bg-BG"/>
        </w:rPr>
        <w:t>В допълнение, в</w:t>
      </w:r>
      <w:r w:rsidR="006150A6" w:rsidRPr="001434DE">
        <w:rPr>
          <w:rFonts w:ascii="LIK" w:hAnsi="LIK"/>
          <w:sz w:val="24"/>
          <w:szCs w:val="24"/>
          <w:lang w:val="bg-BG"/>
        </w:rPr>
        <w:t xml:space="preserve"> проект</w:t>
      </w:r>
      <w:r w:rsidRPr="001434DE">
        <w:rPr>
          <w:rFonts w:ascii="LIK" w:hAnsi="LIK"/>
          <w:sz w:val="24"/>
          <w:szCs w:val="24"/>
          <w:lang w:val="bg-BG"/>
        </w:rPr>
        <w:t>а</w:t>
      </w:r>
      <w:r w:rsidR="006150A6" w:rsidRPr="001434DE">
        <w:rPr>
          <w:rFonts w:ascii="LIK" w:hAnsi="LIK"/>
          <w:sz w:val="24"/>
          <w:szCs w:val="24"/>
          <w:lang w:val="bg-BG"/>
        </w:rPr>
        <w:t xml:space="preserve"> на Постановление на Министерския съвет за </w:t>
      </w:r>
      <w:r w:rsidR="006150A6" w:rsidRPr="00360C78">
        <w:rPr>
          <w:rFonts w:ascii="LIK" w:hAnsi="LIK"/>
          <w:sz w:val="24"/>
          <w:szCs w:val="24"/>
          <w:lang w:val="bg-BG"/>
        </w:rPr>
        <w:t xml:space="preserve">изменение на Тарифата са прецизирани разпоредби във връзка </w:t>
      </w:r>
      <w:r w:rsidR="007E5BA4">
        <w:rPr>
          <w:rFonts w:ascii="LIK" w:hAnsi="LIK"/>
          <w:sz w:val="24"/>
          <w:szCs w:val="24"/>
          <w:lang w:val="bg-BG"/>
        </w:rPr>
        <w:t>с промени в нормативната уредба, а именно</w:t>
      </w:r>
      <w:r w:rsidR="00251C13" w:rsidRPr="00251C13">
        <w:rPr>
          <w:rFonts w:ascii="LIK" w:hAnsi="LIK"/>
          <w:sz w:val="24"/>
          <w:szCs w:val="24"/>
          <w:lang w:val="bg-BG"/>
        </w:rPr>
        <w:t>:</w:t>
      </w:r>
    </w:p>
    <w:p w14:paraId="0F5670CA" w14:textId="77777777" w:rsidR="00251C13" w:rsidRPr="00251C13" w:rsidRDefault="00251C13" w:rsidP="00251C1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LIK" w:hAnsi="LIK"/>
          <w:sz w:val="24"/>
          <w:szCs w:val="24"/>
          <w:lang w:val="bg-BG"/>
        </w:rPr>
      </w:pPr>
      <w:r w:rsidRPr="00251C13">
        <w:rPr>
          <w:rFonts w:ascii="LIK" w:hAnsi="LIK"/>
          <w:sz w:val="24"/>
          <w:szCs w:val="24"/>
          <w:lang w:val="bg-BG"/>
        </w:rPr>
        <w:lastRenderedPageBreak/>
        <w:t>-</w:t>
      </w:r>
      <w:r w:rsidRPr="00251C13">
        <w:rPr>
          <w:rFonts w:ascii="LIK" w:hAnsi="LIK"/>
          <w:sz w:val="24"/>
          <w:szCs w:val="24"/>
          <w:lang w:val="bg-BG"/>
        </w:rPr>
        <w:tab/>
        <w:t xml:space="preserve">Разпоредбите от т. 1 до т. 6, включително от Тарифата следва да бъдат отменени на основание отпадане на регулаторните режими по глава втора от Закона за административното регулиране на производството и търговията с оптични дискове, матрици и други носители, съдържащи обекти на авторското право и сродните му права (ЗАРПТОДМДНСОАПСП) - отм. ДВ, бр. 26 от 2020 г. </w:t>
      </w:r>
    </w:p>
    <w:p w14:paraId="0231B6B9" w14:textId="76100AA4" w:rsidR="00251C13" w:rsidRPr="00251C13" w:rsidRDefault="00251C13" w:rsidP="00251C1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LIK" w:hAnsi="LIK"/>
          <w:sz w:val="24"/>
          <w:szCs w:val="24"/>
          <w:lang w:val="bg-BG"/>
        </w:rPr>
      </w:pPr>
      <w:r w:rsidRPr="00251C13">
        <w:rPr>
          <w:rFonts w:ascii="LIK" w:hAnsi="LIK"/>
          <w:sz w:val="24"/>
          <w:szCs w:val="24"/>
          <w:lang w:val="bg-BG"/>
        </w:rPr>
        <w:t>-</w:t>
      </w:r>
      <w:r w:rsidRPr="00251C13">
        <w:rPr>
          <w:rFonts w:ascii="LIK" w:hAnsi="LIK"/>
          <w:sz w:val="24"/>
          <w:szCs w:val="24"/>
          <w:lang w:val="bg-BG"/>
        </w:rPr>
        <w:tab/>
        <w:t xml:space="preserve">държавната такса по т. 9 от Тарифата, следва да се отмени на основание изменение на чл. 83 ал. 1 </w:t>
      </w:r>
      <w:r w:rsidR="00494BAF">
        <w:rPr>
          <w:rFonts w:ascii="LIK" w:hAnsi="LIK"/>
          <w:sz w:val="24"/>
          <w:szCs w:val="24"/>
          <w:lang w:val="bg-BG"/>
        </w:rPr>
        <w:t>Закона за авторското право и сродните му права</w:t>
      </w:r>
      <w:r w:rsidRPr="00251C13">
        <w:rPr>
          <w:rFonts w:ascii="LIK" w:hAnsi="LIK"/>
          <w:sz w:val="24"/>
          <w:szCs w:val="24"/>
          <w:lang w:val="bg-BG"/>
        </w:rPr>
        <w:t xml:space="preserve"> ( изм. - ДВ, бр. 100 от 2023 г., в сила от 01.12.2023 г.)</w:t>
      </w:r>
    </w:p>
    <w:p w14:paraId="01E7FA7B" w14:textId="5A00CE4A" w:rsidR="00ED150D" w:rsidRDefault="00251C13" w:rsidP="00251C1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LIK" w:hAnsi="LIK"/>
          <w:sz w:val="24"/>
          <w:szCs w:val="24"/>
          <w:lang w:val="bg-BG"/>
        </w:rPr>
      </w:pPr>
      <w:r w:rsidRPr="00251C13">
        <w:rPr>
          <w:rFonts w:ascii="LIK" w:hAnsi="LIK"/>
          <w:sz w:val="24"/>
          <w:szCs w:val="24"/>
          <w:lang w:val="bg-BG"/>
        </w:rPr>
        <w:t>-</w:t>
      </w:r>
      <w:r w:rsidRPr="00251C13">
        <w:rPr>
          <w:rFonts w:ascii="LIK" w:hAnsi="LIK"/>
          <w:sz w:val="24"/>
          <w:szCs w:val="24"/>
          <w:lang w:val="bg-BG"/>
        </w:rPr>
        <w:tab/>
        <w:t>държавните такси за услугите по т. 14, 15 и 16 от Тарифата, следва да бъдат отменени. Цитираните услуги са били в изпълнение на § 6 б от Допълнителните разпоредби на Закона за народната просвета, отменен с § 6, т. 1 от Преходните и заключителните разпоредби на Закона за предучилищното и училищното образование - ДВ, бр. 79 от 13 октомври 2015 г., в сила от 01.08.2016 г.</w:t>
      </w:r>
    </w:p>
    <w:p w14:paraId="6C15FCFB" w14:textId="167E2F44" w:rsidR="00CB24DC" w:rsidRPr="001434DE" w:rsidRDefault="00CB24DC" w:rsidP="00251C1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LIK" w:hAnsi="LIK"/>
          <w:b/>
          <w:sz w:val="24"/>
          <w:szCs w:val="24"/>
          <w:shd w:val="clear" w:color="auto" w:fill="FEFEFE"/>
          <w:lang w:val="bg-BG"/>
        </w:rPr>
      </w:pPr>
      <w:r w:rsidRPr="001434DE">
        <w:rPr>
          <w:rFonts w:ascii="LIK" w:hAnsi="LIK"/>
          <w:b/>
          <w:sz w:val="24"/>
          <w:szCs w:val="24"/>
          <w:shd w:val="clear" w:color="auto" w:fill="FEFEFE"/>
          <w:lang w:val="bg-BG"/>
        </w:rPr>
        <w:t>Цели</w:t>
      </w:r>
    </w:p>
    <w:p w14:paraId="27679312" w14:textId="07E131EB" w:rsidR="008F033E" w:rsidRPr="001434DE" w:rsidRDefault="008F033E" w:rsidP="00274BEB">
      <w:pPr>
        <w:spacing w:after="0" w:line="360" w:lineRule="auto"/>
        <w:ind w:firstLine="709"/>
        <w:jc w:val="both"/>
        <w:rPr>
          <w:rFonts w:ascii="LIK" w:hAnsi="LIK"/>
          <w:spacing w:val="4"/>
          <w:sz w:val="24"/>
          <w:szCs w:val="24"/>
          <w:lang w:val="bg-BG" w:eastAsia="bg-BG"/>
        </w:rPr>
      </w:pPr>
      <w:r w:rsidRPr="001434DE">
        <w:rPr>
          <w:rFonts w:ascii="LIK" w:hAnsi="LIK"/>
          <w:sz w:val="24"/>
          <w:szCs w:val="24"/>
          <w:shd w:val="clear" w:color="auto" w:fill="FEFEFE"/>
          <w:lang w:val="bg-BG"/>
        </w:rPr>
        <w:t xml:space="preserve">С приемането на </w:t>
      </w:r>
      <w:r w:rsidR="007F6B24" w:rsidRPr="001434DE">
        <w:rPr>
          <w:rFonts w:ascii="LIK" w:hAnsi="LIK"/>
          <w:sz w:val="24"/>
          <w:szCs w:val="24"/>
          <w:shd w:val="clear" w:color="auto" w:fill="FEFEFE"/>
          <w:lang w:val="bg-BG"/>
        </w:rPr>
        <w:t xml:space="preserve">проекта на </w:t>
      </w:r>
      <w:r w:rsidR="008F4677" w:rsidRPr="008F4677">
        <w:rPr>
          <w:rFonts w:ascii="LIK" w:hAnsi="LIK"/>
          <w:sz w:val="24"/>
          <w:szCs w:val="24"/>
          <w:shd w:val="clear" w:color="auto" w:fill="FEFEFE"/>
          <w:lang w:val="bg-BG"/>
        </w:rPr>
        <w:t>Постановление на Министерския съвет за изменение на Тарифата за таксите, които се събират в системата на Министерството на културата</w:t>
      </w:r>
      <w:r w:rsidR="007F6B24" w:rsidRPr="001434DE">
        <w:rPr>
          <w:rFonts w:ascii="LIK" w:hAnsi="LIK"/>
          <w:sz w:val="24"/>
          <w:szCs w:val="24"/>
          <w:shd w:val="clear" w:color="auto" w:fill="FEFEFE"/>
          <w:lang w:val="bg-BG"/>
        </w:rPr>
        <w:t xml:space="preserve"> се цели</w:t>
      </w:r>
      <w:r w:rsidR="00CF393F" w:rsidRPr="001434DE">
        <w:rPr>
          <w:rFonts w:ascii="LIK" w:hAnsi="LIK"/>
          <w:sz w:val="24"/>
          <w:szCs w:val="24"/>
          <w:shd w:val="clear" w:color="auto" w:fill="FEFEFE"/>
          <w:lang w:val="bg-BG"/>
        </w:rPr>
        <w:t xml:space="preserve"> привеждането на разпоредбите на</w:t>
      </w:r>
      <w:r w:rsidR="007F6B24" w:rsidRPr="001434DE">
        <w:rPr>
          <w:rFonts w:ascii="LIK" w:hAnsi="LIK"/>
          <w:sz w:val="24"/>
          <w:szCs w:val="24"/>
          <w:shd w:val="clear" w:color="auto" w:fill="FEFEFE"/>
          <w:lang w:val="bg-BG"/>
        </w:rPr>
        <w:t xml:space="preserve"> нормативния акт в съответствие със Закона за въвеждане на еврото в Република България. </w:t>
      </w:r>
    </w:p>
    <w:p w14:paraId="2449B1D8" w14:textId="77777777" w:rsidR="008F033E" w:rsidRPr="001434DE" w:rsidRDefault="008F033E" w:rsidP="00274BEB">
      <w:pPr>
        <w:spacing w:after="0" w:line="360" w:lineRule="auto"/>
        <w:ind w:firstLine="709"/>
        <w:jc w:val="both"/>
        <w:rPr>
          <w:rFonts w:ascii="LIK" w:hAnsi="LIK"/>
          <w:sz w:val="24"/>
          <w:szCs w:val="24"/>
          <w:shd w:val="clear" w:color="auto" w:fill="FEFEFE"/>
          <w:lang w:val="bg-BG"/>
        </w:rPr>
      </w:pPr>
    </w:p>
    <w:p w14:paraId="1A4943C8" w14:textId="77777777" w:rsidR="00CB24DC" w:rsidRPr="001434DE" w:rsidRDefault="00CB24DC" w:rsidP="00274BEB">
      <w:pPr>
        <w:widowControl w:val="0"/>
        <w:spacing w:after="0" w:line="360" w:lineRule="auto"/>
        <w:ind w:firstLine="709"/>
        <w:jc w:val="both"/>
        <w:rPr>
          <w:rFonts w:ascii="LIK" w:hAnsi="LIK"/>
          <w:b/>
          <w:sz w:val="24"/>
          <w:szCs w:val="24"/>
          <w:shd w:val="clear" w:color="auto" w:fill="FEFEFE"/>
          <w:lang w:val="bg-BG"/>
        </w:rPr>
      </w:pPr>
      <w:r w:rsidRPr="001434DE">
        <w:rPr>
          <w:rFonts w:ascii="LIK" w:hAnsi="LIK"/>
          <w:b/>
          <w:sz w:val="24"/>
          <w:szCs w:val="24"/>
          <w:shd w:val="clear" w:color="auto" w:fill="FEFEFE"/>
          <w:lang w:val="bg-BG"/>
        </w:rPr>
        <w:t>Очаквани резултати от прилагането на акта</w:t>
      </w:r>
    </w:p>
    <w:p w14:paraId="287DA9D6" w14:textId="0720A831" w:rsidR="008F033E" w:rsidRPr="001434DE" w:rsidRDefault="007F6B24" w:rsidP="007F6B24">
      <w:pPr>
        <w:widowControl w:val="0"/>
        <w:spacing w:after="0" w:line="360" w:lineRule="auto"/>
        <w:ind w:firstLine="709"/>
        <w:jc w:val="both"/>
        <w:rPr>
          <w:rFonts w:ascii="LIK" w:hAnsi="LIK"/>
          <w:sz w:val="24"/>
          <w:szCs w:val="24"/>
          <w:lang w:val="bg-BG"/>
        </w:rPr>
      </w:pPr>
      <w:r w:rsidRPr="001434DE">
        <w:rPr>
          <w:rFonts w:ascii="LIK" w:hAnsi="LIK"/>
          <w:sz w:val="24"/>
          <w:szCs w:val="24"/>
          <w:lang w:val="bg-BG"/>
        </w:rPr>
        <w:t xml:space="preserve">С приемането на проекта на </w:t>
      </w:r>
      <w:r w:rsidR="00A11617" w:rsidRPr="001434DE">
        <w:rPr>
          <w:rFonts w:ascii="LIK" w:hAnsi="LIK"/>
          <w:sz w:val="24"/>
          <w:szCs w:val="24"/>
          <w:lang w:val="bg-BG"/>
        </w:rPr>
        <w:t>нормативен</w:t>
      </w:r>
      <w:r w:rsidR="00664929" w:rsidRPr="001434DE">
        <w:rPr>
          <w:rFonts w:ascii="LIK" w:hAnsi="LIK"/>
          <w:sz w:val="24"/>
          <w:szCs w:val="24"/>
          <w:lang w:val="bg-BG"/>
        </w:rPr>
        <w:t xml:space="preserve"> акт </w:t>
      </w:r>
      <w:r w:rsidRPr="001434DE">
        <w:rPr>
          <w:rFonts w:ascii="LIK" w:hAnsi="LIK"/>
          <w:sz w:val="24"/>
          <w:szCs w:val="24"/>
          <w:lang w:val="bg-BG"/>
        </w:rPr>
        <w:t xml:space="preserve">ще се създаде възможност за </w:t>
      </w:r>
      <w:r w:rsidR="00664929" w:rsidRPr="001434DE">
        <w:rPr>
          <w:rFonts w:ascii="LIK" w:hAnsi="LIK"/>
          <w:sz w:val="24"/>
          <w:szCs w:val="24"/>
          <w:lang w:val="bg-BG"/>
        </w:rPr>
        <w:t xml:space="preserve"> събиране на </w:t>
      </w:r>
      <w:r w:rsidR="0042294A">
        <w:rPr>
          <w:rFonts w:ascii="LIK" w:hAnsi="LIK"/>
          <w:sz w:val="24"/>
          <w:szCs w:val="24"/>
          <w:lang w:val="bg-BG"/>
        </w:rPr>
        <w:t xml:space="preserve">държавните </w:t>
      </w:r>
      <w:r w:rsidR="00664929" w:rsidRPr="001434DE">
        <w:rPr>
          <w:rFonts w:ascii="LIK" w:hAnsi="LIK"/>
          <w:sz w:val="24"/>
          <w:szCs w:val="24"/>
          <w:lang w:val="bg-BG"/>
        </w:rPr>
        <w:t xml:space="preserve">такси </w:t>
      </w:r>
      <w:r w:rsidRPr="0042294A">
        <w:rPr>
          <w:rFonts w:ascii="LIK" w:hAnsi="LIK"/>
          <w:sz w:val="24"/>
          <w:szCs w:val="24"/>
          <w:lang w:val="bg-BG"/>
        </w:rPr>
        <w:t>в съответствие с приетия Закон за въвеждане на еврото в Република България</w:t>
      </w:r>
      <w:r w:rsidR="004072BA" w:rsidRPr="001434DE">
        <w:rPr>
          <w:rFonts w:ascii="LIK" w:hAnsi="LIK"/>
          <w:sz w:val="24"/>
          <w:szCs w:val="24"/>
          <w:lang w:val="bg-BG"/>
        </w:rPr>
        <w:t xml:space="preserve"> с оглед членството на страната ни в еврозоната</w:t>
      </w:r>
      <w:r w:rsidR="00EE1D5C">
        <w:rPr>
          <w:rFonts w:ascii="LIK" w:hAnsi="LIK"/>
          <w:sz w:val="24"/>
          <w:szCs w:val="24"/>
          <w:lang w:val="bg-BG"/>
        </w:rPr>
        <w:t>.</w:t>
      </w:r>
    </w:p>
    <w:p w14:paraId="6ED6172D" w14:textId="77777777" w:rsidR="007F67D8" w:rsidRPr="001434DE" w:rsidRDefault="007F67D8" w:rsidP="00274BEB">
      <w:pPr>
        <w:widowControl w:val="0"/>
        <w:spacing w:after="0" w:line="360" w:lineRule="auto"/>
        <w:ind w:firstLine="709"/>
        <w:jc w:val="both"/>
        <w:rPr>
          <w:rFonts w:ascii="LIK" w:hAnsi="LIK"/>
          <w:sz w:val="24"/>
          <w:szCs w:val="24"/>
          <w:lang w:val="bg-BG"/>
        </w:rPr>
      </w:pPr>
    </w:p>
    <w:p w14:paraId="142F0B1E" w14:textId="77777777" w:rsidR="00CB24DC" w:rsidRPr="001434DE" w:rsidRDefault="00CB24DC" w:rsidP="00023257">
      <w:pPr>
        <w:widowControl w:val="0"/>
        <w:spacing w:after="0" w:line="360" w:lineRule="auto"/>
        <w:ind w:firstLine="709"/>
        <w:jc w:val="both"/>
        <w:rPr>
          <w:rFonts w:ascii="LIK" w:hAnsi="LIK"/>
          <w:b/>
          <w:sz w:val="24"/>
          <w:szCs w:val="24"/>
          <w:shd w:val="clear" w:color="auto" w:fill="FEFEFE"/>
          <w:lang w:val="bg-BG"/>
        </w:rPr>
      </w:pPr>
      <w:r w:rsidRPr="001434DE">
        <w:rPr>
          <w:rFonts w:ascii="LIK" w:hAnsi="LIK"/>
          <w:b/>
          <w:sz w:val="24"/>
          <w:szCs w:val="24"/>
          <w:shd w:val="clear" w:color="auto" w:fill="FEFEFE"/>
          <w:lang w:val="bg-BG"/>
        </w:rPr>
        <w:lastRenderedPageBreak/>
        <w:t>Финансови и други средства, необходими за прилагането на новата уредба</w:t>
      </w:r>
    </w:p>
    <w:p w14:paraId="2F1B86D1" w14:textId="145959C6" w:rsidR="00B61BE6" w:rsidRPr="001434DE" w:rsidRDefault="00B61BE6" w:rsidP="00B61BE6">
      <w:pPr>
        <w:widowControl w:val="0"/>
        <w:tabs>
          <w:tab w:val="left" w:pos="9356"/>
        </w:tabs>
        <w:spacing w:after="0" w:line="360" w:lineRule="auto"/>
        <w:ind w:firstLine="720"/>
        <w:jc w:val="both"/>
        <w:rPr>
          <w:rFonts w:ascii="LIK" w:hAnsi="LIK"/>
          <w:color w:val="000000" w:themeColor="text1"/>
          <w:sz w:val="24"/>
          <w:szCs w:val="24"/>
          <w:lang w:val="bg-BG" w:eastAsia="bg-BG"/>
        </w:rPr>
      </w:pPr>
      <w:r w:rsidRPr="001434DE">
        <w:rPr>
          <w:rFonts w:ascii="LIK" w:hAnsi="LIK"/>
          <w:color w:val="000000" w:themeColor="text1"/>
          <w:sz w:val="24"/>
          <w:szCs w:val="24"/>
          <w:lang w:val="bg-BG" w:eastAsia="bg-BG"/>
        </w:rPr>
        <w:t xml:space="preserve">Проектът не предвижда разходването на допълнителни средства от бюджета на Министерство на </w:t>
      </w:r>
      <w:r w:rsidR="00AA7902">
        <w:rPr>
          <w:rFonts w:ascii="LIK" w:hAnsi="LIK"/>
          <w:color w:val="000000" w:themeColor="text1"/>
          <w:sz w:val="24"/>
          <w:szCs w:val="24"/>
          <w:lang w:val="bg-BG" w:eastAsia="bg-BG"/>
        </w:rPr>
        <w:t>културата</w:t>
      </w:r>
      <w:r w:rsidRPr="001434DE">
        <w:rPr>
          <w:rFonts w:ascii="LIK" w:hAnsi="LIK"/>
          <w:color w:val="000000" w:themeColor="text1"/>
          <w:sz w:val="24"/>
          <w:szCs w:val="24"/>
          <w:lang w:val="bg-BG" w:eastAsia="bg-BG"/>
        </w:rPr>
        <w:t>.</w:t>
      </w:r>
    </w:p>
    <w:p w14:paraId="4E0FC456" w14:textId="24044C00" w:rsidR="00B61BE6" w:rsidRPr="001434DE" w:rsidRDefault="00B61BE6" w:rsidP="00B61BE6">
      <w:pPr>
        <w:widowControl w:val="0"/>
        <w:tabs>
          <w:tab w:val="left" w:pos="9356"/>
        </w:tabs>
        <w:spacing w:after="0" w:line="360" w:lineRule="auto"/>
        <w:ind w:firstLine="720"/>
        <w:jc w:val="both"/>
        <w:rPr>
          <w:rFonts w:ascii="LIK" w:hAnsi="LIK"/>
          <w:color w:val="000000" w:themeColor="text1"/>
          <w:sz w:val="24"/>
          <w:szCs w:val="24"/>
          <w:lang w:val="bg-BG" w:eastAsia="bg-BG"/>
        </w:rPr>
      </w:pPr>
      <w:r w:rsidRPr="001434DE">
        <w:rPr>
          <w:rFonts w:ascii="LIK" w:hAnsi="LIK"/>
          <w:color w:val="000000" w:themeColor="text1"/>
          <w:sz w:val="24"/>
          <w:szCs w:val="24"/>
          <w:lang w:val="bg-BG" w:eastAsia="bg-BG"/>
        </w:rPr>
        <w:t xml:space="preserve">За приемането на проекта на акт не са необходими допълнителни разходи/трансфери и други плащания по бюджета на Министерството на </w:t>
      </w:r>
      <w:r w:rsidR="00AA7902">
        <w:rPr>
          <w:rFonts w:ascii="LIK" w:hAnsi="LIK"/>
          <w:color w:val="000000" w:themeColor="text1"/>
          <w:sz w:val="24"/>
          <w:szCs w:val="24"/>
          <w:lang w:val="bg-BG" w:eastAsia="bg-BG"/>
        </w:rPr>
        <w:t>културата</w:t>
      </w:r>
      <w:r w:rsidRPr="001434DE">
        <w:rPr>
          <w:rFonts w:ascii="LIK" w:hAnsi="LIK"/>
          <w:color w:val="000000" w:themeColor="text1"/>
          <w:sz w:val="24"/>
          <w:szCs w:val="24"/>
          <w:lang w:val="bg-BG" w:eastAsia="bg-BG"/>
        </w:rPr>
        <w:t>.</w:t>
      </w:r>
    </w:p>
    <w:p w14:paraId="4DEBEADD" w14:textId="113ED98D" w:rsidR="00B61BE6" w:rsidRPr="001434DE" w:rsidRDefault="00B61BE6" w:rsidP="00B61BE6">
      <w:pPr>
        <w:spacing w:after="0" w:line="360" w:lineRule="auto"/>
        <w:ind w:firstLine="709"/>
        <w:jc w:val="both"/>
        <w:rPr>
          <w:rFonts w:ascii="LIK" w:hAnsi="LIK"/>
          <w:sz w:val="24"/>
          <w:szCs w:val="24"/>
          <w:shd w:val="clear" w:color="auto" w:fill="FEFEFE"/>
          <w:lang w:val="bg-BG"/>
        </w:rPr>
      </w:pPr>
      <w:r w:rsidRPr="001434DE">
        <w:rPr>
          <w:rFonts w:ascii="LIK" w:hAnsi="LIK"/>
          <w:sz w:val="24"/>
          <w:szCs w:val="24"/>
          <w:shd w:val="clear" w:color="auto" w:fill="FEFEFE"/>
          <w:lang w:val="bg-BG"/>
        </w:rPr>
        <w:t xml:space="preserve">Приложеният проект на акт не води до въздействие върху държавния бюджет, поради което е приложена финансова обосновка, съгласно чл. 35, ал. 1, т. 4, </w:t>
      </w:r>
      <w:r w:rsidR="00D25236" w:rsidRPr="001434DE">
        <w:rPr>
          <w:rFonts w:ascii="LIK" w:hAnsi="LIK"/>
          <w:sz w:val="24"/>
          <w:szCs w:val="24"/>
          <w:lang w:val="bg-BG" w:eastAsia="bg-BG"/>
        </w:rPr>
        <w:t>б.</w:t>
      </w:r>
      <w:r w:rsidRPr="001434DE">
        <w:rPr>
          <w:rFonts w:ascii="LIK" w:hAnsi="LIK"/>
          <w:sz w:val="24"/>
          <w:szCs w:val="24"/>
          <w:lang w:val="bg-BG" w:eastAsia="bg-BG"/>
        </w:rPr>
        <w:t xml:space="preserve"> „б" </w:t>
      </w:r>
      <w:r w:rsidRPr="001434DE">
        <w:rPr>
          <w:rFonts w:ascii="LIK" w:hAnsi="LIK"/>
          <w:sz w:val="24"/>
          <w:szCs w:val="24"/>
          <w:shd w:val="clear" w:color="auto" w:fill="FEFEFE"/>
          <w:lang w:val="bg-BG"/>
        </w:rPr>
        <w:t>от Устройствения правилник на Министерския съвет и на неговата администрация.</w:t>
      </w:r>
    </w:p>
    <w:p w14:paraId="6E9DEF08" w14:textId="08038BEF" w:rsidR="00B61BE6" w:rsidRPr="001434DE" w:rsidRDefault="00B61BE6" w:rsidP="00B61BE6">
      <w:pPr>
        <w:spacing w:after="0" w:line="360" w:lineRule="auto"/>
        <w:ind w:firstLine="709"/>
        <w:jc w:val="both"/>
        <w:rPr>
          <w:rFonts w:ascii="LIK" w:hAnsi="LIK"/>
          <w:sz w:val="24"/>
          <w:szCs w:val="24"/>
          <w:lang w:val="bg-BG"/>
        </w:rPr>
      </w:pPr>
      <w:r w:rsidRPr="001434DE">
        <w:rPr>
          <w:rFonts w:ascii="LIK" w:hAnsi="LIK"/>
          <w:sz w:val="24"/>
          <w:szCs w:val="24"/>
          <w:lang w:val="bg-BG"/>
        </w:rPr>
        <w:t xml:space="preserve">За изпълнението на проекта на акт не са необходими допълнителни разходи/трансфери/други плащания по бюджета на Министерството на </w:t>
      </w:r>
      <w:r w:rsidR="00327CD7">
        <w:rPr>
          <w:rFonts w:ascii="LIK" w:hAnsi="LIK"/>
          <w:sz w:val="24"/>
          <w:szCs w:val="24"/>
          <w:lang w:val="bg-BG"/>
        </w:rPr>
        <w:t>културата</w:t>
      </w:r>
      <w:r w:rsidRPr="001434DE">
        <w:rPr>
          <w:rFonts w:ascii="LIK" w:hAnsi="LIK"/>
          <w:sz w:val="24"/>
          <w:szCs w:val="24"/>
          <w:lang w:val="bg-BG"/>
        </w:rPr>
        <w:t xml:space="preserve"> за 2025 г. и следващите бюджетни години.</w:t>
      </w:r>
    </w:p>
    <w:p w14:paraId="3BE80270" w14:textId="77777777" w:rsidR="00B61BE6" w:rsidRPr="001434DE" w:rsidRDefault="00B61BE6" w:rsidP="00B61BE6">
      <w:pPr>
        <w:spacing w:after="0" w:line="360" w:lineRule="auto"/>
        <w:ind w:firstLine="709"/>
        <w:jc w:val="both"/>
        <w:rPr>
          <w:rFonts w:ascii="LIK" w:hAnsi="LIK"/>
          <w:sz w:val="24"/>
          <w:szCs w:val="24"/>
          <w:lang w:val="bg-BG"/>
        </w:rPr>
      </w:pPr>
      <w:r w:rsidRPr="001434DE">
        <w:rPr>
          <w:rFonts w:ascii="LIK" w:hAnsi="LIK"/>
          <w:sz w:val="24"/>
          <w:szCs w:val="24"/>
          <w:lang w:val="bg-BG"/>
        </w:rPr>
        <w:t>Проектът на акт не води до изменения в целевите стойности на показателите за изпълнение по програми, в това число и ключовите индикатори.</w:t>
      </w:r>
    </w:p>
    <w:p w14:paraId="77FA8519" w14:textId="77777777" w:rsidR="00F545CC" w:rsidRPr="001434DE" w:rsidRDefault="00F545CC" w:rsidP="00274BEB">
      <w:pPr>
        <w:spacing w:after="0" w:line="360" w:lineRule="auto"/>
        <w:ind w:firstLine="709"/>
        <w:jc w:val="both"/>
        <w:rPr>
          <w:rFonts w:ascii="LIK" w:hAnsi="LIK"/>
          <w:sz w:val="24"/>
          <w:szCs w:val="24"/>
          <w:highlight w:val="yellow"/>
          <w:lang w:val="bg-BG"/>
        </w:rPr>
      </w:pPr>
    </w:p>
    <w:p w14:paraId="60D0F589" w14:textId="77777777" w:rsidR="00FF2380" w:rsidRPr="001434DE" w:rsidRDefault="00FF2380" w:rsidP="00274BE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LIK" w:eastAsia="Courier New" w:hAnsi="LIK"/>
          <w:b/>
          <w:sz w:val="24"/>
          <w:szCs w:val="24"/>
          <w:lang w:val="bg-BG"/>
        </w:rPr>
      </w:pPr>
      <w:r w:rsidRPr="001434DE">
        <w:rPr>
          <w:rFonts w:ascii="LIK" w:eastAsia="Courier New" w:hAnsi="LIK"/>
          <w:b/>
          <w:sz w:val="24"/>
          <w:szCs w:val="24"/>
          <w:lang w:val="bg-BG"/>
        </w:rPr>
        <w:t>Анализ за съответствие с правото на Европейския съюз</w:t>
      </w:r>
    </w:p>
    <w:p w14:paraId="4B686083" w14:textId="339A045D" w:rsidR="00590AD5" w:rsidRPr="001434DE" w:rsidRDefault="00590AD5" w:rsidP="00274BE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LIK" w:hAnsi="LIK"/>
          <w:sz w:val="24"/>
          <w:szCs w:val="24"/>
          <w:lang w:val="bg-BG" w:eastAsia="bg-BG"/>
        </w:rPr>
      </w:pPr>
      <w:r w:rsidRPr="001434DE">
        <w:rPr>
          <w:rFonts w:ascii="LIK" w:hAnsi="LIK"/>
          <w:sz w:val="24"/>
          <w:szCs w:val="24"/>
          <w:lang w:val="bg-BG" w:eastAsia="bg-BG"/>
        </w:rPr>
        <w:t xml:space="preserve">С </w:t>
      </w:r>
      <w:r w:rsidR="00125B11" w:rsidRPr="001434DE">
        <w:rPr>
          <w:rFonts w:ascii="LIK" w:hAnsi="LIK"/>
          <w:sz w:val="24"/>
          <w:szCs w:val="24"/>
          <w:lang w:val="bg-BG" w:eastAsia="bg-BG"/>
        </w:rPr>
        <w:t xml:space="preserve">проекта </w:t>
      </w:r>
      <w:r w:rsidRPr="001434DE">
        <w:rPr>
          <w:rFonts w:ascii="LIK" w:hAnsi="LIK"/>
          <w:sz w:val="24"/>
          <w:szCs w:val="24"/>
          <w:lang w:val="bg-BG" w:eastAsia="bg-BG"/>
        </w:rPr>
        <w:t>не се транспонират актове на институции на Европейския съюз, поради което не е и</w:t>
      </w:r>
      <w:r w:rsidR="008355FF" w:rsidRPr="001434DE">
        <w:rPr>
          <w:rFonts w:ascii="LIK" w:hAnsi="LIK"/>
          <w:sz w:val="24"/>
          <w:szCs w:val="24"/>
          <w:lang w:val="bg-BG" w:eastAsia="bg-BG"/>
        </w:rPr>
        <w:t>зготвена таблица н</w:t>
      </w:r>
      <w:r w:rsidRPr="001434DE">
        <w:rPr>
          <w:rFonts w:ascii="LIK" w:hAnsi="LIK"/>
          <w:sz w:val="24"/>
          <w:szCs w:val="24"/>
          <w:lang w:val="bg-BG" w:eastAsia="bg-BG"/>
        </w:rPr>
        <w:t>а съответствието с правото на Европейския съюз.</w:t>
      </w:r>
    </w:p>
    <w:p w14:paraId="7E4B4FF6" w14:textId="77777777" w:rsidR="005D0167" w:rsidRPr="001434DE" w:rsidRDefault="005D0167" w:rsidP="00274BE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LIK" w:eastAsia="Courier New" w:hAnsi="LIK"/>
          <w:b/>
          <w:sz w:val="24"/>
          <w:szCs w:val="24"/>
          <w:lang w:val="bg-BG"/>
        </w:rPr>
      </w:pPr>
    </w:p>
    <w:p w14:paraId="2A47906C" w14:textId="77777777" w:rsidR="00FF2380" w:rsidRPr="001434DE" w:rsidRDefault="00FF2380" w:rsidP="00274BE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LIK" w:eastAsia="Courier New" w:hAnsi="LIK"/>
          <w:b/>
          <w:sz w:val="24"/>
          <w:szCs w:val="24"/>
          <w:lang w:val="bg-BG"/>
        </w:rPr>
      </w:pPr>
      <w:r w:rsidRPr="001434DE">
        <w:rPr>
          <w:rFonts w:ascii="LIK" w:eastAsia="Courier New" w:hAnsi="LIK"/>
          <w:b/>
          <w:sz w:val="24"/>
          <w:szCs w:val="24"/>
          <w:lang w:val="bg-BG"/>
        </w:rPr>
        <w:t>Информация за проведените обществени консултации</w:t>
      </w:r>
    </w:p>
    <w:p w14:paraId="167C430C" w14:textId="449D51F0" w:rsidR="006C5FFA" w:rsidRPr="001434DE" w:rsidRDefault="006C5FFA" w:rsidP="00274BEB">
      <w:pPr>
        <w:spacing w:after="0" w:line="360" w:lineRule="auto"/>
        <w:ind w:firstLine="709"/>
        <w:jc w:val="both"/>
        <w:rPr>
          <w:rFonts w:ascii="LIK" w:hAnsi="LIK" w:cs="Verdana"/>
          <w:sz w:val="24"/>
          <w:szCs w:val="24"/>
          <w:lang w:val="bg-BG"/>
        </w:rPr>
      </w:pPr>
      <w:r w:rsidRPr="001434DE">
        <w:rPr>
          <w:rFonts w:ascii="LIK" w:hAnsi="LIK" w:cs="Verdana"/>
          <w:sz w:val="24"/>
          <w:szCs w:val="24"/>
          <w:lang w:val="bg-BG"/>
        </w:rPr>
        <w:t>На основание чл. 26, ал. 3 и 4 от Закон</w:t>
      </w:r>
      <w:r w:rsidR="008355FF" w:rsidRPr="001434DE">
        <w:rPr>
          <w:rFonts w:ascii="LIK" w:hAnsi="LIK" w:cs="Verdana"/>
          <w:sz w:val="24"/>
          <w:szCs w:val="24"/>
          <w:lang w:val="bg-BG"/>
        </w:rPr>
        <w:t>а за нормативните актове проекта</w:t>
      </w:r>
      <w:r w:rsidRPr="001434DE">
        <w:rPr>
          <w:rFonts w:ascii="LIK" w:hAnsi="LIK" w:cs="Verdana"/>
          <w:sz w:val="24"/>
          <w:szCs w:val="24"/>
          <w:lang w:val="bg-BG"/>
        </w:rPr>
        <w:t xml:space="preserve"> на постановление</w:t>
      </w:r>
      <w:r w:rsidR="00080EE8" w:rsidRPr="001434DE">
        <w:rPr>
          <w:rFonts w:ascii="LIK" w:hAnsi="LIK" w:cs="Verdana"/>
          <w:sz w:val="24"/>
          <w:szCs w:val="24"/>
          <w:lang w:val="bg-BG"/>
        </w:rPr>
        <w:t>,</w:t>
      </w:r>
      <w:r w:rsidR="000314AF" w:rsidRPr="001434DE">
        <w:rPr>
          <w:rFonts w:ascii="LIK" w:hAnsi="LIK" w:cs="Verdana"/>
          <w:sz w:val="24"/>
          <w:szCs w:val="24"/>
          <w:lang w:val="bg-BG"/>
        </w:rPr>
        <w:t xml:space="preserve"> </w:t>
      </w:r>
      <w:r w:rsidR="008355FF" w:rsidRPr="001434DE">
        <w:rPr>
          <w:rFonts w:ascii="LIK" w:hAnsi="LIK" w:cs="Verdana"/>
          <w:sz w:val="24"/>
          <w:szCs w:val="24"/>
          <w:lang w:val="bg-BG"/>
        </w:rPr>
        <w:t>доклада</w:t>
      </w:r>
      <w:r w:rsidRPr="001434DE">
        <w:rPr>
          <w:rFonts w:ascii="LIK" w:hAnsi="LIK" w:cs="Verdana"/>
          <w:sz w:val="24"/>
          <w:szCs w:val="24"/>
          <w:lang w:val="bg-BG"/>
        </w:rPr>
        <w:t xml:space="preserve"> (мотивите)</w:t>
      </w:r>
      <w:r w:rsidR="000314AF" w:rsidRPr="001434DE">
        <w:rPr>
          <w:rFonts w:ascii="LIK" w:hAnsi="LIK" w:cs="Verdana"/>
          <w:sz w:val="24"/>
          <w:szCs w:val="24"/>
          <w:lang w:val="bg-BG"/>
        </w:rPr>
        <w:t>,</w:t>
      </w:r>
      <w:r w:rsidRPr="001434DE">
        <w:rPr>
          <w:rFonts w:ascii="LIK" w:hAnsi="LIK" w:cs="Verdana"/>
          <w:sz w:val="24"/>
          <w:szCs w:val="24"/>
          <w:lang w:val="bg-BG"/>
        </w:rPr>
        <w:t xml:space="preserve"> частичната предварителната оценка на </w:t>
      </w:r>
      <w:r w:rsidR="00A42DA9" w:rsidRPr="001434DE">
        <w:rPr>
          <w:rFonts w:ascii="LIK" w:hAnsi="LIK" w:cs="Verdana"/>
          <w:sz w:val="24"/>
          <w:szCs w:val="24"/>
          <w:lang w:val="bg-BG"/>
        </w:rPr>
        <w:t xml:space="preserve">въздействието </w:t>
      </w:r>
      <w:r w:rsidR="000314AF" w:rsidRPr="001434DE">
        <w:rPr>
          <w:rFonts w:ascii="LIK" w:hAnsi="LIK" w:cs="Verdana"/>
          <w:sz w:val="24"/>
          <w:szCs w:val="24"/>
          <w:lang w:val="bg-BG"/>
        </w:rPr>
        <w:t>и становището на дирекция „</w:t>
      </w:r>
      <w:r w:rsidR="00C86F16" w:rsidRPr="001434DE">
        <w:rPr>
          <w:rFonts w:ascii="LIK" w:hAnsi="LIK" w:cs="Verdana"/>
          <w:sz w:val="24"/>
          <w:szCs w:val="24"/>
          <w:lang w:val="bg-BG"/>
        </w:rPr>
        <w:t xml:space="preserve">Координация и модернизация </w:t>
      </w:r>
      <w:r w:rsidR="000314AF" w:rsidRPr="001434DE">
        <w:rPr>
          <w:rFonts w:ascii="LIK" w:hAnsi="LIK" w:cs="Verdana"/>
          <w:sz w:val="24"/>
          <w:szCs w:val="24"/>
          <w:lang w:val="bg-BG"/>
        </w:rPr>
        <w:t>на администрацията</w:t>
      </w:r>
      <w:r w:rsidR="00276CE5" w:rsidRPr="001434DE">
        <w:rPr>
          <w:rFonts w:ascii="LIK" w:hAnsi="LIK"/>
          <w:sz w:val="24"/>
          <w:szCs w:val="24"/>
          <w:lang w:val="bg-BG"/>
        </w:rPr>
        <w:t>“</w:t>
      </w:r>
      <w:r w:rsidR="000314AF" w:rsidRPr="001434DE">
        <w:rPr>
          <w:rFonts w:ascii="LIK" w:hAnsi="LIK" w:cs="Verdana"/>
          <w:sz w:val="24"/>
          <w:szCs w:val="24"/>
          <w:lang w:val="bg-BG"/>
        </w:rPr>
        <w:t xml:space="preserve"> в администрацията на Министерския съвет </w:t>
      </w:r>
      <w:r w:rsidRPr="001434DE">
        <w:rPr>
          <w:rFonts w:ascii="LIK" w:hAnsi="LIK" w:cs="Verdana"/>
          <w:sz w:val="24"/>
          <w:szCs w:val="24"/>
          <w:lang w:val="bg-BG"/>
        </w:rPr>
        <w:t xml:space="preserve">са </w:t>
      </w:r>
      <w:r w:rsidRPr="001434DE">
        <w:rPr>
          <w:rFonts w:ascii="LIK" w:hAnsi="LIK" w:cs="Verdana"/>
          <w:sz w:val="24"/>
          <w:szCs w:val="24"/>
          <w:lang w:val="bg-BG"/>
        </w:rPr>
        <w:lastRenderedPageBreak/>
        <w:t xml:space="preserve">публикувани на интернет страницата на Министерството на </w:t>
      </w:r>
      <w:r w:rsidR="00CC3AEE">
        <w:rPr>
          <w:rFonts w:ascii="LIK" w:hAnsi="LIK" w:cs="Verdana"/>
          <w:sz w:val="24"/>
          <w:szCs w:val="24"/>
          <w:lang w:val="bg-BG"/>
        </w:rPr>
        <w:t>културата</w:t>
      </w:r>
      <w:r w:rsidR="00385FB7" w:rsidRPr="001434DE">
        <w:rPr>
          <w:rFonts w:ascii="LIK" w:hAnsi="LIK" w:cs="Verdana"/>
          <w:sz w:val="24"/>
          <w:szCs w:val="24"/>
          <w:lang w:val="bg-BG"/>
        </w:rPr>
        <w:t xml:space="preserve"> </w:t>
      </w:r>
      <w:r w:rsidRPr="001434DE">
        <w:rPr>
          <w:rFonts w:ascii="LIK" w:hAnsi="LIK" w:cs="Verdana"/>
          <w:sz w:val="24"/>
          <w:szCs w:val="24"/>
          <w:lang w:val="bg-BG"/>
        </w:rPr>
        <w:t>и на Портала за обществени консултации със срок за предложения и становища</w:t>
      </w:r>
      <w:r w:rsidR="000314AF" w:rsidRPr="001434DE">
        <w:rPr>
          <w:rFonts w:ascii="LIK" w:hAnsi="LIK" w:cs="Verdana"/>
          <w:sz w:val="24"/>
          <w:szCs w:val="24"/>
          <w:lang w:val="bg-BG"/>
        </w:rPr>
        <w:t xml:space="preserve"> </w:t>
      </w:r>
      <w:r w:rsidRPr="001434DE">
        <w:rPr>
          <w:rFonts w:ascii="LIK" w:hAnsi="LIK" w:cs="Verdana"/>
          <w:sz w:val="24"/>
          <w:szCs w:val="24"/>
          <w:lang w:val="bg-BG"/>
        </w:rPr>
        <w:t xml:space="preserve">30 дни. </w:t>
      </w:r>
    </w:p>
    <w:p w14:paraId="74D6F2F2" w14:textId="5195F1B0" w:rsidR="001B62ED" w:rsidRPr="001434DE" w:rsidRDefault="006C5FFA" w:rsidP="00F55581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LIK" w:hAnsi="LIK"/>
          <w:sz w:val="24"/>
          <w:szCs w:val="24"/>
          <w:lang w:val="bg-BG"/>
        </w:rPr>
      </w:pPr>
      <w:r w:rsidRPr="001434DE">
        <w:rPr>
          <w:rFonts w:ascii="LIK" w:hAnsi="LIK"/>
          <w:sz w:val="24"/>
          <w:szCs w:val="24"/>
          <w:lang w:val="bg-BG"/>
        </w:rPr>
        <w:t xml:space="preserve">В съответствие с изискванията на чл. 26, ал. 5 от Закона за нормативните актове </w:t>
      </w:r>
      <w:r w:rsidR="007F6B24" w:rsidRPr="001434DE">
        <w:rPr>
          <w:rFonts w:ascii="LIK" w:hAnsi="LIK"/>
          <w:sz w:val="24"/>
          <w:szCs w:val="24"/>
          <w:lang w:val="bg-BG"/>
        </w:rPr>
        <w:t xml:space="preserve">справката за отразяване на постъпилите предложения и становища от проведената обществена консултация по проекта, заедно с обосновка за неприетите предложения е публикувана на интернет страницата на Министерството на </w:t>
      </w:r>
      <w:r w:rsidR="00B82109">
        <w:rPr>
          <w:rFonts w:ascii="LIK" w:hAnsi="LIK"/>
          <w:sz w:val="24"/>
          <w:szCs w:val="24"/>
          <w:lang w:val="bg-BG"/>
        </w:rPr>
        <w:t>културата</w:t>
      </w:r>
      <w:r w:rsidR="007F6B24" w:rsidRPr="001434DE">
        <w:rPr>
          <w:rFonts w:ascii="LIK" w:hAnsi="LIK"/>
          <w:sz w:val="24"/>
          <w:szCs w:val="24"/>
          <w:lang w:val="bg-BG"/>
        </w:rPr>
        <w:t xml:space="preserve"> и на Портала за обществени консултации. </w:t>
      </w:r>
    </w:p>
    <w:p w14:paraId="7136B55B" w14:textId="77777777" w:rsidR="001D7C91" w:rsidRPr="001434DE" w:rsidRDefault="008A769A" w:rsidP="00274BE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LIK" w:hAnsi="LIK"/>
          <w:sz w:val="24"/>
          <w:szCs w:val="24"/>
          <w:lang w:val="bg-BG" w:eastAsia="bg-BG"/>
        </w:rPr>
      </w:pPr>
      <w:r w:rsidRPr="001434DE">
        <w:rPr>
          <w:rFonts w:ascii="LIK" w:hAnsi="LIK"/>
          <w:sz w:val="24"/>
          <w:szCs w:val="24"/>
          <w:lang w:val="bg-BG" w:eastAsia="bg-BG"/>
        </w:rPr>
        <w:t xml:space="preserve">Проектът на постановление на Министерския съвет е съгласуван в съответствие с разпоредбите на чл. 32 от Устройствения правилник на Министерския съвет и на неговата администрация. Направените целесъобразни бележки и предложения са отразени. </w:t>
      </w:r>
    </w:p>
    <w:p w14:paraId="22FAA86A" w14:textId="12FE664F" w:rsidR="005B5410" w:rsidRPr="001434DE" w:rsidRDefault="005B5410" w:rsidP="00274BEB">
      <w:pPr>
        <w:widowControl w:val="0"/>
        <w:autoSpaceDE w:val="0"/>
        <w:autoSpaceDN w:val="0"/>
        <w:adjustRightInd w:val="0"/>
        <w:spacing w:after="0" w:line="360" w:lineRule="auto"/>
        <w:rPr>
          <w:rFonts w:ascii="LIK" w:hAnsi="LIK"/>
          <w:b/>
          <w:bCs/>
          <w:sz w:val="24"/>
          <w:szCs w:val="24"/>
          <w:lang w:val="bg-BG" w:eastAsia="bg-BG"/>
        </w:rPr>
      </w:pPr>
    </w:p>
    <w:p w14:paraId="386348EB" w14:textId="720C4FFA" w:rsidR="00AC7993" w:rsidRPr="001434DE" w:rsidRDefault="00EE1D5C" w:rsidP="00274BEB">
      <w:pPr>
        <w:widowControl w:val="0"/>
        <w:autoSpaceDE w:val="0"/>
        <w:autoSpaceDN w:val="0"/>
        <w:adjustRightInd w:val="0"/>
        <w:spacing w:after="0" w:line="360" w:lineRule="auto"/>
        <w:rPr>
          <w:rFonts w:ascii="LIK" w:hAnsi="LIK"/>
          <w:b/>
          <w:bCs/>
          <w:sz w:val="24"/>
          <w:szCs w:val="24"/>
          <w:lang w:val="bg-BG" w:eastAsia="bg-BG"/>
        </w:rPr>
      </w:pPr>
      <w:r>
        <w:rPr>
          <w:rFonts w:ascii="LIK" w:hAnsi="LIK"/>
          <w:b/>
          <w:bCs/>
          <w:sz w:val="24"/>
          <w:szCs w:val="24"/>
          <w:lang w:val="bg-BG" w:eastAsia="bg-BG"/>
        </w:rPr>
        <w:tab/>
      </w:r>
      <w:r w:rsidR="00AC7993" w:rsidRPr="001434DE">
        <w:rPr>
          <w:rFonts w:ascii="LIK" w:hAnsi="LIK"/>
          <w:b/>
          <w:bCs/>
          <w:sz w:val="24"/>
          <w:szCs w:val="24"/>
          <w:lang w:val="bg-BG" w:eastAsia="bg-BG"/>
        </w:rPr>
        <w:t>УВАЖАЕМИ ГОСПОДИН МИНИСТЪР-ПРЕДСЕДАТЕЛ,</w:t>
      </w:r>
    </w:p>
    <w:p w14:paraId="53F13157" w14:textId="16CCCE49" w:rsidR="00F56111" w:rsidRPr="001434DE" w:rsidRDefault="00EE1D5C" w:rsidP="00C86F16">
      <w:pPr>
        <w:widowControl w:val="0"/>
        <w:autoSpaceDE w:val="0"/>
        <w:autoSpaceDN w:val="0"/>
        <w:adjustRightInd w:val="0"/>
        <w:spacing w:after="120" w:line="360" w:lineRule="auto"/>
        <w:rPr>
          <w:rFonts w:ascii="LIK" w:hAnsi="LIK"/>
          <w:b/>
          <w:bCs/>
          <w:sz w:val="24"/>
          <w:szCs w:val="24"/>
          <w:lang w:val="bg-BG" w:eastAsia="bg-BG"/>
        </w:rPr>
      </w:pPr>
      <w:r>
        <w:rPr>
          <w:rFonts w:ascii="LIK" w:hAnsi="LIK"/>
          <w:b/>
          <w:bCs/>
          <w:sz w:val="24"/>
          <w:szCs w:val="24"/>
          <w:lang w:val="bg-BG" w:eastAsia="bg-BG"/>
        </w:rPr>
        <w:tab/>
      </w:r>
      <w:r w:rsidR="00AC7993" w:rsidRPr="001434DE">
        <w:rPr>
          <w:rFonts w:ascii="LIK" w:hAnsi="LIK"/>
          <w:b/>
          <w:bCs/>
          <w:sz w:val="24"/>
          <w:szCs w:val="24"/>
          <w:lang w:val="bg-BG" w:eastAsia="bg-BG"/>
        </w:rPr>
        <w:t>УВАЖАЕМИ ГОСПОЖИ И ГОСПОДА МИНИСТРИ,</w:t>
      </w:r>
    </w:p>
    <w:p w14:paraId="2CDAC143" w14:textId="7D5621F3" w:rsidR="00372C9F" w:rsidRPr="001434DE" w:rsidRDefault="00AC7993" w:rsidP="00274BE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LIK" w:hAnsi="LIK"/>
          <w:sz w:val="24"/>
          <w:szCs w:val="24"/>
          <w:highlight w:val="yellow"/>
          <w:lang w:val="bg-BG" w:eastAsia="bg-BG"/>
        </w:rPr>
      </w:pPr>
      <w:r w:rsidRPr="001434DE">
        <w:rPr>
          <w:rFonts w:ascii="LIK" w:hAnsi="LIK"/>
          <w:sz w:val="24"/>
          <w:szCs w:val="24"/>
          <w:lang w:val="bg-BG" w:eastAsia="bg-BG"/>
        </w:rPr>
        <w:t>Във връзка с гореизложеното и на основание чл. 8, ал. 1 от Устройствения правилник на Министерския съвет и на неговата администрация предлагам Министерския съвет д</w:t>
      </w:r>
      <w:r w:rsidR="00C6775C" w:rsidRPr="001434DE">
        <w:rPr>
          <w:rFonts w:ascii="LIK" w:hAnsi="LIK"/>
          <w:sz w:val="24"/>
          <w:szCs w:val="24"/>
          <w:lang w:val="bg-BG" w:eastAsia="bg-BG"/>
        </w:rPr>
        <w:t xml:space="preserve">а приеме предложения </w:t>
      </w:r>
      <w:r w:rsidR="00125B11" w:rsidRPr="001434DE">
        <w:rPr>
          <w:rFonts w:ascii="LIK" w:hAnsi="LIK"/>
          <w:sz w:val="24"/>
          <w:szCs w:val="24"/>
          <w:lang w:val="bg-BG" w:eastAsia="bg-BG"/>
        </w:rPr>
        <w:t xml:space="preserve">проект на </w:t>
      </w:r>
      <w:r w:rsidR="00637544" w:rsidRPr="001434DE">
        <w:rPr>
          <w:rFonts w:ascii="LIK" w:hAnsi="LIK"/>
          <w:sz w:val="24"/>
          <w:szCs w:val="24"/>
          <w:lang w:val="bg-BG" w:eastAsia="bg-BG"/>
        </w:rPr>
        <w:t>Постановление на Министерския съвет за изменение на Тарифата за таксите, които се събират в системата на Министерството на културата</w:t>
      </w:r>
      <w:r w:rsidR="00D21C0E">
        <w:rPr>
          <w:rFonts w:ascii="LIK" w:hAnsi="LIK"/>
          <w:sz w:val="24"/>
          <w:szCs w:val="24"/>
          <w:lang w:val="bg-BG" w:eastAsia="bg-BG"/>
        </w:rPr>
        <w:t>.</w:t>
      </w:r>
    </w:p>
    <w:p w14:paraId="0CAE6D32" w14:textId="33D611CF" w:rsidR="00C22A0D" w:rsidRPr="00274BEB" w:rsidRDefault="00C22A0D" w:rsidP="00274BE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  <w:highlight w:val="yellow"/>
          <w:lang w:val="bg-BG" w:eastAsia="bg-BG"/>
        </w:rPr>
      </w:pPr>
    </w:p>
    <w:p w14:paraId="081A0E7E" w14:textId="77777777" w:rsidR="00D26BAF" w:rsidRPr="00274BEB" w:rsidRDefault="00D26BAF" w:rsidP="00274BE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  <w:highlight w:val="yellow"/>
          <w:lang w:val="bg-BG" w:eastAsia="bg-BG"/>
        </w:rPr>
      </w:pPr>
    </w:p>
    <w:p w14:paraId="74C22FDB" w14:textId="077243F7" w:rsidR="00080EE8" w:rsidRPr="00274BEB" w:rsidRDefault="004F40B7" w:rsidP="00274BE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  <w:highlight w:val="yellow"/>
          <w:lang w:val="bg-BG" w:eastAsia="bg-BG"/>
        </w:rPr>
      </w:pPr>
      <w:r>
        <w:rPr>
          <w:rFonts w:ascii="Verdana" w:hAnsi="Verdana"/>
          <w:sz w:val="20"/>
          <w:szCs w:val="20"/>
          <w:lang w:val="bg-BG" w:eastAsia="bg-BG"/>
        </w:rPr>
        <w:pict w14:anchorId="45A608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9" o:title=""/>
            <o:lock v:ext="edit" ungrouping="t" rotation="t" cropping="t" verticies="t" text="t" grouping="t"/>
            <o:signatureline v:ext="edit" id="{9EFB9F75-B5BC-4F28-9A6A-81F335DBF735}" provid="{00000000-0000-0000-0000-000000000000}" o:suggestedsigner="Мариан Бачев" o:suggestedsigner2="министър на културата" issignatureline="t"/>
          </v:shape>
        </w:pict>
      </w:r>
    </w:p>
    <w:sectPr w:rsidR="00080EE8" w:rsidRPr="00274BEB" w:rsidSect="009274C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13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2AA988" w14:textId="77777777" w:rsidR="002F50E6" w:rsidRDefault="002F50E6">
      <w:r>
        <w:separator/>
      </w:r>
    </w:p>
  </w:endnote>
  <w:endnote w:type="continuationSeparator" w:id="0">
    <w:p w14:paraId="5C142CB3" w14:textId="77777777" w:rsidR="002F50E6" w:rsidRDefault="002F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K">
    <w:panose1 w:val="00000000000000000000"/>
    <w:charset w:val="CC"/>
    <w:family w:val="auto"/>
    <w:pitch w:val="variable"/>
    <w:sig w:usb0="A00002EF" w:usb1="4001206B" w:usb2="00000000" w:usb3="00000000" w:csb0="0000001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73CB72" w14:textId="77777777" w:rsidR="004F40B7" w:rsidRDefault="004F40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0648258"/>
      <w:docPartObj>
        <w:docPartGallery w:val="Page Numbers (Bottom of Page)"/>
        <w:docPartUnique/>
      </w:docPartObj>
    </w:sdtPr>
    <w:sdtEndPr>
      <w:rPr>
        <w:rFonts w:ascii="Verdana" w:hAnsi="Verdana"/>
        <w:noProof/>
        <w:sz w:val="16"/>
        <w:szCs w:val="16"/>
      </w:rPr>
    </w:sdtEndPr>
    <w:sdtContent>
      <w:p w14:paraId="15ADACB9" w14:textId="16E7E403" w:rsidR="00784705" w:rsidRPr="00E53711" w:rsidRDefault="00784705" w:rsidP="000D52AE">
        <w:pPr>
          <w:pStyle w:val="Footer"/>
          <w:jc w:val="right"/>
          <w:rPr>
            <w:rFonts w:ascii="Verdana" w:hAnsi="Verdana"/>
            <w:sz w:val="16"/>
            <w:szCs w:val="16"/>
          </w:rPr>
        </w:pPr>
        <w:r w:rsidRPr="00E53711">
          <w:rPr>
            <w:rFonts w:ascii="Verdana" w:hAnsi="Verdana"/>
            <w:sz w:val="16"/>
            <w:szCs w:val="16"/>
          </w:rPr>
          <w:fldChar w:fldCharType="begin"/>
        </w:r>
        <w:r w:rsidRPr="00E53711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E53711">
          <w:rPr>
            <w:rFonts w:ascii="Verdana" w:hAnsi="Verdana"/>
            <w:sz w:val="16"/>
            <w:szCs w:val="16"/>
          </w:rPr>
          <w:fldChar w:fldCharType="separate"/>
        </w:r>
        <w:r w:rsidR="004F40B7">
          <w:rPr>
            <w:rFonts w:ascii="Verdana" w:hAnsi="Verdana"/>
            <w:noProof/>
            <w:sz w:val="16"/>
            <w:szCs w:val="16"/>
          </w:rPr>
          <w:t>6</w:t>
        </w:r>
        <w:r w:rsidRPr="00E53711">
          <w:rPr>
            <w:rFonts w:ascii="Verdana" w:hAnsi="Verdana"/>
            <w:noProof/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7544340"/>
      <w:docPartObj>
        <w:docPartGallery w:val="Page Numbers (Bottom of Page)"/>
        <w:docPartUnique/>
      </w:docPartObj>
    </w:sdtPr>
    <w:sdtEndPr>
      <w:rPr>
        <w:noProof/>
      </w:rPr>
    </w:sdtEndPr>
    <w:sdtContent>
      <w:bookmarkStart w:id="0" w:name="_GoBack" w:displacedByCustomXml="prev"/>
      <w:bookmarkEnd w:id="0" w:displacedByCustomXml="prev"/>
      <w:p w14:paraId="271A4654" w14:textId="541BDA01" w:rsidR="004F40B7" w:rsidRDefault="004F40B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E615582" w14:textId="77777777" w:rsidR="004F40B7" w:rsidRDefault="004F40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B74AB6" w14:textId="77777777" w:rsidR="002F50E6" w:rsidRDefault="002F50E6">
      <w:r>
        <w:separator/>
      </w:r>
    </w:p>
  </w:footnote>
  <w:footnote w:type="continuationSeparator" w:id="0">
    <w:p w14:paraId="7AF28549" w14:textId="77777777" w:rsidR="002F50E6" w:rsidRDefault="002F5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E4D24" w14:textId="77777777" w:rsidR="004F40B7" w:rsidRDefault="004F40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F0467C" w14:textId="77777777" w:rsidR="004F40B7" w:rsidRDefault="004F40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3CEA6" w14:textId="77777777" w:rsidR="00784705" w:rsidRDefault="00784705" w:rsidP="00163C9B"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rPr>
        <w:rFonts w:ascii="Verdana" w:hAnsi="Verdana"/>
        <w:sz w:val="16"/>
        <w:szCs w:val="16"/>
        <w:lang w:val="bg-BG"/>
      </w:rPr>
    </w:pPr>
    <w:r w:rsidRPr="00A270DB">
      <w:rPr>
        <w:rFonts w:ascii="Verdana" w:hAnsi="Verdana"/>
        <w:sz w:val="16"/>
        <w:szCs w:val="16"/>
        <w:lang w:val="bg-BG"/>
      </w:rPr>
      <w:t>Класификация на информацията:</w:t>
    </w:r>
  </w:p>
  <w:p w14:paraId="48FB8055" w14:textId="77777777" w:rsidR="00784705" w:rsidRPr="00A270DB" w:rsidRDefault="00784705" w:rsidP="00163C9B"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rPr>
        <w:rFonts w:ascii="Verdana" w:hAnsi="Verdana"/>
        <w:sz w:val="16"/>
        <w:szCs w:val="16"/>
        <w:lang w:val="bg-BG"/>
      </w:rPr>
    </w:pPr>
    <w:r w:rsidRPr="00A270DB">
      <w:rPr>
        <w:rFonts w:ascii="Verdana" w:hAnsi="Verdana"/>
        <w:sz w:val="16"/>
        <w:szCs w:val="16"/>
        <w:lang w:val="bg-BG"/>
      </w:rPr>
      <w:t xml:space="preserve">Ниво </w:t>
    </w:r>
    <w:r>
      <w:rPr>
        <w:rFonts w:ascii="Verdana" w:hAnsi="Verdana"/>
        <w:sz w:val="16"/>
        <w:szCs w:val="16"/>
        <w:lang w:val="bg-BG"/>
      </w:rPr>
      <w:t>0</w:t>
    </w:r>
    <w:r w:rsidRPr="00A270DB">
      <w:rPr>
        <w:rFonts w:ascii="Verdana" w:hAnsi="Verdana"/>
        <w:sz w:val="16"/>
        <w:szCs w:val="16"/>
        <w:lang w:val="bg-BG"/>
      </w:rPr>
      <w:t>, TLP-</w:t>
    </w:r>
    <w:r>
      <w:rPr>
        <w:rFonts w:ascii="Verdana" w:hAnsi="Verdana"/>
        <w:sz w:val="16"/>
        <w:szCs w:val="16"/>
      </w:rPr>
      <w:t>WHITE</w:t>
    </w:r>
  </w:p>
  <w:p w14:paraId="73772866" w14:textId="77777777" w:rsidR="00784705" w:rsidRPr="003A0C39" w:rsidRDefault="00784705">
    <w:pPr>
      <w:pStyle w:val="Head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A0D77"/>
    <w:multiLevelType w:val="hybridMultilevel"/>
    <w:tmpl w:val="48AEA3A8"/>
    <w:lvl w:ilvl="0" w:tplc="2AAA09EE">
      <w:start w:val="2"/>
      <w:numFmt w:val="decimal"/>
      <w:lvlText w:val="%1."/>
      <w:lvlJc w:val="left"/>
      <w:pPr>
        <w:ind w:left="13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91" w:hanging="360"/>
      </w:pPr>
    </w:lvl>
    <w:lvl w:ilvl="2" w:tplc="0409001B" w:tentative="1">
      <w:start w:val="1"/>
      <w:numFmt w:val="lowerRoman"/>
      <w:lvlText w:val="%3."/>
      <w:lvlJc w:val="right"/>
      <w:pPr>
        <w:ind w:left="2811" w:hanging="180"/>
      </w:pPr>
    </w:lvl>
    <w:lvl w:ilvl="3" w:tplc="0409000F" w:tentative="1">
      <w:start w:val="1"/>
      <w:numFmt w:val="decimal"/>
      <w:lvlText w:val="%4."/>
      <w:lvlJc w:val="left"/>
      <w:pPr>
        <w:ind w:left="3531" w:hanging="360"/>
      </w:pPr>
    </w:lvl>
    <w:lvl w:ilvl="4" w:tplc="04090019" w:tentative="1">
      <w:start w:val="1"/>
      <w:numFmt w:val="lowerLetter"/>
      <w:lvlText w:val="%5."/>
      <w:lvlJc w:val="left"/>
      <w:pPr>
        <w:ind w:left="4251" w:hanging="360"/>
      </w:pPr>
    </w:lvl>
    <w:lvl w:ilvl="5" w:tplc="0409001B" w:tentative="1">
      <w:start w:val="1"/>
      <w:numFmt w:val="lowerRoman"/>
      <w:lvlText w:val="%6."/>
      <w:lvlJc w:val="right"/>
      <w:pPr>
        <w:ind w:left="4971" w:hanging="180"/>
      </w:pPr>
    </w:lvl>
    <w:lvl w:ilvl="6" w:tplc="0409000F" w:tentative="1">
      <w:start w:val="1"/>
      <w:numFmt w:val="decimal"/>
      <w:lvlText w:val="%7."/>
      <w:lvlJc w:val="left"/>
      <w:pPr>
        <w:ind w:left="5691" w:hanging="360"/>
      </w:pPr>
    </w:lvl>
    <w:lvl w:ilvl="7" w:tplc="04090019" w:tentative="1">
      <w:start w:val="1"/>
      <w:numFmt w:val="lowerLetter"/>
      <w:lvlText w:val="%8."/>
      <w:lvlJc w:val="left"/>
      <w:pPr>
        <w:ind w:left="6411" w:hanging="360"/>
      </w:pPr>
    </w:lvl>
    <w:lvl w:ilvl="8" w:tplc="0409001B" w:tentative="1">
      <w:start w:val="1"/>
      <w:numFmt w:val="lowerRoman"/>
      <w:lvlText w:val="%9."/>
      <w:lvlJc w:val="right"/>
      <w:pPr>
        <w:ind w:left="7131" w:hanging="180"/>
      </w:pPr>
    </w:lvl>
  </w:abstractNum>
  <w:abstractNum w:abstractNumId="1" w15:restartNumberingAfterBreak="0">
    <w:nsid w:val="2048113B"/>
    <w:multiLevelType w:val="multilevel"/>
    <w:tmpl w:val="834A542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74B2C0B"/>
    <w:multiLevelType w:val="hybridMultilevel"/>
    <w:tmpl w:val="879A84EE"/>
    <w:lvl w:ilvl="0" w:tplc="32BE20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4CA613E"/>
    <w:multiLevelType w:val="multilevel"/>
    <w:tmpl w:val="871803AA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CB0C4B"/>
    <w:multiLevelType w:val="hybridMultilevel"/>
    <w:tmpl w:val="5566B5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270384"/>
    <w:multiLevelType w:val="multilevel"/>
    <w:tmpl w:val="5F628B28"/>
    <w:lvl w:ilvl="0">
      <w:start w:val="1"/>
      <w:numFmt w:val="decimal"/>
      <w:suff w:val="space"/>
      <w:lvlText w:val="%1."/>
      <w:lvlJc w:val="right"/>
      <w:pPr>
        <w:ind w:left="34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97D5560"/>
    <w:multiLevelType w:val="hybridMultilevel"/>
    <w:tmpl w:val="28ACC06E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16E76E7"/>
    <w:multiLevelType w:val="multilevel"/>
    <w:tmpl w:val="FCA608E0"/>
    <w:lvl w:ilvl="0">
      <w:start w:val="1"/>
      <w:numFmt w:val="decimal"/>
      <w:suff w:val="space"/>
      <w:lvlText w:val="%1."/>
      <w:lvlJc w:val="right"/>
      <w:pPr>
        <w:ind w:left="340" w:firstLine="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964"/>
        </w:tabs>
        <w:ind w:left="0" w:firstLine="907"/>
      </w:pPr>
      <w:rPr>
        <w:rFonts w:cs="Times New Roman" w:hint="default"/>
      </w:rPr>
    </w:lvl>
    <w:lvl w:ilvl="2">
      <w:start w:val="1"/>
      <w:numFmt w:val="none"/>
      <w:lvlText w:val="%2%1.7.1%3."/>
      <w:lvlJc w:val="right"/>
      <w:pPr>
        <w:tabs>
          <w:tab w:val="num" w:pos="1224"/>
        </w:tabs>
        <w:ind w:left="1224" w:hanging="20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72E21693"/>
    <w:multiLevelType w:val="hybridMultilevel"/>
    <w:tmpl w:val="FC829464"/>
    <w:lvl w:ilvl="0" w:tplc="E08C10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5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993"/>
    <w:rsid w:val="00001B0B"/>
    <w:rsid w:val="00001BD6"/>
    <w:rsid w:val="00003FD8"/>
    <w:rsid w:val="00005ADF"/>
    <w:rsid w:val="0000631B"/>
    <w:rsid w:val="0000722E"/>
    <w:rsid w:val="0001012C"/>
    <w:rsid w:val="00015496"/>
    <w:rsid w:val="00017FD2"/>
    <w:rsid w:val="00022EE7"/>
    <w:rsid w:val="000230A2"/>
    <w:rsid w:val="00023257"/>
    <w:rsid w:val="000302A2"/>
    <w:rsid w:val="000314AF"/>
    <w:rsid w:val="00032291"/>
    <w:rsid w:val="00032852"/>
    <w:rsid w:val="00032F22"/>
    <w:rsid w:val="00035390"/>
    <w:rsid w:val="00035E9E"/>
    <w:rsid w:val="00036942"/>
    <w:rsid w:val="0004464A"/>
    <w:rsid w:val="000448E9"/>
    <w:rsid w:val="000455EF"/>
    <w:rsid w:val="0005493D"/>
    <w:rsid w:val="00063A43"/>
    <w:rsid w:val="00063AC5"/>
    <w:rsid w:val="000661F8"/>
    <w:rsid w:val="00067751"/>
    <w:rsid w:val="00067DF6"/>
    <w:rsid w:val="000713CA"/>
    <w:rsid w:val="00071E16"/>
    <w:rsid w:val="00072443"/>
    <w:rsid w:val="00073ACA"/>
    <w:rsid w:val="00074844"/>
    <w:rsid w:val="00080EE8"/>
    <w:rsid w:val="00081403"/>
    <w:rsid w:val="00081789"/>
    <w:rsid w:val="00085CB8"/>
    <w:rsid w:val="0008685D"/>
    <w:rsid w:val="00086B05"/>
    <w:rsid w:val="000A2A83"/>
    <w:rsid w:val="000A46A0"/>
    <w:rsid w:val="000A4A9D"/>
    <w:rsid w:val="000A4D3E"/>
    <w:rsid w:val="000B18EF"/>
    <w:rsid w:val="000B3E2A"/>
    <w:rsid w:val="000C09AB"/>
    <w:rsid w:val="000C0A3A"/>
    <w:rsid w:val="000C3131"/>
    <w:rsid w:val="000C4476"/>
    <w:rsid w:val="000C586C"/>
    <w:rsid w:val="000C7C91"/>
    <w:rsid w:val="000D0CF8"/>
    <w:rsid w:val="000D17A2"/>
    <w:rsid w:val="000D3260"/>
    <w:rsid w:val="000D5089"/>
    <w:rsid w:val="000D52AE"/>
    <w:rsid w:val="000E4044"/>
    <w:rsid w:val="000E5FD1"/>
    <w:rsid w:val="000E74BB"/>
    <w:rsid w:val="000F1F75"/>
    <w:rsid w:val="000F29C2"/>
    <w:rsid w:val="000F2EC8"/>
    <w:rsid w:val="000F33BD"/>
    <w:rsid w:val="000F6474"/>
    <w:rsid w:val="00100FB8"/>
    <w:rsid w:val="00107FB9"/>
    <w:rsid w:val="0011068A"/>
    <w:rsid w:val="00112703"/>
    <w:rsid w:val="001130B9"/>
    <w:rsid w:val="00114569"/>
    <w:rsid w:val="0012034D"/>
    <w:rsid w:val="001217E8"/>
    <w:rsid w:val="00122043"/>
    <w:rsid w:val="00123BFC"/>
    <w:rsid w:val="0012577F"/>
    <w:rsid w:val="001257A6"/>
    <w:rsid w:val="00125B11"/>
    <w:rsid w:val="001342D6"/>
    <w:rsid w:val="00137254"/>
    <w:rsid w:val="001410E3"/>
    <w:rsid w:val="001434DE"/>
    <w:rsid w:val="00153F3E"/>
    <w:rsid w:val="00162DB6"/>
    <w:rsid w:val="00163C9B"/>
    <w:rsid w:val="001656AE"/>
    <w:rsid w:val="00165F08"/>
    <w:rsid w:val="0016637C"/>
    <w:rsid w:val="00166DFA"/>
    <w:rsid w:val="00170FE9"/>
    <w:rsid w:val="001711F2"/>
    <w:rsid w:val="001728C9"/>
    <w:rsid w:val="001732A1"/>
    <w:rsid w:val="00173FC7"/>
    <w:rsid w:val="0018054A"/>
    <w:rsid w:val="001834C8"/>
    <w:rsid w:val="001920CE"/>
    <w:rsid w:val="00193583"/>
    <w:rsid w:val="0019649A"/>
    <w:rsid w:val="001974DD"/>
    <w:rsid w:val="001A0705"/>
    <w:rsid w:val="001A14F2"/>
    <w:rsid w:val="001A2767"/>
    <w:rsid w:val="001A3374"/>
    <w:rsid w:val="001A3723"/>
    <w:rsid w:val="001A407C"/>
    <w:rsid w:val="001A60FA"/>
    <w:rsid w:val="001A64D4"/>
    <w:rsid w:val="001B3775"/>
    <w:rsid w:val="001B503E"/>
    <w:rsid w:val="001B60BC"/>
    <w:rsid w:val="001B62ED"/>
    <w:rsid w:val="001B687C"/>
    <w:rsid w:val="001C155C"/>
    <w:rsid w:val="001C55E0"/>
    <w:rsid w:val="001C63C2"/>
    <w:rsid w:val="001D0CF6"/>
    <w:rsid w:val="001D3B8A"/>
    <w:rsid w:val="001D5099"/>
    <w:rsid w:val="001D5746"/>
    <w:rsid w:val="001D6B43"/>
    <w:rsid w:val="001D7C91"/>
    <w:rsid w:val="001E55A0"/>
    <w:rsid w:val="001F34B4"/>
    <w:rsid w:val="0020000C"/>
    <w:rsid w:val="002055E7"/>
    <w:rsid w:val="0020746E"/>
    <w:rsid w:val="00211D52"/>
    <w:rsid w:val="002124CF"/>
    <w:rsid w:val="00212C58"/>
    <w:rsid w:val="00212CB1"/>
    <w:rsid w:val="00214D46"/>
    <w:rsid w:val="00216125"/>
    <w:rsid w:val="00217FD6"/>
    <w:rsid w:val="002224AF"/>
    <w:rsid w:val="002224B6"/>
    <w:rsid w:val="002235C8"/>
    <w:rsid w:val="00226756"/>
    <w:rsid w:val="002302B8"/>
    <w:rsid w:val="00233B6E"/>
    <w:rsid w:val="00235436"/>
    <w:rsid w:val="00235E05"/>
    <w:rsid w:val="0023792E"/>
    <w:rsid w:val="00240219"/>
    <w:rsid w:val="00241DA7"/>
    <w:rsid w:val="00242468"/>
    <w:rsid w:val="00244FD2"/>
    <w:rsid w:val="002462C7"/>
    <w:rsid w:val="00247138"/>
    <w:rsid w:val="00251C13"/>
    <w:rsid w:val="00252297"/>
    <w:rsid w:val="00257E7F"/>
    <w:rsid w:val="002634EC"/>
    <w:rsid w:val="00267DC8"/>
    <w:rsid w:val="002701C3"/>
    <w:rsid w:val="002740F8"/>
    <w:rsid w:val="002742F4"/>
    <w:rsid w:val="00274BEB"/>
    <w:rsid w:val="00276CE5"/>
    <w:rsid w:val="002835E3"/>
    <w:rsid w:val="00283945"/>
    <w:rsid w:val="00287BB0"/>
    <w:rsid w:val="002916F3"/>
    <w:rsid w:val="002944BA"/>
    <w:rsid w:val="002947D8"/>
    <w:rsid w:val="002A15FF"/>
    <w:rsid w:val="002A7C86"/>
    <w:rsid w:val="002A7DCF"/>
    <w:rsid w:val="002C0ECD"/>
    <w:rsid w:val="002C1A38"/>
    <w:rsid w:val="002C2B9E"/>
    <w:rsid w:val="002C5798"/>
    <w:rsid w:val="002C641A"/>
    <w:rsid w:val="002C665E"/>
    <w:rsid w:val="002C70F3"/>
    <w:rsid w:val="002C7552"/>
    <w:rsid w:val="002D01FF"/>
    <w:rsid w:val="002D04F7"/>
    <w:rsid w:val="002D749B"/>
    <w:rsid w:val="002E5135"/>
    <w:rsid w:val="002E6615"/>
    <w:rsid w:val="002E77AE"/>
    <w:rsid w:val="002F50E6"/>
    <w:rsid w:val="002F61BE"/>
    <w:rsid w:val="002F71EF"/>
    <w:rsid w:val="00300632"/>
    <w:rsid w:val="00300A36"/>
    <w:rsid w:val="00302315"/>
    <w:rsid w:val="0030402F"/>
    <w:rsid w:val="0030534C"/>
    <w:rsid w:val="0030683B"/>
    <w:rsid w:val="00310511"/>
    <w:rsid w:val="00311444"/>
    <w:rsid w:val="00313348"/>
    <w:rsid w:val="003140AE"/>
    <w:rsid w:val="0031558C"/>
    <w:rsid w:val="00316D6E"/>
    <w:rsid w:val="00316E5E"/>
    <w:rsid w:val="0032532E"/>
    <w:rsid w:val="003266E6"/>
    <w:rsid w:val="0032676C"/>
    <w:rsid w:val="0032709D"/>
    <w:rsid w:val="003278A3"/>
    <w:rsid w:val="00327CD7"/>
    <w:rsid w:val="003331E6"/>
    <w:rsid w:val="003337B6"/>
    <w:rsid w:val="00341C8B"/>
    <w:rsid w:val="00344473"/>
    <w:rsid w:val="003454C2"/>
    <w:rsid w:val="0035003B"/>
    <w:rsid w:val="003525DF"/>
    <w:rsid w:val="00354CCB"/>
    <w:rsid w:val="00360C78"/>
    <w:rsid w:val="00361C2A"/>
    <w:rsid w:val="0036298A"/>
    <w:rsid w:val="003658B1"/>
    <w:rsid w:val="00365C1E"/>
    <w:rsid w:val="00372B90"/>
    <w:rsid w:val="00372C9F"/>
    <w:rsid w:val="00375ACA"/>
    <w:rsid w:val="00383118"/>
    <w:rsid w:val="0038366D"/>
    <w:rsid w:val="003836F4"/>
    <w:rsid w:val="0038573B"/>
    <w:rsid w:val="00385FB7"/>
    <w:rsid w:val="00391418"/>
    <w:rsid w:val="00392BF3"/>
    <w:rsid w:val="00394326"/>
    <w:rsid w:val="00394B4F"/>
    <w:rsid w:val="003A030E"/>
    <w:rsid w:val="003A0C39"/>
    <w:rsid w:val="003A3DEB"/>
    <w:rsid w:val="003B05BA"/>
    <w:rsid w:val="003B0C22"/>
    <w:rsid w:val="003B459E"/>
    <w:rsid w:val="003B4646"/>
    <w:rsid w:val="003B4675"/>
    <w:rsid w:val="003B5360"/>
    <w:rsid w:val="003B6FA8"/>
    <w:rsid w:val="003C0522"/>
    <w:rsid w:val="003C3D08"/>
    <w:rsid w:val="003D12AC"/>
    <w:rsid w:val="003D1AF6"/>
    <w:rsid w:val="003D1D90"/>
    <w:rsid w:val="003E16DC"/>
    <w:rsid w:val="003E303C"/>
    <w:rsid w:val="003E50B9"/>
    <w:rsid w:val="003E7541"/>
    <w:rsid w:val="003F0A57"/>
    <w:rsid w:val="003F29DE"/>
    <w:rsid w:val="003F6818"/>
    <w:rsid w:val="00400439"/>
    <w:rsid w:val="004024D3"/>
    <w:rsid w:val="004025FE"/>
    <w:rsid w:val="004054CC"/>
    <w:rsid w:val="004064F4"/>
    <w:rsid w:val="00406798"/>
    <w:rsid w:val="004072BA"/>
    <w:rsid w:val="00407D42"/>
    <w:rsid w:val="0041317A"/>
    <w:rsid w:val="00421321"/>
    <w:rsid w:val="0042294A"/>
    <w:rsid w:val="00426E82"/>
    <w:rsid w:val="0042738B"/>
    <w:rsid w:val="004339E5"/>
    <w:rsid w:val="00440067"/>
    <w:rsid w:val="004418A4"/>
    <w:rsid w:val="00443B5A"/>
    <w:rsid w:val="00444238"/>
    <w:rsid w:val="00452CC0"/>
    <w:rsid w:val="00453BA8"/>
    <w:rsid w:val="00457C78"/>
    <w:rsid w:val="004638E2"/>
    <w:rsid w:val="004659A1"/>
    <w:rsid w:val="00470E3D"/>
    <w:rsid w:val="004719CD"/>
    <w:rsid w:val="00471DF2"/>
    <w:rsid w:val="00475D0F"/>
    <w:rsid w:val="00475DFD"/>
    <w:rsid w:val="00476B1B"/>
    <w:rsid w:val="00482FAB"/>
    <w:rsid w:val="00483434"/>
    <w:rsid w:val="00483A2A"/>
    <w:rsid w:val="0048496F"/>
    <w:rsid w:val="00485153"/>
    <w:rsid w:val="00494BAF"/>
    <w:rsid w:val="004A41A2"/>
    <w:rsid w:val="004A5B1C"/>
    <w:rsid w:val="004A6F13"/>
    <w:rsid w:val="004B5369"/>
    <w:rsid w:val="004B631F"/>
    <w:rsid w:val="004B6AC6"/>
    <w:rsid w:val="004B76B1"/>
    <w:rsid w:val="004B7B83"/>
    <w:rsid w:val="004D256E"/>
    <w:rsid w:val="004D3739"/>
    <w:rsid w:val="004D6551"/>
    <w:rsid w:val="004E2091"/>
    <w:rsid w:val="004E260D"/>
    <w:rsid w:val="004E36CB"/>
    <w:rsid w:val="004E415B"/>
    <w:rsid w:val="004F40B7"/>
    <w:rsid w:val="004F6DB0"/>
    <w:rsid w:val="00501D05"/>
    <w:rsid w:val="005046E9"/>
    <w:rsid w:val="00511796"/>
    <w:rsid w:val="00515555"/>
    <w:rsid w:val="00516F97"/>
    <w:rsid w:val="005218F4"/>
    <w:rsid w:val="005257AD"/>
    <w:rsid w:val="00530DE7"/>
    <w:rsid w:val="005322FC"/>
    <w:rsid w:val="0053415F"/>
    <w:rsid w:val="00536D23"/>
    <w:rsid w:val="00542EDC"/>
    <w:rsid w:val="00543A83"/>
    <w:rsid w:val="00544947"/>
    <w:rsid w:val="00544C86"/>
    <w:rsid w:val="00553495"/>
    <w:rsid w:val="00555F86"/>
    <w:rsid w:val="0056138B"/>
    <w:rsid w:val="005613FC"/>
    <w:rsid w:val="00561C9D"/>
    <w:rsid w:val="005621F7"/>
    <w:rsid w:val="00565147"/>
    <w:rsid w:val="0057034E"/>
    <w:rsid w:val="00572941"/>
    <w:rsid w:val="00577D3E"/>
    <w:rsid w:val="00577D9C"/>
    <w:rsid w:val="00590AD5"/>
    <w:rsid w:val="00590F22"/>
    <w:rsid w:val="005927A7"/>
    <w:rsid w:val="0059438B"/>
    <w:rsid w:val="00595AF5"/>
    <w:rsid w:val="005976B6"/>
    <w:rsid w:val="00597E32"/>
    <w:rsid w:val="005A030A"/>
    <w:rsid w:val="005A1751"/>
    <w:rsid w:val="005A276D"/>
    <w:rsid w:val="005A29A4"/>
    <w:rsid w:val="005A3C7B"/>
    <w:rsid w:val="005B43C2"/>
    <w:rsid w:val="005B5410"/>
    <w:rsid w:val="005B5B91"/>
    <w:rsid w:val="005C048C"/>
    <w:rsid w:val="005C1E04"/>
    <w:rsid w:val="005C2FA1"/>
    <w:rsid w:val="005C3E39"/>
    <w:rsid w:val="005C4E36"/>
    <w:rsid w:val="005C5B89"/>
    <w:rsid w:val="005C705A"/>
    <w:rsid w:val="005D0167"/>
    <w:rsid w:val="005E19B9"/>
    <w:rsid w:val="005E1C81"/>
    <w:rsid w:val="005E6B0A"/>
    <w:rsid w:val="005E7035"/>
    <w:rsid w:val="005E7670"/>
    <w:rsid w:val="005F0E66"/>
    <w:rsid w:val="005F16B6"/>
    <w:rsid w:val="005F49F1"/>
    <w:rsid w:val="006038CB"/>
    <w:rsid w:val="00605ED1"/>
    <w:rsid w:val="00607B57"/>
    <w:rsid w:val="006124BD"/>
    <w:rsid w:val="00614E2B"/>
    <w:rsid w:val="006150A6"/>
    <w:rsid w:val="00620983"/>
    <w:rsid w:val="006214D0"/>
    <w:rsid w:val="00626587"/>
    <w:rsid w:val="00633F7E"/>
    <w:rsid w:val="00637544"/>
    <w:rsid w:val="00640E05"/>
    <w:rsid w:val="00643606"/>
    <w:rsid w:val="0064555E"/>
    <w:rsid w:val="00646AEA"/>
    <w:rsid w:val="00653B3F"/>
    <w:rsid w:val="0065616F"/>
    <w:rsid w:val="0065753B"/>
    <w:rsid w:val="00663C73"/>
    <w:rsid w:val="00664929"/>
    <w:rsid w:val="00670E33"/>
    <w:rsid w:val="0067362E"/>
    <w:rsid w:val="0067750A"/>
    <w:rsid w:val="00681826"/>
    <w:rsid w:val="00683316"/>
    <w:rsid w:val="00684C84"/>
    <w:rsid w:val="00686456"/>
    <w:rsid w:val="0069408A"/>
    <w:rsid w:val="0069483F"/>
    <w:rsid w:val="006A3A4D"/>
    <w:rsid w:val="006A55D3"/>
    <w:rsid w:val="006B170A"/>
    <w:rsid w:val="006B1790"/>
    <w:rsid w:val="006B4C68"/>
    <w:rsid w:val="006B4D7B"/>
    <w:rsid w:val="006B5561"/>
    <w:rsid w:val="006C12FB"/>
    <w:rsid w:val="006C2535"/>
    <w:rsid w:val="006C293F"/>
    <w:rsid w:val="006C5775"/>
    <w:rsid w:val="006C5FFA"/>
    <w:rsid w:val="006D1761"/>
    <w:rsid w:val="006D3CEC"/>
    <w:rsid w:val="006D539F"/>
    <w:rsid w:val="006D581A"/>
    <w:rsid w:val="006E1D5F"/>
    <w:rsid w:val="006E2AD1"/>
    <w:rsid w:val="006E2F04"/>
    <w:rsid w:val="006E312E"/>
    <w:rsid w:val="006E4B08"/>
    <w:rsid w:val="006E5F34"/>
    <w:rsid w:val="006E6117"/>
    <w:rsid w:val="006F4E58"/>
    <w:rsid w:val="006F5E42"/>
    <w:rsid w:val="00700D09"/>
    <w:rsid w:val="00701078"/>
    <w:rsid w:val="0070219C"/>
    <w:rsid w:val="00702377"/>
    <w:rsid w:val="00702EBE"/>
    <w:rsid w:val="00706252"/>
    <w:rsid w:val="00707F87"/>
    <w:rsid w:val="00713B81"/>
    <w:rsid w:val="0071483C"/>
    <w:rsid w:val="007159D0"/>
    <w:rsid w:val="00716501"/>
    <w:rsid w:val="00720FBA"/>
    <w:rsid w:val="00721B3F"/>
    <w:rsid w:val="0072374D"/>
    <w:rsid w:val="00723F17"/>
    <w:rsid w:val="007241C0"/>
    <w:rsid w:val="00727487"/>
    <w:rsid w:val="00731B12"/>
    <w:rsid w:val="00732C67"/>
    <w:rsid w:val="007338D3"/>
    <w:rsid w:val="00736C95"/>
    <w:rsid w:val="007373FE"/>
    <w:rsid w:val="00740841"/>
    <w:rsid w:val="00744413"/>
    <w:rsid w:val="00746955"/>
    <w:rsid w:val="00746FD7"/>
    <w:rsid w:val="00750D43"/>
    <w:rsid w:val="00751267"/>
    <w:rsid w:val="00751351"/>
    <w:rsid w:val="007550BC"/>
    <w:rsid w:val="00755B02"/>
    <w:rsid w:val="00757581"/>
    <w:rsid w:val="007644FE"/>
    <w:rsid w:val="007650C7"/>
    <w:rsid w:val="00771C2B"/>
    <w:rsid w:val="00773738"/>
    <w:rsid w:val="00773E77"/>
    <w:rsid w:val="00776A3C"/>
    <w:rsid w:val="00777F6C"/>
    <w:rsid w:val="007836F3"/>
    <w:rsid w:val="00783C65"/>
    <w:rsid w:val="00783DD2"/>
    <w:rsid w:val="00784705"/>
    <w:rsid w:val="00791964"/>
    <w:rsid w:val="00792022"/>
    <w:rsid w:val="00793146"/>
    <w:rsid w:val="00794309"/>
    <w:rsid w:val="00796F24"/>
    <w:rsid w:val="007972FF"/>
    <w:rsid w:val="007A0580"/>
    <w:rsid w:val="007A0EE5"/>
    <w:rsid w:val="007A140A"/>
    <w:rsid w:val="007A1B07"/>
    <w:rsid w:val="007B4099"/>
    <w:rsid w:val="007B539C"/>
    <w:rsid w:val="007B5BEA"/>
    <w:rsid w:val="007B74E2"/>
    <w:rsid w:val="007B7D64"/>
    <w:rsid w:val="007C06AF"/>
    <w:rsid w:val="007C3326"/>
    <w:rsid w:val="007D0499"/>
    <w:rsid w:val="007D66E4"/>
    <w:rsid w:val="007D673B"/>
    <w:rsid w:val="007D770B"/>
    <w:rsid w:val="007E0223"/>
    <w:rsid w:val="007E080D"/>
    <w:rsid w:val="007E0941"/>
    <w:rsid w:val="007E295E"/>
    <w:rsid w:val="007E3BDE"/>
    <w:rsid w:val="007E5BA4"/>
    <w:rsid w:val="007F0310"/>
    <w:rsid w:val="007F2038"/>
    <w:rsid w:val="007F3496"/>
    <w:rsid w:val="007F67D8"/>
    <w:rsid w:val="007F67F1"/>
    <w:rsid w:val="007F6B24"/>
    <w:rsid w:val="008039FE"/>
    <w:rsid w:val="008042E9"/>
    <w:rsid w:val="00804639"/>
    <w:rsid w:val="00804836"/>
    <w:rsid w:val="0080646C"/>
    <w:rsid w:val="00811DA1"/>
    <w:rsid w:val="00825E46"/>
    <w:rsid w:val="0083113D"/>
    <w:rsid w:val="00831990"/>
    <w:rsid w:val="008343C6"/>
    <w:rsid w:val="00834EC0"/>
    <w:rsid w:val="008350F3"/>
    <w:rsid w:val="008355FF"/>
    <w:rsid w:val="0083785C"/>
    <w:rsid w:val="00844B83"/>
    <w:rsid w:val="00845C88"/>
    <w:rsid w:val="00847761"/>
    <w:rsid w:val="0085132B"/>
    <w:rsid w:val="008547AC"/>
    <w:rsid w:val="00857372"/>
    <w:rsid w:val="00857A1F"/>
    <w:rsid w:val="00861788"/>
    <w:rsid w:val="0086215C"/>
    <w:rsid w:val="00863587"/>
    <w:rsid w:val="008811EB"/>
    <w:rsid w:val="008911D2"/>
    <w:rsid w:val="008955F0"/>
    <w:rsid w:val="008A01F9"/>
    <w:rsid w:val="008A0F6D"/>
    <w:rsid w:val="008A26B6"/>
    <w:rsid w:val="008A6EF2"/>
    <w:rsid w:val="008A6F9B"/>
    <w:rsid w:val="008A769A"/>
    <w:rsid w:val="008B34FA"/>
    <w:rsid w:val="008B6386"/>
    <w:rsid w:val="008C04E1"/>
    <w:rsid w:val="008C3D90"/>
    <w:rsid w:val="008C438F"/>
    <w:rsid w:val="008C5449"/>
    <w:rsid w:val="008C54FE"/>
    <w:rsid w:val="008D05E1"/>
    <w:rsid w:val="008D56C1"/>
    <w:rsid w:val="008D65D4"/>
    <w:rsid w:val="008E0973"/>
    <w:rsid w:val="008E3570"/>
    <w:rsid w:val="008E7EB6"/>
    <w:rsid w:val="008F033E"/>
    <w:rsid w:val="008F3EA7"/>
    <w:rsid w:val="008F4677"/>
    <w:rsid w:val="008F5D28"/>
    <w:rsid w:val="0090034F"/>
    <w:rsid w:val="00900990"/>
    <w:rsid w:val="009030E9"/>
    <w:rsid w:val="009063CC"/>
    <w:rsid w:val="009071BC"/>
    <w:rsid w:val="00911A0D"/>
    <w:rsid w:val="009125B0"/>
    <w:rsid w:val="009144B8"/>
    <w:rsid w:val="009200C5"/>
    <w:rsid w:val="0092556C"/>
    <w:rsid w:val="009274CD"/>
    <w:rsid w:val="00932673"/>
    <w:rsid w:val="00932FEE"/>
    <w:rsid w:val="00940CF4"/>
    <w:rsid w:val="00944CF7"/>
    <w:rsid w:val="00945E6C"/>
    <w:rsid w:val="00947E2D"/>
    <w:rsid w:val="00950308"/>
    <w:rsid w:val="0095496D"/>
    <w:rsid w:val="009559A4"/>
    <w:rsid w:val="009611AC"/>
    <w:rsid w:val="00961200"/>
    <w:rsid w:val="009619DD"/>
    <w:rsid w:val="00964405"/>
    <w:rsid w:val="009676FB"/>
    <w:rsid w:val="00972C40"/>
    <w:rsid w:val="00981DB9"/>
    <w:rsid w:val="00982CBD"/>
    <w:rsid w:val="0098583F"/>
    <w:rsid w:val="00986C72"/>
    <w:rsid w:val="00991454"/>
    <w:rsid w:val="00997503"/>
    <w:rsid w:val="009976A3"/>
    <w:rsid w:val="009A1D24"/>
    <w:rsid w:val="009A6F50"/>
    <w:rsid w:val="009A7C24"/>
    <w:rsid w:val="009B27BC"/>
    <w:rsid w:val="009B4084"/>
    <w:rsid w:val="009B5B86"/>
    <w:rsid w:val="009B6BE4"/>
    <w:rsid w:val="009B6C1E"/>
    <w:rsid w:val="009C1674"/>
    <w:rsid w:val="009C2B6C"/>
    <w:rsid w:val="009C3124"/>
    <w:rsid w:val="009C46A6"/>
    <w:rsid w:val="009C68FD"/>
    <w:rsid w:val="009C6BEE"/>
    <w:rsid w:val="009C6C4F"/>
    <w:rsid w:val="009D7143"/>
    <w:rsid w:val="009D78CE"/>
    <w:rsid w:val="009E019A"/>
    <w:rsid w:val="009E6EE2"/>
    <w:rsid w:val="009E7432"/>
    <w:rsid w:val="009F729E"/>
    <w:rsid w:val="009F769F"/>
    <w:rsid w:val="00A00760"/>
    <w:rsid w:val="00A01026"/>
    <w:rsid w:val="00A11617"/>
    <w:rsid w:val="00A1236B"/>
    <w:rsid w:val="00A15C64"/>
    <w:rsid w:val="00A17BAB"/>
    <w:rsid w:val="00A2061C"/>
    <w:rsid w:val="00A20680"/>
    <w:rsid w:val="00A2195A"/>
    <w:rsid w:val="00A310CD"/>
    <w:rsid w:val="00A31483"/>
    <w:rsid w:val="00A33DEF"/>
    <w:rsid w:val="00A378B8"/>
    <w:rsid w:val="00A413A1"/>
    <w:rsid w:val="00A42928"/>
    <w:rsid w:val="00A42DA9"/>
    <w:rsid w:val="00A43979"/>
    <w:rsid w:val="00A445D2"/>
    <w:rsid w:val="00A450E2"/>
    <w:rsid w:val="00A513CE"/>
    <w:rsid w:val="00A51BEA"/>
    <w:rsid w:val="00A538FB"/>
    <w:rsid w:val="00A54BD2"/>
    <w:rsid w:val="00A579C4"/>
    <w:rsid w:val="00A6058E"/>
    <w:rsid w:val="00A6080C"/>
    <w:rsid w:val="00A624CF"/>
    <w:rsid w:val="00A63D8D"/>
    <w:rsid w:val="00A64717"/>
    <w:rsid w:val="00A70340"/>
    <w:rsid w:val="00A70374"/>
    <w:rsid w:val="00A70FB4"/>
    <w:rsid w:val="00A71EDA"/>
    <w:rsid w:val="00A76FB2"/>
    <w:rsid w:val="00A77382"/>
    <w:rsid w:val="00A81775"/>
    <w:rsid w:val="00A836C3"/>
    <w:rsid w:val="00A92BB5"/>
    <w:rsid w:val="00A92E24"/>
    <w:rsid w:val="00AA0C08"/>
    <w:rsid w:val="00AA38A0"/>
    <w:rsid w:val="00AA4961"/>
    <w:rsid w:val="00AA4F2E"/>
    <w:rsid w:val="00AA5FC2"/>
    <w:rsid w:val="00AA7902"/>
    <w:rsid w:val="00AB58E2"/>
    <w:rsid w:val="00AB78D9"/>
    <w:rsid w:val="00AC2DE3"/>
    <w:rsid w:val="00AC421B"/>
    <w:rsid w:val="00AC7993"/>
    <w:rsid w:val="00AD48ED"/>
    <w:rsid w:val="00AD4D2F"/>
    <w:rsid w:val="00AD59D8"/>
    <w:rsid w:val="00AD5F88"/>
    <w:rsid w:val="00AD7ECF"/>
    <w:rsid w:val="00AE36D2"/>
    <w:rsid w:val="00AE46EB"/>
    <w:rsid w:val="00AE493C"/>
    <w:rsid w:val="00AE77C6"/>
    <w:rsid w:val="00AF1072"/>
    <w:rsid w:val="00AF2347"/>
    <w:rsid w:val="00B06D0A"/>
    <w:rsid w:val="00B076B2"/>
    <w:rsid w:val="00B0784D"/>
    <w:rsid w:val="00B10829"/>
    <w:rsid w:val="00B11600"/>
    <w:rsid w:val="00B14B27"/>
    <w:rsid w:val="00B153E6"/>
    <w:rsid w:val="00B15E46"/>
    <w:rsid w:val="00B16ED3"/>
    <w:rsid w:val="00B17A06"/>
    <w:rsid w:val="00B2518A"/>
    <w:rsid w:val="00B26C42"/>
    <w:rsid w:val="00B30DA4"/>
    <w:rsid w:val="00B34291"/>
    <w:rsid w:val="00B37548"/>
    <w:rsid w:val="00B426C6"/>
    <w:rsid w:val="00B42C10"/>
    <w:rsid w:val="00B43428"/>
    <w:rsid w:val="00B44A20"/>
    <w:rsid w:val="00B50993"/>
    <w:rsid w:val="00B50D95"/>
    <w:rsid w:val="00B53777"/>
    <w:rsid w:val="00B54F05"/>
    <w:rsid w:val="00B556D0"/>
    <w:rsid w:val="00B578A1"/>
    <w:rsid w:val="00B610E2"/>
    <w:rsid w:val="00B61BE6"/>
    <w:rsid w:val="00B63308"/>
    <w:rsid w:val="00B65A84"/>
    <w:rsid w:val="00B6788B"/>
    <w:rsid w:val="00B70CFB"/>
    <w:rsid w:val="00B71BD9"/>
    <w:rsid w:val="00B73AD3"/>
    <w:rsid w:val="00B77EA2"/>
    <w:rsid w:val="00B82109"/>
    <w:rsid w:val="00B826F2"/>
    <w:rsid w:val="00B8442E"/>
    <w:rsid w:val="00B90D7E"/>
    <w:rsid w:val="00B9459C"/>
    <w:rsid w:val="00B9466C"/>
    <w:rsid w:val="00B94D42"/>
    <w:rsid w:val="00B97FC3"/>
    <w:rsid w:val="00BA0AAD"/>
    <w:rsid w:val="00BA6153"/>
    <w:rsid w:val="00BA757C"/>
    <w:rsid w:val="00BA7811"/>
    <w:rsid w:val="00BB3165"/>
    <w:rsid w:val="00BB5581"/>
    <w:rsid w:val="00BB7BC4"/>
    <w:rsid w:val="00BC5650"/>
    <w:rsid w:val="00BD1BF7"/>
    <w:rsid w:val="00BD29D6"/>
    <w:rsid w:val="00BD62C8"/>
    <w:rsid w:val="00BE0823"/>
    <w:rsid w:val="00BE2E2B"/>
    <w:rsid w:val="00BE3364"/>
    <w:rsid w:val="00BE4138"/>
    <w:rsid w:val="00BE429D"/>
    <w:rsid w:val="00BE575D"/>
    <w:rsid w:val="00BE6A26"/>
    <w:rsid w:val="00BE7320"/>
    <w:rsid w:val="00BE7843"/>
    <w:rsid w:val="00BF41B0"/>
    <w:rsid w:val="00BF4F67"/>
    <w:rsid w:val="00BF708E"/>
    <w:rsid w:val="00BF7D72"/>
    <w:rsid w:val="00C010C4"/>
    <w:rsid w:val="00C03772"/>
    <w:rsid w:val="00C158FD"/>
    <w:rsid w:val="00C22A0D"/>
    <w:rsid w:val="00C274DD"/>
    <w:rsid w:val="00C34AC3"/>
    <w:rsid w:val="00C36268"/>
    <w:rsid w:val="00C36C7A"/>
    <w:rsid w:val="00C4511B"/>
    <w:rsid w:val="00C512AD"/>
    <w:rsid w:val="00C51FFA"/>
    <w:rsid w:val="00C54CE1"/>
    <w:rsid w:val="00C55878"/>
    <w:rsid w:val="00C55F2F"/>
    <w:rsid w:val="00C5604B"/>
    <w:rsid w:val="00C61472"/>
    <w:rsid w:val="00C62B42"/>
    <w:rsid w:val="00C63BF0"/>
    <w:rsid w:val="00C6775C"/>
    <w:rsid w:val="00C704D3"/>
    <w:rsid w:val="00C72BA1"/>
    <w:rsid w:val="00C73CD7"/>
    <w:rsid w:val="00C74432"/>
    <w:rsid w:val="00C7532D"/>
    <w:rsid w:val="00C76557"/>
    <w:rsid w:val="00C83034"/>
    <w:rsid w:val="00C85699"/>
    <w:rsid w:val="00C86F16"/>
    <w:rsid w:val="00C93A06"/>
    <w:rsid w:val="00C95F2F"/>
    <w:rsid w:val="00CA1091"/>
    <w:rsid w:val="00CA2A54"/>
    <w:rsid w:val="00CA7817"/>
    <w:rsid w:val="00CB001D"/>
    <w:rsid w:val="00CB2399"/>
    <w:rsid w:val="00CB24DC"/>
    <w:rsid w:val="00CB2C7A"/>
    <w:rsid w:val="00CB5CDD"/>
    <w:rsid w:val="00CB731A"/>
    <w:rsid w:val="00CC142D"/>
    <w:rsid w:val="00CC3AEE"/>
    <w:rsid w:val="00CC4BAC"/>
    <w:rsid w:val="00CD0252"/>
    <w:rsid w:val="00CD0E70"/>
    <w:rsid w:val="00CD3277"/>
    <w:rsid w:val="00CD5A51"/>
    <w:rsid w:val="00CD6EF0"/>
    <w:rsid w:val="00CD721D"/>
    <w:rsid w:val="00CE34C3"/>
    <w:rsid w:val="00CE68BB"/>
    <w:rsid w:val="00CE6F56"/>
    <w:rsid w:val="00CF1FC6"/>
    <w:rsid w:val="00CF31A5"/>
    <w:rsid w:val="00CF393F"/>
    <w:rsid w:val="00CF51A0"/>
    <w:rsid w:val="00D03ED6"/>
    <w:rsid w:val="00D04387"/>
    <w:rsid w:val="00D05507"/>
    <w:rsid w:val="00D10F96"/>
    <w:rsid w:val="00D11888"/>
    <w:rsid w:val="00D14F87"/>
    <w:rsid w:val="00D164E5"/>
    <w:rsid w:val="00D16F84"/>
    <w:rsid w:val="00D20D7D"/>
    <w:rsid w:val="00D21C0E"/>
    <w:rsid w:val="00D24232"/>
    <w:rsid w:val="00D25236"/>
    <w:rsid w:val="00D26140"/>
    <w:rsid w:val="00D26BAF"/>
    <w:rsid w:val="00D30C2B"/>
    <w:rsid w:val="00D3161E"/>
    <w:rsid w:val="00D32E80"/>
    <w:rsid w:val="00D40E52"/>
    <w:rsid w:val="00D413CA"/>
    <w:rsid w:val="00D435E7"/>
    <w:rsid w:val="00D44A06"/>
    <w:rsid w:val="00D46815"/>
    <w:rsid w:val="00D47653"/>
    <w:rsid w:val="00D510D9"/>
    <w:rsid w:val="00D51846"/>
    <w:rsid w:val="00D53517"/>
    <w:rsid w:val="00D5672F"/>
    <w:rsid w:val="00D56A2B"/>
    <w:rsid w:val="00D60E25"/>
    <w:rsid w:val="00D64D1A"/>
    <w:rsid w:val="00D67BF4"/>
    <w:rsid w:val="00D714B1"/>
    <w:rsid w:val="00D72D6F"/>
    <w:rsid w:val="00D74378"/>
    <w:rsid w:val="00D75B69"/>
    <w:rsid w:val="00D85B2F"/>
    <w:rsid w:val="00D87CAC"/>
    <w:rsid w:val="00D91574"/>
    <w:rsid w:val="00D91A18"/>
    <w:rsid w:val="00D959CF"/>
    <w:rsid w:val="00D97C6F"/>
    <w:rsid w:val="00DA736A"/>
    <w:rsid w:val="00DA7E00"/>
    <w:rsid w:val="00DB092B"/>
    <w:rsid w:val="00DB1537"/>
    <w:rsid w:val="00DB2497"/>
    <w:rsid w:val="00DB3CF8"/>
    <w:rsid w:val="00DB60E0"/>
    <w:rsid w:val="00DC2588"/>
    <w:rsid w:val="00DC4A70"/>
    <w:rsid w:val="00DC53C5"/>
    <w:rsid w:val="00DC6FD5"/>
    <w:rsid w:val="00DD2953"/>
    <w:rsid w:val="00DD5AE8"/>
    <w:rsid w:val="00DD6494"/>
    <w:rsid w:val="00DD77AF"/>
    <w:rsid w:val="00DD7D62"/>
    <w:rsid w:val="00DF5B65"/>
    <w:rsid w:val="00DF6AFC"/>
    <w:rsid w:val="00E015EC"/>
    <w:rsid w:val="00E02635"/>
    <w:rsid w:val="00E02ECA"/>
    <w:rsid w:val="00E04CA6"/>
    <w:rsid w:val="00E06973"/>
    <w:rsid w:val="00E100DC"/>
    <w:rsid w:val="00E11F52"/>
    <w:rsid w:val="00E136B3"/>
    <w:rsid w:val="00E136C3"/>
    <w:rsid w:val="00E13FD5"/>
    <w:rsid w:val="00E1403E"/>
    <w:rsid w:val="00E205D7"/>
    <w:rsid w:val="00E26C41"/>
    <w:rsid w:val="00E27251"/>
    <w:rsid w:val="00E31B0F"/>
    <w:rsid w:val="00E32C1E"/>
    <w:rsid w:val="00E33EB9"/>
    <w:rsid w:val="00E348D8"/>
    <w:rsid w:val="00E3507B"/>
    <w:rsid w:val="00E35B9A"/>
    <w:rsid w:val="00E42EF6"/>
    <w:rsid w:val="00E44383"/>
    <w:rsid w:val="00E501A4"/>
    <w:rsid w:val="00E530A5"/>
    <w:rsid w:val="00E53711"/>
    <w:rsid w:val="00E57DA7"/>
    <w:rsid w:val="00E600A8"/>
    <w:rsid w:val="00E62E25"/>
    <w:rsid w:val="00E63071"/>
    <w:rsid w:val="00E63C92"/>
    <w:rsid w:val="00E65E12"/>
    <w:rsid w:val="00E700CC"/>
    <w:rsid w:val="00E74124"/>
    <w:rsid w:val="00E744DB"/>
    <w:rsid w:val="00E7507B"/>
    <w:rsid w:val="00E802D2"/>
    <w:rsid w:val="00E80645"/>
    <w:rsid w:val="00E81F96"/>
    <w:rsid w:val="00E833E5"/>
    <w:rsid w:val="00E836D2"/>
    <w:rsid w:val="00E86B98"/>
    <w:rsid w:val="00E96BE8"/>
    <w:rsid w:val="00EA212D"/>
    <w:rsid w:val="00EA41A9"/>
    <w:rsid w:val="00EB2243"/>
    <w:rsid w:val="00EB2B71"/>
    <w:rsid w:val="00EB6E85"/>
    <w:rsid w:val="00EB75A2"/>
    <w:rsid w:val="00EC120D"/>
    <w:rsid w:val="00ED0FC8"/>
    <w:rsid w:val="00ED150D"/>
    <w:rsid w:val="00ED366F"/>
    <w:rsid w:val="00ED53DE"/>
    <w:rsid w:val="00ED5DEE"/>
    <w:rsid w:val="00ED6039"/>
    <w:rsid w:val="00EE1D5C"/>
    <w:rsid w:val="00EE7020"/>
    <w:rsid w:val="00EE76A0"/>
    <w:rsid w:val="00EF0B5B"/>
    <w:rsid w:val="00EF1303"/>
    <w:rsid w:val="00EF1395"/>
    <w:rsid w:val="00EF3B0A"/>
    <w:rsid w:val="00EF4AAC"/>
    <w:rsid w:val="00EF51F2"/>
    <w:rsid w:val="00F01D5E"/>
    <w:rsid w:val="00F02F97"/>
    <w:rsid w:val="00F04C44"/>
    <w:rsid w:val="00F067E7"/>
    <w:rsid w:val="00F06BD9"/>
    <w:rsid w:val="00F11E90"/>
    <w:rsid w:val="00F17A62"/>
    <w:rsid w:val="00F20AB2"/>
    <w:rsid w:val="00F214C9"/>
    <w:rsid w:val="00F219CE"/>
    <w:rsid w:val="00F25300"/>
    <w:rsid w:val="00F25751"/>
    <w:rsid w:val="00F272CF"/>
    <w:rsid w:val="00F30CF7"/>
    <w:rsid w:val="00F30E8A"/>
    <w:rsid w:val="00F314B5"/>
    <w:rsid w:val="00F332F1"/>
    <w:rsid w:val="00F37CC5"/>
    <w:rsid w:val="00F40146"/>
    <w:rsid w:val="00F423E6"/>
    <w:rsid w:val="00F52DDE"/>
    <w:rsid w:val="00F53B53"/>
    <w:rsid w:val="00F545CC"/>
    <w:rsid w:val="00F548D8"/>
    <w:rsid w:val="00F55581"/>
    <w:rsid w:val="00F56111"/>
    <w:rsid w:val="00F61D8C"/>
    <w:rsid w:val="00F62878"/>
    <w:rsid w:val="00F642D6"/>
    <w:rsid w:val="00F6545C"/>
    <w:rsid w:val="00F673B8"/>
    <w:rsid w:val="00F674C1"/>
    <w:rsid w:val="00F70372"/>
    <w:rsid w:val="00F720E0"/>
    <w:rsid w:val="00F7362F"/>
    <w:rsid w:val="00F85B0B"/>
    <w:rsid w:val="00F90565"/>
    <w:rsid w:val="00F9793F"/>
    <w:rsid w:val="00FA0064"/>
    <w:rsid w:val="00FA2FB3"/>
    <w:rsid w:val="00FA4863"/>
    <w:rsid w:val="00FA72E3"/>
    <w:rsid w:val="00FB08FC"/>
    <w:rsid w:val="00FB3755"/>
    <w:rsid w:val="00FB479D"/>
    <w:rsid w:val="00FB5603"/>
    <w:rsid w:val="00FB6730"/>
    <w:rsid w:val="00FB6C41"/>
    <w:rsid w:val="00FB6ECD"/>
    <w:rsid w:val="00FB7D07"/>
    <w:rsid w:val="00FC12C8"/>
    <w:rsid w:val="00FC2887"/>
    <w:rsid w:val="00FC2EB1"/>
    <w:rsid w:val="00FC3988"/>
    <w:rsid w:val="00FD27FE"/>
    <w:rsid w:val="00FD7759"/>
    <w:rsid w:val="00FD7D2B"/>
    <w:rsid w:val="00FE26C1"/>
    <w:rsid w:val="00FE4C16"/>
    <w:rsid w:val="00FE5843"/>
    <w:rsid w:val="00FE662A"/>
    <w:rsid w:val="00FE6B0C"/>
    <w:rsid w:val="00FE7520"/>
    <w:rsid w:val="00FF2380"/>
    <w:rsid w:val="00FF2D6F"/>
    <w:rsid w:val="00FF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8541C8"/>
  <w15:docId w15:val="{50DF879D-9D7A-4B99-AE0F-1DEEB4EB8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993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944C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69408A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C799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C7993"/>
    <w:rPr>
      <w:rFonts w:ascii="Calibri" w:hAnsi="Calibri"/>
      <w:sz w:val="22"/>
      <w:szCs w:val="22"/>
      <w:lang w:val="en-US" w:eastAsia="en-US" w:bidi="ar-SA"/>
    </w:rPr>
  </w:style>
  <w:style w:type="character" w:styleId="Hyperlink">
    <w:name w:val="Hyperlink"/>
    <w:basedOn w:val="DefaultParagraphFont"/>
    <w:rsid w:val="00AC7993"/>
    <w:rPr>
      <w:color w:val="0000FF"/>
      <w:u w:val="single"/>
    </w:rPr>
  </w:style>
  <w:style w:type="character" w:customStyle="1" w:styleId="newdocreference1">
    <w:name w:val="newdocreference1"/>
    <w:basedOn w:val="DefaultParagraphFont"/>
    <w:rsid w:val="00AC7993"/>
    <w:rPr>
      <w:i w:val="0"/>
      <w:iCs w:val="0"/>
      <w:color w:val="0000FF"/>
      <w:u w:val="single"/>
    </w:rPr>
  </w:style>
  <w:style w:type="paragraph" w:styleId="BodyText">
    <w:name w:val="Body Text"/>
    <w:basedOn w:val="Normal"/>
    <w:link w:val="BodyTextChar"/>
    <w:rsid w:val="00C74432"/>
    <w:pPr>
      <w:spacing w:after="0" w:line="240" w:lineRule="auto"/>
      <w:jc w:val="center"/>
    </w:pPr>
    <w:rPr>
      <w:rFonts w:ascii="Times New Roman" w:eastAsia="Calibri" w:hAnsi="Times New Roman"/>
      <w:b/>
      <w:bCs/>
      <w:i/>
      <w:iCs/>
      <w:lang w:val="bg-BG"/>
    </w:rPr>
  </w:style>
  <w:style w:type="character" w:customStyle="1" w:styleId="BodyTextChar">
    <w:name w:val="Body Text Char"/>
    <w:basedOn w:val="DefaultParagraphFont"/>
    <w:link w:val="BodyText"/>
    <w:locked/>
    <w:rsid w:val="00C74432"/>
    <w:rPr>
      <w:rFonts w:eastAsia="Calibri"/>
      <w:b/>
      <w:bCs/>
      <w:i/>
      <w:iCs/>
      <w:sz w:val="22"/>
      <w:szCs w:val="22"/>
      <w:lang w:val="bg-BG" w:eastAsia="en-US" w:bidi="ar-SA"/>
    </w:rPr>
  </w:style>
  <w:style w:type="paragraph" w:styleId="BodyTextIndent2">
    <w:name w:val="Body Text Indent 2"/>
    <w:basedOn w:val="Normal"/>
    <w:link w:val="BodyTextIndent2Char"/>
    <w:rsid w:val="00C74432"/>
    <w:pPr>
      <w:spacing w:after="120" w:line="480" w:lineRule="auto"/>
      <w:ind w:left="283"/>
    </w:pPr>
    <w:rPr>
      <w:rFonts w:ascii="Times New Roman" w:eastAsia="Calibri" w:hAnsi="Times New Roman"/>
      <w:sz w:val="24"/>
      <w:szCs w:val="24"/>
      <w:lang w:val="bg-BG" w:eastAsia="bg-BG"/>
    </w:rPr>
  </w:style>
  <w:style w:type="character" w:customStyle="1" w:styleId="BodyTextIndent2Char">
    <w:name w:val="Body Text Indent 2 Char"/>
    <w:basedOn w:val="DefaultParagraphFont"/>
    <w:link w:val="BodyTextIndent2"/>
    <w:locked/>
    <w:rsid w:val="00C74432"/>
    <w:rPr>
      <w:rFonts w:eastAsia="Calibri"/>
      <w:sz w:val="24"/>
      <w:szCs w:val="24"/>
      <w:lang w:val="bg-BG" w:eastAsia="bg-BG" w:bidi="ar-SA"/>
    </w:rPr>
  </w:style>
  <w:style w:type="paragraph" w:styleId="ListParagraph">
    <w:name w:val="List Paragraph"/>
    <w:basedOn w:val="Normal"/>
    <w:uiPriority w:val="99"/>
    <w:qFormat/>
    <w:rsid w:val="0080483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Verdana" w:hAnsi="Verdana" w:cs="Verdana"/>
      <w:sz w:val="24"/>
      <w:szCs w:val="24"/>
      <w:lang w:val="bg-BG" w:eastAsia="bg-BG"/>
    </w:rPr>
  </w:style>
  <w:style w:type="paragraph" w:styleId="Header">
    <w:name w:val="header"/>
    <w:basedOn w:val="Normal"/>
    <w:link w:val="HeaderChar"/>
    <w:rsid w:val="00804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04836"/>
    <w:rPr>
      <w:rFonts w:ascii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3454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bg-BG" w:eastAsia="bg-BG"/>
    </w:rPr>
  </w:style>
  <w:style w:type="character" w:styleId="Emphasis">
    <w:name w:val="Emphasis"/>
    <w:basedOn w:val="DefaultParagraphFont"/>
    <w:uiPriority w:val="20"/>
    <w:qFormat/>
    <w:rsid w:val="00AA4961"/>
    <w:rPr>
      <w:i/>
      <w:iCs/>
    </w:rPr>
  </w:style>
  <w:style w:type="paragraph" w:styleId="BalloonText">
    <w:name w:val="Balloon Text"/>
    <w:basedOn w:val="Normal"/>
    <w:link w:val="BalloonTextChar"/>
    <w:semiHidden/>
    <w:unhideWhenUsed/>
    <w:rsid w:val="00B42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426C6"/>
    <w:rPr>
      <w:rFonts w:ascii="Tahoma" w:hAnsi="Tahoma" w:cs="Tahoma"/>
      <w:sz w:val="16"/>
      <w:szCs w:val="1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69408A"/>
    <w:rPr>
      <w:b/>
      <w:bCs/>
      <w:sz w:val="27"/>
      <w:szCs w:val="27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944C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74695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469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46955"/>
    <w:rPr>
      <w:rFonts w:ascii="Calibri" w:hAnsi="Calibri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469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46955"/>
    <w:rPr>
      <w:rFonts w:ascii="Calibri" w:hAnsi="Calibri"/>
      <w:b/>
      <w:bCs/>
      <w:lang w:val="en-US" w:eastAsia="en-US"/>
    </w:rPr>
  </w:style>
  <w:style w:type="character" w:styleId="SubtleReference">
    <w:name w:val="Subtle Reference"/>
    <w:basedOn w:val="DefaultParagraphFont"/>
    <w:uiPriority w:val="31"/>
    <w:qFormat/>
    <w:rsid w:val="004638E2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12CC1-4432-4C10-9CE3-7EDD5FF6E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1243</Words>
  <Characters>7087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mzh</Company>
  <LinksUpToDate>false</LinksUpToDate>
  <CharactersWithSpaces>8314</CharactersWithSpaces>
  <SharedDoc>false</SharedDoc>
  <HLinks>
    <vt:vector size="36" baseType="variant">
      <vt:variant>
        <vt:i4>458771</vt:i4>
      </vt:variant>
      <vt:variant>
        <vt:i4>15</vt:i4>
      </vt:variant>
      <vt:variant>
        <vt:i4>0</vt:i4>
      </vt:variant>
      <vt:variant>
        <vt:i4>5</vt:i4>
      </vt:variant>
      <vt:variant>
        <vt:lpwstr>http://www.mzh.government.bg/</vt:lpwstr>
      </vt:variant>
      <vt:variant>
        <vt:lpwstr/>
      </vt:variant>
      <vt:variant>
        <vt:i4>262216</vt:i4>
      </vt:variant>
      <vt:variant>
        <vt:i4>12</vt:i4>
      </vt:variant>
      <vt:variant>
        <vt:i4>0</vt:i4>
      </vt:variant>
      <vt:variant>
        <vt:i4>5</vt:i4>
      </vt:variant>
      <vt:variant>
        <vt:lpwstr>apis://Base=NARH&amp;DocCode=5384516071&amp;Type=201/</vt:lpwstr>
      </vt:variant>
      <vt:variant>
        <vt:lpwstr/>
      </vt:variant>
      <vt:variant>
        <vt:i4>2687090</vt:i4>
      </vt:variant>
      <vt:variant>
        <vt:i4>9</vt:i4>
      </vt:variant>
      <vt:variant>
        <vt:i4>0</vt:i4>
      </vt:variant>
      <vt:variant>
        <vt:i4>5</vt:i4>
      </vt:variant>
      <vt:variant>
        <vt:lpwstr>apis://Base=NARH&amp;DocCode=10900518002&amp;Type=201/</vt:lpwstr>
      </vt:variant>
      <vt:variant>
        <vt:lpwstr/>
      </vt:variant>
      <vt:variant>
        <vt:i4>3080319</vt:i4>
      </vt:variant>
      <vt:variant>
        <vt:i4>6</vt:i4>
      </vt:variant>
      <vt:variant>
        <vt:i4>0</vt:i4>
      </vt:variant>
      <vt:variant>
        <vt:i4>5</vt:i4>
      </vt:variant>
      <vt:variant>
        <vt:lpwstr>apis://Base=NARH&amp;DocCode=10900516034&amp;Type=201/</vt:lpwstr>
      </vt:variant>
      <vt:variant>
        <vt:lpwstr/>
      </vt:variant>
      <vt:variant>
        <vt:i4>2818172</vt:i4>
      </vt:variant>
      <vt:variant>
        <vt:i4>3</vt:i4>
      </vt:variant>
      <vt:variant>
        <vt:i4>0</vt:i4>
      </vt:variant>
      <vt:variant>
        <vt:i4>5</vt:i4>
      </vt:variant>
      <vt:variant>
        <vt:lpwstr>apis://Base=NARH&amp;DocCode=10900515030&amp;Type=201/</vt:lpwstr>
      </vt:variant>
      <vt:variant>
        <vt:lpwstr/>
      </vt:variant>
      <vt:variant>
        <vt:i4>2818168</vt:i4>
      </vt:variant>
      <vt:variant>
        <vt:i4>0</vt:i4>
      </vt:variant>
      <vt:variant>
        <vt:i4>0</vt:i4>
      </vt:variant>
      <vt:variant>
        <vt:i4>5</vt:i4>
      </vt:variant>
      <vt:variant>
        <vt:lpwstr>apis://Base=NARH&amp;DocCode=10900514060&amp;Type=201/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dfileva</dc:creator>
  <cp:keywords/>
  <dc:description/>
  <cp:lastModifiedBy>Lyudmila Harizanova</cp:lastModifiedBy>
  <cp:revision>10</cp:revision>
  <cp:lastPrinted>2024-04-12T10:46:00Z</cp:lastPrinted>
  <dcterms:created xsi:type="dcterms:W3CDTF">2025-10-13T08:14:00Z</dcterms:created>
  <dcterms:modified xsi:type="dcterms:W3CDTF">2025-11-04T10:23:00Z</dcterms:modified>
</cp:coreProperties>
</file>