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54D6" w14:textId="77777777" w:rsidR="006641FF" w:rsidRPr="006641FF" w:rsidRDefault="006641FF" w:rsidP="006641FF">
      <w:pPr>
        <w:spacing w:line="360" w:lineRule="auto"/>
        <w:jc w:val="right"/>
        <w:outlineLvl w:val="2"/>
        <w:rPr>
          <w:rFonts w:ascii="Verdana" w:hAnsi="Verdana"/>
          <w:b/>
          <w:sz w:val="20"/>
          <w:lang w:val="bg-BG"/>
        </w:rPr>
      </w:pPr>
      <w:r w:rsidRPr="006641FF">
        <w:rPr>
          <w:rFonts w:ascii="Verdana" w:hAnsi="Verdana"/>
          <w:b/>
          <w:sz w:val="20"/>
          <w:lang w:val="bg-BG"/>
        </w:rPr>
        <w:t>ПРИЛОЖЕНИЕ № 1</w:t>
      </w:r>
    </w:p>
    <w:p w14:paraId="716C9125" w14:textId="77777777" w:rsidR="006641FF" w:rsidRPr="006641FF" w:rsidRDefault="006641FF" w:rsidP="006641FF">
      <w:pPr>
        <w:spacing w:line="360" w:lineRule="auto"/>
        <w:jc w:val="right"/>
        <w:outlineLvl w:val="2"/>
        <w:rPr>
          <w:rFonts w:ascii="Verdana" w:hAnsi="Verdana"/>
          <w:b/>
          <w:sz w:val="20"/>
          <w:lang w:val="bg-BG"/>
        </w:rPr>
      </w:pPr>
      <w:r w:rsidRPr="006641FF">
        <w:rPr>
          <w:rFonts w:ascii="Verdana" w:hAnsi="Verdana"/>
          <w:b/>
          <w:sz w:val="20"/>
          <w:lang w:val="bg-BG"/>
        </w:rPr>
        <w:t>към чл. 8, ал. 1, т. 1</w:t>
      </w:r>
    </w:p>
    <w:p w14:paraId="6D093EDC" w14:textId="77777777" w:rsidR="006641FF" w:rsidRPr="006641FF" w:rsidRDefault="006641FF" w:rsidP="006641FF">
      <w:pPr>
        <w:spacing w:after="100" w:afterAutospacing="1"/>
        <w:jc w:val="center"/>
        <w:outlineLvl w:val="2"/>
        <w:rPr>
          <w:rFonts w:ascii="Verdana" w:hAnsi="Verdana"/>
          <w:b/>
          <w:sz w:val="20"/>
          <w:lang w:val="bg-BG"/>
        </w:rPr>
      </w:pPr>
      <w:r w:rsidRPr="006641FF">
        <w:rPr>
          <w:rFonts w:ascii="Verdana" w:hAnsi="Verdana"/>
          <w:b/>
          <w:sz w:val="20"/>
          <w:lang w:val="bg-BG"/>
        </w:rPr>
        <w:t xml:space="preserve">Списък на допустими сектори </w:t>
      </w:r>
    </w:p>
    <w:p w14:paraId="16BD7908" w14:textId="77777777" w:rsidR="006641FF" w:rsidRPr="006641FF" w:rsidRDefault="006641FF" w:rsidP="006641FF">
      <w:pPr>
        <w:rPr>
          <w:rFonts w:ascii="Verdana" w:hAnsi="Verdana"/>
          <w:sz w:val="20"/>
          <w:lang w:val="bg-BG" w:eastAsia="bg-BG"/>
        </w:rPr>
      </w:pPr>
      <w:bookmarkStart w:id="0" w:name="to_paragraph_id5443318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7760"/>
      </w:tblGrid>
      <w:tr w:rsidR="006641FF" w:rsidRPr="006641FF" w14:paraId="54CACE7A" w14:textId="77777777" w:rsidTr="005D5269">
        <w:trPr>
          <w:trHeight w:val="100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8EC2A" w14:textId="77777777" w:rsidR="006641FF" w:rsidRPr="006641FF" w:rsidRDefault="006641FF" w:rsidP="006641FF">
            <w:pPr>
              <w:rPr>
                <w:rFonts w:ascii="Verdana" w:hAnsi="Verdana"/>
                <w:b/>
                <w:sz w:val="20"/>
                <w:lang w:val="bg-BG"/>
              </w:rPr>
            </w:pPr>
            <w:r w:rsidRPr="006641FF">
              <w:rPr>
                <w:rFonts w:ascii="Verdana" w:hAnsi="Verdana"/>
                <w:b/>
                <w:sz w:val="20"/>
                <w:lang w:val="bg-BG"/>
              </w:rPr>
              <w:t>Код по NACE*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E8F34F" w14:textId="77777777" w:rsidR="006641FF" w:rsidRPr="006641FF" w:rsidRDefault="006641FF" w:rsidP="006641FF">
            <w:pPr>
              <w:rPr>
                <w:rFonts w:ascii="Verdana" w:hAnsi="Verdana"/>
                <w:b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b/>
                <w:color w:val="000000"/>
                <w:sz w:val="20"/>
                <w:lang w:val="bg-BG"/>
              </w:rPr>
              <w:t>Описание </w:t>
            </w:r>
          </w:p>
        </w:tc>
      </w:tr>
      <w:tr w:rsidR="006641FF" w:rsidRPr="006641FF" w14:paraId="7EEA322D" w14:textId="77777777" w:rsidTr="005D5269">
        <w:trPr>
          <w:trHeight w:val="3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6001A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0510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2D1E2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антрацитни и черни въглища</w:t>
            </w:r>
          </w:p>
        </w:tc>
      </w:tr>
      <w:tr w:rsidR="006641FF" w:rsidRPr="006641FF" w14:paraId="770EE006" w14:textId="77777777" w:rsidTr="005D5269">
        <w:trPr>
          <w:trHeight w:val="2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93E62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0620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13F1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природен газ</w:t>
            </w:r>
          </w:p>
        </w:tc>
      </w:tr>
      <w:tr w:rsidR="006641FF" w:rsidRPr="006641FF" w14:paraId="641255D8" w14:textId="77777777" w:rsidTr="005D5269">
        <w:trPr>
          <w:trHeight w:val="2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531A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0710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DB340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железни руди</w:t>
            </w:r>
          </w:p>
        </w:tc>
      </w:tr>
      <w:tr w:rsidR="006641FF" w:rsidRPr="006641FF" w14:paraId="64155F62" w14:textId="77777777" w:rsidTr="005D5269">
        <w:trPr>
          <w:trHeight w:val="2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74372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0729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73C9E6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руди на цветни метали</w:t>
            </w:r>
          </w:p>
        </w:tc>
      </w:tr>
      <w:tr w:rsidR="006641FF" w:rsidRPr="006641FF" w14:paraId="731B6BE7" w14:textId="77777777" w:rsidTr="005D5269">
        <w:trPr>
          <w:trHeight w:val="55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F922D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0811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BA960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строителни и декоративни скални материали, варовик, суров гипс, креда, доломит и шисти</w:t>
            </w:r>
          </w:p>
        </w:tc>
      </w:tr>
      <w:tr w:rsidR="006641FF" w:rsidRPr="006641FF" w14:paraId="58507A97" w14:textId="77777777" w:rsidTr="005D5269">
        <w:trPr>
          <w:trHeight w:val="5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076E6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0891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24795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минерални суровини за химическото производство и на естествени торове</w:t>
            </w:r>
          </w:p>
        </w:tc>
      </w:tr>
      <w:tr w:rsidR="006641FF" w:rsidRPr="006641FF" w14:paraId="7E27E680" w14:textId="77777777" w:rsidTr="005D5269">
        <w:trPr>
          <w:trHeight w:val="2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BC74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0893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9A3A7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сол</w:t>
            </w:r>
          </w:p>
        </w:tc>
      </w:tr>
      <w:tr w:rsidR="006641FF" w:rsidRPr="006641FF" w14:paraId="2C3F089E" w14:textId="77777777" w:rsidTr="005D5269">
        <w:trPr>
          <w:trHeight w:val="5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2BC7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0899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582FD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Добив на други неметални материали и суровини, некласифицирани другаде</w:t>
            </w:r>
          </w:p>
        </w:tc>
      </w:tr>
      <w:tr w:rsidR="006641FF" w:rsidRPr="006641FF" w14:paraId="6D1F9DC0" w14:textId="77777777" w:rsidTr="005D5269">
        <w:trPr>
          <w:trHeight w:val="53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3A4DA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282C6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Преработка и консервиране на риба и други водни животни, без готови ястия</w:t>
            </w:r>
          </w:p>
        </w:tc>
      </w:tr>
      <w:tr w:rsidR="006641FF" w:rsidRPr="006641FF" w14:paraId="37A6A678" w14:textId="77777777" w:rsidTr="005D5269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F3B4F3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1031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1C530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Преработка и консервиране на картофи</w:t>
            </w:r>
          </w:p>
        </w:tc>
      </w:tr>
      <w:tr w:rsidR="006641FF" w:rsidRPr="006641FF" w14:paraId="79955C8F" w14:textId="77777777" w:rsidTr="005D5269">
        <w:trPr>
          <w:trHeight w:val="39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4D0FE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1032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66ECC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плодови и зеленчукови сокове</w:t>
            </w:r>
          </w:p>
        </w:tc>
      </w:tr>
      <w:tr w:rsidR="006641FF" w:rsidRPr="006641FF" w14:paraId="21FDF022" w14:textId="77777777" w:rsidTr="005D5269">
        <w:trPr>
          <w:trHeight w:val="5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CDFD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1039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4521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Преработка и консервиране на други плодове и зеленчуци, без готови ястия</w:t>
            </w:r>
          </w:p>
        </w:tc>
      </w:tr>
      <w:tr w:rsidR="006641FF" w:rsidRPr="006641FF" w14:paraId="0787FD77" w14:textId="77777777" w:rsidTr="005D5269">
        <w:trPr>
          <w:trHeight w:val="3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0F9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1041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4DA38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растителни и животински масла и мазнини, без маргарин</w:t>
            </w:r>
          </w:p>
        </w:tc>
      </w:tr>
      <w:tr w:rsidR="006641FF" w:rsidRPr="006641FF" w14:paraId="5ADEC792" w14:textId="77777777" w:rsidTr="005D5269">
        <w:trPr>
          <w:trHeight w:val="25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37C4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1062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34C3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нишесте и нишестени продукти</w:t>
            </w:r>
          </w:p>
        </w:tc>
      </w:tr>
      <w:tr w:rsidR="006641FF" w:rsidRPr="006641FF" w14:paraId="5035FF61" w14:textId="77777777" w:rsidTr="005D5269">
        <w:trPr>
          <w:trHeight w:val="2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9B08B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1081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A957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захар</w:t>
            </w:r>
          </w:p>
        </w:tc>
      </w:tr>
      <w:tr w:rsidR="006641FF" w:rsidRPr="006641FF" w14:paraId="274D90C1" w14:textId="77777777" w:rsidTr="005D5269">
        <w:trPr>
          <w:trHeight w:val="2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308B3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1086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C19A6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детски, диетични и други хомогенизирани храни</w:t>
            </w:r>
          </w:p>
        </w:tc>
      </w:tr>
      <w:tr w:rsidR="006641FF" w:rsidRPr="006641FF" w14:paraId="13826B40" w14:textId="77777777" w:rsidTr="005D5269">
        <w:trPr>
          <w:trHeight w:val="26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B6F11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1104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BC2F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недестилирани алкохолни напитки</w:t>
            </w:r>
          </w:p>
        </w:tc>
      </w:tr>
      <w:tr w:rsidR="006641FF" w:rsidRPr="006641FF" w14:paraId="3749E1ED" w14:textId="77777777" w:rsidTr="005D5269">
        <w:trPr>
          <w:trHeight w:val="2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9259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1106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047D5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малц</w:t>
            </w:r>
          </w:p>
        </w:tc>
      </w:tr>
      <w:tr w:rsidR="006641FF" w:rsidRPr="006641FF" w14:paraId="3BFFCE59" w14:textId="77777777" w:rsidTr="005D5269">
        <w:trPr>
          <w:trHeight w:val="2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D211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AF040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Подготовка и предене на текстилни влакна</w:t>
            </w:r>
          </w:p>
        </w:tc>
      </w:tr>
      <w:tr w:rsidR="006641FF" w:rsidRPr="006641FF" w14:paraId="484DFD69" w14:textId="77777777" w:rsidTr="005D5269">
        <w:trPr>
          <w:trHeight w:val="2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BF2F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5B8C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тъкани</w:t>
            </w:r>
          </w:p>
        </w:tc>
      </w:tr>
      <w:tr w:rsidR="006641FF" w:rsidRPr="006641FF" w14:paraId="5B417D94" w14:textId="77777777" w:rsidTr="005D5269">
        <w:trPr>
          <w:trHeight w:val="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F86A0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1330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C8E07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Облагородяване на прежди, платове и облекло</w:t>
            </w:r>
          </w:p>
        </w:tc>
      </w:tr>
      <w:tr w:rsidR="006641FF" w:rsidRPr="006641FF" w14:paraId="192C3CD6" w14:textId="77777777" w:rsidTr="005D5269">
        <w:trPr>
          <w:trHeight w:val="8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B8B33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982E1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плетени платове</w:t>
            </w:r>
          </w:p>
        </w:tc>
      </w:tr>
      <w:tr w:rsidR="006641FF" w:rsidRPr="006641FF" w14:paraId="24108A62" w14:textId="77777777" w:rsidTr="005D5269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269E8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1393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D8BFF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килими и текстилни подови настилки</w:t>
            </w:r>
          </w:p>
        </w:tc>
      </w:tr>
      <w:tr w:rsidR="006641FF" w:rsidRPr="006641FF" w14:paraId="13E00B33" w14:textId="77777777" w:rsidTr="005D5269">
        <w:trPr>
          <w:trHeight w:val="12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995C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1394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251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канапи, въжета, мрежи и изделия от тях</w:t>
            </w:r>
          </w:p>
        </w:tc>
      </w:tr>
      <w:tr w:rsidR="006641FF" w:rsidRPr="006641FF" w14:paraId="36E320A8" w14:textId="77777777" w:rsidTr="005D5269">
        <w:trPr>
          <w:trHeight w:val="2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1A523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1395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09B50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нетъкани текстилни изделия, без облекло</w:t>
            </w:r>
          </w:p>
        </w:tc>
      </w:tr>
      <w:tr w:rsidR="006641FF" w:rsidRPr="006641FF" w14:paraId="08C082EC" w14:textId="77777777" w:rsidTr="005D5269">
        <w:trPr>
          <w:trHeight w:val="5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8A9A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1396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0E5E6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текстилни изделия за техническа и производствена употреба</w:t>
            </w:r>
          </w:p>
        </w:tc>
      </w:tr>
      <w:tr w:rsidR="006641FF" w:rsidRPr="006641FF" w14:paraId="3423E0FE" w14:textId="77777777" w:rsidTr="005D5269">
        <w:trPr>
          <w:trHeight w:val="1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B4D7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1411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7646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облекло от обработени меки кожи</w:t>
            </w:r>
          </w:p>
        </w:tc>
      </w:tr>
      <w:tr w:rsidR="006641FF" w:rsidRPr="006641FF" w14:paraId="089C1532" w14:textId="77777777" w:rsidTr="005D5269">
        <w:trPr>
          <w:trHeight w:val="40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7B49B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1431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C8ACD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чорапи и чорапогащи</w:t>
            </w:r>
          </w:p>
        </w:tc>
      </w:tr>
      <w:tr w:rsidR="006641FF" w:rsidRPr="006641FF" w14:paraId="1FA38F53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5C52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1511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C94688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Обработка на кожи без косъм; обработка и багрене на кожухарски кожи</w:t>
            </w:r>
          </w:p>
        </w:tc>
      </w:tr>
      <w:tr w:rsidR="006641FF" w:rsidRPr="006641FF" w14:paraId="4E615BAC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E144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1610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1DD42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Разкрояване, рендосване и импрегниране на дървен материал</w:t>
            </w:r>
          </w:p>
        </w:tc>
      </w:tr>
      <w:tr w:rsidR="006641FF" w:rsidRPr="006641FF" w14:paraId="608DDDBC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6BE9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1621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B3A7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фурнир и дървесни плочи</w:t>
            </w:r>
          </w:p>
        </w:tc>
      </w:tr>
      <w:tr w:rsidR="006641FF" w:rsidRPr="006641FF" w14:paraId="233489C3" w14:textId="77777777" w:rsidTr="005D5269">
        <w:trPr>
          <w:trHeight w:val="2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0699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1622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F75BD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сглобени паркетни плочи</w:t>
            </w:r>
          </w:p>
        </w:tc>
      </w:tr>
      <w:tr w:rsidR="006641FF" w:rsidRPr="006641FF" w14:paraId="0C81A6AE" w14:textId="77777777" w:rsidTr="005D5269">
        <w:trPr>
          <w:trHeight w:val="55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5B6D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lastRenderedPageBreak/>
              <w:t xml:space="preserve">1629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950F88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изделия от дървен материал; производство на изделия от корк, слама и материали за плетене</w:t>
            </w:r>
          </w:p>
        </w:tc>
      </w:tr>
      <w:tr w:rsidR="006641FF" w:rsidRPr="006641FF" w14:paraId="29A8365A" w14:textId="77777777" w:rsidTr="005D5269">
        <w:trPr>
          <w:trHeight w:val="1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4259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1711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84186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влакнести полуфабрикати</w:t>
            </w:r>
          </w:p>
        </w:tc>
      </w:tr>
      <w:tr w:rsidR="006641FF" w:rsidRPr="006641FF" w14:paraId="6D9B6CCC" w14:textId="77777777" w:rsidTr="005D5269">
        <w:trPr>
          <w:trHeight w:val="28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9F0D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1712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DA23C8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хартия и картон</w:t>
            </w:r>
          </w:p>
        </w:tc>
      </w:tr>
      <w:tr w:rsidR="006641FF" w:rsidRPr="006641FF" w14:paraId="5626055E" w14:textId="77777777" w:rsidTr="005D5269">
        <w:trPr>
          <w:trHeight w:val="6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A9B05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1722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DED88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домакински, санитарно-хигиенни и тоалетни изделия от хартия и картон</w:t>
            </w:r>
          </w:p>
        </w:tc>
      </w:tr>
      <w:tr w:rsidR="006641FF" w:rsidRPr="006641FF" w14:paraId="48975210" w14:textId="77777777" w:rsidTr="005D5269">
        <w:trPr>
          <w:trHeight w:val="27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8BBD2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1724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3A248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тапети и подобни стенни облицовки</w:t>
            </w:r>
          </w:p>
        </w:tc>
      </w:tr>
      <w:tr w:rsidR="006641FF" w:rsidRPr="006641FF" w14:paraId="7BB662D4" w14:textId="77777777" w:rsidTr="005D5269">
        <w:trPr>
          <w:trHeight w:val="27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40A8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1920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59BC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рафинирани нефтопродукти и брикети от въглища и торф</w:t>
            </w:r>
          </w:p>
        </w:tc>
      </w:tr>
      <w:tr w:rsidR="006641FF" w:rsidRPr="006641FF" w14:paraId="568B0BA2" w14:textId="77777777" w:rsidTr="005D5269">
        <w:trPr>
          <w:trHeight w:val="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A660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294D67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промишлени газове</w:t>
            </w:r>
          </w:p>
        </w:tc>
      </w:tr>
      <w:tr w:rsidR="006641FF" w:rsidRPr="006641FF" w14:paraId="22BEB313" w14:textId="77777777" w:rsidTr="005D5269">
        <w:trPr>
          <w:trHeight w:val="2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A2DE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D0C266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багрила и пигменти</w:t>
            </w:r>
          </w:p>
        </w:tc>
      </w:tr>
      <w:tr w:rsidR="006641FF" w:rsidRPr="006641FF" w14:paraId="4B74F017" w14:textId="77777777" w:rsidTr="005D5269">
        <w:trPr>
          <w:trHeight w:val="2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8A89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983D4F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основни неорганични химични вещества</w:t>
            </w:r>
          </w:p>
        </w:tc>
      </w:tr>
      <w:tr w:rsidR="006641FF" w:rsidRPr="006641FF" w14:paraId="3EE19854" w14:textId="77777777" w:rsidTr="005D5269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2B8DE0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EBD5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основни органични химични вещества</w:t>
            </w:r>
          </w:p>
        </w:tc>
      </w:tr>
      <w:tr w:rsidR="006641FF" w:rsidRPr="006641FF" w14:paraId="3286CDA9" w14:textId="77777777" w:rsidTr="005D5269">
        <w:trPr>
          <w:trHeight w:val="2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DA86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53739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азотни съединения и торове</w:t>
            </w:r>
          </w:p>
        </w:tc>
      </w:tr>
      <w:tr w:rsidR="006641FF" w:rsidRPr="006641FF" w14:paraId="44AECEEB" w14:textId="77777777" w:rsidTr="005D5269">
        <w:trPr>
          <w:trHeight w:val="2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8CA9C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93764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полимери в първични форми</w:t>
            </w:r>
          </w:p>
        </w:tc>
      </w:tr>
      <w:tr w:rsidR="006641FF" w:rsidRPr="006641FF" w14:paraId="4880835C" w14:textId="77777777" w:rsidTr="005D5269">
        <w:trPr>
          <w:trHeight w:val="2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44F42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2017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581DE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синтетичен каучук в първични форми</w:t>
            </w:r>
          </w:p>
        </w:tc>
      </w:tr>
      <w:tr w:rsidR="006641FF" w:rsidRPr="006641FF" w14:paraId="55D62A15" w14:textId="77777777" w:rsidTr="005D5269">
        <w:trPr>
          <w:trHeight w:val="2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C2E34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2059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522D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химични продукти, некласифицирани другаде</w:t>
            </w:r>
          </w:p>
        </w:tc>
      </w:tr>
      <w:tr w:rsidR="006641FF" w:rsidRPr="006641FF" w14:paraId="05210519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94644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2060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A961F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изкуствени и синтетични влакна</w:t>
            </w:r>
          </w:p>
        </w:tc>
      </w:tr>
      <w:tr w:rsidR="006641FF" w:rsidRPr="006641FF" w14:paraId="15F26B1D" w14:textId="77777777" w:rsidTr="005D5269">
        <w:trPr>
          <w:trHeight w:val="2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CD4FEB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2110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FE14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лекарствени вещества</w:t>
            </w:r>
          </w:p>
        </w:tc>
      </w:tr>
      <w:tr w:rsidR="006641FF" w:rsidRPr="006641FF" w14:paraId="431BA3F4" w14:textId="77777777" w:rsidTr="005D5269">
        <w:trPr>
          <w:trHeight w:val="4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3F6D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2211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1CF5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външни и вътрешни гуми; регенериране на пневматични гуми</w:t>
            </w:r>
          </w:p>
        </w:tc>
      </w:tr>
      <w:tr w:rsidR="006641FF" w:rsidRPr="006641FF" w14:paraId="432C7E4C" w14:textId="77777777" w:rsidTr="005D5269">
        <w:trPr>
          <w:trHeight w:val="1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6DAAB3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2219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A6474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изделия от каучук</w:t>
            </w:r>
          </w:p>
        </w:tc>
      </w:tr>
      <w:tr w:rsidR="006641FF" w:rsidRPr="006641FF" w14:paraId="5C0F33A6" w14:textId="77777777" w:rsidTr="005D5269">
        <w:trPr>
          <w:trHeight w:val="21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6006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2221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7949C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листове, плочи, тръби и профили, от пластмаси</w:t>
            </w:r>
          </w:p>
        </w:tc>
      </w:tr>
      <w:tr w:rsidR="006641FF" w:rsidRPr="006641FF" w14:paraId="4A6EE34E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3D4C8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2222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ADE67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опаковки от пластмаси</w:t>
            </w:r>
          </w:p>
        </w:tc>
      </w:tr>
      <w:tr w:rsidR="006641FF" w:rsidRPr="006641FF" w14:paraId="70C62A09" w14:textId="77777777" w:rsidTr="005D5269">
        <w:trPr>
          <w:trHeight w:val="2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13082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2229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C40F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изделия от пластмаси</w:t>
            </w:r>
          </w:p>
        </w:tc>
      </w:tr>
      <w:tr w:rsidR="006641FF" w:rsidRPr="006641FF" w14:paraId="699045E8" w14:textId="77777777" w:rsidTr="005D5269">
        <w:trPr>
          <w:trHeight w:val="2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478C5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F9CD4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необработено плоско стъкло</w:t>
            </w:r>
          </w:p>
        </w:tc>
      </w:tr>
      <w:tr w:rsidR="006641FF" w:rsidRPr="006641FF" w14:paraId="3D4E1C7F" w14:textId="77777777" w:rsidTr="005D5269">
        <w:trPr>
          <w:trHeight w:val="10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D6CDC4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2312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0B50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Формуване и обработване на плоско стъкло</w:t>
            </w:r>
          </w:p>
        </w:tc>
      </w:tr>
      <w:tr w:rsidR="006641FF" w:rsidRPr="006641FF" w14:paraId="40B6915F" w14:textId="77777777" w:rsidTr="005D5269">
        <w:trPr>
          <w:trHeight w:val="2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8024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2313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6C95A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опаковки и домакинско стъкло</w:t>
            </w:r>
          </w:p>
        </w:tc>
      </w:tr>
      <w:tr w:rsidR="006641FF" w:rsidRPr="006641FF" w14:paraId="5D685873" w14:textId="77777777" w:rsidTr="005D5269">
        <w:trPr>
          <w:trHeight w:val="2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F3B19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2314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0E40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стъклени влакна</w:t>
            </w:r>
          </w:p>
        </w:tc>
      </w:tr>
      <w:tr w:rsidR="006641FF" w:rsidRPr="006641FF" w14:paraId="5AFDF67F" w14:textId="77777777" w:rsidTr="005D5269">
        <w:trPr>
          <w:trHeight w:val="5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61C4E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2319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489EB8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и обработване на други изделия от стъкло, вкл. за техническа употреба</w:t>
            </w:r>
          </w:p>
        </w:tc>
      </w:tr>
      <w:tr w:rsidR="006641FF" w:rsidRPr="006641FF" w14:paraId="5ABC3BD4" w14:textId="77777777" w:rsidTr="005D5269">
        <w:trPr>
          <w:trHeight w:val="26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E65780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B7C2E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огнеупорни изделия</w:t>
            </w:r>
          </w:p>
        </w:tc>
      </w:tr>
      <w:tr w:rsidR="006641FF" w:rsidRPr="006641FF" w14:paraId="4BDAD813" w14:textId="77777777" w:rsidTr="005D5269">
        <w:trPr>
          <w:trHeight w:val="2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02B2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2331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9449AA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керамични плочки</w:t>
            </w:r>
          </w:p>
        </w:tc>
      </w:tr>
      <w:tr w:rsidR="006641FF" w:rsidRPr="006641FF" w14:paraId="2420C99B" w14:textId="77777777" w:rsidTr="005D5269">
        <w:trPr>
          <w:trHeight w:val="27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02F2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2342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3E251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санитарна керамика</w:t>
            </w:r>
          </w:p>
        </w:tc>
      </w:tr>
      <w:tr w:rsidR="006641FF" w:rsidRPr="006641FF" w14:paraId="4CBC7A62" w14:textId="77777777" w:rsidTr="005D5269">
        <w:trPr>
          <w:trHeight w:val="26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E2FD4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B4896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керамични изолатори</w:t>
            </w:r>
          </w:p>
        </w:tc>
      </w:tr>
      <w:tr w:rsidR="006641FF" w:rsidRPr="006641FF" w14:paraId="374CEC10" w14:textId="77777777" w:rsidTr="005D5269">
        <w:trPr>
          <w:trHeight w:val="1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FDDE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2344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E12B74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друга техническа керамика</w:t>
            </w:r>
          </w:p>
        </w:tc>
      </w:tr>
      <w:tr w:rsidR="006641FF" w:rsidRPr="006641FF" w14:paraId="14E072A0" w14:textId="77777777" w:rsidTr="005D5269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90372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2349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D5F9E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керамични изделия, некласифицирани другаде</w:t>
            </w:r>
          </w:p>
        </w:tc>
      </w:tr>
      <w:tr w:rsidR="006641FF" w:rsidRPr="006641FF" w14:paraId="21CF2AC6" w14:textId="77777777" w:rsidTr="005D5269">
        <w:trPr>
          <w:trHeight w:val="3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A330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2351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4514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цимент</w:t>
            </w:r>
          </w:p>
        </w:tc>
      </w:tr>
      <w:tr w:rsidR="006641FF" w:rsidRPr="006641FF" w14:paraId="48710C8D" w14:textId="77777777" w:rsidTr="005D5269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A8B753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DAEA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абразивни изделия</w:t>
            </w:r>
          </w:p>
        </w:tc>
      </w:tr>
      <w:tr w:rsidR="006641FF" w:rsidRPr="006641FF" w14:paraId="0C8AA45C" w14:textId="77777777" w:rsidTr="005D5269">
        <w:trPr>
          <w:trHeight w:val="5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B45F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2399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B7001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изделия от други неметални минерали, некласифицирани другаде</w:t>
            </w:r>
          </w:p>
        </w:tc>
      </w:tr>
      <w:tr w:rsidR="006641FF" w:rsidRPr="006641FF" w14:paraId="31E50262" w14:textId="77777777" w:rsidTr="005D5269">
        <w:trPr>
          <w:trHeight w:val="2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00D8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2410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A3BF0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чугун, стомана и феросплави</w:t>
            </w:r>
          </w:p>
        </w:tc>
      </w:tr>
      <w:tr w:rsidR="006641FF" w:rsidRPr="006641FF" w14:paraId="0BBEBF26" w14:textId="77777777" w:rsidTr="005D5269">
        <w:trPr>
          <w:trHeight w:val="6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926F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8C8D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 xml:space="preserve">Производство на тръби, кухи профили и </w:t>
            </w:r>
            <w:proofErr w:type="spellStart"/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фитинги</w:t>
            </w:r>
            <w:proofErr w:type="spellEnd"/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 xml:space="preserve"> за тях от стомана</w:t>
            </w:r>
          </w:p>
        </w:tc>
      </w:tr>
      <w:tr w:rsidR="006641FF" w:rsidRPr="006641FF" w14:paraId="4DC9102B" w14:textId="77777777" w:rsidTr="005D5269">
        <w:trPr>
          <w:trHeight w:val="3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7C7C2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2431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724B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Студено изтегляне на пръти</w:t>
            </w:r>
          </w:p>
        </w:tc>
      </w:tr>
      <w:tr w:rsidR="006641FF" w:rsidRPr="006641FF" w14:paraId="6FB96B50" w14:textId="77777777" w:rsidTr="005D5269">
        <w:trPr>
          <w:trHeight w:val="25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7E339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2432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DE5E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Студено валцуване на тесни ленти</w:t>
            </w:r>
          </w:p>
        </w:tc>
      </w:tr>
      <w:tr w:rsidR="006641FF" w:rsidRPr="006641FF" w14:paraId="301FF0DD" w14:textId="77777777" w:rsidTr="005D5269">
        <w:trPr>
          <w:trHeight w:val="2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6D632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2434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41901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Студено изтегляне на тел</w:t>
            </w:r>
          </w:p>
        </w:tc>
      </w:tr>
      <w:tr w:rsidR="006641FF" w:rsidRPr="006641FF" w14:paraId="01A65347" w14:textId="77777777" w:rsidTr="005D5269">
        <w:trPr>
          <w:trHeight w:val="2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681C4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2442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1F9B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алуминий</w:t>
            </w:r>
          </w:p>
        </w:tc>
      </w:tr>
      <w:tr w:rsidR="006641FF" w:rsidRPr="006641FF" w14:paraId="35E35AE1" w14:textId="77777777" w:rsidTr="005D5269">
        <w:trPr>
          <w:trHeight w:val="1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58430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2443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D048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олово, цинк, калай</w:t>
            </w:r>
          </w:p>
        </w:tc>
      </w:tr>
      <w:tr w:rsidR="006641FF" w:rsidRPr="006641FF" w14:paraId="16138569" w14:textId="77777777" w:rsidTr="005D5269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222740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2444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48C75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мед</w:t>
            </w:r>
          </w:p>
        </w:tc>
      </w:tr>
      <w:tr w:rsidR="006641FF" w:rsidRPr="006641FF" w14:paraId="184E6A63" w14:textId="77777777" w:rsidTr="005D5269">
        <w:trPr>
          <w:trHeight w:val="27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F1C0D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lastRenderedPageBreak/>
              <w:t xml:space="preserve">2445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0050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цветни метали</w:t>
            </w:r>
          </w:p>
        </w:tc>
      </w:tr>
      <w:tr w:rsidR="006641FF" w:rsidRPr="006641FF" w14:paraId="0BE4D4ED" w14:textId="77777777" w:rsidTr="005D5269">
        <w:trPr>
          <w:trHeight w:val="24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54275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2446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50F9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Преработка на ядрено гориво</w:t>
            </w:r>
          </w:p>
        </w:tc>
      </w:tr>
      <w:tr w:rsidR="006641FF" w:rsidRPr="006641FF" w14:paraId="26F8C1D1" w14:textId="77777777" w:rsidTr="005D5269">
        <w:trPr>
          <w:trHeight w:val="26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9483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2451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E5123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Леене на чугун</w:t>
            </w:r>
          </w:p>
        </w:tc>
      </w:tr>
      <w:tr w:rsidR="006641FF" w:rsidRPr="006641FF" w14:paraId="0FD43B49" w14:textId="77777777" w:rsidTr="005D5269">
        <w:trPr>
          <w:trHeight w:val="25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302FB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2550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44412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Коване, щамповане и валцуване на метал; прахова металургия</w:t>
            </w:r>
          </w:p>
        </w:tc>
      </w:tr>
      <w:tr w:rsidR="006641FF" w:rsidRPr="006641FF" w14:paraId="334BF7B5" w14:textId="77777777" w:rsidTr="005D5269">
        <w:trPr>
          <w:trHeight w:val="1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323B4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2561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D9579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Повърхностно обработване и нанасяне на покритие върху метал</w:t>
            </w:r>
          </w:p>
        </w:tc>
      </w:tr>
      <w:tr w:rsidR="006641FF" w:rsidRPr="006641FF" w14:paraId="38BE1737" w14:textId="77777777" w:rsidTr="005D5269">
        <w:trPr>
          <w:trHeight w:val="29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AAFC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2571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7052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кухненски прибори и ножарски изделия</w:t>
            </w:r>
          </w:p>
        </w:tc>
      </w:tr>
      <w:tr w:rsidR="006641FF" w:rsidRPr="006641FF" w14:paraId="0E840BCA" w14:textId="77777777" w:rsidTr="005D5269">
        <w:trPr>
          <w:trHeight w:val="25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8D7597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2593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E50F2E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изделия от тел, вериги и пружини</w:t>
            </w:r>
          </w:p>
        </w:tc>
      </w:tr>
      <w:tr w:rsidR="006641FF" w:rsidRPr="006641FF" w14:paraId="5A71753C" w14:textId="77777777" w:rsidTr="005D5269">
        <w:trPr>
          <w:trHeight w:val="2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C50112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2594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C714AF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свързващи елементи</w:t>
            </w:r>
          </w:p>
        </w:tc>
      </w:tr>
      <w:tr w:rsidR="006641FF" w:rsidRPr="006641FF" w14:paraId="39F7DB43" w14:textId="77777777" w:rsidTr="005D5269">
        <w:trPr>
          <w:trHeight w:val="2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B5BC8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2611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ECF17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електронни елементи</w:t>
            </w:r>
          </w:p>
        </w:tc>
      </w:tr>
      <w:tr w:rsidR="006641FF" w:rsidRPr="006641FF" w14:paraId="1CA5B20E" w14:textId="77777777" w:rsidTr="005D5269">
        <w:trPr>
          <w:trHeight w:val="2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A3774C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2720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24964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акумулаторни батерии и акумулатори</w:t>
            </w:r>
          </w:p>
        </w:tc>
      </w:tr>
      <w:tr w:rsidR="006641FF" w:rsidRPr="006641FF" w14:paraId="69CC0EA5" w14:textId="77777777" w:rsidTr="005D5269">
        <w:trPr>
          <w:trHeight w:val="27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AC8686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2731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B18870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кабели от оптични влакна</w:t>
            </w:r>
          </w:p>
        </w:tc>
      </w:tr>
      <w:tr w:rsidR="006641FF" w:rsidRPr="006641FF" w14:paraId="060D2365" w14:textId="77777777" w:rsidTr="005D5269">
        <w:trPr>
          <w:trHeight w:val="26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5AC79A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2732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83BDB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електрически и електронни проводници и кабели</w:t>
            </w:r>
          </w:p>
        </w:tc>
      </w:tr>
      <w:tr w:rsidR="006641FF" w:rsidRPr="006641FF" w14:paraId="46E607ED" w14:textId="77777777" w:rsidTr="005D5269">
        <w:trPr>
          <w:trHeight w:val="1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37D35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2790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B737D7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електрически съоръжения</w:t>
            </w:r>
          </w:p>
        </w:tc>
      </w:tr>
      <w:tr w:rsidR="006641FF" w:rsidRPr="006641FF" w14:paraId="19458EBF" w14:textId="77777777" w:rsidTr="005D5269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ADA41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2815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3AA35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лагери, предавки и съединители</w:t>
            </w:r>
          </w:p>
        </w:tc>
      </w:tr>
      <w:tr w:rsidR="006641FF" w:rsidRPr="006641FF" w14:paraId="1C8B9DF7" w14:textId="77777777" w:rsidTr="005D5269">
        <w:trPr>
          <w:trHeight w:val="2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1F78D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3091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29E9C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мотоциклети и техните двигатели</w:t>
            </w:r>
          </w:p>
        </w:tc>
      </w:tr>
      <w:tr w:rsidR="006641FF" w:rsidRPr="006641FF" w14:paraId="7A240F43" w14:textId="77777777" w:rsidTr="005D5269">
        <w:trPr>
          <w:trHeight w:val="2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37D7A9" w14:textId="77777777" w:rsidR="006641FF" w:rsidRPr="006641FF" w:rsidRDefault="006641FF" w:rsidP="006641FF">
            <w:pPr>
              <w:rPr>
                <w:rFonts w:ascii="Verdana" w:hAnsi="Verdana"/>
                <w:sz w:val="20"/>
                <w:lang w:val="bg-BG"/>
              </w:rPr>
            </w:pPr>
            <w:r w:rsidRPr="006641FF">
              <w:rPr>
                <w:rFonts w:ascii="Verdana" w:hAnsi="Verdana"/>
                <w:sz w:val="20"/>
                <w:lang w:val="bg-BG"/>
              </w:rPr>
              <w:t xml:space="preserve">3099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593A73" w14:textId="77777777" w:rsidR="006641FF" w:rsidRPr="006641FF" w:rsidRDefault="006641FF" w:rsidP="006641FF">
            <w:pPr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641FF">
              <w:rPr>
                <w:rFonts w:ascii="Verdana" w:hAnsi="Verdana"/>
                <w:color w:val="000000"/>
                <w:sz w:val="20"/>
                <w:lang w:val="bg-BG"/>
              </w:rPr>
              <w:t>Производство на други превозни средства, некласифицирани другаде</w:t>
            </w:r>
          </w:p>
        </w:tc>
      </w:tr>
    </w:tbl>
    <w:p w14:paraId="546A741A" w14:textId="77777777" w:rsidR="006641FF" w:rsidRPr="006641FF" w:rsidRDefault="006641FF" w:rsidP="006641FF">
      <w:pPr>
        <w:rPr>
          <w:rFonts w:ascii="Verdana" w:hAnsi="Verdana"/>
          <w:sz w:val="20"/>
          <w:lang w:val="bg-BG" w:eastAsia="bg-BG"/>
        </w:rPr>
      </w:pPr>
    </w:p>
    <w:p w14:paraId="04B5733D" w14:textId="12F4EDED" w:rsidR="0030326B" w:rsidRDefault="006641FF" w:rsidP="006641FF">
      <w:r w:rsidRPr="006641FF">
        <w:rPr>
          <w:rFonts w:ascii="Verdana" w:hAnsi="Verdana"/>
          <w:sz w:val="20"/>
          <w:lang w:val="bg-BG"/>
        </w:rPr>
        <w:t xml:space="preserve">* </w:t>
      </w:r>
      <w:r w:rsidRPr="006641FF">
        <w:rPr>
          <w:rFonts w:ascii="Verdana" w:hAnsi="Verdana"/>
          <w:b/>
          <w:i/>
          <w:sz w:val="20"/>
          <w:lang w:val="bg-BG"/>
        </w:rPr>
        <w:t>NACE</w:t>
      </w:r>
      <w:r w:rsidRPr="006641FF">
        <w:rPr>
          <w:rFonts w:ascii="Verdana" w:hAnsi="Verdana"/>
          <w:i/>
          <w:color w:val="000000"/>
          <w:sz w:val="20"/>
          <w:lang w:val="bg-BG"/>
        </w:rPr>
        <w:t xml:space="preserve"> - Статистическа класификация на икономическите дейности в Европейския съюз (от френски език – </w:t>
      </w:r>
      <w:proofErr w:type="spellStart"/>
      <w:r w:rsidRPr="006641FF">
        <w:rPr>
          <w:rFonts w:ascii="Verdana" w:hAnsi="Verdana"/>
          <w:b/>
          <w:i/>
          <w:sz w:val="20"/>
          <w:lang w:val="bg-BG"/>
        </w:rPr>
        <w:t>N</w:t>
      </w:r>
      <w:r w:rsidRPr="006641FF">
        <w:rPr>
          <w:rFonts w:ascii="Verdana" w:hAnsi="Verdana"/>
          <w:i/>
          <w:sz w:val="20"/>
          <w:lang w:val="bg-BG"/>
        </w:rPr>
        <w:t>omenclature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i/>
          <w:sz w:val="20"/>
          <w:lang w:val="bg-BG"/>
        </w:rPr>
        <w:t>générale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i/>
          <w:sz w:val="20"/>
          <w:lang w:val="bg-BG"/>
        </w:rPr>
        <w:t>des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b/>
          <w:i/>
          <w:sz w:val="20"/>
          <w:lang w:val="bg-BG"/>
        </w:rPr>
        <w:t>A</w:t>
      </w:r>
      <w:r w:rsidRPr="006641FF">
        <w:rPr>
          <w:rFonts w:ascii="Verdana" w:hAnsi="Verdana"/>
          <w:i/>
          <w:sz w:val="20"/>
          <w:lang w:val="bg-BG"/>
        </w:rPr>
        <w:t>ctivités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i/>
          <w:sz w:val="20"/>
          <w:lang w:val="bg-BG"/>
        </w:rPr>
        <w:t>économiques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i/>
          <w:sz w:val="20"/>
          <w:lang w:val="bg-BG"/>
        </w:rPr>
        <w:t>dans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i/>
          <w:sz w:val="20"/>
          <w:lang w:val="bg-BG"/>
        </w:rPr>
        <w:t>les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b/>
          <w:i/>
          <w:sz w:val="20"/>
          <w:lang w:val="bg-BG"/>
        </w:rPr>
        <w:t>C</w:t>
      </w:r>
      <w:r w:rsidRPr="006641FF">
        <w:rPr>
          <w:rFonts w:ascii="Verdana" w:hAnsi="Verdana"/>
          <w:i/>
          <w:sz w:val="20"/>
          <w:lang w:val="bg-BG"/>
        </w:rPr>
        <w:t>ommunautés</w:t>
      </w:r>
      <w:proofErr w:type="spellEnd"/>
      <w:r w:rsidRPr="006641FF">
        <w:rPr>
          <w:rFonts w:ascii="Verdana" w:hAnsi="Verdana"/>
          <w:i/>
          <w:sz w:val="20"/>
          <w:lang w:val="bg-BG"/>
        </w:rPr>
        <w:t xml:space="preserve"> </w:t>
      </w:r>
      <w:proofErr w:type="spellStart"/>
      <w:r w:rsidRPr="006641FF">
        <w:rPr>
          <w:rFonts w:ascii="Verdana" w:hAnsi="Verdana"/>
          <w:b/>
          <w:i/>
          <w:sz w:val="20"/>
          <w:lang w:val="bg-BG"/>
        </w:rPr>
        <w:t>E</w:t>
      </w:r>
      <w:r w:rsidRPr="006641FF">
        <w:rPr>
          <w:rFonts w:ascii="Verdana" w:hAnsi="Verdana"/>
          <w:i/>
          <w:sz w:val="20"/>
          <w:lang w:val="bg-BG"/>
        </w:rPr>
        <w:t>uropéennes</w:t>
      </w:r>
      <w:proofErr w:type="spellEnd"/>
      <w:r w:rsidRPr="006641FF">
        <w:rPr>
          <w:rFonts w:ascii="Verdana" w:hAnsi="Verdana"/>
          <w:i/>
          <w:sz w:val="20"/>
          <w:lang w:val="bg-BG"/>
        </w:rPr>
        <w:t>)</w:t>
      </w:r>
    </w:p>
    <w:sectPr w:rsidR="0030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C4"/>
    <w:rsid w:val="00036828"/>
    <w:rsid w:val="001223C4"/>
    <w:rsid w:val="001418CE"/>
    <w:rsid w:val="00204207"/>
    <w:rsid w:val="0030326B"/>
    <w:rsid w:val="0031650B"/>
    <w:rsid w:val="00333B97"/>
    <w:rsid w:val="003958FE"/>
    <w:rsid w:val="004758B5"/>
    <w:rsid w:val="004F624C"/>
    <w:rsid w:val="005A0E19"/>
    <w:rsid w:val="006641FF"/>
    <w:rsid w:val="007229AA"/>
    <w:rsid w:val="007C7EB7"/>
    <w:rsid w:val="00903137"/>
    <w:rsid w:val="009827BE"/>
    <w:rsid w:val="00A448BE"/>
    <w:rsid w:val="00A92242"/>
    <w:rsid w:val="00B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94DEE-2DFD-4166-9F75-6E1DC0D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28"/>
    <w:pPr>
      <w:spacing w:line="240" w:lineRule="auto"/>
      <w:ind w:firstLine="0"/>
    </w:pPr>
    <w:rPr>
      <w:rFonts w:ascii="Hebar" w:eastAsia="Times New Roman" w:hAnsi="Hebar" w:cs="Times New Roman"/>
      <w:b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3C4"/>
    <w:pPr>
      <w:keepNext/>
      <w:keepLines/>
      <w:spacing w:before="360" w:after="80" w:line="288" w:lineRule="auto"/>
      <w:ind w:firstLine="1134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3C4"/>
    <w:pPr>
      <w:keepNext/>
      <w:keepLines/>
      <w:spacing w:before="160" w:after="80" w:line="288" w:lineRule="auto"/>
      <w:ind w:firstLine="1134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3C4"/>
    <w:pPr>
      <w:keepNext/>
      <w:keepLines/>
      <w:spacing w:before="160" w:after="80" w:line="288" w:lineRule="auto"/>
      <w:ind w:firstLine="1134"/>
      <w:outlineLvl w:val="2"/>
    </w:pPr>
    <w:rPr>
      <w:rFonts w:asciiTheme="minorHAnsi" w:eastAsiaTheme="majorEastAsia" w:hAnsiTheme="minorHAnsi" w:cstheme="majorBidi"/>
      <w:b/>
      <w:color w:val="0F4761" w:themeColor="accent1" w:themeShade="BF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3C4"/>
    <w:pPr>
      <w:keepNext/>
      <w:keepLines/>
      <w:spacing w:before="80" w:after="40" w:line="288" w:lineRule="auto"/>
      <w:ind w:firstLine="1134"/>
      <w:outlineLvl w:val="3"/>
    </w:pPr>
    <w:rPr>
      <w:rFonts w:asciiTheme="minorHAnsi" w:eastAsiaTheme="majorEastAsia" w:hAnsiTheme="minorHAnsi" w:cstheme="majorBidi"/>
      <w:b/>
      <w:i/>
      <w:iCs/>
      <w:color w:val="0F4761" w:themeColor="accent1" w:themeShade="BF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3C4"/>
    <w:pPr>
      <w:keepNext/>
      <w:keepLines/>
      <w:spacing w:before="80" w:after="40" w:line="288" w:lineRule="auto"/>
      <w:ind w:firstLine="1134"/>
      <w:outlineLvl w:val="4"/>
    </w:pPr>
    <w:rPr>
      <w:rFonts w:asciiTheme="minorHAnsi" w:eastAsiaTheme="majorEastAsia" w:hAnsiTheme="minorHAnsi" w:cstheme="majorBidi"/>
      <w:b/>
      <w:color w:val="0F4761" w:themeColor="accent1" w:themeShade="BF"/>
      <w:szCs w:val="24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3C4"/>
    <w:pPr>
      <w:keepNext/>
      <w:keepLines/>
      <w:spacing w:before="40" w:line="288" w:lineRule="auto"/>
      <w:ind w:firstLine="1134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3C4"/>
    <w:pPr>
      <w:keepNext/>
      <w:keepLines/>
      <w:spacing w:before="40" w:line="288" w:lineRule="auto"/>
      <w:ind w:firstLine="1134"/>
      <w:outlineLvl w:val="6"/>
    </w:pPr>
    <w:rPr>
      <w:rFonts w:asciiTheme="minorHAnsi" w:eastAsiaTheme="majorEastAsia" w:hAnsiTheme="minorHAnsi" w:cstheme="majorBidi"/>
      <w:b/>
      <w:color w:val="595959" w:themeColor="text1" w:themeTint="A6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3C4"/>
    <w:pPr>
      <w:keepNext/>
      <w:keepLines/>
      <w:spacing w:line="288" w:lineRule="auto"/>
      <w:ind w:firstLine="1134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3C4"/>
    <w:pPr>
      <w:keepNext/>
      <w:keepLines/>
      <w:spacing w:line="288" w:lineRule="auto"/>
      <w:ind w:firstLine="1134"/>
      <w:outlineLvl w:val="8"/>
    </w:pPr>
    <w:rPr>
      <w:rFonts w:asciiTheme="minorHAnsi" w:eastAsiaTheme="majorEastAsia" w:hAnsiTheme="minorHAnsi" w:cstheme="majorBidi"/>
      <w:b/>
      <w:color w:val="272727" w:themeColor="text1" w:themeTint="D8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3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3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3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3C4"/>
    <w:pPr>
      <w:spacing w:after="80"/>
      <w:ind w:firstLine="1134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12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3C4"/>
    <w:pPr>
      <w:numPr>
        <w:ilvl w:val="1"/>
      </w:numPr>
      <w:spacing w:after="160" w:line="288" w:lineRule="auto"/>
      <w:ind w:firstLine="1134"/>
    </w:pPr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rsid w:val="00122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3C4"/>
    <w:pPr>
      <w:spacing w:before="160" w:after="160" w:line="288" w:lineRule="auto"/>
      <w:ind w:firstLine="1134"/>
      <w:jc w:val="center"/>
    </w:pPr>
    <w:rPr>
      <w:rFonts w:ascii="Arial" w:eastAsiaTheme="minorHAnsi" w:hAnsi="Arial" w:cs="Arial"/>
      <w:b/>
      <w:i/>
      <w:iCs/>
      <w:color w:val="404040" w:themeColor="text1" w:themeTint="BF"/>
      <w:szCs w:val="24"/>
      <w:lang w:val="bg-BG"/>
    </w:rPr>
  </w:style>
  <w:style w:type="character" w:customStyle="1" w:styleId="QuoteChar">
    <w:name w:val="Quote Char"/>
    <w:basedOn w:val="DefaultParagraphFont"/>
    <w:link w:val="Quote"/>
    <w:uiPriority w:val="29"/>
    <w:rsid w:val="00122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3C4"/>
    <w:pPr>
      <w:spacing w:line="288" w:lineRule="auto"/>
      <w:ind w:left="720" w:firstLine="1134"/>
      <w:contextualSpacing/>
    </w:pPr>
    <w:rPr>
      <w:rFonts w:ascii="Arial" w:eastAsiaTheme="minorHAnsi" w:hAnsi="Arial" w:cs="Arial"/>
      <w:b/>
      <w:szCs w:val="24"/>
      <w:lang w:val="bg-BG"/>
    </w:rPr>
  </w:style>
  <w:style w:type="character" w:styleId="IntenseEmphasis">
    <w:name w:val="Intense Emphasis"/>
    <w:basedOn w:val="DefaultParagraphFont"/>
    <w:uiPriority w:val="21"/>
    <w:qFormat/>
    <w:rsid w:val="00122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8" w:lineRule="auto"/>
      <w:ind w:left="864" w:right="864" w:firstLine="1134"/>
      <w:jc w:val="center"/>
    </w:pPr>
    <w:rPr>
      <w:rFonts w:ascii="Arial" w:eastAsiaTheme="minorHAnsi" w:hAnsi="Arial" w:cs="Arial"/>
      <w:b/>
      <w:i/>
      <w:iCs/>
      <w:color w:val="0F4761" w:themeColor="accent1" w:themeShade="BF"/>
      <w:szCs w:val="24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3C4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CAA3-2382-42B2-9745-56E77263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Мария Любомирова Карагьозова</cp:lastModifiedBy>
  <cp:revision>2</cp:revision>
  <dcterms:created xsi:type="dcterms:W3CDTF">2025-11-10T07:19:00Z</dcterms:created>
  <dcterms:modified xsi:type="dcterms:W3CDTF">2025-11-10T07:19:00Z</dcterms:modified>
</cp:coreProperties>
</file>