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333" w:rsidRPr="00D05F0C" w:rsidRDefault="00837333" w:rsidP="00D05F0C">
      <w:pPr>
        <w:tabs>
          <w:tab w:val="center" w:pos="4153"/>
          <w:tab w:val="right" w:pos="8306"/>
        </w:tabs>
        <w:autoSpaceDE w:val="0"/>
        <w:autoSpaceDN w:val="0"/>
        <w:ind w:right="-375"/>
        <w:jc w:val="both"/>
        <w:rPr>
          <w:b/>
          <w:color w:val="000000"/>
          <w:u w:val="single"/>
          <w:lang w:val="en-US"/>
        </w:rPr>
      </w:pPr>
      <w:r w:rsidRPr="00D05F0C">
        <w:rPr>
          <w:noProof/>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-86360</wp:posOffset>
                </wp:positionV>
                <wp:extent cx="916305" cy="1122680"/>
                <wp:effectExtent l="0" t="0" r="0" b="127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305" cy="1122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37333" w:rsidRDefault="00837333" w:rsidP="00837333">
                            <w:pPr>
                              <w:pStyle w:val="Header"/>
                              <w:jc w:val="center"/>
                            </w:pPr>
                            <w:r>
                              <w:object w:dxaOrig="2543" w:dyaOrig="3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6pt;height:77.75pt">
                                  <v:imagedata r:id="rId5" o:title=""/>
                                </v:shape>
                                <o:OLEObject Type="Embed" ProgID="CorelDRAW.Graphic.10" ShapeID="_x0000_i1026" DrawAspect="Content" ObjectID="_1823940976" r:id="rId6"/>
                              </w:object>
                            </w:r>
                            <w:r>
                              <w:t xml:space="preserve">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5pt;margin-top:-6.8pt;width:72.15pt;height:88.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" filled="f" stroked="f" strokeweight=".25pt">
                <v:textbox>
                  <w:txbxContent>
                    <w:p w:rsidR="00837333" w:rsidRDefault="00837333" w:rsidP="00837333">
                      <w:pPr>
                        <w:pStyle w:val="Header"/>
                        <w:jc w:val="center"/>
                      </w:pPr>
                      <w:r>
                        <w:object w:dxaOrig="2543" w:dyaOrig="3877">
                          <v:shape id="_x0000_i1026" type="#_x0000_t75" style="width:57.6pt;height:77.75pt">
                            <v:imagedata r:id="rId5" o:title=""/>
                          </v:shape>
                          <o:OLEObject Type="Embed" ProgID="CorelDRAW.Graphic.10" ShapeID="_x0000_i1026" DrawAspect="Content" ObjectID="_1823940976" r:id="rId7"/>
                        </w:object>
                      </w:r>
                      <w:r>
                        <w:t xml:space="preserve"> </w:t>
                      </w:r>
                    </w:p>
                  </w:txbxContent>
                </v:textbox>
                <w10:wrap type="square"/>
              </v:shape>
            </w:pict>
          </mc:Fallback>
        </mc:AlternateContent>
      </w:r>
      <w:proofErr w:type="gramStart"/>
      <w:r w:rsidRPr="00D05F0C">
        <w:rPr>
          <w:b/>
          <w:color w:val="000000"/>
          <w:u w:val="single"/>
          <w:lang w:val="en-US"/>
        </w:rPr>
        <w:t>ОБЩИНА  АКСАКОВО</w:t>
      </w:r>
      <w:proofErr w:type="gramEnd"/>
      <w:r w:rsidRPr="00D05F0C">
        <w:rPr>
          <w:b/>
          <w:color w:val="000000"/>
          <w:u w:val="single"/>
          <w:lang w:val="en-US"/>
        </w:rPr>
        <w:t xml:space="preserve">                                            </w:t>
      </w:r>
      <w:r w:rsidRPr="00D05F0C">
        <w:rPr>
          <w:b/>
          <w:color w:val="000000"/>
          <w:u w:val="single"/>
        </w:rPr>
        <w:t xml:space="preserve"> </w:t>
      </w:r>
      <w:r w:rsidRPr="00D05F0C">
        <w:rPr>
          <w:b/>
          <w:color w:val="000000"/>
          <w:u w:val="single"/>
          <w:lang w:val="en-US"/>
        </w:rPr>
        <w:t xml:space="preserve"> </w:t>
      </w:r>
      <w:r w:rsidRPr="00D05F0C">
        <w:rPr>
          <w:b/>
          <w:color w:val="000000"/>
          <w:u w:val="single"/>
        </w:rPr>
        <w:t xml:space="preserve">    </w:t>
      </w:r>
      <w:r w:rsidRPr="00D05F0C">
        <w:rPr>
          <w:b/>
          <w:color w:val="000000"/>
          <w:u w:val="single"/>
          <w:lang w:val="en-US"/>
        </w:rPr>
        <w:t>ОБЛАСТ ВАРНА</w:t>
      </w:r>
    </w:p>
    <w:p w:rsidR="00837333" w:rsidRPr="00D05F0C" w:rsidRDefault="00837333" w:rsidP="00D05F0C">
      <w:pPr>
        <w:tabs>
          <w:tab w:val="center" w:pos="4153"/>
          <w:tab w:val="right" w:pos="8306"/>
        </w:tabs>
        <w:autoSpaceDE w:val="0"/>
        <w:autoSpaceDN w:val="0"/>
        <w:ind w:right="-375"/>
        <w:jc w:val="both"/>
        <w:rPr>
          <w:b/>
          <w:i/>
          <w:color w:val="000000"/>
          <w:lang w:val="en-US"/>
        </w:rPr>
      </w:pPr>
      <w:proofErr w:type="spellStart"/>
      <w:r w:rsidRPr="00D05F0C">
        <w:rPr>
          <w:b/>
          <w:i/>
          <w:color w:val="000000"/>
          <w:lang w:val="en-US"/>
        </w:rPr>
        <w:t>гр</w:t>
      </w:r>
      <w:proofErr w:type="spellEnd"/>
      <w:r w:rsidRPr="00D05F0C">
        <w:rPr>
          <w:b/>
          <w:i/>
          <w:color w:val="000000"/>
          <w:lang w:val="en-US"/>
        </w:rPr>
        <w:t xml:space="preserve">. </w:t>
      </w:r>
      <w:proofErr w:type="spellStart"/>
      <w:r w:rsidRPr="00D05F0C">
        <w:rPr>
          <w:b/>
          <w:i/>
          <w:color w:val="000000"/>
          <w:lang w:val="en-US"/>
        </w:rPr>
        <w:t>Аксаково</w:t>
      </w:r>
      <w:proofErr w:type="spellEnd"/>
      <w:r w:rsidRPr="00D05F0C">
        <w:rPr>
          <w:b/>
          <w:i/>
          <w:color w:val="000000"/>
          <w:lang w:val="en-US"/>
        </w:rPr>
        <w:t xml:space="preserve"> 9154                                                        </w:t>
      </w:r>
      <w:r w:rsidRPr="00D05F0C">
        <w:rPr>
          <w:b/>
          <w:i/>
          <w:color w:val="000000"/>
        </w:rPr>
        <w:t xml:space="preserve">        </w:t>
      </w:r>
      <w:proofErr w:type="spellStart"/>
      <w:r w:rsidRPr="00D05F0C">
        <w:rPr>
          <w:b/>
          <w:i/>
          <w:color w:val="000000"/>
          <w:lang w:val="en-US"/>
        </w:rPr>
        <w:t>тел</w:t>
      </w:r>
      <w:proofErr w:type="spellEnd"/>
      <w:r w:rsidRPr="00D05F0C">
        <w:rPr>
          <w:b/>
          <w:i/>
          <w:color w:val="000000"/>
          <w:lang w:val="en-US"/>
        </w:rPr>
        <w:t>. (052)76 20 66</w:t>
      </w:r>
      <w:r w:rsidRPr="00D05F0C">
        <w:rPr>
          <w:b/>
          <w:i/>
          <w:color w:val="000000"/>
          <w:lang w:val="en-US"/>
        </w:rPr>
        <w:tab/>
        <w:t xml:space="preserve">            </w:t>
      </w:r>
    </w:p>
    <w:p w:rsidR="00837333" w:rsidRPr="00D05F0C" w:rsidRDefault="00837333" w:rsidP="00D05F0C">
      <w:pPr>
        <w:tabs>
          <w:tab w:val="center" w:pos="4153"/>
          <w:tab w:val="right" w:pos="8306"/>
        </w:tabs>
        <w:autoSpaceDE w:val="0"/>
        <w:autoSpaceDN w:val="0"/>
        <w:ind w:right="-375"/>
        <w:jc w:val="both"/>
        <w:rPr>
          <w:b/>
          <w:i/>
          <w:color w:val="000000"/>
          <w:lang w:val="en-US"/>
        </w:rPr>
      </w:pPr>
      <w:proofErr w:type="spellStart"/>
      <w:r w:rsidRPr="00D05F0C">
        <w:rPr>
          <w:b/>
          <w:i/>
          <w:color w:val="000000"/>
          <w:lang w:val="en-US"/>
        </w:rPr>
        <w:t>ул</w:t>
      </w:r>
      <w:proofErr w:type="spellEnd"/>
      <w:r w:rsidRPr="00D05F0C">
        <w:rPr>
          <w:b/>
          <w:i/>
          <w:color w:val="000000"/>
          <w:lang w:val="en-US"/>
        </w:rPr>
        <w:t xml:space="preserve">. „Г. </w:t>
      </w:r>
      <w:proofErr w:type="spellStart"/>
      <w:r w:rsidRPr="00D05F0C">
        <w:rPr>
          <w:b/>
          <w:i/>
          <w:color w:val="000000"/>
          <w:lang w:val="en-US"/>
        </w:rPr>
        <w:t>Петлешев</w:t>
      </w:r>
      <w:proofErr w:type="spellEnd"/>
      <w:r w:rsidRPr="00D05F0C">
        <w:rPr>
          <w:b/>
          <w:i/>
          <w:color w:val="000000"/>
          <w:lang w:val="en-US"/>
        </w:rPr>
        <w:t xml:space="preserve">” № 58Б                                  </w:t>
      </w:r>
      <w:r w:rsidRPr="00D05F0C">
        <w:rPr>
          <w:b/>
          <w:i/>
          <w:color w:val="000000"/>
        </w:rPr>
        <w:t xml:space="preserve">    </w:t>
      </w:r>
      <w:r w:rsidRPr="00D05F0C">
        <w:rPr>
          <w:b/>
          <w:i/>
          <w:color w:val="000000"/>
          <w:lang w:val="en-US"/>
        </w:rPr>
        <w:t xml:space="preserve"> </w:t>
      </w:r>
      <w:r w:rsidRPr="00D05F0C">
        <w:rPr>
          <w:b/>
          <w:i/>
          <w:color w:val="000000"/>
        </w:rPr>
        <w:t xml:space="preserve">          </w:t>
      </w:r>
      <w:proofErr w:type="spellStart"/>
      <w:r w:rsidRPr="00D05F0C">
        <w:rPr>
          <w:b/>
          <w:i/>
          <w:color w:val="000000"/>
          <w:lang w:val="en-US"/>
        </w:rPr>
        <w:t>факс</w:t>
      </w:r>
      <w:proofErr w:type="spellEnd"/>
      <w:r w:rsidRPr="00D05F0C">
        <w:rPr>
          <w:b/>
          <w:i/>
          <w:color w:val="000000"/>
          <w:lang w:val="en-US"/>
        </w:rPr>
        <w:t xml:space="preserve"> (052)76 32 93</w:t>
      </w:r>
    </w:p>
    <w:p w:rsidR="00837333" w:rsidRPr="00D05F0C" w:rsidRDefault="00D05F0C" w:rsidP="00D05F0C">
      <w:pPr>
        <w:tabs>
          <w:tab w:val="center" w:pos="4153"/>
          <w:tab w:val="right" w:pos="8306"/>
        </w:tabs>
        <w:autoSpaceDE w:val="0"/>
        <w:autoSpaceDN w:val="0"/>
        <w:ind w:right="-375"/>
        <w:jc w:val="both"/>
        <w:rPr>
          <w:b/>
          <w:i/>
          <w:color w:val="000000"/>
          <w:lang w:val="en-US"/>
        </w:rPr>
      </w:pPr>
      <w:hyperlink r:id="rId8" w:history="1">
        <w:r w:rsidR="00837333" w:rsidRPr="00D05F0C">
          <w:rPr>
            <w:b/>
            <w:i/>
            <w:color w:val="0000FF"/>
            <w:u w:val="single"/>
            <w:lang w:val="en-GB"/>
          </w:rPr>
          <w:t>www</w:t>
        </w:r>
        <w:r w:rsidR="00837333" w:rsidRPr="00D05F0C">
          <w:rPr>
            <w:b/>
            <w:i/>
            <w:color w:val="0000FF"/>
            <w:u w:val="single"/>
            <w:lang w:val="en-US"/>
          </w:rPr>
          <w:t>.</w:t>
        </w:r>
        <w:proofErr w:type="spellStart"/>
        <w:r w:rsidR="00837333" w:rsidRPr="00D05F0C">
          <w:rPr>
            <w:b/>
            <w:i/>
            <w:color w:val="0000FF"/>
            <w:u w:val="single"/>
            <w:lang w:val="en-GB"/>
          </w:rPr>
          <w:t>aksakovo</w:t>
        </w:r>
        <w:proofErr w:type="spellEnd"/>
        <w:r w:rsidR="00837333" w:rsidRPr="00D05F0C">
          <w:rPr>
            <w:b/>
            <w:i/>
            <w:color w:val="0000FF"/>
            <w:u w:val="single"/>
            <w:lang w:val="en-US"/>
          </w:rPr>
          <w:t>.</w:t>
        </w:r>
        <w:proofErr w:type="spellStart"/>
        <w:r w:rsidR="00837333" w:rsidRPr="00D05F0C">
          <w:rPr>
            <w:b/>
            <w:i/>
            <w:color w:val="0000FF"/>
            <w:u w:val="single"/>
            <w:lang w:val="en-GB"/>
          </w:rPr>
          <w:t>bg</w:t>
        </w:r>
        <w:proofErr w:type="spellEnd"/>
      </w:hyperlink>
      <w:r w:rsidR="00837333" w:rsidRPr="00D05F0C">
        <w:rPr>
          <w:b/>
          <w:i/>
          <w:color w:val="000000"/>
          <w:lang w:val="en-US"/>
        </w:rPr>
        <w:t xml:space="preserve"> </w:t>
      </w:r>
      <w:r w:rsidR="00837333" w:rsidRPr="00D05F0C">
        <w:rPr>
          <w:b/>
          <w:i/>
          <w:color w:val="000000"/>
          <w:lang w:val="en-US"/>
        </w:rPr>
        <w:tab/>
        <w:t xml:space="preserve">                                        </w:t>
      </w:r>
      <w:r w:rsidR="00837333" w:rsidRPr="00D05F0C">
        <w:rPr>
          <w:b/>
          <w:i/>
          <w:color w:val="000000"/>
        </w:rPr>
        <w:t xml:space="preserve">     </w:t>
      </w:r>
      <w:proofErr w:type="spellStart"/>
      <w:r w:rsidR="00837333" w:rsidRPr="00D05F0C">
        <w:rPr>
          <w:b/>
          <w:i/>
          <w:color w:val="000000"/>
          <w:lang w:val="en-US"/>
        </w:rPr>
        <w:t>е-mail:</w:t>
      </w:r>
      <w:hyperlink r:id="rId9" w:history="1">
        <w:r w:rsidR="00837333" w:rsidRPr="00D05F0C">
          <w:rPr>
            <w:b/>
            <w:i/>
            <w:color w:val="0000FF"/>
            <w:u w:val="single"/>
            <w:lang w:val="en-US"/>
          </w:rPr>
          <w:t>aksakovo@aksa</w:t>
        </w:r>
        <w:r w:rsidR="00837333" w:rsidRPr="00D05F0C">
          <w:rPr>
            <w:b/>
            <w:i/>
            <w:color w:val="0000FF"/>
            <w:u w:val="single"/>
            <w:lang w:val="en-GB"/>
          </w:rPr>
          <w:t>kovo</w:t>
        </w:r>
        <w:proofErr w:type="spellEnd"/>
        <w:r w:rsidR="00837333" w:rsidRPr="00D05F0C">
          <w:rPr>
            <w:b/>
            <w:i/>
            <w:color w:val="0000FF"/>
            <w:u w:val="single"/>
            <w:lang w:val="en-US"/>
          </w:rPr>
          <w:t>.</w:t>
        </w:r>
        <w:proofErr w:type="spellStart"/>
        <w:r w:rsidR="00837333" w:rsidRPr="00D05F0C">
          <w:rPr>
            <w:b/>
            <w:i/>
            <w:color w:val="0000FF"/>
            <w:u w:val="single"/>
            <w:lang w:val="en-US"/>
          </w:rPr>
          <w:t>bg</w:t>
        </w:r>
        <w:proofErr w:type="spellEnd"/>
      </w:hyperlink>
    </w:p>
    <w:p w:rsidR="00837333" w:rsidRPr="00D05F0C" w:rsidRDefault="00837333" w:rsidP="00D05F0C">
      <w:pPr>
        <w:tabs>
          <w:tab w:val="center" w:pos="4153"/>
          <w:tab w:val="right" w:pos="8306"/>
        </w:tabs>
        <w:autoSpaceDE w:val="0"/>
        <w:autoSpaceDN w:val="0"/>
        <w:ind w:right="-375"/>
        <w:jc w:val="both"/>
        <w:rPr>
          <w:b/>
          <w:i/>
          <w:color w:val="000000"/>
          <w:u w:val="single"/>
          <w:lang w:val="en-US"/>
        </w:rPr>
      </w:pPr>
      <w:r w:rsidRPr="00D05F0C">
        <w:rPr>
          <w:noProof/>
        </w:rPr>
        <mc:AlternateContent>
          <mc:Choice Requires="wps">
            <w:drawing>
              <wp:anchor distT="0" distB="0" distL="114300" distR="114300" simplePos="0" relativeHeight="251660288" behindDoc="0" locked="0" layoutInCell="1" allowOverlap="1">
                <wp:simplePos x="0" y="0"/>
                <wp:positionH relativeFrom="column">
                  <wp:posOffset>949960</wp:posOffset>
                </wp:positionH>
                <wp:positionV relativeFrom="paragraph">
                  <wp:posOffset>160655</wp:posOffset>
                </wp:positionV>
                <wp:extent cx="4864735" cy="0"/>
                <wp:effectExtent l="12065" t="12065" r="19050" b="1651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864735" cy="0"/>
                        </a:xfrm>
                        <a:prstGeom prst="line">
                          <a:avLst/>
                        </a:prstGeom>
                        <a:noFill/>
                        <a:ln w="222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86A10A8"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pt,12.65pt" to="457.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" strokeweight="1.75pt">
                <v:stroke joinstyle="miter"/>
                <o:lock v:ext="edit" shapetype="f"/>
              </v:line>
            </w:pict>
          </mc:Fallback>
        </mc:AlternateContent>
      </w:r>
    </w:p>
    <w:p w:rsidR="00837333" w:rsidRPr="00D05F0C" w:rsidRDefault="00837333" w:rsidP="00D05F0C">
      <w:pPr>
        <w:tabs>
          <w:tab w:val="center" w:pos="4536"/>
          <w:tab w:val="right" w:pos="9072"/>
        </w:tabs>
        <w:ind w:right="-375"/>
        <w:rPr>
          <w:lang w:val="en-US"/>
        </w:rPr>
      </w:pPr>
    </w:p>
    <w:p w:rsidR="00837333" w:rsidRPr="00D05F0C" w:rsidRDefault="00837333" w:rsidP="00D05F0C">
      <w:pPr>
        <w:ind w:right="-375"/>
      </w:pPr>
      <w:r w:rsidRPr="00D05F0C">
        <w:tab/>
      </w:r>
    </w:p>
    <w:p w:rsidR="00837333" w:rsidRPr="00D05F0C" w:rsidRDefault="00837333" w:rsidP="00D05F0C">
      <w:pPr>
        <w:ind w:right="-375"/>
        <w:jc w:val="right"/>
      </w:pPr>
    </w:p>
    <w:p w:rsidR="00837333" w:rsidRPr="00D05F0C" w:rsidRDefault="00837333" w:rsidP="00D05F0C">
      <w:pPr>
        <w:ind w:right="-375"/>
        <w:jc w:val="right"/>
      </w:pPr>
      <w:r w:rsidRPr="00D05F0C">
        <w:t>Приложение № 1</w:t>
      </w:r>
    </w:p>
    <w:p w:rsidR="00837333" w:rsidRPr="00D05F0C" w:rsidRDefault="00837333" w:rsidP="00D05F0C">
      <w:pPr>
        <w:ind w:right="-375"/>
      </w:pPr>
    </w:p>
    <w:p w:rsidR="00222EFC" w:rsidRPr="00D05F0C" w:rsidRDefault="00222EFC" w:rsidP="00D05F0C">
      <w:pPr>
        <w:ind w:right="-375"/>
      </w:pPr>
    </w:p>
    <w:p w:rsidR="00837333" w:rsidRPr="00D05F0C" w:rsidRDefault="00837333" w:rsidP="00D05F0C">
      <w:pPr>
        <w:ind w:right="-375"/>
      </w:pPr>
    </w:p>
    <w:p w:rsidR="00837333" w:rsidRPr="00D05F0C" w:rsidRDefault="00837333" w:rsidP="00D05F0C">
      <w:pPr>
        <w:ind w:right="-375"/>
        <w:jc w:val="center"/>
        <w:rPr>
          <w:b/>
        </w:rPr>
      </w:pPr>
      <w:r w:rsidRPr="00D05F0C">
        <w:rPr>
          <w:b/>
        </w:rPr>
        <w:t xml:space="preserve">МОТИВИ ПО ЧЛ. 28, АЛ. 2 ОТ ЗАКОНА ЗА НОРМАТИВНИТЕ АКТОВЕ КЪМ ПРОЕКТ ЗА ИЗМЕНЕНИЕ И ДОПЪЛНЕНИЕ НА </w:t>
      </w:r>
      <w:r w:rsidRPr="00D05F0C">
        <w:rPr>
          <w:b/>
          <w:color w:val="000000" w:themeColor="text1"/>
        </w:rPr>
        <w:t xml:space="preserve">НАРЕДБА </w:t>
      </w:r>
      <w:r w:rsidR="001037B5" w:rsidRPr="00D05F0C">
        <w:rPr>
          <w:b/>
          <w:color w:val="000000" w:themeColor="text1"/>
        </w:rPr>
        <w:t>ЗА ОПРЕДЕЛЯНЕТО И АДМИНИСТРИРАНЕТО НА МЕСТНИТЕ ТАКСИ И ЦЕНИ НА УСЛУГИ НА ТЕРИТОРИЯТА НА ОБЩИНА АКСАКОВО</w:t>
      </w:r>
    </w:p>
    <w:p w:rsidR="00440A7D" w:rsidRPr="00D05F0C" w:rsidRDefault="00440A7D" w:rsidP="00D05F0C">
      <w:pPr>
        <w:ind w:right="-375"/>
      </w:pPr>
    </w:p>
    <w:p w:rsidR="00837333" w:rsidRPr="00D05F0C" w:rsidRDefault="00837333" w:rsidP="00D05F0C">
      <w:pPr>
        <w:ind w:right="-375"/>
      </w:pPr>
    </w:p>
    <w:p w:rsidR="00837333" w:rsidRPr="00D05F0C" w:rsidRDefault="00837333" w:rsidP="00D05F0C">
      <w:pPr>
        <w:ind w:right="-375"/>
      </w:pPr>
    </w:p>
    <w:p w:rsidR="00837333" w:rsidRPr="00D05F0C" w:rsidRDefault="00837333" w:rsidP="00D05F0C">
      <w:pPr>
        <w:ind w:right="-375"/>
        <w:jc w:val="both"/>
        <w:rPr>
          <w:b/>
        </w:rPr>
      </w:pPr>
      <w:r w:rsidRPr="00D05F0C">
        <w:rPr>
          <w:b/>
        </w:rPr>
        <w:t xml:space="preserve">1.Причини, налагащи приемането на изменение и допълнение на </w:t>
      </w:r>
      <w:r w:rsidR="001037B5" w:rsidRPr="00D05F0C">
        <w:rPr>
          <w:b/>
          <w:color w:val="000000" w:themeColor="text1"/>
        </w:rPr>
        <w:t>Наредба определянето и администрирането на местните такси и цени на услуги на територията на Община Аксаково</w:t>
      </w:r>
    </w:p>
    <w:p w:rsidR="00837333" w:rsidRPr="00D05F0C" w:rsidRDefault="00837333" w:rsidP="00D05F0C">
      <w:pPr>
        <w:ind w:right="-375"/>
        <w:jc w:val="both"/>
        <w:rPr>
          <w:b/>
        </w:rPr>
      </w:pPr>
    </w:p>
    <w:p w:rsidR="00837333" w:rsidRPr="00D05F0C" w:rsidRDefault="00837333" w:rsidP="00D05F0C">
      <w:pPr>
        <w:ind w:right="-375" w:firstLine="284"/>
        <w:jc w:val="both"/>
      </w:pPr>
      <w:r w:rsidRPr="00D05F0C">
        <w:t xml:space="preserve">В Държавен вестник, бр.70 от 20.08.2024г., е обнародван Закон за въвеждане на еврото в Република България </w:t>
      </w:r>
      <w:r w:rsidRPr="00D05F0C">
        <w:rPr>
          <w:lang w:val="en-US"/>
        </w:rPr>
        <w:t>(</w:t>
      </w:r>
      <w:r w:rsidRPr="00D05F0C">
        <w:t>ЗВЕРБ</w:t>
      </w:r>
      <w:r w:rsidRPr="00D05F0C">
        <w:rPr>
          <w:lang w:val="en-US"/>
        </w:rPr>
        <w:t>)</w:t>
      </w:r>
      <w:r w:rsidRPr="00D05F0C">
        <w:t>. С него се уреждат принципите, правилата и процедурите за въвеждане на еврото като парична единица в Република България. Законът регламентира обществените отношения с цел безпрепятствено преминаване към еврото, включително въвеждане на т.н. „период за двойно обозначаване на цените“, както и двойно обращение на двете валути, за да се гарантира високо ниво на прозрачност на процеса и да се създаде възможност за адаптация на обществото.</w:t>
      </w:r>
    </w:p>
    <w:p w:rsidR="00837333" w:rsidRPr="00D05F0C" w:rsidRDefault="00837333" w:rsidP="00D05F0C">
      <w:pPr>
        <w:ind w:right="-375" w:firstLine="284"/>
        <w:jc w:val="both"/>
        <w:rPr>
          <w:color w:val="000000"/>
          <w:lang w:val="en-US" w:eastAsia="en-US"/>
        </w:rPr>
      </w:pPr>
      <w:r w:rsidRPr="00D05F0C">
        <w:t xml:space="preserve">Дейността по подготовката за въвеждане на еврото е процес, който изисква създаването на съответната правна рамка, която да регулира свързаните с това обществени отношения, включително чрез промени в нормативните актове, действащи на местно ниво. Така, с § 6 от ПЗР на ЗВЕРБ за </w:t>
      </w:r>
      <w:proofErr w:type="spellStart"/>
      <w:r w:rsidRPr="00D05F0C">
        <w:rPr>
          <w:color w:val="000000"/>
          <w:lang w:val="en-US" w:eastAsia="en-US"/>
        </w:rPr>
        <w:t>органите</w:t>
      </w:r>
      <w:proofErr w:type="spellEnd"/>
      <w:r w:rsidRPr="00D05F0C">
        <w:rPr>
          <w:color w:val="000000"/>
          <w:lang w:val="en-US" w:eastAsia="en-US"/>
        </w:rPr>
        <w:t xml:space="preserve"> </w:t>
      </w:r>
      <w:proofErr w:type="spellStart"/>
      <w:r w:rsidRPr="00D05F0C">
        <w:rPr>
          <w:color w:val="000000"/>
          <w:lang w:val="en-US" w:eastAsia="en-US"/>
        </w:rPr>
        <w:t>на</w:t>
      </w:r>
      <w:proofErr w:type="spellEnd"/>
      <w:r w:rsidRPr="00D05F0C">
        <w:rPr>
          <w:color w:val="000000"/>
          <w:lang w:val="en-US" w:eastAsia="en-US"/>
        </w:rPr>
        <w:t xml:space="preserve"> </w:t>
      </w:r>
      <w:proofErr w:type="spellStart"/>
      <w:r w:rsidRPr="00D05F0C">
        <w:rPr>
          <w:color w:val="000000"/>
          <w:lang w:val="en-US" w:eastAsia="en-US"/>
        </w:rPr>
        <w:t>местното</w:t>
      </w:r>
      <w:proofErr w:type="spellEnd"/>
      <w:r w:rsidRPr="00D05F0C">
        <w:rPr>
          <w:color w:val="000000"/>
          <w:lang w:val="en-US" w:eastAsia="en-US"/>
        </w:rPr>
        <w:t xml:space="preserve"> </w:t>
      </w:r>
      <w:proofErr w:type="spellStart"/>
      <w:r w:rsidRPr="00D05F0C">
        <w:rPr>
          <w:color w:val="000000"/>
          <w:lang w:val="en-US" w:eastAsia="en-US"/>
        </w:rPr>
        <w:t>самоуправление</w:t>
      </w:r>
      <w:proofErr w:type="spellEnd"/>
      <w:r w:rsidRPr="00D05F0C">
        <w:rPr>
          <w:color w:val="000000"/>
          <w:lang w:val="en-US" w:eastAsia="en-US"/>
        </w:rPr>
        <w:t xml:space="preserve"> </w:t>
      </w:r>
      <w:r w:rsidRPr="00D05F0C">
        <w:rPr>
          <w:color w:val="000000"/>
          <w:lang w:eastAsia="en-US"/>
        </w:rPr>
        <w:t xml:space="preserve">е въведено задължение в </w:t>
      </w:r>
      <w:r w:rsidRPr="00D05F0C">
        <w:rPr>
          <w:color w:val="000000"/>
          <w:lang w:val="en-US" w:eastAsia="en-US"/>
        </w:rPr>
        <w:t xml:space="preserve">6-месечен </w:t>
      </w:r>
      <w:proofErr w:type="spellStart"/>
      <w:r w:rsidRPr="00D05F0C">
        <w:rPr>
          <w:color w:val="000000"/>
          <w:lang w:val="en-US" w:eastAsia="en-US"/>
        </w:rPr>
        <w:t>срок</w:t>
      </w:r>
      <w:proofErr w:type="spellEnd"/>
      <w:r w:rsidRPr="00D05F0C">
        <w:rPr>
          <w:color w:val="000000"/>
          <w:lang w:val="en-US" w:eastAsia="en-US"/>
        </w:rPr>
        <w:t xml:space="preserve"> </w:t>
      </w:r>
      <w:proofErr w:type="spellStart"/>
      <w:r w:rsidRPr="00D05F0C">
        <w:rPr>
          <w:color w:val="000000"/>
          <w:lang w:val="en-US" w:eastAsia="en-US"/>
        </w:rPr>
        <w:t>от</w:t>
      </w:r>
      <w:proofErr w:type="spellEnd"/>
      <w:r w:rsidRPr="00D05F0C">
        <w:rPr>
          <w:color w:val="000000"/>
          <w:lang w:val="en-US" w:eastAsia="en-US"/>
        </w:rPr>
        <w:t xml:space="preserve"> </w:t>
      </w:r>
      <w:proofErr w:type="spellStart"/>
      <w:r w:rsidRPr="00D05F0C">
        <w:rPr>
          <w:color w:val="000000"/>
          <w:lang w:val="en-US" w:eastAsia="en-US"/>
        </w:rPr>
        <w:t>влизането</w:t>
      </w:r>
      <w:proofErr w:type="spellEnd"/>
      <w:r w:rsidRPr="00D05F0C">
        <w:rPr>
          <w:color w:val="000000"/>
          <w:lang w:val="en-US" w:eastAsia="en-US"/>
        </w:rPr>
        <w:t xml:space="preserve"> в </w:t>
      </w:r>
      <w:proofErr w:type="spellStart"/>
      <w:r w:rsidRPr="00D05F0C">
        <w:rPr>
          <w:color w:val="000000"/>
          <w:lang w:val="en-US" w:eastAsia="en-US"/>
        </w:rPr>
        <w:t>сила</w:t>
      </w:r>
      <w:proofErr w:type="spellEnd"/>
      <w:r w:rsidRPr="00D05F0C">
        <w:rPr>
          <w:color w:val="000000"/>
          <w:lang w:val="en-US" w:eastAsia="en-US"/>
        </w:rPr>
        <w:t xml:space="preserve"> </w:t>
      </w:r>
      <w:r w:rsidRPr="00D05F0C">
        <w:rPr>
          <w:color w:val="000000"/>
          <w:lang w:eastAsia="en-US"/>
        </w:rPr>
        <w:t xml:space="preserve">закона да приемат </w:t>
      </w:r>
      <w:proofErr w:type="spellStart"/>
      <w:r w:rsidRPr="00D05F0C">
        <w:rPr>
          <w:color w:val="000000"/>
          <w:lang w:val="en-US" w:eastAsia="en-US"/>
        </w:rPr>
        <w:t>изменения</w:t>
      </w:r>
      <w:proofErr w:type="spellEnd"/>
      <w:r w:rsidRPr="00D05F0C">
        <w:rPr>
          <w:color w:val="000000"/>
          <w:lang w:val="en-US" w:eastAsia="en-US"/>
        </w:rPr>
        <w:t xml:space="preserve"> и </w:t>
      </w:r>
      <w:proofErr w:type="spellStart"/>
      <w:r w:rsidRPr="00D05F0C">
        <w:rPr>
          <w:color w:val="000000"/>
          <w:lang w:val="en-US" w:eastAsia="en-US"/>
        </w:rPr>
        <w:t>допълнения</w:t>
      </w:r>
      <w:proofErr w:type="spellEnd"/>
      <w:r w:rsidRPr="00D05F0C">
        <w:rPr>
          <w:color w:val="000000"/>
          <w:lang w:val="en-US" w:eastAsia="en-US"/>
        </w:rPr>
        <w:t xml:space="preserve"> в </w:t>
      </w:r>
      <w:proofErr w:type="spellStart"/>
      <w:r w:rsidRPr="00D05F0C">
        <w:rPr>
          <w:color w:val="000000"/>
          <w:lang w:val="en-US" w:eastAsia="en-US"/>
        </w:rPr>
        <w:t>подзаконови</w:t>
      </w:r>
      <w:proofErr w:type="spellEnd"/>
      <w:r w:rsidRPr="00D05F0C">
        <w:rPr>
          <w:color w:val="000000"/>
          <w:lang w:eastAsia="en-US"/>
        </w:rPr>
        <w:t>те</w:t>
      </w:r>
      <w:r w:rsidRPr="00D05F0C">
        <w:rPr>
          <w:color w:val="000000"/>
          <w:lang w:val="en-US" w:eastAsia="en-US"/>
        </w:rPr>
        <w:t xml:space="preserve"> </w:t>
      </w:r>
      <w:proofErr w:type="spellStart"/>
      <w:r w:rsidRPr="00D05F0C">
        <w:rPr>
          <w:color w:val="000000"/>
          <w:lang w:val="en-US" w:eastAsia="en-US"/>
        </w:rPr>
        <w:t>нормативни</w:t>
      </w:r>
      <w:proofErr w:type="spellEnd"/>
      <w:r w:rsidRPr="00D05F0C">
        <w:rPr>
          <w:color w:val="000000"/>
          <w:lang w:val="en-US" w:eastAsia="en-US"/>
        </w:rPr>
        <w:t xml:space="preserve"> </w:t>
      </w:r>
      <w:proofErr w:type="spellStart"/>
      <w:r w:rsidRPr="00D05F0C">
        <w:rPr>
          <w:color w:val="000000"/>
          <w:lang w:val="en-US" w:eastAsia="en-US"/>
        </w:rPr>
        <w:t>актове</w:t>
      </w:r>
      <w:proofErr w:type="spellEnd"/>
      <w:r w:rsidRPr="00D05F0C">
        <w:rPr>
          <w:color w:val="000000"/>
          <w:lang w:val="en-US" w:eastAsia="en-US"/>
        </w:rPr>
        <w:t xml:space="preserve">, </w:t>
      </w:r>
      <w:proofErr w:type="spellStart"/>
      <w:r w:rsidRPr="00D05F0C">
        <w:rPr>
          <w:color w:val="000000"/>
          <w:lang w:val="en-US" w:eastAsia="en-US"/>
        </w:rPr>
        <w:t>необходими</w:t>
      </w:r>
      <w:proofErr w:type="spellEnd"/>
      <w:r w:rsidRPr="00D05F0C">
        <w:rPr>
          <w:color w:val="000000"/>
          <w:lang w:val="en-US" w:eastAsia="en-US"/>
        </w:rPr>
        <w:t xml:space="preserve"> </w:t>
      </w:r>
      <w:proofErr w:type="spellStart"/>
      <w:r w:rsidRPr="00D05F0C">
        <w:rPr>
          <w:color w:val="000000"/>
          <w:lang w:val="en-US" w:eastAsia="en-US"/>
        </w:rPr>
        <w:t>за</w:t>
      </w:r>
      <w:proofErr w:type="spellEnd"/>
      <w:r w:rsidRPr="00D05F0C">
        <w:rPr>
          <w:color w:val="000000"/>
          <w:lang w:val="en-US" w:eastAsia="en-US"/>
        </w:rPr>
        <w:t xml:space="preserve"> </w:t>
      </w:r>
      <w:proofErr w:type="spellStart"/>
      <w:r w:rsidRPr="00D05F0C">
        <w:rPr>
          <w:color w:val="000000"/>
          <w:lang w:val="en-US" w:eastAsia="en-US"/>
        </w:rPr>
        <w:t>изпълнението</w:t>
      </w:r>
      <w:proofErr w:type="spellEnd"/>
      <w:r w:rsidRPr="00D05F0C">
        <w:rPr>
          <w:color w:val="000000"/>
          <w:lang w:val="en-US" w:eastAsia="en-US"/>
        </w:rPr>
        <w:t xml:space="preserve"> </w:t>
      </w:r>
      <w:r w:rsidRPr="00D05F0C">
        <w:rPr>
          <w:color w:val="000000"/>
          <w:lang w:eastAsia="en-US"/>
        </w:rPr>
        <w:t xml:space="preserve">му, като изрично е посочено, че тези </w:t>
      </w:r>
      <w:proofErr w:type="spellStart"/>
      <w:r w:rsidRPr="00D05F0C">
        <w:rPr>
          <w:color w:val="000000"/>
          <w:lang w:val="en-US" w:eastAsia="en-US"/>
        </w:rPr>
        <w:t>изменения</w:t>
      </w:r>
      <w:proofErr w:type="spellEnd"/>
      <w:r w:rsidRPr="00D05F0C">
        <w:rPr>
          <w:color w:val="000000"/>
          <w:lang w:val="en-US" w:eastAsia="en-US"/>
        </w:rPr>
        <w:t xml:space="preserve"> и </w:t>
      </w:r>
      <w:proofErr w:type="spellStart"/>
      <w:r w:rsidRPr="00D05F0C">
        <w:rPr>
          <w:color w:val="000000"/>
          <w:lang w:val="en-US" w:eastAsia="en-US"/>
        </w:rPr>
        <w:t>допълнения</w:t>
      </w:r>
      <w:proofErr w:type="spellEnd"/>
      <w:r w:rsidRPr="00D05F0C">
        <w:rPr>
          <w:color w:val="000000"/>
          <w:lang w:val="en-US" w:eastAsia="en-US"/>
        </w:rPr>
        <w:t xml:space="preserve"> </w:t>
      </w:r>
      <w:proofErr w:type="spellStart"/>
      <w:r w:rsidRPr="00D05F0C">
        <w:rPr>
          <w:color w:val="000000"/>
          <w:lang w:val="en-US" w:eastAsia="en-US"/>
        </w:rPr>
        <w:t>влизат</w:t>
      </w:r>
      <w:proofErr w:type="spellEnd"/>
      <w:r w:rsidRPr="00D05F0C">
        <w:rPr>
          <w:color w:val="000000"/>
          <w:lang w:val="en-US" w:eastAsia="en-US"/>
        </w:rPr>
        <w:t xml:space="preserve"> в </w:t>
      </w:r>
      <w:proofErr w:type="spellStart"/>
      <w:r w:rsidRPr="00D05F0C">
        <w:rPr>
          <w:color w:val="000000"/>
          <w:lang w:val="en-US" w:eastAsia="en-US"/>
        </w:rPr>
        <w:t>сила</w:t>
      </w:r>
      <w:proofErr w:type="spellEnd"/>
      <w:r w:rsidRPr="00D05F0C">
        <w:rPr>
          <w:color w:val="000000"/>
          <w:lang w:val="en-US" w:eastAsia="en-US"/>
        </w:rPr>
        <w:t xml:space="preserve"> </w:t>
      </w:r>
      <w:proofErr w:type="spellStart"/>
      <w:r w:rsidRPr="00D05F0C">
        <w:rPr>
          <w:color w:val="000000"/>
          <w:lang w:val="en-US" w:eastAsia="en-US"/>
        </w:rPr>
        <w:t>от</w:t>
      </w:r>
      <w:proofErr w:type="spellEnd"/>
      <w:r w:rsidRPr="00D05F0C">
        <w:rPr>
          <w:color w:val="000000"/>
          <w:lang w:val="en-US" w:eastAsia="en-US"/>
        </w:rPr>
        <w:t xml:space="preserve"> </w:t>
      </w:r>
      <w:proofErr w:type="spellStart"/>
      <w:r w:rsidRPr="00D05F0C">
        <w:rPr>
          <w:color w:val="000000"/>
          <w:lang w:val="en-US" w:eastAsia="en-US"/>
        </w:rPr>
        <w:t>датата</w:t>
      </w:r>
      <w:proofErr w:type="spellEnd"/>
      <w:r w:rsidRPr="00D05F0C">
        <w:rPr>
          <w:color w:val="000000"/>
          <w:lang w:val="en-US" w:eastAsia="en-US"/>
        </w:rPr>
        <w:t xml:space="preserve"> </w:t>
      </w:r>
      <w:proofErr w:type="spellStart"/>
      <w:r w:rsidRPr="00D05F0C">
        <w:rPr>
          <w:color w:val="000000"/>
          <w:lang w:val="en-US" w:eastAsia="en-US"/>
        </w:rPr>
        <w:t>на</w:t>
      </w:r>
      <w:proofErr w:type="spellEnd"/>
      <w:r w:rsidRPr="00D05F0C">
        <w:rPr>
          <w:color w:val="000000"/>
          <w:lang w:val="en-US" w:eastAsia="en-US"/>
        </w:rPr>
        <w:t xml:space="preserve"> </w:t>
      </w:r>
      <w:proofErr w:type="spellStart"/>
      <w:r w:rsidRPr="00D05F0C">
        <w:rPr>
          <w:color w:val="000000"/>
          <w:lang w:val="en-US" w:eastAsia="en-US"/>
        </w:rPr>
        <w:t>въвеждане</w:t>
      </w:r>
      <w:proofErr w:type="spellEnd"/>
      <w:r w:rsidRPr="00D05F0C">
        <w:rPr>
          <w:color w:val="000000"/>
          <w:lang w:val="en-US" w:eastAsia="en-US"/>
        </w:rPr>
        <w:t xml:space="preserve"> </w:t>
      </w:r>
      <w:proofErr w:type="spellStart"/>
      <w:r w:rsidRPr="00D05F0C">
        <w:rPr>
          <w:color w:val="000000"/>
          <w:lang w:val="en-US" w:eastAsia="en-US"/>
        </w:rPr>
        <w:t>на</w:t>
      </w:r>
      <w:proofErr w:type="spellEnd"/>
      <w:r w:rsidRPr="00D05F0C">
        <w:rPr>
          <w:color w:val="000000"/>
          <w:lang w:val="en-US" w:eastAsia="en-US"/>
        </w:rPr>
        <w:t xml:space="preserve"> </w:t>
      </w:r>
      <w:proofErr w:type="spellStart"/>
      <w:r w:rsidRPr="00D05F0C">
        <w:rPr>
          <w:color w:val="000000"/>
          <w:lang w:val="en-US" w:eastAsia="en-US"/>
        </w:rPr>
        <w:t>еврото</w:t>
      </w:r>
      <w:proofErr w:type="spellEnd"/>
      <w:r w:rsidRPr="00D05F0C">
        <w:rPr>
          <w:color w:val="000000"/>
          <w:lang w:val="en-US" w:eastAsia="en-US"/>
        </w:rPr>
        <w:t xml:space="preserve"> в </w:t>
      </w:r>
      <w:proofErr w:type="spellStart"/>
      <w:r w:rsidRPr="00D05F0C">
        <w:rPr>
          <w:color w:val="000000"/>
          <w:lang w:val="en-US" w:eastAsia="en-US"/>
        </w:rPr>
        <w:t>Република</w:t>
      </w:r>
      <w:proofErr w:type="spellEnd"/>
      <w:r w:rsidRPr="00D05F0C">
        <w:rPr>
          <w:color w:val="000000"/>
          <w:lang w:val="en-US" w:eastAsia="en-US"/>
        </w:rPr>
        <w:t xml:space="preserve"> </w:t>
      </w:r>
      <w:proofErr w:type="spellStart"/>
      <w:r w:rsidRPr="00D05F0C">
        <w:rPr>
          <w:color w:val="000000"/>
          <w:lang w:val="en-US" w:eastAsia="en-US"/>
        </w:rPr>
        <w:t>България</w:t>
      </w:r>
      <w:proofErr w:type="spellEnd"/>
      <w:r w:rsidRPr="00D05F0C">
        <w:rPr>
          <w:color w:val="000000"/>
          <w:lang w:val="en-US" w:eastAsia="en-US"/>
        </w:rPr>
        <w:t>.</w:t>
      </w:r>
    </w:p>
    <w:p w:rsidR="00837333" w:rsidRPr="00D05F0C" w:rsidRDefault="00837333" w:rsidP="00D05F0C">
      <w:pPr>
        <w:ind w:right="-375" w:firstLine="284"/>
        <w:jc w:val="both"/>
      </w:pPr>
      <w:r w:rsidRPr="00D05F0C">
        <w:t xml:space="preserve">Съгласно чл.3 от ЗВЕРБ </w:t>
      </w:r>
      <w:proofErr w:type="spellStart"/>
      <w:r w:rsidRPr="00D05F0C">
        <w:t>дат</w:t>
      </w:r>
      <w:r w:rsidRPr="00D05F0C">
        <w:rPr>
          <w:lang w:val="en-US"/>
        </w:rPr>
        <w:t>ата</w:t>
      </w:r>
      <w:proofErr w:type="spellEnd"/>
      <w:r w:rsidRPr="00D05F0C">
        <w:rPr>
          <w:lang w:val="en-US"/>
        </w:rPr>
        <w:t xml:space="preserve"> </w:t>
      </w:r>
      <w:proofErr w:type="spellStart"/>
      <w:r w:rsidRPr="00D05F0C">
        <w:rPr>
          <w:lang w:val="en-US"/>
        </w:rPr>
        <w:t>на</w:t>
      </w:r>
      <w:proofErr w:type="spellEnd"/>
      <w:r w:rsidRPr="00D05F0C">
        <w:rPr>
          <w:lang w:val="en-US"/>
        </w:rPr>
        <w:t xml:space="preserve"> </w:t>
      </w:r>
      <w:proofErr w:type="spellStart"/>
      <w:r w:rsidRPr="00D05F0C">
        <w:rPr>
          <w:lang w:val="en-US"/>
        </w:rPr>
        <w:t>въвеждане</w:t>
      </w:r>
      <w:proofErr w:type="spellEnd"/>
      <w:r w:rsidRPr="00D05F0C">
        <w:rPr>
          <w:lang w:val="en-US"/>
        </w:rPr>
        <w:t xml:space="preserve"> </w:t>
      </w:r>
      <w:proofErr w:type="spellStart"/>
      <w:r w:rsidRPr="00D05F0C">
        <w:rPr>
          <w:lang w:val="en-US"/>
        </w:rPr>
        <w:t>на</w:t>
      </w:r>
      <w:proofErr w:type="spellEnd"/>
      <w:r w:rsidRPr="00D05F0C">
        <w:rPr>
          <w:lang w:val="en-US"/>
        </w:rPr>
        <w:t xml:space="preserve"> </w:t>
      </w:r>
      <w:proofErr w:type="spellStart"/>
      <w:r w:rsidRPr="00D05F0C">
        <w:rPr>
          <w:lang w:val="en-US"/>
        </w:rPr>
        <w:t>еврото</w:t>
      </w:r>
      <w:proofErr w:type="spellEnd"/>
      <w:r w:rsidRPr="00D05F0C">
        <w:rPr>
          <w:lang w:val="en-US"/>
        </w:rPr>
        <w:t xml:space="preserve"> в </w:t>
      </w:r>
      <w:proofErr w:type="spellStart"/>
      <w:r w:rsidRPr="00D05F0C">
        <w:rPr>
          <w:lang w:val="en-US"/>
        </w:rPr>
        <w:t>Република</w:t>
      </w:r>
      <w:proofErr w:type="spellEnd"/>
      <w:r w:rsidRPr="00D05F0C">
        <w:rPr>
          <w:lang w:val="en-US"/>
        </w:rPr>
        <w:t xml:space="preserve"> </w:t>
      </w:r>
      <w:proofErr w:type="spellStart"/>
      <w:r w:rsidRPr="00D05F0C">
        <w:rPr>
          <w:lang w:val="en-US"/>
        </w:rPr>
        <w:t>България</w:t>
      </w:r>
      <w:proofErr w:type="spellEnd"/>
      <w:r w:rsidRPr="00D05F0C">
        <w:rPr>
          <w:lang w:val="en-US"/>
        </w:rPr>
        <w:t xml:space="preserve"> е </w:t>
      </w:r>
      <w:proofErr w:type="spellStart"/>
      <w:r w:rsidRPr="00D05F0C">
        <w:rPr>
          <w:lang w:val="en-US"/>
        </w:rPr>
        <w:t>датата</w:t>
      </w:r>
      <w:proofErr w:type="spellEnd"/>
      <w:r w:rsidRPr="00D05F0C">
        <w:rPr>
          <w:lang w:val="en-US"/>
        </w:rPr>
        <w:t xml:space="preserve">, </w:t>
      </w:r>
      <w:proofErr w:type="spellStart"/>
      <w:r w:rsidRPr="00D05F0C">
        <w:rPr>
          <w:lang w:val="en-US"/>
        </w:rPr>
        <w:t>определена</w:t>
      </w:r>
      <w:proofErr w:type="spellEnd"/>
      <w:r w:rsidRPr="00D05F0C">
        <w:rPr>
          <w:lang w:val="en-US"/>
        </w:rPr>
        <w:t xml:space="preserve"> в </w:t>
      </w:r>
      <w:proofErr w:type="spellStart"/>
      <w:r w:rsidRPr="00D05F0C">
        <w:rPr>
          <w:lang w:val="en-US"/>
        </w:rPr>
        <w:t>Решение</w:t>
      </w:r>
      <w:proofErr w:type="spellEnd"/>
      <w:r w:rsidRPr="00D05F0C">
        <w:rPr>
          <w:lang w:val="en-US"/>
        </w:rPr>
        <w:t xml:space="preserve"> </w:t>
      </w:r>
      <w:proofErr w:type="spellStart"/>
      <w:r w:rsidRPr="00D05F0C">
        <w:rPr>
          <w:lang w:val="en-US"/>
        </w:rPr>
        <w:t>на</w:t>
      </w:r>
      <w:proofErr w:type="spellEnd"/>
      <w:r w:rsidRPr="00D05F0C">
        <w:rPr>
          <w:lang w:val="en-US"/>
        </w:rPr>
        <w:t xml:space="preserve"> </w:t>
      </w:r>
      <w:proofErr w:type="spellStart"/>
      <w:r w:rsidRPr="00D05F0C">
        <w:rPr>
          <w:lang w:val="en-US"/>
        </w:rPr>
        <w:t>Съвета</w:t>
      </w:r>
      <w:proofErr w:type="spellEnd"/>
      <w:r w:rsidRPr="00D05F0C">
        <w:rPr>
          <w:lang w:val="en-US"/>
        </w:rPr>
        <w:t xml:space="preserve"> </w:t>
      </w:r>
      <w:proofErr w:type="spellStart"/>
      <w:r w:rsidRPr="00D05F0C">
        <w:rPr>
          <w:lang w:val="en-US"/>
        </w:rPr>
        <w:t>на</w:t>
      </w:r>
      <w:proofErr w:type="spellEnd"/>
      <w:r w:rsidRPr="00D05F0C">
        <w:rPr>
          <w:lang w:val="en-US"/>
        </w:rPr>
        <w:t xml:space="preserve"> </w:t>
      </w:r>
      <w:proofErr w:type="spellStart"/>
      <w:r w:rsidRPr="00D05F0C">
        <w:rPr>
          <w:lang w:val="en-US"/>
        </w:rPr>
        <w:t>Европейския</w:t>
      </w:r>
      <w:proofErr w:type="spellEnd"/>
      <w:r w:rsidRPr="00D05F0C">
        <w:rPr>
          <w:lang w:val="en-US"/>
        </w:rPr>
        <w:t xml:space="preserve"> </w:t>
      </w:r>
      <w:proofErr w:type="spellStart"/>
      <w:r w:rsidRPr="00D05F0C">
        <w:rPr>
          <w:lang w:val="en-US"/>
        </w:rPr>
        <w:t>съюз</w:t>
      </w:r>
      <w:proofErr w:type="spellEnd"/>
      <w:r w:rsidRPr="00D05F0C">
        <w:rPr>
          <w:lang w:val="en-US"/>
        </w:rPr>
        <w:t xml:space="preserve"> </w:t>
      </w:r>
      <w:proofErr w:type="spellStart"/>
      <w:r w:rsidRPr="00D05F0C">
        <w:rPr>
          <w:lang w:val="en-US"/>
        </w:rPr>
        <w:t>за</w:t>
      </w:r>
      <w:proofErr w:type="spellEnd"/>
      <w:r w:rsidRPr="00D05F0C">
        <w:rPr>
          <w:lang w:val="en-US"/>
        </w:rPr>
        <w:t xml:space="preserve"> </w:t>
      </w:r>
      <w:proofErr w:type="spellStart"/>
      <w:r w:rsidRPr="00D05F0C">
        <w:rPr>
          <w:lang w:val="en-US"/>
        </w:rPr>
        <w:t>приемането</w:t>
      </w:r>
      <w:proofErr w:type="spellEnd"/>
      <w:r w:rsidRPr="00D05F0C">
        <w:rPr>
          <w:lang w:val="en-US"/>
        </w:rPr>
        <w:t xml:space="preserve"> </w:t>
      </w:r>
      <w:proofErr w:type="spellStart"/>
      <w:r w:rsidRPr="00D05F0C">
        <w:rPr>
          <w:lang w:val="en-US"/>
        </w:rPr>
        <w:t>на</w:t>
      </w:r>
      <w:proofErr w:type="spellEnd"/>
      <w:r w:rsidRPr="00D05F0C">
        <w:rPr>
          <w:lang w:val="en-US"/>
        </w:rPr>
        <w:t xml:space="preserve"> </w:t>
      </w:r>
      <w:proofErr w:type="spellStart"/>
      <w:r w:rsidRPr="00D05F0C">
        <w:rPr>
          <w:lang w:val="en-US"/>
        </w:rPr>
        <w:t>еврото</w:t>
      </w:r>
      <w:proofErr w:type="spellEnd"/>
      <w:r w:rsidRPr="00D05F0C">
        <w:rPr>
          <w:lang w:val="en-US"/>
        </w:rPr>
        <w:t xml:space="preserve"> </w:t>
      </w:r>
      <w:proofErr w:type="spellStart"/>
      <w:r w:rsidRPr="00D05F0C">
        <w:rPr>
          <w:lang w:val="en-US"/>
        </w:rPr>
        <w:t>от</w:t>
      </w:r>
      <w:proofErr w:type="spellEnd"/>
      <w:r w:rsidRPr="00D05F0C">
        <w:rPr>
          <w:lang w:val="en-US"/>
        </w:rPr>
        <w:t xml:space="preserve"> </w:t>
      </w:r>
      <w:proofErr w:type="spellStart"/>
      <w:r w:rsidRPr="00D05F0C">
        <w:rPr>
          <w:lang w:val="en-US"/>
        </w:rPr>
        <w:t>Република</w:t>
      </w:r>
      <w:proofErr w:type="spellEnd"/>
      <w:r w:rsidRPr="00D05F0C">
        <w:rPr>
          <w:lang w:val="en-US"/>
        </w:rPr>
        <w:t xml:space="preserve"> </w:t>
      </w:r>
      <w:proofErr w:type="spellStart"/>
      <w:r w:rsidRPr="00D05F0C">
        <w:rPr>
          <w:lang w:val="en-US"/>
        </w:rPr>
        <w:t>България</w:t>
      </w:r>
      <w:proofErr w:type="spellEnd"/>
      <w:r w:rsidRPr="00D05F0C">
        <w:rPr>
          <w:lang w:val="en-US"/>
        </w:rPr>
        <w:t xml:space="preserve">, </w:t>
      </w:r>
      <w:proofErr w:type="spellStart"/>
      <w:r w:rsidRPr="00D05F0C">
        <w:rPr>
          <w:lang w:val="en-US"/>
        </w:rPr>
        <w:t>прието</w:t>
      </w:r>
      <w:proofErr w:type="spellEnd"/>
      <w:r w:rsidRPr="00D05F0C">
        <w:rPr>
          <w:lang w:val="en-US"/>
        </w:rPr>
        <w:t xml:space="preserve"> в </w:t>
      </w:r>
      <w:proofErr w:type="spellStart"/>
      <w:r w:rsidRPr="00D05F0C">
        <w:rPr>
          <w:lang w:val="en-US"/>
        </w:rPr>
        <w:t>съответствие</w:t>
      </w:r>
      <w:proofErr w:type="spellEnd"/>
      <w:r w:rsidRPr="00D05F0C">
        <w:rPr>
          <w:lang w:val="en-US"/>
        </w:rPr>
        <w:t xml:space="preserve"> с </w:t>
      </w:r>
      <w:hyperlink r:id="rId10" w:history="1">
        <w:proofErr w:type="spellStart"/>
        <w:r w:rsidRPr="00D05F0C">
          <w:rPr>
            <w:color w:val="000000"/>
            <w:lang w:val="en-US"/>
          </w:rPr>
          <w:t>чл</w:t>
        </w:r>
        <w:proofErr w:type="spellEnd"/>
        <w:r w:rsidRPr="00D05F0C">
          <w:rPr>
            <w:color w:val="000000"/>
            <w:lang w:val="en-US"/>
          </w:rPr>
          <w:t xml:space="preserve">. 140, </w:t>
        </w:r>
        <w:proofErr w:type="spellStart"/>
        <w:r w:rsidRPr="00D05F0C">
          <w:rPr>
            <w:color w:val="000000"/>
            <w:lang w:val="en-US"/>
          </w:rPr>
          <w:t>параграф</w:t>
        </w:r>
        <w:proofErr w:type="spellEnd"/>
        <w:r w:rsidRPr="00D05F0C">
          <w:rPr>
            <w:color w:val="000000"/>
            <w:lang w:val="en-US"/>
          </w:rPr>
          <w:t xml:space="preserve"> 2 </w:t>
        </w:r>
        <w:proofErr w:type="spellStart"/>
        <w:r w:rsidRPr="00D05F0C">
          <w:rPr>
            <w:color w:val="000000"/>
            <w:lang w:val="en-US"/>
          </w:rPr>
          <w:t>от</w:t>
        </w:r>
        <w:proofErr w:type="spellEnd"/>
        <w:r w:rsidRPr="00D05F0C">
          <w:rPr>
            <w:color w:val="000000"/>
            <w:lang w:val="en-US"/>
          </w:rPr>
          <w:t xml:space="preserve"> </w:t>
        </w:r>
        <w:proofErr w:type="spellStart"/>
        <w:r w:rsidRPr="00D05F0C">
          <w:rPr>
            <w:color w:val="000000"/>
            <w:lang w:val="en-US"/>
          </w:rPr>
          <w:t>Договора</w:t>
        </w:r>
        <w:proofErr w:type="spellEnd"/>
        <w:r w:rsidRPr="00D05F0C">
          <w:rPr>
            <w:color w:val="000000"/>
            <w:lang w:val="en-US"/>
          </w:rPr>
          <w:t xml:space="preserve"> </w:t>
        </w:r>
        <w:proofErr w:type="spellStart"/>
        <w:r w:rsidRPr="00D05F0C">
          <w:rPr>
            <w:color w:val="000000"/>
            <w:lang w:val="en-US"/>
          </w:rPr>
          <w:t>за</w:t>
        </w:r>
        <w:proofErr w:type="spellEnd"/>
        <w:r w:rsidRPr="00D05F0C">
          <w:rPr>
            <w:color w:val="000000"/>
            <w:lang w:val="en-US"/>
          </w:rPr>
          <w:t xml:space="preserve"> </w:t>
        </w:r>
        <w:proofErr w:type="spellStart"/>
        <w:r w:rsidRPr="00D05F0C">
          <w:rPr>
            <w:color w:val="000000"/>
            <w:lang w:val="en-US"/>
          </w:rPr>
          <w:t>функционирането</w:t>
        </w:r>
        <w:proofErr w:type="spellEnd"/>
        <w:r w:rsidRPr="00D05F0C">
          <w:rPr>
            <w:color w:val="000000"/>
            <w:lang w:val="en-US"/>
          </w:rPr>
          <w:t xml:space="preserve"> </w:t>
        </w:r>
        <w:proofErr w:type="spellStart"/>
        <w:r w:rsidRPr="00D05F0C">
          <w:rPr>
            <w:color w:val="000000"/>
            <w:lang w:val="en-US"/>
          </w:rPr>
          <w:t>на</w:t>
        </w:r>
        <w:proofErr w:type="spellEnd"/>
        <w:r w:rsidRPr="00D05F0C">
          <w:rPr>
            <w:color w:val="000000"/>
            <w:lang w:val="en-US"/>
          </w:rPr>
          <w:t xml:space="preserve"> </w:t>
        </w:r>
        <w:proofErr w:type="spellStart"/>
        <w:r w:rsidRPr="00D05F0C">
          <w:rPr>
            <w:color w:val="000000"/>
            <w:lang w:val="en-US"/>
          </w:rPr>
          <w:t>Европейския</w:t>
        </w:r>
        <w:proofErr w:type="spellEnd"/>
        <w:r w:rsidRPr="00D05F0C">
          <w:rPr>
            <w:color w:val="000000"/>
            <w:lang w:val="en-US"/>
          </w:rPr>
          <w:t xml:space="preserve"> </w:t>
        </w:r>
        <w:proofErr w:type="spellStart"/>
        <w:r w:rsidRPr="00D05F0C">
          <w:rPr>
            <w:color w:val="000000"/>
            <w:lang w:val="en-US"/>
          </w:rPr>
          <w:t>съюз</w:t>
        </w:r>
        <w:proofErr w:type="spellEnd"/>
      </w:hyperlink>
      <w:r w:rsidRPr="00D05F0C">
        <w:rPr>
          <w:lang w:val="en-US"/>
        </w:rPr>
        <w:t xml:space="preserve"> и </w:t>
      </w:r>
      <w:proofErr w:type="spellStart"/>
      <w:r w:rsidRPr="00D05F0C">
        <w:rPr>
          <w:lang w:val="en-US"/>
        </w:rPr>
        <w:t>Регламент</w:t>
      </w:r>
      <w:proofErr w:type="spellEnd"/>
      <w:r w:rsidRPr="00D05F0C">
        <w:rPr>
          <w:lang w:val="en-US"/>
        </w:rPr>
        <w:t xml:space="preserve"> </w:t>
      </w:r>
      <w:proofErr w:type="spellStart"/>
      <w:r w:rsidRPr="00D05F0C">
        <w:rPr>
          <w:lang w:val="en-US"/>
        </w:rPr>
        <w:t>на</w:t>
      </w:r>
      <w:proofErr w:type="spellEnd"/>
      <w:r w:rsidRPr="00D05F0C">
        <w:rPr>
          <w:lang w:val="en-US"/>
        </w:rPr>
        <w:t xml:space="preserve"> </w:t>
      </w:r>
      <w:proofErr w:type="spellStart"/>
      <w:r w:rsidRPr="00D05F0C">
        <w:rPr>
          <w:lang w:val="en-US"/>
        </w:rPr>
        <w:t>Съвета</w:t>
      </w:r>
      <w:proofErr w:type="spellEnd"/>
      <w:r w:rsidRPr="00D05F0C">
        <w:rPr>
          <w:lang w:val="en-US"/>
        </w:rPr>
        <w:t xml:space="preserve"> </w:t>
      </w:r>
      <w:proofErr w:type="spellStart"/>
      <w:r w:rsidRPr="00D05F0C">
        <w:rPr>
          <w:lang w:val="en-US"/>
        </w:rPr>
        <w:t>на</w:t>
      </w:r>
      <w:proofErr w:type="spellEnd"/>
      <w:r w:rsidRPr="00D05F0C">
        <w:rPr>
          <w:lang w:val="en-US"/>
        </w:rPr>
        <w:t xml:space="preserve"> </w:t>
      </w:r>
      <w:proofErr w:type="spellStart"/>
      <w:r w:rsidRPr="00D05F0C">
        <w:rPr>
          <w:lang w:val="en-US"/>
        </w:rPr>
        <w:t>Европейския</w:t>
      </w:r>
      <w:proofErr w:type="spellEnd"/>
      <w:r w:rsidRPr="00D05F0C">
        <w:rPr>
          <w:lang w:val="en-US"/>
        </w:rPr>
        <w:t xml:space="preserve"> </w:t>
      </w:r>
      <w:proofErr w:type="spellStart"/>
      <w:r w:rsidRPr="00D05F0C">
        <w:rPr>
          <w:lang w:val="en-US"/>
        </w:rPr>
        <w:t>съюз</w:t>
      </w:r>
      <w:proofErr w:type="spellEnd"/>
      <w:r w:rsidRPr="00D05F0C">
        <w:rPr>
          <w:lang w:val="en-US"/>
        </w:rPr>
        <w:t xml:space="preserve">, </w:t>
      </w:r>
      <w:proofErr w:type="spellStart"/>
      <w:r w:rsidRPr="00D05F0C">
        <w:rPr>
          <w:lang w:val="en-US"/>
        </w:rPr>
        <w:t>приет</w:t>
      </w:r>
      <w:proofErr w:type="spellEnd"/>
      <w:r w:rsidRPr="00D05F0C">
        <w:rPr>
          <w:lang w:val="en-US"/>
        </w:rPr>
        <w:t xml:space="preserve"> в </w:t>
      </w:r>
      <w:proofErr w:type="spellStart"/>
      <w:r w:rsidRPr="00D05F0C">
        <w:rPr>
          <w:lang w:val="en-US"/>
        </w:rPr>
        <w:t>съответствие</w:t>
      </w:r>
      <w:proofErr w:type="spellEnd"/>
      <w:r w:rsidRPr="00D05F0C">
        <w:rPr>
          <w:lang w:val="en-US"/>
        </w:rPr>
        <w:t xml:space="preserve"> с </w:t>
      </w:r>
      <w:hyperlink r:id="rId11" w:history="1">
        <w:proofErr w:type="spellStart"/>
        <w:r w:rsidRPr="00D05F0C">
          <w:rPr>
            <w:color w:val="000000"/>
            <w:lang w:val="en-US"/>
          </w:rPr>
          <w:t>чл</w:t>
        </w:r>
        <w:proofErr w:type="spellEnd"/>
        <w:r w:rsidRPr="00D05F0C">
          <w:rPr>
            <w:color w:val="000000"/>
            <w:lang w:val="en-US"/>
          </w:rPr>
          <w:t xml:space="preserve">. 140, </w:t>
        </w:r>
        <w:proofErr w:type="spellStart"/>
        <w:r w:rsidRPr="00D05F0C">
          <w:rPr>
            <w:color w:val="000000"/>
            <w:lang w:val="en-US"/>
          </w:rPr>
          <w:t>параграф</w:t>
        </w:r>
        <w:proofErr w:type="spellEnd"/>
        <w:r w:rsidRPr="00D05F0C">
          <w:rPr>
            <w:color w:val="000000"/>
            <w:lang w:val="en-US"/>
          </w:rPr>
          <w:t xml:space="preserve"> 3 </w:t>
        </w:r>
        <w:proofErr w:type="spellStart"/>
        <w:r w:rsidRPr="00D05F0C">
          <w:rPr>
            <w:color w:val="000000"/>
            <w:lang w:val="en-US"/>
          </w:rPr>
          <w:t>от</w:t>
        </w:r>
        <w:proofErr w:type="spellEnd"/>
        <w:r w:rsidRPr="00D05F0C">
          <w:rPr>
            <w:color w:val="000000"/>
            <w:lang w:val="en-US"/>
          </w:rPr>
          <w:t xml:space="preserve"> </w:t>
        </w:r>
        <w:proofErr w:type="spellStart"/>
        <w:r w:rsidRPr="00D05F0C">
          <w:rPr>
            <w:color w:val="000000"/>
            <w:lang w:val="en-US"/>
          </w:rPr>
          <w:t>Договора</w:t>
        </w:r>
        <w:proofErr w:type="spellEnd"/>
        <w:r w:rsidRPr="00D05F0C">
          <w:rPr>
            <w:color w:val="000000"/>
            <w:lang w:val="en-US"/>
          </w:rPr>
          <w:t xml:space="preserve"> </w:t>
        </w:r>
        <w:proofErr w:type="spellStart"/>
        <w:r w:rsidRPr="00D05F0C">
          <w:rPr>
            <w:color w:val="000000"/>
            <w:lang w:val="en-US"/>
          </w:rPr>
          <w:t>за</w:t>
        </w:r>
        <w:proofErr w:type="spellEnd"/>
        <w:r w:rsidRPr="00D05F0C">
          <w:rPr>
            <w:color w:val="000000"/>
            <w:lang w:val="en-US"/>
          </w:rPr>
          <w:t xml:space="preserve"> </w:t>
        </w:r>
        <w:proofErr w:type="spellStart"/>
        <w:r w:rsidRPr="00D05F0C">
          <w:rPr>
            <w:color w:val="000000"/>
            <w:lang w:val="en-US"/>
          </w:rPr>
          <w:t>функционирането</w:t>
        </w:r>
        <w:proofErr w:type="spellEnd"/>
        <w:r w:rsidRPr="00D05F0C">
          <w:rPr>
            <w:color w:val="000000"/>
            <w:lang w:val="en-US"/>
          </w:rPr>
          <w:t xml:space="preserve"> </w:t>
        </w:r>
        <w:proofErr w:type="spellStart"/>
        <w:r w:rsidRPr="00D05F0C">
          <w:rPr>
            <w:color w:val="000000"/>
            <w:lang w:val="en-US"/>
          </w:rPr>
          <w:t>на</w:t>
        </w:r>
        <w:proofErr w:type="spellEnd"/>
        <w:r w:rsidRPr="00D05F0C">
          <w:rPr>
            <w:color w:val="000000"/>
            <w:lang w:val="en-US"/>
          </w:rPr>
          <w:t xml:space="preserve"> </w:t>
        </w:r>
        <w:proofErr w:type="spellStart"/>
        <w:r w:rsidRPr="00D05F0C">
          <w:rPr>
            <w:color w:val="000000"/>
            <w:lang w:val="en-US"/>
          </w:rPr>
          <w:t>Европейския</w:t>
        </w:r>
        <w:proofErr w:type="spellEnd"/>
        <w:r w:rsidRPr="00D05F0C">
          <w:rPr>
            <w:color w:val="000000"/>
            <w:lang w:val="en-US"/>
          </w:rPr>
          <w:t xml:space="preserve"> </w:t>
        </w:r>
        <w:proofErr w:type="spellStart"/>
        <w:r w:rsidRPr="00D05F0C">
          <w:rPr>
            <w:color w:val="000000"/>
            <w:lang w:val="en-US"/>
          </w:rPr>
          <w:t>съюз</w:t>
        </w:r>
        <w:proofErr w:type="spellEnd"/>
      </w:hyperlink>
      <w:r w:rsidRPr="00D05F0C">
        <w:rPr>
          <w:lang w:val="en-US"/>
        </w:rPr>
        <w:t>.</w:t>
      </w:r>
      <w:r w:rsidRPr="00D05F0C">
        <w:rPr>
          <w:bCs/>
          <w:color w:val="000000"/>
          <w:lang w:val="en-US"/>
        </w:rPr>
        <w:t xml:space="preserve"> </w:t>
      </w:r>
      <w:r w:rsidRPr="00D05F0C">
        <w:rPr>
          <w:bCs/>
          <w:color w:val="000000"/>
        </w:rPr>
        <w:t xml:space="preserve">С </w:t>
      </w:r>
      <w:r w:rsidRPr="00D05F0C">
        <w:rPr>
          <w:bCs/>
          <w:color w:val="000000"/>
          <w:lang w:val="en-US"/>
        </w:rPr>
        <w:t>Р</w:t>
      </w:r>
      <w:proofErr w:type="spellStart"/>
      <w:r w:rsidRPr="00D05F0C">
        <w:rPr>
          <w:bCs/>
          <w:color w:val="000000"/>
        </w:rPr>
        <w:t>ешение</w:t>
      </w:r>
      <w:proofErr w:type="spellEnd"/>
      <w:r w:rsidRPr="00D05F0C">
        <w:rPr>
          <w:bCs/>
          <w:color w:val="000000"/>
          <w:lang w:val="en-US"/>
        </w:rPr>
        <w:t xml:space="preserve"> (ЕС) 2025/1407 </w:t>
      </w:r>
      <w:proofErr w:type="spellStart"/>
      <w:r w:rsidRPr="00D05F0C">
        <w:rPr>
          <w:bCs/>
          <w:color w:val="000000"/>
          <w:lang w:val="en-US"/>
        </w:rPr>
        <w:t>на</w:t>
      </w:r>
      <w:proofErr w:type="spellEnd"/>
      <w:r w:rsidRPr="00D05F0C">
        <w:rPr>
          <w:bCs/>
          <w:color w:val="000000"/>
          <w:lang w:val="en-US"/>
        </w:rPr>
        <w:t xml:space="preserve"> </w:t>
      </w:r>
      <w:r w:rsidRPr="00D05F0C">
        <w:rPr>
          <w:bCs/>
          <w:color w:val="000000"/>
        </w:rPr>
        <w:t>С</w:t>
      </w:r>
      <w:proofErr w:type="spellStart"/>
      <w:r w:rsidRPr="00D05F0C">
        <w:rPr>
          <w:bCs/>
          <w:color w:val="000000"/>
          <w:lang w:val="en-US"/>
        </w:rPr>
        <w:t>ъвета</w:t>
      </w:r>
      <w:proofErr w:type="spellEnd"/>
      <w:r w:rsidRPr="00D05F0C">
        <w:rPr>
          <w:bCs/>
          <w:color w:val="000000"/>
        </w:rPr>
        <w:t xml:space="preserve"> </w:t>
      </w:r>
      <w:proofErr w:type="spellStart"/>
      <w:r w:rsidRPr="00D05F0C">
        <w:rPr>
          <w:bCs/>
          <w:color w:val="000000"/>
          <w:lang w:val="en-US"/>
        </w:rPr>
        <w:t>от</w:t>
      </w:r>
      <w:proofErr w:type="spellEnd"/>
      <w:r w:rsidRPr="00D05F0C">
        <w:rPr>
          <w:bCs/>
          <w:color w:val="000000"/>
          <w:lang w:val="en-US"/>
        </w:rPr>
        <w:t xml:space="preserve"> 8 </w:t>
      </w:r>
      <w:proofErr w:type="spellStart"/>
      <w:r w:rsidRPr="00D05F0C">
        <w:rPr>
          <w:bCs/>
          <w:color w:val="000000"/>
          <w:lang w:val="en-US"/>
        </w:rPr>
        <w:t>юли</w:t>
      </w:r>
      <w:proofErr w:type="spellEnd"/>
      <w:r w:rsidRPr="00D05F0C">
        <w:rPr>
          <w:bCs/>
          <w:color w:val="000000"/>
          <w:lang w:val="en-US"/>
        </w:rPr>
        <w:t xml:space="preserve"> 2025 </w:t>
      </w:r>
      <w:proofErr w:type="spellStart"/>
      <w:r w:rsidRPr="00D05F0C">
        <w:rPr>
          <w:bCs/>
          <w:color w:val="000000"/>
          <w:lang w:val="en-US"/>
        </w:rPr>
        <w:t>година</w:t>
      </w:r>
      <w:proofErr w:type="spellEnd"/>
      <w:r w:rsidRPr="00D05F0C">
        <w:rPr>
          <w:bCs/>
          <w:color w:val="000000"/>
        </w:rPr>
        <w:t xml:space="preserve"> определената дата за </w:t>
      </w:r>
      <w:proofErr w:type="spellStart"/>
      <w:r w:rsidRPr="00D05F0C">
        <w:rPr>
          <w:bCs/>
          <w:color w:val="000000"/>
          <w:lang w:val="en-US"/>
        </w:rPr>
        <w:t>приемане</w:t>
      </w:r>
      <w:proofErr w:type="spellEnd"/>
      <w:r w:rsidRPr="00D05F0C">
        <w:rPr>
          <w:bCs/>
          <w:color w:val="000000"/>
          <w:lang w:val="en-US"/>
        </w:rPr>
        <w:t xml:space="preserve"> </w:t>
      </w:r>
      <w:proofErr w:type="spellStart"/>
      <w:r w:rsidRPr="00D05F0C">
        <w:rPr>
          <w:bCs/>
          <w:color w:val="000000"/>
          <w:lang w:val="en-US"/>
        </w:rPr>
        <w:t>на</w:t>
      </w:r>
      <w:proofErr w:type="spellEnd"/>
      <w:r w:rsidRPr="00D05F0C">
        <w:rPr>
          <w:bCs/>
          <w:color w:val="000000"/>
          <w:lang w:val="en-US"/>
        </w:rPr>
        <w:t xml:space="preserve"> </w:t>
      </w:r>
      <w:proofErr w:type="spellStart"/>
      <w:r w:rsidRPr="00D05F0C">
        <w:rPr>
          <w:bCs/>
          <w:color w:val="000000"/>
          <w:lang w:val="en-US"/>
        </w:rPr>
        <w:t>еврото</w:t>
      </w:r>
      <w:proofErr w:type="spellEnd"/>
      <w:r w:rsidRPr="00D05F0C">
        <w:rPr>
          <w:bCs/>
          <w:color w:val="000000"/>
          <w:lang w:val="en-US"/>
        </w:rPr>
        <w:t xml:space="preserve"> </w:t>
      </w:r>
      <w:proofErr w:type="spellStart"/>
      <w:r w:rsidRPr="00D05F0C">
        <w:rPr>
          <w:bCs/>
          <w:color w:val="000000"/>
          <w:lang w:val="en-US"/>
        </w:rPr>
        <w:t>от</w:t>
      </w:r>
      <w:proofErr w:type="spellEnd"/>
      <w:r w:rsidRPr="00D05F0C">
        <w:rPr>
          <w:bCs/>
          <w:color w:val="000000"/>
          <w:lang w:val="en-US"/>
        </w:rPr>
        <w:t xml:space="preserve"> </w:t>
      </w:r>
      <w:proofErr w:type="spellStart"/>
      <w:r w:rsidRPr="00D05F0C">
        <w:rPr>
          <w:bCs/>
          <w:color w:val="000000"/>
          <w:lang w:val="en-US"/>
        </w:rPr>
        <w:t>България</w:t>
      </w:r>
      <w:proofErr w:type="spellEnd"/>
      <w:r w:rsidRPr="00D05F0C">
        <w:rPr>
          <w:bCs/>
          <w:color w:val="000000"/>
        </w:rPr>
        <w:t xml:space="preserve"> е </w:t>
      </w:r>
      <w:r w:rsidRPr="00D05F0C">
        <w:rPr>
          <w:bCs/>
          <w:color w:val="000000"/>
          <w:lang w:val="en-US"/>
        </w:rPr>
        <w:t>1 </w:t>
      </w:r>
      <w:proofErr w:type="spellStart"/>
      <w:r w:rsidRPr="00D05F0C">
        <w:rPr>
          <w:bCs/>
          <w:color w:val="000000"/>
          <w:lang w:val="en-US"/>
        </w:rPr>
        <w:t>януари</w:t>
      </w:r>
      <w:proofErr w:type="spellEnd"/>
      <w:r w:rsidRPr="00D05F0C">
        <w:rPr>
          <w:bCs/>
          <w:color w:val="000000"/>
          <w:lang w:val="en-US"/>
        </w:rPr>
        <w:t xml:space="preserve"> 2026 г.</w:t>
      </w:r>
      <w:r w:rsidRPr="00D05F0C">
        <w:rPr>
          <w:bCs/>
          <w:color w:val="000000"/>
        </w:rPr>
        <w:t xml:space="preserve"> </w:t>
      </w:r>
      <w:r w:rsidRPr="00D05F0C">
        <w:t>ЗВЕРБ</w:t>
      </w:r>
      <w:r w:rsidRPr="00D05F0C">
        <w:rPr>
          <w:bCs/>
          <w:color w:val="000000"/>
        </w:rPr>
        <w:t xml:space="preserve"> </w:t>
      </w:r>
      <w:proofErr w:type="spellStart"/>
      <w:r w:rsidRPr="00D05F0C">
        <w:rPr>
          <w:bCs/>
          <w:color w:val="000000"/>
        </w:rPr>
        <w:t>предвиджда</w:t>
      </w:r>
      <w:proofErr w:type="spellEnd"/>
      <w:r w:rsidRPr="00D05F0C">
        <w:rPr>
          <w:bCs/>
          <w:color w:val="000000"/>
        </w:rPr>
        <w:t xml:space="preserve">, че считано от тази дата </w:t>
      </w:r>
      <w:proofErr w:type="spellStart"/>
      <w:r w:rsidRPr="00D05F0C">
        <w:rPr>
          <w:lang w:val="en-US"/>
        </w:rPr>
        <w:t>за</w:t>
      </w:r>
      <w:proofErr w:type="spellEnd"/>
      <w:r w:rsidRPr="00D05F0C">
        <w:rPr>
          <w:lang w:val="en-US"/>
        </w:rPr>
        <w:t xml:space="preserve"> </w:t>
      </w:r>
      <w:proofErr w:type="spellStart"/>
      <w:r w:rsidRPr="00D05F0C">
        <w:rPr>
          <w:lang w:val="en-US"/>
        </w:rPr>
        <w:t>период</w:t>
      </w:r>
      <w:proofErr w:type="spellEnd"/>
      <w:r w:rsidRPr="00D05F0C">
        <w:rPr>
          <w:lang w:val="en-US"/>
        </w:rPr>
        <w:t xml:space="preserve"> </w:t>
      </w:r>
      <w:proofErr w:type="spellStart"/>
      <w:r w:rsidRPr="00D05F0C">
        <w:rPr>
          <w:lang w:val="en-US"/>
        </w:rPr>
        <w:t>от</w:t>
      </w:r>
      <w:proofErr w:type="spellEnd"/>
      <w:r w:rsidRPr="00D05F0C">
        <w:rPr>
          <w:lang w:val="en-US"/>
        </w:rPr>
        <w:t xml:space="preserve"> </w:t>
      </w:r>
      <w:proofErr w:type="spellStart"/>
      <w:r w:rsidRPr="00D05F0C">
        <w:rPr>
          <w:lang w:val="en-US"/>
        </w:rPr>
        <w:t>един</w:t>
      </w:r>
      <w:proofErr w:type="spellEnd"/>
      <w:r w:rsidRPr="00D05F0C">
        <w:rPr>
          <w:lang w:val="en-US"/>
        </w:rPr>
        <w:t xml:space="preserve"> </w:t>
      </w:r>
      <w:proofErr w:type="spellStart"/>
      <w:r w:rsidRPr="00D05F0C">
        <w:rPr>
          <w:bdr w:val="none" w:sz="0" w:space="0" w:color="auto" w:frame="1"/>
          <w:shd w:val="clear" w:color="auto" w:fill="FFFFFF"/>
          <w:lang w:val="en-US"/>
        </w:rPr>
        <w:t>месец</w:t>
      </w:r>
      <w:proofErr w:type="spellEnd"/>
      <w:r w:rsidRPr="00D05F0C">
        <w:rPr>
          <w:lang w:val="en-US"/>
        </w:rPr>
        <w:t xml:space="preserve"> </w:t>
      </w:r>
      <w:proofErr w:type="spellStart"/>
      <w:r w:rsidRPr="00D05F0C">
        <w:rPr>
          <w:lang w:val="en-US"/>
        </w:rPr>
        <w:t>банкнотите</w:t>
      </w:r>
      <w:proofErr w:type="spellEnd"/>
      <w:r w:rsidRPr="00D05F0C">
        <w:rPr>
          <w:lang w:val="en-US"/>
        </w:rPr>
        <w:t xml:space="preserve"> и </w:t>
      </w:r>
      <w:proofErr w:type="spellStart"/>
      <w:r w:rsidRPr="00D05F0C">
        <w:rPr>
          <w:lang w:val="en-US"/>
        </w:rPr>
        <w:t>монетите</w:t>
      </w:r>
      <w:proofErr w:type="spellEnd"/>
      <w:r w:rsidRPr="00D05F0C">
        <w:rPr>
          <w:lang w:val="en-US"/>
        </w:rPr>
        <w:t xml:space="preserve"> в </w:t>
      </w:r>
      <w:proofErr w:type="spellStart"/>
      <w:r w:rsidRPr="00D05F0C">
        <w:rPr>
          <w:lang w:val="en-US"/>
        </w:rPr>
        <w:t>левове</w:t>
      </w:r>
      <w:proofErr w:type="spellEnd"/>
      <w:r w:rsidRPr="00D05F0C">
        <w:rPr>
          <w:lang w:val="en-US"/>
        </w:rPr>
        <w:t xml:space="preserve"> </w:t>
      </w:r>
      <w:proofErr w:type="spellStart"/>
      <w:r w:rsidRPr="00D05F0C">
        <w:rPr>
          <w:lang w:val="en-US"/>
        </w:rPr>
        <w:t>продължават</w:t>
      </w:r>
      <w:proofErr w:type="spellEnd"/>
      <w:r w:rsidRPr="00D05F0C">
        <w:rPr>
          <w:lang w:val="en-US"/>
        </w:rPr>
        <w:t xml:space="preserve"> </w:t>
      </w:r>
      <w:proofErr w:type="spellStart"/>
      <w:r w:rsidRPr="00D05F0C">
        <w:rPr>
          <w:lang w:val="en-US"/>
        </w:rPr>
        <w:t>да</w:t>
      </w:r>
      <w:proofErr w:type="spellEnd"/>
      <w:r w:rsidRPr="00D05F0C">
        <w:rPr>
          <w:lang w:val="en-US"/>
        </w:rPr>
        <w:t xml:space="preserve"> </w:t>
      </w:r>
      <w:proofErr w:type="spellStart"/>
      <w:r w:rsidRPr="00D05F0C">
        <w:rPr>
          <w:lang w:val="en-US"/>
        </w:rPr>
        <w:t>бъдат</w:t>
      </w:r>
      <w:proofErr w:type="spellEnd"/>
      <w:r w:rsidRPr="00D05F0C">
        <w:rPr>
          <w:lang w:val="en-US"/>
        </w:rPr>
        <w:t xml:space="preserve"> </w:t>
      </w:r>
      <w:proofErr w:type="spellStart"/>
      <w:r w:rsidRPr="00D05F0C">
        <w:rPr>
          <w:lang w:val="en-US"/>
        </w:rPr>
        <w:t>законно</w:t>
      </w:r>
      <w:proofErr w:type="spellEnd"/>
      <w:r w:rsidRPr="00D05F0C">
        <w:rPr>
          <w:lang w:val="en-US"/>
        </w:rPr>
        <w:t xml:space="preserve"> </w:t>
      </w:r>
      <w:proofErr w:type="spellStart"/>
      <w:r w:rsidRPr="00D05F0C">
        <w:rPr>
          <w:lang w:val="en-US"/>
        </w:rPr>
        <w:t>платежно</w:t>
      </w:r>
      <w:proofErr w:type="spellEnd"/>
      <w:r w:rsidRPr="00D05F0C">
        <w:rPr>
          <w:lang w:val="en-US"/>
        </w:rPr>
        <w:t xml:space="preserve"> </w:t>
      </w:r>
      <w:proofErr w:type="spellStart"/>
      <w:r w:rsidRPr="00D05F0C">
        <w:rPr>
          <w:lang w:val="en-US"/>
        </w:rPr>
        <w:t>средство</w:t>
      </w:r>
      <w:proofErr w:type="spellEnd"/>
      <w:r w:rsidRPr="00D05F0C">
        <w:rPr>
          <w:lang w:val="en-US"/>
        </w:rPr>
        <w:t xml:space="preserve"> </w:t>
      </w:r>
      <w:proofErr w:type="spellStart"/>
      <w:r w:rsidRPr="00D05F0C">
        <w:rPr>
          <w:lang w:val="en-US"/>
        </w:rPr>
        <w:t>на</w:t>
      </w:r>
      <w:proofErr w:type="spellEnd"/>
      <w:r w:rsidRPr="00D05F0C">
        <w:rPr>
          <w:lang w:val="en-US"/>
        </w:rPr>
        <w:t xml:space="preserve"> </w:t>
      </w:r>
      <w:proofErr w:type="spellStart"/>
      <w:r w:rsidRPr="00D05F0C">
        <w:rPr>
          <w:lang w:val="en-US"/>
        </w:rPr>
        <w:t>територията</w:t>
      </w:r>
      <w:proofErr w:type="spellEnd"/>
      <w:r w:rsidRPr="00D05F0C">
        <w:rPr>
          <w:lang w:val="en-US"/>
        </w:rPr>
        <w:t xml:space="preserve"> </w:t>
      </w:r>
      <w:proofErr w:type="spellStart"/>
      <w:r w:rsidRPr="00D05F0C">
        <w:rPr>
          <w:lang w:val="en-US"/>
        </w:rPr>
        <w:t>на</w:t>
      </w:r>
      <w:proofErr w:type="spellEnd"/>
      <w:r w:rsidRPr="00D05F0C">
        <w:rPr>
          <w:lang w:val="en-US"/>
        </w:rPr>
        <w:t xml:space="preserve"> </w:t>
      </w:r>
      <w:proofErr w:type="spellStart"/>
      <w:r w:rsidRPr="00D05F0C">
        <w:rPr>
          <w:lang w:val="en-US"/>
        </w:rPr>
        <w:t>Република</w:t>
      </w:r>
      <w:proofErr w:type="spellEnd"/>
      <w:r w:rsidRPr="00D05F0C">
        <w:rPr>
          <w:lang w:val="en-US"/>
        </w:rPr>
        <w:t xml:space="preserve"> </w:t>
      </w:r>
      <w:proofErr w:type="spellStart"/>
      <w:r w:rsidRPr="00D05F0C">
        <w:rPr>
          <w:lang w:val="en-US"/>
        </w:rPr>
        <w:t>България</w:t>
      </w:r>
      <w:proofErr w:type="spellEnd"/>
      <w:r w:rsidRPr="00D05F0C">
        <w:rPr>
          <w:lang w:val="en-US"/>
        </w:rPr>
        <w:t xml:space="preserve"> (</w:t>
      </w:r>
      <w:proofErr w:type="spellStart"/>
      <w:r w:rsidRPr="00D05F0C">
        <w:rPr>
          <w:lang w:val="en-US"/>
        </w:rPr>
        <w:t>период</w:t>
      </w:r>
      <w:proofErr w:type="spellEnd"/>
      <w:r w:rsidRPr="00D05F0C">
        <w:rPr>
          <w:lang w:val="en-US"/>
        </w:rPr>
        <w:t xml:space="preserve"> </w:t>
      </w:r>
      <w:proofErr w:type="spellStart"/>
      <w:r w:rsidRPr="00D05F0C">
        <w:rPr>
          <w:lang w:val="en-US"/>
        </w:rPr>
        <w:t>на</w:t>
      </w:r>
      <w:proofErr w:type="spellEnd"/>
      <w:r w:rsidRPr="00D05F0C">
        <w:rPr>
          <w:lang w:val="en-US"/>
        </w:rPr>
        <w:t xml:space="preserve"> </w:t>
      </w:r>
      <w:proofErr w:type="spellStart"/>
      <w:r w:rsidRPr="00D05F0C">
        <w:rPr>
          <w:lang w:val="en-US"/>
        </w:rPr>
        <w:t>двойно</w:t>
      </w:r>
      <w:proofErr w:type="spellEnd"/>
      <w:r w:rsidRPr="00D05F0C">
        <w:rPr>
          <w:lang w:val="en-US"/>
        </w:rPr>
        <w:t xml:space="preserve"> </w:t>
      </w:r>
      <w:proofErr w:type="spellStart"/>
      <w:r w:rsidRPr="00D05F0C">
        <w:rPr>
          <w:lang w:val="en-US"/>
        </w:rPr>
        <w:t>обращение</w:t>
      </w:r>
      <w:proofErr w:type="spellEnd"/>
      <w:r w:rsidRPr="00D05F0C">
        <w:rPr>
          <w:lang w:val="en-US"/>
        </w:rPr>
        <w:t xml:space="preserve"> </w:t>
      </w:r>
      <w:proofErr w:type="spellStart"/>
      <w:r w:rsidRPr="00D05F0C">
        <w:rPr>
          <w:lang w:val="en-US"/>
        </w:rPr>
        <w:t>на</w:t>
      </w:r>
      <w:proofErr w:type="spellEnd"/>
      <w:r w:rsidRPr="00D05F0C">
        <w:rPr>
          <w:lang w:val="en-US"/>
        </w:rPr>
        <w:t xml:space="preserve"> </w:t>
      </w:r>
      <w:proofErr w:type="spellStart"/>
      <w:r w:rsidRPr="00D05F0C">
        <w:rPr>
          <w:lang w:val="en-US"/>
        </w:rPr>
        <w:t>лева</w:t>
      </w:r>
      <w:proofErr w:type="spellEnd"/>
      <w:r w:rsidRPr="00D05F0C">
        <w:rPr>
          <w:lang w:val="en-US"/>
        </w:rPr>
        <w:t xml:space="preserve"> и </w:t>
      </w:r>
      <w:proofErr w:type="spellStart"/>
      <w:r w:rsidRPr="00D05F0C">
        <w:rPr>
          <w:lang w:val="en-US"/>
        </w:rPr>
        <w:t>еврото</w:t>
      </w:r>
      <w:proofErr w:type="spellEnd"/>
      <w:r w:rsidRPr="00D05F0C">
        <w:rPr>
          <w:lang w:val="en-US"/>
        </w:rPr>
        <w:t>), а</w:t>
      </w:r>
      <w:r w:rsidRPr="00D05F0C">
        <w:rPr>
          <w:color w:val="000000"/>
          <w:lang w:val="en-US" w:eastAsia="en-US"/>
        </w:rPr>
        <w:t xml:space="preserve"> </w:t>
      </w:r>
      <w:proofErr w:type="spellStart"/>
      <w:r w:rsidRPr="00D05F0C">
        <w:rPr>
          <w:color w:val="000000"/>
          <w:lang w:val="en-US" w:eastAsia="en-US"/>
        </w:rPr>
        <w:t>периодът</w:t>
      </w:r>
      <w:proofErr w:type="spellEnd"/>
      <w:r w:rsidRPr="00D05F0C">
        <w:rPr>
          <w:color w:val="000000"/>
          <w:lang w:val="en-US" w:eastAsia="en-US"/>
        </w:rPr>
        <w:t xml:space="preserve"> </w:t>
      </w:r>
      <w:proofErr w:type="spellStart"/>
      <w:r w:rsidRPr="00D05F0C">
        <w:rPr>
          <w:color w:val="000000"/>
          <w:lang w:val="en-US" w:eastAsia="en-US"/>
        </w:rPr>
        <w:t>на</w:t>
      </w:r>
      <w:proofErr w:type="spellEnd"/>
      <w:r w:rsidRPr="00D05F0C">
        <w:rPr>
          <w:color w:val="000000"/>
          <w:lang w:val="en-US" w:eastAsia="en-US"/>
        </w:rPr>
        <w:t xml:space="preserve"> </w:t>
      </w:r>
      <w:proofErr w:type="spellStart"/>
      <w:r w:rsidRPr="00D05F0C">
        <w:rPr>
          <w:color w:val="000000"/>
          <w:bdr w:val="none" w:sz="0" w:space="0" w:color="auto" w:frame="1"/>
          <w:shd w:val="clear" w:color="auto" w:fill="FFFFFF"/>
          <w:lang w:val="en-US" w:eastAsia="en-US"/>
        </w:rPr>
        <w:t>двойно</w:t>
      </w:r>
      <w:proofErr w:type="spellEnd"/>
      <w:r w:rsidRPr="00D05F0C">
        <w:rPr>
          <w:color w:val="000000"/>
          <w:lang w:val="en-US" w:eastAsia="en-US"/>
        </w:rPr>
        <w:t xml:space="preserve"> </w:t>
      </w:r>
      <w:proofErr w:type="spellStart"/>
      <w:r w:rsidRPr="00D05F0C">
        <w:rPr>
          <w:color w:val="000000"/>
          <w:lang w:val="en-US" w:eastAsia="en-US"/>
        </w:rPr>
        <w:t>обозначаване</w:t>
      </w:r>
      <w:proofErr w:type="spellEnd"/>
      <w:r w:rsidRPr="00D05F0C">
        <w:rPr>
          <w:color w:val="000000"/>
          <w:lang w:val="en-US" w:eastAsia="en-US"/>
        </w:rPr>
        <w:t xml:space="preserve"> </w:t>
      </w:r>
      <w:proofErr w:type="spellStart"/>
      <w:r w:rsidRPr="00D05F0C">
        <w:rPr>
          <w:color w:val="000000"/>
          <w:lang w:val="en-US" w:eastAsia="en-US"/>
        </w:rPr>
        <w:t>на</w:t>
      </w:r>
      <w:proofErr w:type="spellEnd"/>
      <w:r w:rsidRPr="00D05F0C">
        <w:rPr>
          <w:color w:val="000000"/>
          <w:lang w:val="en-US" w:eastAsia="en-US"/>
        </w:rPr>
        <w:t xml:space="preserve"> </w:t>
      </w:r>
      <w:proofErr w:type="spellStart"/>
      <w:r w:rsidRPr="00D05F0C">
        <w:rPr>
          <w:color w:val="000000"/>
          <w:lang w:val="en-US" w:eastAsia="en-US"/>
        </w:rPr>
        <w:t>цените</w:t>
      </w:r>
      <w:proofErr w:type="spellEnd"/>
      <w:r w:rsidRPr="00D05F0C">
        <w:rPr>
          <w:color w:val="000000"/>
          <w:lang w:val="en-US" w:eastAsia="en-US"/>
        </w:rPr>
        <w:t xml:space="preserve"> </w:t>
      </w:r>
      <w:proofErr w:type="spellStart"/>
      <w:r w:rsidRPr="00D05F0C">
        <w:rPr>
          <w:color w:val="000000"/>
          <w:lang w:val="en-US" w:eastAsia="en-US"/>
        </w:rPr>
        <w:t>на</w:t>
      </w:r>
      <w:proofErr w:type="spellEnd"/>
      <w:r w:rsidRPr="00D05F0C">
        <w:rPr>
          <w:color w:val="000000"/>
          <w:lang w:val="en-US" w:eastAsia="en-US"/>
        </w:rPr>
        <w:t xml:space="preserve"> </w:t>
      </w:r>
      <w:proofErr w:type="spellStart"/>
      <w:r w:rsidRPr="00D05F0C">
        <w:rPr>
          <w:color w:val="000000"/>
          <w:lang w:val="en-US" w:eastAsia="en-US"/>
        </w:rPr>
        <w:t>стоките</w:t>
      </w:r>
      <w:proofErr w:type="spellEnd"/>
      <w:r w:rsidRPr="00D05F0C">
        <w:rPr>
          <w:color w:val="000000"/>
          <w:lang w:val="en-US" w:eastAsia="en-US"/>
        </w:rPr>
        <w:t xml:space="preserve"> и </w:t>
      </w:r>
      <w:proofErr w:type="spellStart"/>
      <w:r w:rsidRPr="00D05F0C">
        <w:rPr>
          <w:color w:val="000000"/>
          <w:lang w:val="en-US" w:eastAsia="en-US"/>
        </w:rPr>
        <w:t>услугите</w:t>
      </w:r>
      <w:proofErr w:type="spellEnd"/>
      <w:r w:rsidRPr="00D05F0C">
        <w:rPr>
          <w:color w:val="000000"/>
          <w:lang w:val="en-US" w:eastAsia="en-US"/>
        </w:rPr>
        <w:t xml:space="preserve"> в </w:t>
      </w:r>
      <w:proofErr w:type="spellStart"/>
      <w:r w:rsidRPr="00D05F0C">
        <w:rPr>
          <w:color w:val="000000"/>
          <w:lang w:val="en-US" w:eastAsia="en-US"/>
        </w:rPr>
        <w:t>евро</w:t>
      </w:r>
      <w:proofErr w:type="spellEnd"/>
      <w:r w:rsidRPr="00D05F0C">
        <w:rPr>
          <w:color w:val="000000"/>
          <w:lang w:val="en-US" w:eastAsia="en-US"/>
        </w:rPr>
        <w:t xml:space="preserve"> и в </w:t>
      </w:r>
      <w:proofErr w:type="spellStart"/>
      <w:r w:rsidRPr="00D05F0C">
        <w:rPr>
          <w:color w:val="000000"/>
          <w:lang w:val="en-US" w:eastAsia="en-US"/>
        </w:rPr>
        <w:t>левове</w:t>
      </w:r>
      <w:proofErr w:type="spellEnd"/>
      <w:r w:rsidRPr="00D05F0C">
        <w:rPr>
          <w:color w:val="000000"/>
          <w:lang w:val="en-US" w:eastAsia="en-US"/>
        </w:rPr>
        <w:t xml:space="preserve"> </w:t>
      </w:r>
      <w:proofErr w:type="spellStart"/>
      <w:r w:rsidRPr="00D05F0C">
        <w:rPr>
          <w:bdr w:val="none" w:sz="0" w:space="0" w:color="auto" w:frame="1"/>
          <w:shd w:val="clear" w:color="auto" w:fill="FFFFFF"/>
          <w:lang w:val="en-US"/>
        </w:rPr>
        <w:t>започва</w:t>
      </w:r>
      <w:proofErr w:type="spellEnd"/>
      <w:r w:rsidRPr="00D05F0C">
        <w:rPr>
          <w:lang w:val="en-US"/>
        </w:rPr>
        <w:t xml:space="preserve"> </w:t>
      </w:r>
      <w:proofErr w:type="spellStart"/>
      <w:r w:rsidRPr="00D05F0C">
        <w:rPr>
          <w:lang w:val="en-US"/>
        </w:rPr>
        <w:t>на</w:t>
      </w:r>
      <w:proofErr w:type="spellEnd"/>
      <w:r w:rsidRPr="00D05F0C">
        <w:rPr>
          <w:lang w:val="en-US"/>
        </w:rPr>
        <w:t xml:space="preserve"> 8 </w:t>
      </w:r>
      <w:proofErr w:type="spellStart"/>
      <w:r w:rsidRPr="00D05F0C">
        <w:rPr>
          <w:lang w:val="en-US"/>
        </w:rPr>
        <w:t>август</w:t>
      </w:r>
      <w:proofErr w:type="spellEnd"/>
      <w:r w:rsidRPr="00D05F0C">
        <w:rPr>
          <w:lang w:val="en-US"/>
        </w:rPr>
        <w:t xml:space="preserve"> 2025 г. </w:t>
      </w:r>
      <w:r w:rsidRPr="00D05F0C">
        <w:t xml:space="preserve">и </w:t>
      </w:r>
      <w:proofErr w:type="spellStart"/>
      <w:r w:rsidRPr="00D05F0C">
        <w:rPr>
          <w:color w:val="000000"/>
          <w:lang w:val="en-US" w:eastAsia="en-US"/>
        </w:rPr>
        <w:t>приключва</w:t>
      </w:r>
      <w:proofErr w:type="spellEnd"/>
      <w:r w:rsidRPr="00D05F0C">
        <w:rPr>
          <w:color w:val="000000"/>
          <w:lang w:val="en-US" w:eastAsia="en-US"/>
        </w:rPr>
        <w:t xml:space="preserve"> </w:t>
      </w:r>
      <w:proofErr w:type="spellStart"/>
      <w:r w:rsidRPr="00D05F0C">
        <w:rPr>
          <w:color w:val="000000"/>
          <w:lang w:val="en-US" w:eastAsia="en-US"/>
        </w:rPr>
        <w:t>на</w:t>
      </w:r>
      <w:proofErr w:type="spellEnd"/>
      <w:r w:rsidRPr="00D05F0C">
        <w:rPr>
          <w:color w:val="000000"/>
          <w:lang w:val="en-US" w:eastAsia="en-US"/>
        </w:rPr>
        <w:t xml:space="preserve"> 8 </w:t>
      </w:r>
      <w:proofErr w:type="spellStart"/>
      <w:r w:rsidRPr="00D05F0C">
        <w:rPr>
          <w:color w:val="000000"/>
          <w:lang w:val="en-US" w:eastAsia="en-US"/>
        </w:rPr>
        <w:t>август</w:t>
      </w:r>
      <w:proofErr w:type="spellEnd"/>
      <w:r w:rsidRPr="00D05F0C">
        <w:rPr>
          <w:color w:val="000000"/>
          <w:lang w:val="en-US" w:eastAsia="en-US"/>
        </w:rPr>
        <w:t xml:space="preserve"> 2026 г.</w:t>
      </w:r>
    </w:p>
    <w:p w:rsidR="00837333" w:rsidRPr="00D05F0C" w:rsidRDefault="00837333" w:rsidP="00D05F0C">
      <w:pPr>
        <w:ind w:right="-375" w:firstLine="284"/>
        <w:jc w:val="both"/>
        <w:rPr>
          <w:shd w:val="clear" w:color="auto" w:fill="FFFFFF"/>
          <w:lang w:val="en-US"/>
        </w:rPr>
      </w:pPr>
      <w:proofErr w:type="spellStart"/>
      <w:r w:rsidRPr="00D05F0C">
        <w:rPr>
          <w:shd w:val="clear" w:color="auto" w:fill="FFFFFF"/>
          <w:lang w:val="en-US"/>
        </w:rPr>
        <w:t>Според</w:t>
      </w:r>
      <w:proofErr w:type="spellEnd"/>
      <w:r w:rsidRPr="00D05F0C">
        <w:rPr>
          <w:shd w:val="clear" w:color="auto" w:fill="FFFFFF"/>
          <w:lang w:val="en-US"/>
        </w:rPr>
        <w:t xml:space="preserve"> </w:t>
      </w:r>
      <w:proofErr w:type="spellStart"/>
      <w:r w:rsidRPr="00D05F0C">
        <w:rPr>
          <w:shd w:val="clear" w:color="auto" w:fill="FFFFFF"/>
          <w:lang w:val="en-US"/>
        </w:rPr>
        <w:t>разпоредбите</w:t>
      </w:r>
      <w:proofErr w:type="spellEnd"/>
      <w:r w:rsidRPr="00D05F0C">
        <w:rPr>
          <w:shd w:val="clear" w:color="auto" w:fill="FFFFFF"/>
        </w:rPr>
        <w:t xml:space="preserve"> на ЗВЕРБ</w:t>
      </w:r>
      <w:r w:rsidRPr="00D05F0C">
        <w:rPr>
          <w:shd w:val="clear" w:color="auto" w:fill="FFFFFF"/>
          <w:lang w:val="en-US"/>
        </w:rPr>
        <w:t xml:space="preserve">, </w:t>
      </w:r>
      <w:proofErr w:type="spellStart"/>
      <w:r w:rsidRPr="00D05F0C">
        <w:rPr>
          <w:shd w:val="clear" w:color="auto" w:fill="FFFFFF"/>
          <w:lang w:val="en-US"/>
        </w:rPr>
        <w:t>превалутирането</w:t>
      </w:r>
      <w:proofErr w:type="spellEnd"/>
      <w:r w:rsidRPr="00D05F0C">
        <w:rPr>
          <w:shd w:val="clear" w:color="auto" w:fill="FFFFFF"/>
          <w:lang w:val="en-US"/>
        </w:rPr>
        <w:t xml:space="preserve"> </w:t>
      </w:r>
      <w:proofErr w:type="spellStart"/>
      <w:r w:rsidRPr="00D05F0C">
        <w:rPr>
          <w:shd w:val="clear" w:color="auto" w:fill="FFFFFF"/>
          <w:lang w:val="en-US"/>
        </w:rPr>
        <w:t>от</w:t>
      </w:r>
      <w:proofErr w:type="spellEnd"/>
      <w:r w:rsidRPr="00D05F0C">
        <w:rPr>
          <w:shd w:val="clear" w:color="auto" w:fill="FFFFFF"/>
          <w:lang w:val="en-US"/>
        </w:rPr>
        <w:t xml:space="preserve"> </w:t>
      </w:r>
      <w:proofErr w:type="spellStart"/>
      <w:r w:rsidRPr="00D05F0C">
        <w:rPr>
          <w:shd w:val="clear" w:color="auto" w:fill="FFFFFF"/>
          <w:lang w:val="en-US"/>
        </w:rPr>
        <w:t>левове</w:t>
      </w:r>
      <w:proofErr w:type="spellEnd"/>
      <w:r w:rsidRPr="00D05F0C">
        <w:rPr>
          <w:shd w:val="clear" w:color="auto" w:fill="FFFFFF"/>
          <w:lang w:val="en-US"/>
        </w:rPr>
        <w:t xml:space="preserve"> в </w:t>
      </w:r>
      <w:proofErr w:type="spellStart"/>
      <w:r w:rsidRPr="00D05F0C">
        <w:rPr>
          <w:shd w:val="clear" w:color="auto" w:fill="FFFFFF"/>
          <w:lang w:val="en-US"/>
        </w:rPr>
        <w:t>евро</w:t>
      </w:r>
      <w:proofErr w:type="spellEnd"/>
      <w:r w:rsidRPr="00D05F0C">
        <w:rPr>
          <w:shd w:val="clear" w:color="auto" w:fill="FFFFFF"/>
          <w:lang w:val="en-US"/>
        </w:rPr>
        <w:t xml:space="preserve"> </w:t>
      </w:r>
      <w:proofErr w:type="spellStart"/>
      <w:r w:rsidRPr="00D05F0C">
        <w:rPr>
          <w:shd w:val="clear" w:color="auto" w:fill="FFFFFF"/>
          <w:lang w:val="en-US"/>
        </w:rPr>
        <w:t>се</w:t>
      </w:r>
      <w:proofErr w:type="spellEnd"/>
      <w:r w:rsidRPr="00D05F0C">
        <w:rPr>
          <w:shd w:val="clear" w:color="auto" w:fill="FFFFFF"/>
          <w:lang w:val="en-US"/>
        </w:rPr>
        <w:t xml:space="preserve"> </w:t>
      </w:r>
      <w:proofErr w:type="spellStart"/>
      <w:r w:rsidRPr="00D05F0C">
        <w:rPr>
          <w:shd w:val="clear" w:color="auto" w:fill="FFFFFF"/>
          <w:lang w:val="en-US"/>
        </w:rPr>
        <w:t>извършва</w:t>
      </w:r>
      <w:proofErr w:type="spellEnd"/>
      <w:r w:rsidRPr="00D05F0C">
        <w:rPr>
          <w:shd w:val="clear" w:color="auto" w:fill="FFFFFF"/>
          <w:lang w:val="en-US"/>
        </w:rPr>
        <w:t xml:space="preserve">, </w:t>
      </w:r>
      <w:proofErr w:type="spellStart"/>
      <w:r w:rsidRPr="00D05F0C">
        <w:rPr>
          <w:shd w:val="clear" w:color="auto" w:fill="FFFFFF"/>
          <w:lang w:val="en-US"/>
        </w:rPr>
        <w:t>като</w:t>
      </w:r>
      <w:proofErr w:type="spellEnd"/>
      <w:r w:rsidRPr="00D05F0C">
        <w:rPr>
          <w:shd w:val="clear" w:color="auto" w:fill="FFFFFF"/>
          <w:lang w:val="en-US"/>
        </w:rPr>
        <w:t xml:space="preserve"> </w:t>
      </w:r>
      <w:proofErr w:type="spellStart"/>
      <w:r w:rsidRPr="00D05F0C">
        <w:rPr>
          <w:shd w:val="clear" w:color="auto" w:fill="FFFFFF"/>
          <w:lang w:val="en-US"/>
        </w:rPr>
        <w:t>числовата</w:t>
      </w:r>
      <w:proofErr w:type="spellEnd"/>
      <w:r w:rsidRPr="00D05F0C">
        <w:rPr>
          <w:shd w:val="clear" w:color="auto" w:fill="FFFFFF"/>
          <w:lang w:val="en-US"/>
        </w:rPr>
        <w:t xml:space="preserve"> </w:t>
      </w:r>
      <w:proofErr w:type="spellStart"/>
      <w:r w:rsidRPr="00D05F0C">
        <w:rPr>
          <w:shd w:val="clear" w:color="auto" w:fill="FFFFFF"/>
          <w:lang w:val="en-US"/>
        </w:rPr>
        <w:t>стойност</w:t>
      </w:r>
      <w:proofErr w:type="spellEnd"/>
      <w:r w:rsidRPr="00D05F0C">
        <w:rPr>
          <w:shd w:val="clear" w:color="auto" w:fill="FFFFFF"/>
          <w:lang w:val="en-US"/>
        </w:rPr>
        <w:t xml:space="preserve"> в </w:t>
      </w:r>
      <w:proofErr w:type="spellStart"/>
      <w:r w:rsidRPr="00D05F0C">
        <w:rPr>
          <w:shd w:val="clear" w:color="auto" w:fill="FFFFFF"/>
          <w:lang w:val="en-US"/>
        </w:rPr>
        <w:t>левове</w:t>
      </w:r>
      <w:proofErr w:type="spellEnd"/>
      <w:r w:rsidRPr="00D05F0C">
        <w:rPr>
          <w:shd w:val="clear" w:color="auto" w:fill="FFFFFF"/>
          <w:lang w:val="en-US"/>
        </w:rPr>
        <w:t xml:space="preserve"> </w:t>
      </w:r>
      <w:proofErr w:type="spellStart"/>
      <w:r w:rsidRPr="00D05F0C">
        <w:rPr>
          <w:shd w:val="clear" w:color="auto" w:fill="FFFFFF"/>
          <w:lang w:val="en-US"/>
        </w:rPr>
        <w:t>се</w:t>
      </w:r>
      <w:proofErr w:type="spellEnd"/>
      <w:r w:rsidRPr="00D05F0C">
        <w:rPr>
          <w:shd w:val="clear" w:color="auto" w:fill="FFFFFF"/>
          <w:lang w:val="en-US"/>
        </w:rPr>
        <w:t xml:space="preserve"> </w:t>
      </w:r>
      <w:proofErr w:type="spellStart"/>
      <w:r w:rsidRPr="00D05F0C">
        <w:rPr>
          <w:shd w:val="clear" w:color="auto" w:fill="FFFFFF"/>
          <w:lang w:val="en-US"/>
        </w:rPr>
        <w:t>раздели</w:t>
      </w:r>
      <w:proofErr w:type="spellEnd"/>
      <w:r w:rsidRPr="00D05F0C">
        <w:rPr>
          <w:shd w:val="clear" w:color="auto" w:fill="FFFFFF"/>
          <w:lang w:val="en-US"/>
        </w:rPr>
        <w:t xml:space="preserve"> </w:t>
      </w:r>
      <w:proofErr w:type="spellStart"/>
      <w:r w:rsidRPr="00D05F0C">
        <w:rPr>
          <w:shd w:val="clear" w:color="auto" w:fill="FFFFFF"/>
          <w:lang w:val="en-US"/>
        </w:rPr>
        <w:t>на</w:t>
      </w:r>
      <w:proofErr w:type="spellEnd"/>
      <w:r w:rsidRPr="00D05F0C">
        <w:rPr>
          <w:shd w:val="clear" w:color="auto" w:fill="FFFFFF"/>
          <w:lang w:val="en-US"/>
        </w:rPr>
        <w:t xml:space="preserve"> </w:t>
      </w:r>
      <w:proofErr w:type="spellStart"/>
      <w:r w:rsidRPr="00D05F0C">
        <w:rPr>
          <w:shd w:val="clear" w:color="auto" w:fill="FFFFFF"/>
          <w:lang w:val="en-US"/>
        </w:rPr>
        <w:t>пълната</w:t>
      </w:r>
      <w:proofErr w:type="spellEnd"/>
      <w:r w:rsidRPr="00D05F0C">
        <w:rPr>
          <w:shd w:val="clear" w:color="auto" w:fill="FFFFFF"/>
          <w:lang w:val="en-US"/>
        </w:rPr>
        <w:t xml:space="preserve"> </w:t>
      </w:r>
      <w:proofErr w:type="spellStart"/>
      <w:r w:rsidRPr="00D05F0C">
        <w:rPr>
          <w:shd w:val="clear" w:color="auto" w:fill="FFFFFF"/>
          <w:lang w:val="en-US"/>
        </w:rPr>
        <w:t>числова</w:t>
      </w:r>
      <w:proofErr w:type="spellEnd"/>
      <w:r w:rsidRPr="00D05F0C">
        <w:rPr>
          <w:shd w:val="clear" w:color="auto" w:fill="FFFFFF"/>
          <w:lang w:val="en-US"/>
        </w:rPr>
        <w:t xml:space="preserve"> </w:t>
      </w:r>
      <w:proofErr w:type="spellStart"/>
      <w:r w:rsidRPr="00D05F0C">
        <w:rPr>
          <w:shd w:val="clear" w:color="auto" w:fill="FFFFFF"/>
          <w:lang w:val="en-US"/>
        </w:rPr>
        <w:t>стойност</w:t>
      </w:r>
      <w:proofErr w:type="spellEnd"/>
      <w:r w:rsidRPr="00D05F0C">
        <w:rPr>
          <w:shd w:val="clear" w:color="auto" w:fill="FFFFFF"/>
          <w:lang w:val="en-US"/>
        </w:rPr>
        <w:t xml:space="preserve"> </w:t>
      </w:r>
      <w:proofErr w:type="spellStart"/>
      <w:r w:rsidRPr="00D05F0C">
        <w:rPr>
          <w:shd w:val="clear" w:color="auto" w:fill="FFFFFF"/>
          <w:lang w:val="en-US"/>
        </w:rPr>
        <w:t>на</w:t>
      </w:r>
      <w:proofErr w:type="spellEnd"/>
      <w:r w:rsidRPr="00D05F0C">
        <w:rPr>
          <w:shd w:val="clear" w:color="auto" w:fill="FFFFFF"/>
          <w:lang w:val="en-US"/>
        </w:rPr>
        <w:t xml:space="preserve"> </w:t>
      </w:r>
      <w:proofErr w:type="spellStart"/>
      <w:r w:rsidRPr="00D05F0C">
        <w:rPr>
          <w:shd w:val="clear" w:color="auto" w:fill="FFFFFF"/>
          <w:lang w:val="en-US"/>
        </w:rPr>
        <w:t>официалния</w:t>
      </w:r>
      <w:proofErr w:type="spellEnd"/>
      <w:r w:rsidRPr="00D05F0C">
        <w:rPr>
          <w:shd w:val="clear" w:color="auto" w:fill="FFFFFF"/>
          <w:lang w:val="en-US"/>
        </w:rPr>
        <w:t xml:space="preserve"> </w:t>
      </w:r>
      <w:proofErr w:type="spellStart"/>
      <w:r w:rsidRPr="00D05F0C">
        <w:rPr>
          <w:shd w:val="clear" w:color="auto" w:fill="FFFFFF"/>
          <w:lang w:val="en-US"/>
        </w:rPr>
        <w:t>валутен</w:t>
      </w:r>
      <w:proofErr w:type="spellEnd"/>
      <w:r w:rsidRPr="00D05F0C">
        <w:rPr>
          <w:shd w:val="clear" w:color="auto" w:fill="FFFFFF"/>
          <w:lang w:val="en-US"/>
        </w:rPr>
        <w:t xml:space="preserve"> </w:t>
      </w:r>
      <w:proofErr w:type="spellStart"/>
      <w:r w:rsidRPr="00D05F0C">
        <w:rPr>
          <w:shd w:val="clear" w:color="auto" w:fill="FFFFFF"/>
          <w:lang w:val="en-US"/>
        </w:rPr>
        <w:t>курс</w:t>
      </w:r>
      <w:proofErr w:type="spellEnd"/>
      <w:r w:rsidRPr="00D05F0C">
        <w:rPr>
          <w:shd w:val="clear" w:color="auto" w:fill="FFFFFF"/>
          <w:lang w:val="en-US"/>
        </w:rPr>
        <w:t xml:space="preserve">, </w:t>
      </w:r>
      <w:proofErr w:type="spellStart"/>
      <w:r w:rsidRPr="00D05F0C">
        <w:rPr>
          <w:shd w:val="clear" w:color="auto" w:fill="FFFFFF"/>
          <w:lang w:val="en-US"/>
        </w:rPr>
        <w:t>изразен</w:t>
      </w:r>
      <w:proofErr w:type="spellEnd"/>
      <w:r w:rsidRPr="00D05F0C">
        <w:rPr>
          <w:shd w:val="clear" w:color="auto" w:fill="FFFFFF"/>
          <w:lang w:val="en-US"/>
        </w:rPr>
        <w:t xml:space="preserve"> с </w:t>
      </w:r>
      <w:proofErr w:type="spellStart"/>
      <w:r w:rsidRPr="00D05F0C">
        <w:rPr>
          <w:shd w:val="clear" w:color="auto" w:fill="FFFFFF"/>
          <w:lang w:val="en-US"/>
        </w:rPr>
        <w:t>шест</w:t>
      </w:r>
      <w:proofErr w:type="spellEnd"/>
      <w:r w:rsidRPr="00D05F0C">
        <w:rPr>
          <w:shd w:val="clear" w:color="auto" w:fill="FFFFFF"/>
          <w:lang w:val="en-US"/>
        </w:rPr>
        <w:t xml:space="preserve"> </w:t>
      </w:r>
      <w:proofErr w:type="spellStart"/>
      <w:r w:rsidRPr="00D05F0C">
        <w:rPr>
          <w:shd w:val="clear" w:color="auto" w:fill="FFFFFF"/>
          <w:lang w:val="en-US"/>
        </w:rPr>
        <w:t>цифри</w:t>
      </w:r>
      <w:proofErr w:type="spellEnd"/>
      <w:r w:rsidRPr="00D05F0C">
        <w:rPr>
          <w:shd w:val="clear" w:color="auto" w:fill="FFFFFF"/>
          <w:lang w:val="en-US"/>
        </w:rPr>
        <w:t xml:space="preserve">. </w:t>
      </w:r>
      <w:proofErr w:type="spellStart"/>
      <w:r w:rsidRPr="00D05F0C">
        <w:rPr>
          <w:shd w:val="clear" w:color="auto" w:fill="FFFFFF"/>
          <w:lang w:val="en-US"/>
        </w:rPr>
        <w:t>След</w:t>
      </w:r>
      <w:proofErr w:type="spellEnd"/>
      <w:r w:rsidRPr="00D05F0C">
        <w:rPr>
          <w:shd w:val="clear" w:color="auto" w:fill="FFFFFF"/>
          <w:lang w:val="en-US"/>
        </w:rPr>
        <w:t xml:space="preserve"> </w:t>
      </w:r>
      <w:proofErr w:type="spellStart"/>
      <w:r w:rsidRPr="00D05F0C">
        <w:rPr>
          <w:shd w:val="clear" w:color="auto" w:fill="FFFFFF"/>
          <w:lang w:val="en-US"/>
        </w:rPr>
        <w:t>превалутиране</w:t>
      </w:r>
      <w:proofErr w:type="spellEnd"/>
      <w:r w:rsidRPr="00D05F0C">
        <w:rPr>
          <w:shd w:val="clear" w:color="auto" w:fill="FFFFFF"/>
          <w:lang w:val="en-US"/>
        </w:rPr>
        <w:t xml:space="preserve"> </w:t>
      </w:r>
      <w:proofErr w:type="spellStart"/>
      <w:r w:rsidRPr="00D05F0C">
        <w:rPr>
          <w:shd w:val="clear" w:color="auto" w:fill="FFFFFF"/>
          <w:lang w:val="en-US"/>
        </w:rPr>
        <w:t>получената</w:t>
      </w:r>
      <w:proofErr w:type="spellEnd"/>
      <w:r w:rsidRPr="00D05F0C">
        <w:rPr>
          <w:shd w:val="clear" w:color="auto" w:fill="FFFFFF"/>
          <w:lang w:val="en-US"/>
        </w:rPr>
        <w:t xml:space="preserve"> </w:t>
      </w:r>
      <w:proofErr w:type="spellStart"/>
      <w:r w:rsidRPr="00D05F0C">
        <w:rPr>
          <w:shd w:val="clear" w:color="auto" w:fill="FFFFFF"/>
          <w:lang w:val="en-US"/>
        </w:rPr>
        <w:t>сума</w:t>
      </w:r>
      <w:proofErr w:type="spellEnd"/>
      <w:r w:rsidRPr="00D05F0C">
        <w:rPr>
          <w:shd w:val="clear" w:color="auto" w:fill="FFFFFF"/>
          <w:lang w:val="en-US"/>
        </w:rPr>
        <w:t xml:space="preserve"> </w:t>
      </w:r>
      <w:proofErr w:type="spellStart"/>
      <w:r w:rsidRPr="00D05F0C">
        <w:rPr>
          <w:shd w:val="clear" w:color="auto" w:fill="FFFFFF"/>
          <w:lang w:val="en-US"/>
        </w:rPr>
        <w:t>се</w:t>
      </w:r>
      <w:proofErr w:type="spellEnd"/>
      <w:r w:rsidRPr="00D05F0C">
        <w:rPr>
          <w:shd w:val="clear" w:color="auto" w:fill="FFFFFF"/>
          <w:lang w:val="en-US"/>
        </w:rPr>
        <w:t xml:space="preserve"> </w:t>
      </w:r>
      <w:proofErr w:type="spellStart"/>
      <w:r w:rsidRPr="00D05F0C">
        <w:rPr>
          <w:shd w:val="clear" w:color="auto" w:fill="FFFFFF"/>
          <w:lang w:val="en-US"/>
        </w:rPr>
        <w:t>закръглява</w:t>
      </w:r>
      <w:proofErr w:type="spellEnd"/>
      <w:r w:rsidRPr="00D05F0C">
        <w:rPr>
          <w:shd w:val="clear" w:color="auto" w:fill="FFFFFF"/>
          <w:lang w:val="en-US"/>
        </w:rPr>
        <w:t xml:space="preserve"> </w:t>
      </w:r>
      <w:proofErr w:type="spellStart"/>
      <w:r w:rsidRPr="00D05F0C">
        <w:rPr>
          <w:shd w:val="clear" w:color="auto" w:fill="FFFFFF"/>
          <w:lang w:val="en-US"/>
        </w:rPr>
        <w:t>до</w:t>
      </w:r>
      <w:proofErr w:type="spellEnd"/>
      <w:r w:rsidRPr="00D05F0C">
        <w:rPr>
          <w:shd w:val="clear" w:color="auto" w:fill="FFFFFF"/>
          <w:lang w:val="en-US"/>
        </w:rPr>
        <w:t xml:space="preserve"> </w:t>
      </w:r>
      <w:proofErr w:type="spellStart"/>
      <w:r w:rsidRPr="00D05F0C">
        <w:rPr>
          <w:shd w:val="clear" w:color="auto" w:fill="FFFFFF"/>
          <w:lang w:val="en-US"/>
        </w:rPr>
        <w:t>втория</w:t>
      </w:r>
      <w:proofErr w:type="spellEnd"/>
      <w:r w:rsidRPr="00D05F0C">
        <w:rPr>
          <w:shd w:val="clear" w:color="auto" w:fill="FFFFFF"/>
          <w:lang w:val="en-US"/>
        </w:rPr>
        <w:t xml:space="preserve"> </w:t>
      </w:r>
      <w:proofErr w:type="spellStart"/>
      <w:r w:rsidRPr="00D05F0C">
        <w:rPr>
          <w:shd w:val="clear" w:color="auto" w:fill="FFFFFF"/>
          <w:lang w:val="en-US"/>
        </w:rPr>
        <w:t>знак</w:t>
      </w:r>
      <w:proofErr w:type="spellEnd"/>
      <w:r w:rsidRPr="00D05F0C">
        <w:rPr>
          <w:shd w:val="clear" w:color="auto" w:fill="FFFFFF"/>
          <w:lang w:val="en-US"/>
        </w:rPr>
        <w:t xml:space="preserve"> </w:t>
      </w:r>
      <w:proofErr w:type="spellStart"/>
      <w:r w:rsidRPr="00D05F0C">
        <w:rPr>
          <w:shd w:val="clear" w:color="auto" w:fill="FFFFFF"/>
          <w:lang w:val="en-US"/>
        </w:rPr>
        <w:lastRenderedPageBreak/>
        <w:t>след</w:t>
      </w:r>
      <w:proofErr w:type="spellEnd"/>
      <w:r w:rsidRPr="00D05F0C">
        <w:rPr>
          <w:shd w:val="clear" w:color="auto" w:fill="FFFFFF"/>
          <w:lang w:val="en-US"/>
        </w:rPr>
        <w:t xml:space="preserve"> </w:t>
      </w:r>
      <w:proofErr w:type="spellStart"/>
      <w:r w:rsidRPr="00D05F0C">
        <w:rPr>
          <w:shd w:val="clear" w:color="auto" w:fill="FFFFFF"/>
          <w:lang w:val="en-US"/>
        </w:rPr>
        <w:t>десетичната</w:t>
      </w:r>
      <w:proofErr w:type="spellEnd"/>
      <w:r w:rsidRPr="00D05F0C">
        <w:rPr>
          <w:shd w:val="clear" w:color="auto" w:fill="FFFFFF"/>
          <w:lang w:val="en-US"/>
        </w:rPr>
        <w:t xml:space="preserve"> </w:t>
      </w:r>
      <w:proofErr w:type="spellStart"/>
      <w:r w:rsidRPr="00D05F0C">
        <w:rPr>
          <w:shd w:val="clear" w:color="auto" w:fill="FFFFFF"/>
          <w:lang w:val="en-US"/>
        </w:rPr>
        <w:t>запетая</w:t>
      </w:r>
      <w:proofErr w:type="spellEnd"/>
      <w:r w:rsidRPr="00D05F0C">
        <w:rPr>
          <w:shd w:val="clear" w:color="auto" w:fill="FFFFFF"/>
          <w:lang w:val="en-US"/>
        </w:rPr>
        <w:t xml:space="preserve">. </w:t>
      </w:r>
      <w:proofErr w:type="spellStart"/>
      <w:r w:rsidRPr="00D05F0C">
        <w:rPr>
          <w:shd w:val="clear" w:color="auto" w:fill="FFFFFF"/>
          <w:lang w:val="en-US"/>
        </w:rPr>
        <w:t>След</w:t>
      </w:r>
      <w:proofErr w:type="spellEnd"/>
      <w:r w:rsidRPr="00D05F0C">
        <w:rPr>
          <w:shd w:val="clear" w:color="auto" w:fill="FFFFFF"/>
          <w:lang w:val="en-US"/>
        </w:rPr>
        <w:t xml:space="preserve"> </w:t>
      </w:r>
      <w:proofErr w:type="spellStart"/>
      <w:r w:rsidRPr="00D05F0C">
        <w:rPr>
          <w:shd w:val="clear" w:color="auto" w:fill="FFFFFF"/>
          <w:lang w:val="en-US"/>
        </w:rPr>
        <w:t>датата</w:t>
      </w:r>
      <w:proofErr w:type="spellEnd"/>
      <w:r w:rsidRPr="00D05F0C">
        <w:rPr>
          <w:shd w:val="clear" w:color="auto" w:fill="FFFFFF"/>
          <w:lang w:val="en-US"/>
        </w:rPr>
        <w:t xml:space="preserve"> </w:t>
      </w:r>
      <w:proofErr w:type="spellStart"/>
      <w:r w:rsidRPr="00D05F0C">
        <w:rPr>
          <w:shd w:val="clear" w:color="auto" w:fill="FFFFFF"/>
          <w:lang w:val="en-US"/>
        </w:rPr>
        <w:t>на</w:t>
      </w:r>
      <w:proofErr w:type="spellEnd"/>
      <w:r w:rsidRPr="00D05F0C">
        <w:rPr>
          <w:shd w:val="clear" w:color="auto" w:fill="FFFFFF"/>
          <w:lang w:val="en-US"/>
        </w:rPr>
        <w:t xml:space="preserve"> </w:t>
      </w:r>
      <w:proofErr w:type="spellStart"/>
      <w:r w:rsidRPr="00D05F0C">
        <w:rPr>
          <w:shd w:val="clear" w:color="auto" w:fill="FFFFFF"/>
          <w:lang w:val="en-US"/>
        </w:rPr>
        <w:t>въвеждане</w:t>
      </w:r>
      <w:proofErr w:type="spellEnd"/>
      <w:r w:rsidRPr="00D05F0C">
        <w:rPr>
          <w:shd w:val="clear" w:color="auto" w:fill="FFFFFF"/>
          <w:lang w:val="en-US"/>
        </w:rPr>
        <w:t xml:space="preserve"> </w:t>
      </w:r>
      <w:proofErr w:type="spellStart"/>
      <w:r w:rsidRPr="00D05F0C">
        <w:rPr>
          <w:shd w:val="clear" w:color="auto" w:fill="FFFFFF"/>
          <w:lang w:val="en-US"/>
        </w:rPr>
        <w:t>на</w:t>
      </w:r>
      <w:proofErr w:type="spellEnd"/>
      <w:r w:rsidRPr="00D05F0C">
        <w:rPr>
          <w:shd w:val="clear" w:color="auto" w:fill="FFFFFF"/>
          <w:lang w:val="en-US"/>
        </w:rPr>
        <w:t xml:space="preserve"> </w:t>
      </w:r>
      <w:proofErr w:type="spellStart"/>
      <w:r w:rsidRPr="00D05F0C">
        <w:rPr>
          <w:shd w:val="clear" w:color="auto" w:fill="FFFFFF"/>
          <w:lang w:val="en-US"/>
        </w:rPr>
        <w:t>еврото</w:t>
      </w:r>
      <w:proofErr w:type="spellEnd"/>
      <w:r w:rsidRPr="00D05F0C">
        <w:rPr>
          <w:shd w:val="clear" w:color="auto" w:fill="FFFFFF"/>
          <w:lang w:val="en-US"/>
        </w:rPr>
        <w:t xml:space="preserve"> в </w:t>
      </w:r>
      <w:proofErr w:type="spellStart"/>
      <w:r w:rsidRPr="00D05F0C">
        <w:rPr>
          <w:shd w:val="clear" w:color="auto" w:fill="FFFFFF"/>
          <w:lang w:val="en-US"/>
        </w:rPr>
        <w:t>България</w:t>
      </w:r>
      <w:proofErr w:type="spellEnd"/>
      <w:r w:rsidRPr="00D05F0C">
        <w:rPr>
          <w:shd w:val="clear" w:color="auto" w:fill="FFFFFF"/>
          <w:lang w:val="en-US"/>
        </w:rPr>
        <w:t xml:space="preserve">, </w:t>
      </w:r>
      <w:r w:rsidRPr="00D05F0C">
        <w:rPr>
          <w:shd w:val="clear" w:color="auto" w:fill="FFFFFF"/>
        </w:rPr>
        <w:t>всички</w:t>
      </w:r>
      <w:r w:rsidRPr="00D05F0C">
        <w:rPr>
          <w:shd w:val="clear" w:color="auto" w:fill="FFFFFF"/>
          <w:lang w:val="en-US"/>
        </w:rPr>
        <w:t xml:space="preserve"> </w:t>
      </w:r>
      <w:proofErr w:type="spellStart"/>
      <w:r w:rsidRPr="00D05F0C">
        <w:rPr>
          <w:shd w:val="clear" w:color="auto" w:fill="FFFFFF"/>
          <w:lang w:val="en-US"/>
        </w:rPr>
        <w:t>цени</w:t>
      </w:r>
      <w:proofErr w:type="spellEnd"/>
      <w:r w:rsidRPr="00D05F0C">
        <w:rPr>
          <w:shd w:val="clear" w:color="auto" w:fill="FFFFFF"/>
          <w:lang w:val="en-US"/>
        </w:rPr>
        <w:t xml:space="preserve"> в </w:t>
      </w:r>
      <w:proofErr w:type="spellStart"/>
      <w:r w:rsidRPr="00D05F0C">
        <w:rPr>
          <w:shd w:val="clear" w:color="auto" w:fill="FFFFFF"/>
          <w:lang w:val="en-US"/>
        </w:rPr>
        <w:t>лева</w:t>
      </w:r>
      <w:proofErr w:type="spellEnd"/>
      <w:r w:rsidRPr="00D05F0C">
        <w:rPr>
          <w:shd w:val="clear" w:color="auto" w:fill="FFFFFF"/>
          <w:lang w:val="en-US"/>
        </w:rPr>
        <w:t xml:space="preserve"> </w:t>
      </w:r>
      <w:proofErr w:type="spellStart"/>
      <w:r w:rsidRPr="00D05F0C">
        <w:rPr>
          <w:shd w:val="clear" w:color="auto" w:fill="FFFFFF"/>
          <w:lang w:val="en-US"/>
        </w:rPr>
        <w:t>трябва</w:t>
      </w:r>
      <w:proofErr w:type="spellEnd"/>
      <w:r w:rsidRPr="00D05F0C">
        <w:rPr>
          <w:shd w:val="clear" w:color="auto" w:fill="FFFFFF"/>
          <w:lang w:val="en-US"/>
        </w:rPr>
        <w:t xml:space="preserve"> </w:t>
      </w:r>
      <w:proofErr w:type="spellStart"/>
      <w:r w:rsidRPr="00D05F0C">
        <w:rPr>
          <w:shd w:val="clear" w:color="auto" w:fill="FFFFFF"/>
          <w:lang w:val="en-US"/>
        </w:rPr>
        <w:t>да</w:t>
      </w:r>
      <w:proofErr w:type="spellEnd"/>
      <w:r w:rsidRPr="00D05F0C">
        <w:rPr>
          <w:shd w:val="clear" w:color="auto" w:fill="FFFFFF"/>
          <w:lang w:val="en-US"/>
        </w:rPr>
        <w:t xml:space="preserve"> </w:t>
      </w:r>
      <w:proofErr w:type="spellStart"/>
      <w:r w:rsidRPr="00D05F0C">
        <w:rPr>
          <w:shd w:val="clear" w:color="auto" w:fill="FFFFFF"/>
          <w:lang w:val="en-US"/>
        </w:rPr>
        <w:t>се</w:t>
      </w:r>
      <w:proofErr w:type="spellEnd"/>
      <w:r w:rsidRPr="00D05F0C">
        <w:rPr>
          <w:shd w:val="clear" w:color="auto" w:fill="FFFFFF"/>
          <w:lang w:val="en-US"/>
        </w:rPr>
        <w:t xml:space="preserve"> </w:t>
      </w:r>
      <w:proofErr w:type="spellStart"/>
      <w:r w:rsidRPr="00D05F0C">
        <w:rPr>
          <w:shd w:val="clear" w:color="auto" w:fill="FFFFFF"/>
          <w:lang w:val="en-US"/>
        </w:rPr>
        <w:t>превалутират</w:t>
      </w:r>
      <w:proofErr w:type="spellEnd"/>
      <w:r w:rsidRPr="00D05F0C">
        <w:rPr>
          <w:shd w:val="clear" w:color="auto" w:fill="FFFFFF"/>
          <w:lang w:val="en-US"/>
        </w:rPr>
        <w:t xml:space="preserve"> </w:t>
      </w:r>
      <w:proofErr w:type="spellStart"/>
      <w:r w:rsidRPr="00D05F0C">
        <w:rPr>
          <w:shd w:val="clear" w:color="auto" w:fill="FFFFFF"/>
          <w:lang w:val="en-US"/>
        </w:rPr>
        <w:t>автоматично</w:t>
      </w:r>
      <w:proofErr w:type="spellEnd"/>
      <w:r w:rsidRPr="00D05F0C">
        <w:rPr>
          <w:shd w:val="clear" w:color="auto" w:fill="FFFFFF"/>
          <w:lang w:val="en-US"/>
        </w:rPr>
        <w:t xml:space="preserve"> в </w:t>
      </w:r>
      <w:proofErr w:type="spellStart"/>
      <w:r w:rsidRPr="00D05F0C">
        <w:rPr>
          <w:shd w:val="clear" w:color="auto" w:fill="FFFFFF"/>
          <w:lang w:val="en-US"/>
        </w:rPr>
        <w:t>евро</w:t>
      </w:r>
      <w:proofErr w:type="spellEnd"/>
      <w:r w:rsidRPr="00D05F0C">
        <w:rPr>
          <w:shd w:val="clear" w:color="auto" w:fill="FFFFFF"/>
          <w:lang w:val="en-US"/>
        </w:rPr>
        <w:t xml:space="preserve">. </w:t>
      </w:r>
      <w:bookmarkStart w:id="0" w:name="to_paragraph_id51888492"/>
      <w:bookmarkEnd w:id="0"/>
    </w:p>
    <w:p w:rsidR="00DC2415" w:rsidRPr="00D05F0C" w:rsidRDefault="00DC2415" w:rsidP="00D05F0C">
      <w:pPr>
        <w:ind w:right="-375" w:firstLine="284"/>
        <w:jc w:val="both"/>
        <w:rPr>
          <w:lang w:val="en-US"/>
        </w:rPr>
      </w:pPr>
      <w:r w:rsidRPr="00D05F0C">
        <w:rPr>
          <w:lang w:val="en-US"/>
        </w:rPr>
        <w:t xml:space="preserve">В § 5 </w:t>
      </w:r>
      <w:proofErr w:type="spellStart"/>
      <w:r w:rsidRPr="00D05F0C">
        <w:rPr>
          <w:lang w:val="en-US"/>
        </w:rPr>
        <w:t>от</w:t>
      </w:r>
      <w:proofErr w:type="spellEnd"/>
      <w:r w:rsidRPr="00D05F0C">
        <w:rPr>
          <w:lang w:val="en-US"/>
        </w:rPr>
        <w:t xml:space="preserve"> ПЗР </w:t>
      </w:r>
      <w:proofErr w:type="spellStart"/>
      <w:r w:rsidRPr="00D05F0C">
        <w:rPr>
          <w:lang w:val="en-US"/>
        </w:rPr>
        <w:t>на</w:t>
      </w:r>
      <w:proofErr w:type="spellEnd"/>
      <w:r w:rsidRPr="00D05F0C">
        <w:rPr>
          <w:lang w:val="en-US"/>
        </w:rPr>
        <w:t xml:space="preserve"> ЗВЕРБ </w:t>
      </w:r>
      <w:r w:rsidRPr="00D05F0C">
        <w:t xml:space="preserve">изрично </w:t>
      </w:r>
      <w:r w:rsidRPr="00D05F0C">
        <w:rPr>
          <w:lang w:val="en-US"/>
        </w:rPr>
        <w:t xml:space="preserve">е </w:t>
      </w:r>
      <w:proofErr w:type="spellStart"/>
      <w:r w:rsidRPr="00D05F0C">
        <w:rPr>
          <w:lang w:val="en-US"/>
        </w:rPr>
        <w:t>указано</w:t>
      </w:r>
      <w:proofErr w:type="spellEnd"/>
      <w:r w:rsidRPr="00D05F0C">
        <w:rPr>
          <w:lang w:val="en-US"/>
        </w:rPr>
        <w:t xml:space="preserve">, </w:t>
      </w:r>
      <w:proofErr w:type="spellStart"/>
      <w:r w:rsidRPr="00D05F0C">
        <w:rPr>
          <w:lang w:val="en-US"/>
        </w:rPr>
        <w:t>че</w:t>
      </w:r>
      <w:proofErr w:type="spellEnd"/>
      <w:r w:rsidRPr="00D05F0C">
        <w:rPr>
          <w:lang w:val="en-US"/>
        </w:rPr>
        <w:t xml:space="preserve"> </w:t>
      </w:r>
      <w:proofErr w:type="spellStart"/>
      <w:r w:rsidRPr="00D05F0C">
        <w:rPr>
          <w:lang w:val="en-US"/>
        </w:rPr>
        <w:t>действащите</w:t>
      </w:r>
      <w:proofErr w:type="spellEnd"/>
      <w:r w:rsidRPr="00D05F0C">
        <w:rPr>
          <w:lang w:val="en-US"/>
        </w:rPr>
        <w:t xml:space="preserve"> </w:t>
      </w:r>
      <w:proofErr w:type="spellStart"/>
      <w:r w:rsidRPr="00D05F0C">
        <w:rPr>
          <w:lang w:val="en-US"/>
        </w:rPr>
        <w:t>нормативни</w:t>
      </w:r>
      <w:proofErr w:type="spellEnd"/>
      <w:r w:rsidRPr="00D05F0C">
        <w:rPr>
          <w:lang w:val="en-US"/>
        </w:rPr>
        <w:t xml:space="preserve"> </w:t>
      </w:r>
      <w:proofErr w:type="spellStart"/>
      <w:r w:rsidRPr="00D05F0C">
        <w:rPr>
          <w:lang w:val="en-US"/>
        </w:rPr>
        <w:t>актове</w:t>
      </w:r>
      <w:proofErr w:type="spellEnd"/>
      <w:r w:rsidRPr="00D05F0C">
        <w:rPr>
          <w:lang w:val="en-US"/>
        </w:rPr>
        <w:t xml:space="preserve">, </w:t>
      </w:r>
      <w:proofErr w:type="spellStart"/>
      <w:r w:rsidRPr="00D05F0C">
        <w:rPr>
          <w:lang w:val="en-US"/>
        </w:rPr>
        <w:t>които</w:t>
      </w:r>
      <w:proofErr w:type="spellEnd"/>
      <w:r w:rsidRPr="00D05F0C">
        <w:rPr>
          <w:lang w:val="en-US"/>
        </w:rPr>
        <w:t xml:space="preserve"> </w:t>
      </w:r>
      <w:proofErr w:type="spellStart"/>
      <w:r w:rsidRPr="00D05F0C">
        <w:rPr>
          <w:lang w:val="en-US"/>
        </w:rPr>
        <w:t>уреждат</w:t>
      </w:r>
      <w:proofErr w:type="spellEnd"/>
      <w:r w:rsidRPr="00D05F0C">
        <w:rPr>
          <w:lang w:val="en-US"/>
        </w:rPr>
        <w:t xml:space="preserve"> </w:t>
      </w:r>
      <w:proofErr w:type="spellStart"/>
      <w:r w:rsidRPr="00D05F0C">
        <w:rPr>
          <w:lang w:val="en-US"/>
        </w:rPr>
        <w:t>задължения</w:t>
      </w:r>
      <w:proofErr w:type="spellEnd"/>
      <w:r w:rsidRPr="00D05F0C">
        <w:rPr>
          <w:lang w:val="en-US"/>
        </w:rPr>
        <w:t xml:space="preserve"> </w:t>
      </w:r>
      <w:proofErr w:type="spellStart"/>
      <w:r w:rsidRPr="00D05F0C">
        <w:rPr>
          <w:lang w:val="en-US"/>
        </w:rPr>
        <w:t>за</w:t>
      </w:r>
      <w:proofErr w:type="spellEnd"/>
      <w:r w:rsidRPr="00D05F0C">
        <w:rPr>
          <w:lang w:val="en-US"/>
        </w:rPr>
        <w:t xml:space="preserve"> </w:t>
      </w:r>
      <w:proofErr w:type="spellStart"/>
      <w:r w:rsidRPr="00D05F0C">
        <w:rPr>
          <w:lang w:val="en-US"/>
        </w:rPr>
        <w:t>плащане</w:t>
      </w:r>
      <w:proofErr w:type="spellEnd"/>
      <w:r w:rsidRPr="00D05F0C">
        <w:rPr>
          <w:lang w:val="en-US"/>
        </w:rPr>
        <w:t xml:space="preserve"> </w:t>
      </w:r>
      <w:proofErr w:type="spellStart"/>
      <w:r w:rsidRPr="00D05F0C">
        <w:rPr>
          <w:lang w:val="en-US"/>
        </w:rPr>
        <w:t>на</w:t>
      </w:r>
      <w:proofErr w:type="spellEnd"/>
      <w:r w:rsidRPr="00D05F0C">
        <w:rPr>
          <w:lang w:val="en-US"/>
        </w:rPr>
        <w:t xml:space="preserve"> </w:t>
      </w:r>
      <w:proofErr w:type="spellStart"/>
      <w:r w:rsidRPr="00D05F0C">
        <w:rPr>
          <w:lang w:val="en-US"/>
        </w:rPr>
        <w:t>такси</w:t>
      </w:r>
      <w:proofErr w:type="spellEnd"/>
      <w:r w:rsidRPr="00D05F0C">
        <w:rPr>
          <w:lang w:val="en-US"/>
        </w:rPr>
        <w:t xml:space="preserve">, </w:t>
      </w:r>
      <w:proofErr w:type="spellStart"/>
      <w:r w:rsidRPr="00D05F0C">
        <w:rPr>
          <w:lang w:val="en-US"/>
        </w:rPr>
        <w:t>санкции</w:t>
      </w:r>
      <w:proofErr w:type="spellEnd"/>
      <w:r w:rsidRPr="00D05F0C">
        <w:rPr>
          <w:lang w:val="en-US"/>
        </w:rPr>
        <w:t xml:space="preserve">, </w:t>
      </w:r>
      <w:proofErr w:type="spellStart"/>
      <w:r w:rsidRPr="00D05F0C">
        <w:rPr>
          <w:lang w:val="en-US"/>
        </w:rPr>
        <w:t>глоби</w:t>
      </w:r>
      <w:proofErr w:type="spellEnd"/>
      <w:r w:rsidRPr="00D05F0C">
        <w:rPr>
          <w:lang w:val="en-US"/>
        </w:rPr>
        <w:t xml:space="preserve"> и </w:t>
      </w:r>
      <w:proofErr w:type="spellStart"/>
      <w:r w:rsidRPr="00D05F0C">
        <w:rPr>
          <w:lang w:val="en-US"/>
        </w:rPr>
        <w:t>други</w:t>
      </w:r>
      <w:proofErr w:type="spellEnd"/>
      <w:r w:rsidRPr="00D05F0C">
        <w:rPr>
          <w:lang w:val="en-US"/>
        </w:rPr>
        <w:t xml:space="preserve"> </w:t>
      </w:r>
      <w:proofErr w:type="spellStart"/>
      <w:r w:rsidRPr="00D05F0C">
        <w:rPr>
          <w:lang w:val="en-US"/>
        </w:rPr>
        <w:t>публични</w:t>
      </w:r>
      <w:proofErr w:type="spellEnd"/>
      <w:r w:rsidRPr="00D05F0C">
        <w:rPr>
          <w:lang w:val="en-US"/>
        </w:rPr>
        <w:t xml:space="preserve"> </w:t>
      </w:r>
      <w:proofErr w:type="spellStart"/>
      <w:r w:rsidRPr="00D05F0C">
        <w:rPr>
          <w:lang w:val="en-US"/>
        </w:rPr>
        <w:t>задължения</w:t>
      </w:r>
      <w:proofErr w:type="spellEnd"/>
      <w:r w:rsidRPr="00D05F0C">
        <w:rPr>
          <w:lang w:val="en-US"/>
        </w:rPr>
        <w:t xml:space="preserve"> </w:t>
      </w:r>
      <w:proofErr w:type="spellStart"/>
      <w:r w:rsidRPr="00D05F0C">
        <w:rPr>
          <w:lang w:val="en-US"/>
        </w:rPr>
        <w:t>към</w:t>
      </w:r>
      <w:proofErr w:type="spellEnd"/>
      <w:r w:rsidRPr="00D05F0C">
        <w:rPr>
          <w:lang w:val="en-US"/>
        </w:rPr>
        <w:t xml:space="preserve"> </w:t>
      </w:r>
      <w:proofErr w:type="spellStart"/>
      <w:r w:rsidRPr="00D05F0C">
        <w:rPr>
          <w:lang w:val="en-US"/>
        </w:rPr>
        <w:t>държавата</w:t>
      </w:r>
      <w:proofErr w:type="spellEnd"/>
      <w:r w:rsidRPr="00D05F0C">
        <w:rPr>
          <w:lang w:val="en-US"/>
        </w:rPr>
        <w:t xml:space="preserve"> и </w:t>
      </w:r>
      <w:proofErr w:type="spellStart"/>
      <w:r w:rsidRPr="00D05F0C">
        <w:rPr>
          <w:lang w:val="en-US"/>
        </w:rPr>
        <w:t>общините</w:t>
      </w:r>
      <w:proofErr w:type="spellEnd"/>
      <w:r w:rsidRPr="00D05F0C">
        <w:rPr>
          <w:lang w:val="en-US"/>
        </w:rPr>
        <w:t xml:space="preserve"> в </w:t>
      </w:r>
      <w:proofErr w:type="spellStart"/>
      <w:r w:rsidRPr="00D05F0C">
        <w:rPr>
          <w:lang w:val="en-US"/>
        </w:rPr>
        <w:t>български</w:t>
      </w:r>
      <w:proofErr w:type="spellEnd"/>
      <w:r w:rsidRPr="00D05F0C">
        <w:rPr>
          <w:lang w:val="en-US"/>
        </w:rPr>
        <w:t xml:space="preserve"> </w:t>
      </w:r>
      <w:proofErr w:type="spellStart"/>
      <w:r w:rsidRPr="00D05F0C">
        <w:rPr>
          <w:lang w:val="en-US"/>
        </w:rPr>
        <w:t>левове</w:t>
      </w:r>
      <w:proofErr w:type="spellEnd"/>
      <w:r w:rsidRPr="00D05F0C">
        <w:rPr>
          <w:lang w:val="en-US"/>
        </w:rPr>
        <w:t xml:space="preserve">, </w:t>
      </w:r>
      <w:proofErr w:type="spellStart"/>
      <w:r w:rsidRPr="00D05F0C">
        <w:rPr>
          <w:lang w:val="en-US"/>
        </w:rPr>
        <w:t>продължават</w:t>
      </w:r>
      <w:proofErr w:type="spellEnd"/>
      <w:r w:rsidRPr="00D05F0C">
        <w:rPr>
          <w:lang w:val="en-US"/>
        </w:rPr>
        <w:t xml:space="preserve"> </w:t>
      </w:r>
      <w:proofErr w:type="spellStart"/>
      <w:r w:rsidRPr="00D05F0C">
        <w:rPr>
          <w:lang w:val="en-US"/>
        </w:rPr>
        <w:t>да</w:t>
      </w:r>
      <w:proofErr w:type="spellEnd"/>
      <w:r w:rsidRPr="00D05F0C">
        <w:rPr>
          <w:lang w:val="en-US"/>
        </w:rPr>
        <w:t xml:space="preserve"> </w:t>
      </w:r>
      <w:proofErr w:type="spellStart"/>
      <w:r w:rsidRPr="00D05F0C">
        <w:rPr>
          <w:lang w:val="en-US"/>
        </w:rPr>
        <w:t>се</w:t>
      </w:r>
      <w:proofErr w:type="spellEnd"/>
      <w:r w:rsidRPr="00D05F0C">
        <w:rPr>
          <w:lang w:val="en-US"/>
        </w:rPr>
        <w:t xml:space="preserve"> </w:t>
      </w:r>
      <w:proofErr w:type="spellStart"/>
      <w:r w:rsidRPr="00D05F0C">
        <w:rPr>
          <w:lang w:val="en-US"/>
        </w:rPr>
        <w:t>прилагат</w:t>
      </w:r>
      <w:proofErr w:type="spellEnd"/>
      <w:r w:rsidRPr="00D05F0C">
        <w:rPr>
          <w:lang w:val="en-US"/>
        </w:rPr>
        <w:t xml:space="preserve"> в </w:t>
      </w:r>
      <w:proofErr w:type="spellStart"/>
      <w:r w:rsidRPr="00D05F0C">
        <w:rPr>
          <w:lang w:val="en-US"/>
        </w:rPr>
        <w:t>съответствие</w:t>
      </w:r>
      <w:proofErr w:type="spellEnd"/>
      <w:r w:rsidRPr="00D05F0C">
        <w:rPr>
          <w:lang w:val="en-US"/>
        </w:rPr>
        <w:t xml:space="preserve"> с </w:t>
      </w:r>
      <w:proofErr w:type="spellStart"/>
      <w:r w:rsidRPr="00D05F0C">
        <w:rPr>
          <w:lang w:val="en-US"/>
        </w:rPr>
        <w:t>предвидените</w:t>
      </w:r>
      <w:proofErr w:type="spellEnd"/>
      <w:r w:rsidRPr="00D05F0C">
        <w:rPr>
          <w:lang w:val="en-US"/>
        </w:rPr>
        <w:t xml:space="preserve"> в </w:t>
      </w:r>
      <w:r w:rsidRPr="00D05F0C">
        <w:t>ЗВЕРБ</w:t>
      </w:r>
      <w:r w:rsidRPr="00D05F0C">
        <w:rPr>
          <w:lang w:val="en-US"/>
        </w:rPr>
        <w:t xml:space="preserve"> </w:t>
      </w:r>
      <w:proofErr w:type="spellStart"/>
      <w:r w:rsidRPr="00D05F0C">
        <w:rPr>
          <w:lang w:val="en-US"/>
        </w:rPr>
        <w:t>плавила</w:t>
      </w:r>
      <w:proofErr w:type="spellEnd"/>
      <w:r w:rsidRPr="00D05F0C">
        <w:rPr>
          <w:lang w:val="en-US"/>
        </w:rPr>
        <w:t xml:space="preserve"> </w:t>
      </w:r>
      <w:proofErr w:type="spellStart"/>
      <w:r w:rsidRPr="00D05F0C">
        <w:rPr>
          <w:lang w:val="en-US"/>
        </w:rPr>
        <w:t>за</w:t>
      </w:r>
      <w:proofErr w:type="spellEnd"/>
      <w:r w:rsidRPr="00D05F0C">
        <w:rPr>
          <w:lang w:val="en-US"/>
        </w:rPr>
        <w:t xml:space="preserve"> </w:t>
      </w:r>
      <w:proofErr w:type="spellStart"/>
      <w:r w:rsidRPr="00D05F0C">
        <w:rPr>
          <w:lang w:val="en-US"/>
        </w:rPr>
        <w:t>превалутиране</w:t>
      </w:r>
      <w:proofErr w:type="spellEnd"/>
      <w:r w:rsidRPr="00D05F0C">
        <w:rPr>
          <w:lang w:val="en-US"/>
        </w:rPr>
        <w:t xml:space="preserve">. </w:t>
      </w:r>
    </w:p>
    <w:p w:rsidR="001D1963" w:rsidRPr="00D05F0C" w:rsidRDefault="001D1963" w:rsidP="00D05F0C">
      <w:pPr>
        <w:ind w:right="-375" w:firstLine="284"/>
        <w:jc w:val="both"/>
        <w:rPr>
          <w:color w:val="000000"/>
          <w:lang w:val="en-US" w:eastAsia="en-US"/>
        </w:rPr>
      </w:pPr>
      <w:r w:rsidRPr="00D05F0C">
        <w:rPr>
          <w:color w:val="000000"/>
          <w:lang w:eastAsia="en-US"/>
        </w:rPr>
        <w:t xml:space="preserve">Петдесетото Народно събрание на Република България в т.3 от Решение </w:t>
      </w:r>
      <w:proofErr w:type="spellStart"/>
      <w:r w:rsidRPr="00D05F0C">
        <w:rPr>
          <w:bCs/>
          <w:color w:val="000000"/>
          <w:spacing w:val="3"/>
          <w:shd w:val="clear" w:color="auto" w:fill="FFFFFF"/>
          <w:lang w:val="en-US"/>
        </w:rPr>
        <w:t>за</w:t>
      </w:r>
      <w:proofErr w:type="spellEnd"/>
      <w:r w:rsidRPr="00D05F0C">
        <w:rPr>
          <w:bCs/>
          <w:color w:val="000000"/>
          <w:spacing w:val="3"/>
          <w:shd w:val="clear" w:color="auto" w:fill="FFFFFF"/>
          <w:lang w:val="en-US"/>
        </w:rPr>
        <w:t xml:space="preserve"> </w:t>
      </w:r>
      <w:proofErr w:type="spellStart"/>
      <w:r w:rsidRPr="00D05F0C">
        <w:rPr>
          <w:bCs/>
          <w:color w:val="000000"/>
          <w:spacing w:val="3"/>
          <w:shd w:val="clear" w:color="auto" w:fill="FFFFFF"/>
          <w:lang w:val="en-US"/>
        </w:rPr>
        <w:t>ускоряване</w:t>
      </w:r>
      <w:proofErr w:type="spellEnd"/>
      <w:r w:rsidRPr="00D05F0C">
        <w:rPr>
          <w:bCs/>
          <w:color w:val="000000"/>
          <w:spacing w:val="3"/>
          <w:shd w:val="clear" w:color="auto" w:fill="FFFFFF"/>
          <w:lang w:val="en-US"/>
        </w:rPr>
        <w:t xml:space="preserve"> и </w:t>
      </w:r>
      <w:proofErr w:type="spellStart"/>
      <w:r w:rsidRPr="00D05F0C">
        <w:rPr>
          <w:bCs/>
          <w:color w:val="000000"/>
          <w:spacing w:val="3"/>
          <w:shd w:val="clear" w:color="auto" w:fill="FFFFFF"/>
          <w:lang w:val="en-US"/>
        </w:rPr>
        <w:t>завършване</w:t>
      </w:r>
      <w:proofErr w:type="spellEnd"/>
      <w:r w:rsidRPr="00D05F0C">
        <w:rPr>
          <w:bCs/>
          <w:color w:val="000000"/>
          <w:spacing w:val="3"/>
          <w:shd w:val="clear" w:color="auto" w:fill="FFFFFF"/>
          <w:lang w:val="en-US"/>
        </w:rPr>
        <w:t xml:space="preserve"> </w:t>
      </w:r>
      <w:proofErr w:type="spellStart"/>
      <w:r w:rsidRPr="00D05F0C">
        <w:rPr>
          <w:bCs/>
          <w:color w:val="000000"/>
          <w:spacing w:val="3"/>
          <w:shd w:val="clear" w:color="auto" w:fill="FFFFFF"/>
          <w:lang w:val="en-US"/>
        </w:rPr>
        <w:t>на</w:t>
      </w:r>
      <w:proofErr w:type="spellEnd"/>
      <w:r w:rsidRPr="00D05F0C">
        <w:rPr>
          <w:bCs/>
          <w:color w:val="000000"/>
          <w:spacing w:val="3"/>
          <w:shd w:val="clear" w:color="auto" w:fill="FFFFFF"/>
          <w:lang w:val="en-US"/>
        </w:rPr>
        <w:t xml:space="preserve"> </w:t>
      </w:r>
      <w:proofErr w:type="spellStart"/>
      <w:r w:rsidRPr="00D05F0C">
        <w:rPr>
          <w:bCs/>
          <w:color w:val="000000"/>
          <w:spacing w:val="3"/>
          <w:shd w:val="clear" w:color="auto" w:fill="FFFFFF"/>
          <w:lang w:val="en-US"/>
        </w:rPr>
        <w:t>процеса</w:t>
      </w:r>
      <w:proofErr w:type="spellEnd"/>
      <w:r w:rsidRPr="00D05F0C">
        <w:rPr>
          <w:bCs/>
          <w:color w:val="000000"/>
          <w:spacing w:val="3"/>
          <w:shd w:val="clear" w:color="auto" w:fill="FFFFFF"/>
          <w:lang w:val="en-US"/>
        </w:rPr>
        <w:t xml:space="preserve"> </w:t>
      </w:r>
      <w:proofErr w:type="spellStart"/>
      <w:r w:rsidRPr="00D05F0C">
        <w:rPr>
          <w:bCs/>
          <w:color w:val="000000"/>
          <w:spacing w:val="3"/>
          <w:shd w:val="clear" w:color="auto" w:fill="FFFFFF"/>
          <w:lang w:val="en-US"/>
        </w:rPr>
        <w:t>по</w:t>
      </w:r>
      <w:proofErr w:type="spellEnd"/>
      <w:r w:rsidRPr="00D05F0C">
        <w:rPr>
          <w:bCs/>
          <w:color w:val="000000"/>
          <w:spacing w:val="3"/>
          <w:shd w:val="clear" w:color="auto" w:fill="FFFFFF"/>
          <w:lang w:val="en-US"/>
        </w:rPr>
        <w:t xml:space="preserve"> </w:t>
      </w:r>
      <w:proofErr w:type="spellStart"/>
      <w:r w:rsidRPr="00D05F0C">
        <w:rPr>
          <w:bCs/>
          <w:color w:val="000000"/>
          <w:spacing w:val="3"/>
          <w:shd w:val="clear" w:color="auto" w:fill="FFFFFF"/>
          <w:lang w:val="en-US"/>
        </w:rPr>
        <w:t>практическата</w:t>
      </w:r>
      <w:proofErr w:type="spellEnd"/>
      <w:r w:rsidRPr="00D05F0C">
        <w:rPr>
          <w:bCs/>
          <w:color w:val="000000"/>
          <w:spacing w:val="3"/>
          <w:shd w:val="clear" w:color="auto" w:fill="FFFFFF"/>
          <w:lang w:val="en-US"/>
        </w:rPr>
        <w:t xml:space="preserve"> </w:t>
      </w:r>
      <w:proofErr w:type="spellStart"/>
      <w:r w:rsidRPr="00D05F0C">
        <w:rPr>
          <w:bCs/>
          <w:color w:val="000000"/>
          <w:spacing w:val="3"/>
          <w:shd w:val="clear" w:color="auto" w:fill="FFFFFF"/>
          <w:lang w:val="en-US"/>
        </w:rPr>
        <w:t>подготовка</w:t>
      </w:r>
      <w:proofErr w:type="spellEnd"/>
      <w:r w:rsidRPr="00D05F0C">
        <w:rPr>
          <w:bCs/>
          <w:color w:val="000000"/>
          <w:spacing w:val="3"/>
          <w:shd w:val="clear" w:color="auto" w:fill="FFFFFF"/>
          <w:lang w:val="en-US"/>
        </w:rPr>
        <w:t xml:space="preserve"> </w:t>
      </w:r>
      <w:proofErr w:type="spellStart"/>
      <w:r w:rsidRPr="00D05F0C">
        <w:rPr>
          <w:bCs/>
          <w:color w:val="000000"/>
          <w:spacing w:val="3"/>
          <w:shd w:val="clear" w:color="auto" w:fill="FFFFFF"/>
          <w:lang w:val="en-US"/>
        </w:rPr>
        <w:t>за</w:t>
      </w:r>
      <w:proofErr w:type="spellEnd"/>
      <w:r w:rsidRPr="00D05F0C">
        <w:rPr>
          <w:bCs/>
          <w:color w:val="000000"/>
          <w:spacing w:val="3"/>
          <w:shd w:val="clear" w:color="auto" w:fill="FFFFFF"/>
          <w:lang w:val="en-US"/>
        </w:rPr>
        <w:t xml:space="preserve"> </w:t>
      </w:r>
      <w:proofErr w:type="spellStart"/>
      <w:r w:rsidRPr="00D05F0C">
        <w:rPr>
          <w:bCs/>
          <w:color w:val="000000"/>
          <w:spacing w:val="3"/>
          <w:shd w:val="clear" w:color="auto" w:fill="FFFFFF"/>
          <w:lang w:val="en-US"/>
        </w:rPr>
        <w:t>приемане</w:t>
      </w:r>
      <w:proofErr w:type="spellEnd"/>
      <w:r w:rsidRPr="00D05F0C">
        <w:rPr>
          <w:bCs/>
          <w:color w:val="000000"/>
          <w:spacing w:val="3"/>
          <w:shd w:val="clear" w:color="auto" w:fill="FFFFFF"/>
          <w:lang w:val="en-US"/>
        </w:rPr>
        <w:t xml:space="preserve"> </w:t>
      </w:r>
      <w:proofErr w:type="spellStart"/>
      <w:r w:rsidRPr="00D05F0C">
        <w:rPr>
          <w:bCs/>
          <w:color w:val="000000"/>
          <w:spacing w:val="3"/>
          <w:shd w:val="clear" w:color="auto" w:fill="FFFFFF"/>
          <w:lang w:val="en-US"/>
        </w:rPr>
        <w:t>на</w:t>
      </w:r>
      <w:proofErr w:type="spellEnd"/>
      <w:r w:rsidRPr="00D05F0C">
        <w:rPr>
          <w:bCs/>
          <w:color w:val="000000"/>
          <w:spacing w:val="3"/>
          <w:shd w:val="clear" w:color="auto" w:fill="FFFFFF"/>
          <w:lang w:val="en-US"/>
        </w:rPr>
        <w:t xml:space="preserve"> </w:t>
      </w:r>
      <w:proofErr w:type="spellStart"/>
      <w:r w:rsidRPr="00D05F0C">
        <w:rPr>
          <w:bCs/>
          <w:color w:val="000000"/>
          <w:spacing w:val="3"/>
          <w:shd w:val="clear" w:color="auto" w:fill="FFFFFF"/>
          <w:lang w:val="en-US"/>
        </w:rPr>
        <w:t>еврото</w:t>
      </w:r>
      <w:proofErr w:type="spellEnd"/>
      <w:r w:rsidRPr="00D05F0C">
        <w:rPr>
          <w:bCs/>
          <w:color w:val="000000"/>
          <w:spacing w:val="3"/>
          <w:shd w:val="clear" w:color="auto" w:fill="FFFFFF"/>
          <w:lang w:val="en-US"/>
        </w:rPr>
        <w:t xml:space="preserve"> в </w:t>
      </w:r>
      <w:proofErr w:type="spellStart"/>
      <w:r w:rsidRPr="00D05F0C">
        <w:rPr>
          <w:bCs/>
          <w:color w:val="000000"/>
          <w:spacing w:val="3"/>
          <w:shd w:val="clear" w:color="auto" w:fill="FFFFFF"/>
          <w:lang w:val="en-US"/>
        </w:rPr>
        <w:t>Република</w:t>
      </w:r>
      <w:proofErr w:type="spellEnd"/>
      <w:r w:rsidRPr="00D05F0C">
        <w:rPr>
          <w:bCs/>
          <w:color w:val="000000"/>
          <w:spacing w:val="3"/>
          <w:shd w:val="clear" w:color="auto" w:fill="FFFFFF"/>
          <w:lang w:val="en-US"/>
        </w:rPr>
        <w:t xml:space="preserve"> </w:t>
      </w:r>
      <w:proofErr w:type="spellStart"/>
      <w:r w:rsidRPr="00D05F0C">
        <w:rPr>
          <w:bCs/>
          <w:color w:val="000000"/>
          <w:spacing w:val="3"/>
          <w:shd w:val="clear" w:color="auto" w:fill="FFFFFF"/>
          <w:lang w:val="en-US"/>
        </w:rPr>
        <w:t>България</w:t>
      </w:r>
      <w:proofErr w:type="spellEnd"/>
      <w:r w:rsidRPr="00D05F0C">
        <w:rPr>
          <w:color w:val="000000"/>
          <w:lang w:eastAsia="en-US"/>
        </w:rPr>
        <w:t xml:space="preserve"> </w:t>
      </w:r>
      <w:proofErr w:type="spellStart"/>
      <w:r w:rsidRPr="00D05F0C">
        <w:rPr>
          <w:lang w:val="en-US" w:eastAsia="en-US"/>
        </w:rPr>
        <w:t>регламентира</w:t>
      </w:r>
      <w:proofErr w:type="spellEnd"/>
      <w:r w:rsidRPr="00D05F0C">
        <w:rPr>
          <w:lang w:val="en-US" w:eastAsia="en-US"/>
        </w:rPr>
        <w:t xml:space="preserve"> </w:t>
      </w:r>
      <w:proofErr w:type="spellStart"/>
      <w:r w:rsidRPr="00D05F0C">
        <w:rPr>
          <w:lang w:val="en-US" w:eastAsia="en-US"/>
        </w:rPr>
        <w:t>приемане</w:t>
      </w:r>
      <w:proofErr w:type="spellEnd"/>
      <w:r w:rsidRPr="00D05F0C">
        <w:rPr>
          <w:lang w:val="en-US" w:eastAsia="en-US"/>
        </w:rPr>
        <w:t xml:space="preserve"> </w:t>
      </w:r>
      <w:proofErr w:type="spellStart"/>
      <w:r w:rsidRPr="00D05F0C">
        <w:rPr>
          <w:lang w:val="en-US" w:eastAsia="en-US"/>
        </w:rPr>
        <w:t>на</w:t>
      </w:r>
      <w:proofErr w:type="spellEnd"/>
      <w:r w:rsidRPr="00D05F0C">
        <w:rPr>
          <w:lang w:val="en-US" w:eastAsia="en-US"/>
        </w:rPr>
        <w:t xml:space="preserve"> </w:t>
      </w:r>
      <w:proofErr w:type="spellStart"/>
      <w:r w:rsidRPr="00D05F0C">
        <w:rPr>
          <w:lang w:val="en-US" w:eastAsia="en-US"/>
        </w:rPr>
        <w:t>еврото</w:t>
      </w:r>
      <w:proofErr w:type="spellEnd"/>
      <w:r w:rsidRPr="00D05F0C">
        <w:rPr>
          <w:lang w:val="en-US" w:eastAsia="en-US"/>
        </w:rPr>
        <w:t xml:space="preserve"> </w:t>
      </w:r>
      <w:proofErr w:type="spellStart"/>
      <w:r w:rsidRPr="00D05F0C">
        <w:rPr>
          <w:lang w:val="en-US" w:eastAsia="en-US"/>
        </w:rPr>
        <w:t>при</w:t>
      </w:r>
      <w:proofErr w:type="spellEnd"/>
      <w:r w:rsidRPr="00D05F0C">
        <w:rPr>
          <w:lang w:val="en-US" w:eastAsia="en-US"/>
        </w:rPr>
        <w:t xml:space="preserve"> </w:t>
      </w:r>
      <w:proofErr w:type="spellStart"/>
      <w:r w:rsidRPr="00D05F0C">
        <w:rPr>
          <w:lang w:val="en-US" w:eastAsia="en-US"/>
        </w:rPr>
        <w:t>запазване</w:t>
      </w:r>
      <w:proofErr w:type="spellEnd"/>
      <w:r w:rsidRPr="00D05F0C">
        <w:rPr>
          <w:lang w:val="en-US" w:eastAsia="en-US"/>
        </w:rPr>
        <w:t xml:space="preserve"> </w:t>
      </w:r>
      <w:proofErr w:type="spellStart"/>
      <w:r w:rsidRPr="00D05F0C">
        <w:rPr>
          <w:lang w:val="en-US" w:eastAsia="en-US"/>
        </w:rPr>
        <w:t>на</w:t>
      </w:r>
      <w:proofErr w:type="spellEnd"/>
      <w:r w:rsidRPr="00D05F0C">
        <w:rPr>
          <w:lang w:val="en-US" w:eastAsia="en-US"/>
        </w:rPr>
        <w:t xml:space="preserve"> </w:t>
      </w:r>
      <w:proofErr w:type="spellStart"/>
      <w:r w:rsidRPr="00D05F0C">
        <w:rPr>
          <w:lang w:val="en-US" w:eastAsia="en-US"/>
        </w:rPr>
        <w:t>официалния</w:t>
      </w:r>
      <w:proofErr w:type="spellEnd"/>
      <w:r w:rsidRPr="00D05F0C">
        <w:rPr>
          <w:lang w:val="en-US" w:eastAsia="en-US"/>
        </w:rPr>
        <w:t xml:space="preserve"> </w:t>
      </w:r>
      <w:proofErr w:type="spellStart"/>
      <w:r w:rsidRPr="00D05F0C">
        <w:rPr>
          <w:lang w:val="en-US" w:eastAsia="en-US"/>
        </w:rPr>
        <w:t>валутен</w:t>
      </w:r>
      <w:proofErr w:type="spellEnd"/>
      <w:r w:rsidRPr="00D05F0C">
        <w:rPr>
          <w:lang w:val="en-US" w:eastAsia="en-US"/>
        </w:rPr>
        <w:t xml:space="preserve"> </w:t>
      </w:r>
      <w:proofErr w:type="spellStart"/>
      <w:r w:rsidRPr="00D05F0C">
        <w:rPr>
          <w:lang w:val="en-US" w:eastAsia="en-US"/>
        </w:rPr>
        <w:t>курс</w:t>
      </w:r>
      <w:proofErr w:type="spellEnd"/>
      <w:r w:rsidRPr="00D05F0C">
        <w:rPr>
          <w:lang w:val="en-US" w:eastAsia="en-US"/>
        </w:rPr>
        <w:t xml:space="preserve"> </w:t>
      </w:r>
      <w:proofErr w:type="spellStart"/>
      <w:r w:rsidRPr="00D05F0C">
        <w:rPr>
          <w:lang w:val="en-US" w:eastAsia="en-US"/>
        </w:rPr>
        <w:t>на</w:t>
      </w:r>
      <w:proofErr w:type="spellEnd"/>
      <w:r w:rsidRPr="00D05F0C">
        <w:rPr>
          <w:lang w:val="en-US" w:eastAsia="en-US"/>
        </w:rPr>
        <w:t xml:space="preserve"> </w:t>
      </w:r>
      <w:proofErr w:type="spellStart"/>
      <w:r w:rsidRPr="00D05F0C">
        <w:rPr>
          <w:lang w:val="en-US" w:eastAsia="en-US"/>
        </w:rPr>
        <w:t>лева</w:t>
      </w:r>
      <w:proofErr w:type="spellEnd"/>
      <w:r w:rsidRPr="00D05F0C">
        <w:rPr>
          <w:lang w:val="en-US" w:eastAsia="en-US"/>
        </w:rPr>
        <w:t xml:space="preserve"> </w:t>
      </w:r>
      <w:proofErr w:type="spellStart"/>
      <w:r w:rsidRPr="00D05F0C">
        <w:rPr>
          <w:lang w:val="en-US" w:eastAsia="en-US"/>
        </w:rPr>
        <w:t>към</w:t>
      </w:r>
      <w:proofErr w:type="spellEnd"/>
      <w:r w:rsidRPr="00D05F0C">
        <w:rPr>
          <w:lang w:val="en-US" w:eastAsia="en-US"/>
        </w:rPr>
        <w:t xml:space="preserve"> </w:t>
      </w:r>
      <w:proofErr w:type="spellStart"/>
      <w:r w:rsidRPr="00D05F0C">
        <w:rPr>
          <w:lang w:val="en-US" w:eastAsia="en-US"/>
        </w:rPr>
        <w:t>еврото</w:t>
      </w:r>
      <w:proofErr w:type="spellEnd"/>
      <w:r w:rsidRPr="00D05F0C">
        <w:rPr>
          <w:lang w:val="en-US" w:eastAsia="en-US"/>
        </w:rPr>
        <w:t xml:space="preserve">, </w:t>
      </w:r>
      <w:proofErr w:type="spellStart"/>
      <w:r w:rsidRPr="00D05F0C">
        <w:rPr>
          <w:lang w:val="en-US" w:eastAsia="en-US"/>
        </w:rPr>
        <w:t>равен</w:t>
      </w:r>
      <w:proofErr w:type="spellEnd"/>
      <w:r w:rsidRPr="00D05F0C">
        <w:rPr>
          <w:lang w:val="en-US" w:eastAsia="en-US"/>
        </w:rPr>
        <w:t xml:space="preserve"> </w:t>
      </w:r>
      <w:proofErr w:type="spellStart"/>
      <w:r w:rsidRPr="00D05F0C">
        <w:rPr>
          <w:lang w:val="en-US" w:eastAsia="en-US"/>
        </w:rPr>
        <w:t>на</w:t>
      </w:r>
      <w:proofErr w:type="spellEnd"/>
      <w:r w:rsidRPr="00D05F0C">
        <w:rPr>
          <w:lang w:val="en-US" w:eastAsia="en-US"/>
        </w:rPr>
        <w:t xml:space="preserve"> </w:t>
      </w:r>
      <w:proofErr w:type="spellStart"/>
      <w:r w:rsidRPr="00D05F0C">
        <w:rPr>
          <w:lang w:val="en-US" w:eastAsia="en-US"/>
        </w:rPr>
        <w:t>централния</w:t>
      </w:r>
      <w:proofErr w:type="spellEnd"/>
      <w:r w:rsidRPr="00D05F0C">
        <w:rPr>
          <w:lang w:val="en-US" w:eastAsia="en-US"/>
        </w:rPr>
        <w:t xml:space="preserve"> </w:t>
      </w:r>
      <w:proofErr w:type="spellStart"/>
      <w:r w:rsidRPr="00D05F0C">
        <w:rPr>
          <w:lang w:val="en-US" w:eastAsia="en-US"/>
        </w:rPr>
        <w:t>курс</w:t>
      </w:r>
      <w:proofErr w:type="spellEnd"/>
      <w:r w:rsidRPr="00D05F0C">
        <w:rPr>
          <w:lang w:val="en-US" w:eastAsia="en-US"/>
        </w:rPr>
        <w:t xml:space="preserve"> </w:t>
      </w:r>
      <w:proofErr w:type="spellStart"/>
      <w:r w:rsidRPr="00D05F0C">
        <w:rPr>
          <w:lang w:val="en-US" w:eastAsia="en-US"/>
        </w:rPr>
        <w:t>от</w:t>
      </w:r>
      <w:proofErr w:type="spellEnd"/>
      <w:r w:rsidRPr="00D05F0C">
        <w:rPr>
          <w:lang w:val="en-US" w:eastAsia="en-US"/>
        </w:rPr>
        <w:t xml:space="preserve"> 1.95583 </w:t>
      </w:r>
      <w:proofErr w:type="spellStart"/>
      <w:r w:rsidRPr="00D05F0C">
        <w:rPr>
          <w:lang w:val="en-US" w:eastAsia="en-US"/>
        </w:rPr>
        <w:t>лева</w:t>
      </w:r>
      <w:proofErr w:type="spellEnd"/>
      <w:r w:rsidRPr="00D05F0C">
        <w:rPr>
          <w:lang w:val="en-US" w:eastAsia="en-US"/>
        </w:rPr>
        <w:t xml:space="preserve"> </w:t>
      </w:r>
      <w:proofErr w:type="spellStart"/>
      <w:r w:rsidRPr="00D05F0C">
        <w:rPr>
          <w:lang w:val="en-US" w:eastAsia="en-US"/>
        </w:rPr>
        <w:t>за</w:t>
      </w:r>
      <w:proofErr w:type="spellEnd"/>
      <w:r w:rsidRPr="00D05F0C">
        <w:rPr>
          <w:lang w:val="en-US" w:eastAsia="en-US"/>
        </w:rPr>
        <w:t xml:space="preserve"> 1 </w:t>
      </w:r>
      <w:proofErr w:type="spellStart"/>
      <w:r w:rsidRPr="00D05F0C">
        <w:rPr>
          <w:lang w:val="en-US" w:eastAsia="en-US"/>
        </w:rPr>
        <w:t>евро</w:t>
      </w:r>
      <w:proofErr w:type="spellEnd"/>
      <w:r w:rsidRPr="00D05F0C">
        <w:rPr>
          <w:lang w:val="en-US" w:eastAsia="en-US"/>
        </w:rPr>
        <w:t xml:space="preserve">, с </w:t>
      </w:r>
      <w:proofErr w:type="spellStart"/>
      <w:r w:rsidRPr="00D05F0C">
        <w:rPr>
          <w:lang w:val="en-US" w:eastAsia="en-US"/>
        </w:rPr>
        <w:t>което</w:t>
      </w:r>
      <w:proofErr w:type="spellEnd"/>
      <w:r w:rsidRPr="00D05F0C">
        <w:rPr>
          <w:lang w:val="en-US" w:eastAsia="en-US"/>
        </w:rPr>
        <w:t xml:space="preserve"> е </w:t>
      </w:r>
      <w:proofErr w:type="spellStart"/>
      <w:r w:rsidRPr="00D05F0C">
        <w:rPr>
          <w:lang w:val="en-US" w:eastAsia="en-US"/>
        </w:rPr>
        <w:t>съобразен</w:t>
      </w:r>
      <w:proofErr w:type="spellEnd"/>
      <w:r w:rsidRPr="00D05F0C">
        <w:rPr>
          <w:lang w:val="en-US" w:eastAsia="en-US"/>
        </w:rPr>
        <w:t xml:space="preserve"> </w:t>
      </w:r>
      <w:proofErr w:type="spellStart"/>
      <w:r w:rsidRPr="00D05F0C">
        <w:rPr>
          <w:lang w:val="en-US" w:eastAsia="en-US"/>
        </w:rPr>
        <w:t>настоящият</w:t>
      </w:r>
      <w:proofErr w:type="spellEnd"/>
      <w:r w:rsidRPr="00D05F0C">
        <w:rPr>
          <w:lang w:val="en-US" w:eastAsia="en-US"/>
        </w:rPr>
        <w:t xml:space="preserve"> </w:t>
      </w:r>
      <w:proofErr w:type="spellStart"/>
      <w:r w:rsidRPr="00D05F0C">
        <w:rPr>
          <w:lang w:val="en-US" w:eastAsia="en-US"/>
        </w:rPr>
        <w:t>проект</w:t>
      </w:r>
      <w:proofErr w:type="spellEnd"/>
      <w:r w:rsidRPr="00D05F0C">
        <w:rPr>
          <w:lang w:val="en-US" w:eastAsia="en-US"/>
        </w:rPr>
        <w:t xml:space="preserve"> </w:t>
      </w:r>
      <w:proofErr w:type="spellStart"/>
      <w:r w:rsidRPr="00D05F0C">
        <w:rPr>
          <w:lang w:val="en-US" w:eastAsia="en-US"/>
        </w:rPr>
        <w:t>за</w:t>
      </w:r>
      <w:proofErr w:type="spellEnd"/>
      <w:r w:rsidRPr="00D05F0C">
        <w:rPr>
          <w:lang w:val="en-US" w:eastAsia="en-US"/>
        </w:rPr>
        <w:t xml:space="preserve"> </w:t>
      </w:r>
      <w:proofErr w:type="spellStart"/>
      <w:r w:rsidRPr="00D05F0C">
        <w:rPr>
          <w:lang w:val="en-US" w:eastAsia="en-US"/>
        </w:rPr>
        <w:t>изменение</w:t>
      </w:r>
      <w:proofErr w:type="spellEnd"/>
      <w:r w:rsidRPr="00D05F0C">
        <w:rPr>
          <w:lang w:val="en-US" w:eastAsia="en-US"/>
        </w:rPr>
        <w:t xml:space="preserve"> и </w:t>
      </w:r>
      <w:proofErr w:type="spellStart"/>
      <w:r w:rsidRPr="00D05F0C">
        <w:rPr>
          <w:lang w:val="en-US" w:eastAsia="en-US"/>
        </w:rPr>
        <w:t>допълнение</w:t>
      </w:r>
      <w:proofErr w:type="spellEnd"/>
      <w:r w:rsidRPr="00D05F0C">
        <w:rPr>
          <w:lang w:val="en-US" w:eastAsia="en-US"/>
        </w:rPr>
        <w:t xml:space="preserve"> </w:t>
      </w:r>
      <w:proofErr w:type="spellStart"/>
      <w:r w:rsidRPr="00D05F0C">
        <w:rPr>
          <w:lang w:val="en-US" w:eastAsia="en-US"/>
        </w:rPr>
        <w:t>на</w:t>
      </w:r>
      <w:proofErr w:type="spellEnd"/>
      <w:r w:rsidRPr="00D05F0C">
        <w:rPr>
          <w:lang w:val="en-US" w:eastAsia="en-US"/>
        </w:rPr>
        <w:t xml:space="preserve"> </w:t>
      </w:r>
      <w:proofErr w:type="spellStart"/>
      <w:r w:rsidRPr="00D05F0C">
        <w:rPr>
          <w:lang w:val="en-US" w:eastAsia="en-US"/>
        </w:rPr>
        <w:t>Наредбата</w:t>
      </w:r>
      <w:proofErr w:type="spellEnd"/>
      <w:r w:rsidRPr="00D05F0C">
        <w:rPr>
          <w:lang w:val="en-US" w:eastAsia="en-US"/>
        </w:rPr>
        <w:t>.</w:t>
      </w:r>
    </w:p>
    <w:p w:rsidR="00837333" w:rsidRPr="00D05F0C" w:rsidRDefault="003F237B" w:rsidP="00D05F0C">
      <w:pPr>
        <w:ind w:right="-375" w:firstLine="284"/>
        <w:jc w:val="both"/>
      </w:pPr>
      <w:r w:rsidRPr="00D05F0C">
        <w:t xml:space="preserve">В обобщение на горното, причините, налагащи изменението и допълнението на действащата </w:t>
      </w:r>
      <w:r w:rsidRPr="00D05F0C">
        <w:rPr>
          <w:bCs/>
        </w:rPr>
        <w:t>Наредба</w:t>
      </w:r>
      <w:r w:rsidRPr="00D05F0C">
        <w:t xml:space="preserve"> са обусловени от произтичащите от ЗВЕРБ задължения на Община Аксаково и по-конкретно ангажиментите ѝ за двойно обозначаване на </w:t>
      </w:r>
      <w:proofErr w:type="spellStart"/>
      <w:r w:rsidR="00837333" w:rsidRPr="00D05F0C">
        <w:rPr>
          <w:lang w:val="en-US"/>
        </w:rPr>
        <w:t>цените</w:t>
      </w:r>
      <w:proofErr w:type="spellEnd"/>
      <w:r w:rsidR="001D1963" w:rsidRPr="00D05F0C">
        <w:t xml:space="preserve"> и таксите за извършване на предоставените от нея административни услуги</w:t>
      </w:r>
      <w:r w:rsidR="00837333" w:rsidRPr="00D05F0C">
        <w:t>. Предвижданите промени са свързани единствено с прецизиране на текстовете от Наредбата свързани с въвеждането на еврото в Република България, за които се отнася то и законовите норми или документи, въз основа на които се изпълнява.</w:t>
      </w:r>
    </w:p>
    <w:p w:rsidR="00F752AA" w:rsidRPr="00D05F0C" w:rsidRDefault="00D05F0C" w:rsidP="00D05F0C">
      <w:pPr>
        <w:ind w:right="-375" w:firstLine="284"/>
        <w:jc w:val="both"/>
      </w:pPr>
      <w:r w:rsidRPr="00D05F0C">
        <w:t>Предложе</w:t>
      </w:r>
      <w:r w:rsidR="00F752AA" w:rsidRPr="00D05F0C">
        <w:t>ния проект за изменение и допълнение на наредбата е съобразен и със заложените нормативни изисквания в чл. 67 от ЗМДТ по отношение на таксата за битови отпадъци, а именно:</w:t>
      </w:r>
    </w:p>
    <w:p w:rsidR="00F752AA" w:rsidRPr="00D05F0C" w:rsidRDefault="00F752AA" w:rsidP="00D05F0C">
      <w:pPr>
        <w:ind w:right="-375" w:firstLine="284"/>
        <w:jc w:val="both"/>
      </w:pPr>
      <w:r w:rsidRPr="00D05F0C">
        <w:t xml:space="preserve">През 2017 г., в ДВ, бр. 88 беше обнародван Закон за изменение и допълнение /ЗИД/ на Закона за местните данъци и такси /ЗМДТ/, с който бяха приети редица изменения и допълнения в раздел </w:t>
      </w:r>
      <w:r w:rsidRPr="00D05F0C">
        <w:rPr>
          <w:lang w:val="en-US"/>
        </w:rPr>
        <w:t>I</w:t>
      </w:r>
      <w:r w:rsidRPr="00D05F0C">
        <w:t xml:space="preserve"> „Такса за битови отпадъци“ от Глава трета на „Местните такси“ на закона, с който законодателят уреди напълно нов начин за определяне на размера на таксата за битови отпадъци /ТБО/ да влязат в сила от </w:t>
      </w:r>
      <w:r w:rsidRPr="00D05F0C">
        <w:rPr>
          <w:b/>
        </w:rPr>
        <w:t>1 януари 2026 г., в който се изключва възможността това да бъде върху данъчната оценка на недвижимите имоти или тяхната отчетна стойност.</w:t>
      </w:r>
    </w:p>
    <w:p w:rsidR="00F752AA" w:rsidRPr="00D05F0C" w:rsidRDefault="00F752AA" w:rsidP="00D05F0C">
      <w:pPr>
        <w:ind w:right="-375" w:firstLine="284"/>
        <w:jc w:val="both"/>
        <w:rPr>
          <w:lang w:val="en-US"/>
        </w:rPr>
      </w:pPr>
      <w:r w:rsidRPr="00D05F0C">
        <w:t xml:space="preserve">С Постановление № 93 от 04.04.2024 г. на Министерски съвет на Република България, прие </w:t>
      </w:r>
      <w:r w:rsidRPr="00D05F0C">
        <w:rPr>
          <w:bCs/>
        </w:rPr>
        <w:t xml:space="preserve">Наредба за реда за изготвяне на образеца на план – сметката за </w:t>
      </w:r>
      <w:proofErr w:type="spellStart"/>
      <w:r w:rsidRPr="00D05F0C">
        <w:rPr>
          <w:bCs/>
        </w:rPr>
        <w:t>относимите</w:t>
      </w:r>
      <w:proofErr w:type="spellEnd"/>
      <w:r w:rsidRPr="00D05F0C">
        <w:rPr>
          <w:bCs/>
        </w:rPr>
        <w:t xml:space="preserve"> разходи за извършване на </w:t>
      </w:r>
      <w:proofErr w:type="spellStart"/>
      <w:r w:rsidRPr="00D05F0C">
        <w:rPr>
          <w:bCs/>
        </w:rPr>
        <w:t>дейноститте</w:t>
      </w:r>
      <w:proofErr w:type="spellEnd"/>
      <w:r w:rsidRPr="00D05F0C">
        <w:rPr>
          <w:bCs/>
        </w:rPr>
        <w:t xml:space="preserve"> по предоставяне на услугите, за които се заплаща такса за битови отпадъци и за начина на изчисляване размера на таксата при прилагане на основите, предвидени в ЗМДТ. С нея са разработени нови подходи, които изключват използването на данъчната оценка или отчетната стойност на недвижимите имоти, като основа за определяне на таксата, за реализирането на които е необходимо да се осигури достатъчна и навременна информация за вземане на решение от страна на Общински съвет- Аксаково.</w:t>
      </w:r>
    </w:p>
    <w:p w:rsidR="00F752AA" w:rsidRPr="00D05F0C" w:rsidRDefault="00F752AA" w:rsidP="00D05F0C">
      <w:pPr>
        <w:ind w:right="-375" w:firstLine="284"/>
        <w:jc w:val="both"/>
      </w:pPr>
      <w:r w:rsidRPr="00D05F0C">
        <w:t>Според изискванията на Закона за управлението на отпадъците /ЗУО/ и ЗМДТ, общината е длъжна да предостави на гражданите и юридическите лица услугите предвидени в разпоредбата на чл. 62 на ЗМДТ, а именно:</w:t>
      </w:r>
    </w:p>
    <w:p w:rsidR="00F752AA" w:rsidRPr="00D05F0C" w:rsidRDefault="00F752AA" w:rsidP="00D05F0C">
      <w:pPr>
        <w:ind w:right="-375" w:firstLine="284"/>
        <w:jc w:val="both"/>
      </w:pPr>
      <w:r w:rsidRPr="00D05F0C">
        <w:t xml:space="preserve">- събиране и транспортиране на битовите отпадъци до </w:t>
      </w:r>
      <w:proofErr w:type="spellStart"/>
      <w:r w:rsidRPr="00D05F0C">
        <w:t>съоражения</w:t>
      </w:r>
      <w:proofErr w:type="spellEnd"/>
      <w:r w:rsidRPr="00D05F0C">
        <w:t xml:space="preserve"> и инсталации за тяхното третиране;</w:t>
      </w:r>
    </w:p>
    <w:p w:rsidR="00F752AA" w:rsidRPr="00D05F0C" w:rsidRDefault="00F752AA" w:rsidP="00D05F0C">
      <w:pPr>
        <w:ind w:right="-375" w:firstLine="284"/>
        <w:jc w:val="both"/>
      </w:pPr>
      <w:r w:rsidRPr="00D05F0C">
        <w:t xml:space="preserve">- </w:t>
      </w:r>
      <w:proofErr w:type="spellStart"/>
      <w:r w:rsidRPr="00D05F0C">
        <w:t>тритиране</w:t>
      </w:r>
      <w:proofErr w:type="spellEnd"/>
      <w:r w:rsidRPr="00D05F0C">
        <w:t xml:space="preserve"> на битовите отпадъци в </w:t>
      </w:r>
      <w:proofErr w:type="spellStart"/>
      <w:r w:rsidRPr="00D05F0C">
        <w:t>съоръжениа</w:t>
      </w:r>
      <w:proofErr w:type="spellEnd"/>
      <w:r w:rsidRPr="00D05F0C">
        <w:t xml:space="preserve"> и инсталации;</w:t>
      </w:r>
    </w:p>
    <w:p w:rsidR="00F752AA" w:rsidRPr="00D05F0C" w:rsidRDefault="00F752AA" w:rsidP="00D05F0C">
      <w:pPr>
        <w:ind w:right="-375" w:firstLine="284"/>
        <w:jc w:val="both"/>
      </w:pPr>
      <w:r w:rsidRPr="00D05F0C">
        <w:t xml:space="preserve"> - поддържане на чистотата на териториите за обществено ползване в </w:t>
      </w:r>
      <w:proofErr w:type="spellStart"/>
      <w:r w:rsidRPr="00D05F0C">
        <w:t>наделените</w:t>
      </w:r>
      <w:proofErr w:type="spellEnd"/>
      <w:r w:rsidRPr="00D05F0C">
        <w:t xml:space="preserve"> места и селищните образувания. </w:t>
      </w:r>
    </w:p>
    <w:p w:rsidR="00F752AA" w:rsidRPr="00D05F0C" w:rsidRDefault="00F752AA" w:rsidP="00D05F0C">
      <w:pPr>
        <w:ind w:right="-375" w:firstLine="284"/>
        <w:jc w:val="both"/>
      </w:pPr>
      <w:r w:rsidRPr="00D05F0C">
        <w:t xml:space="preserve">В правомощията на Общински съвет е да определи размера на таксите, като спазва определените в чл. 8, ал. 1 от ЗМДТ, принципи – възстановяване на пълните разходи на общината по предоставяне на услугата, създаване на условия за разширяване на предлаганите услуги, повишаване на тяхното качество и постигане на по-голяма </w:t>
      </w:r>
      <w:proofErr w:type="spellStart"/>
      <w:r w:rsidRPr="00D05F0C">
        <w:t>справаделивост</w:t>
      </w:r>
      <w:proofErr w:type="spellEnd"/>
      <w:r w:rsidRPr="00D05F0C">
        <w:t xml:space="preserve"> при определянето на местните такси.</w:t>
      </w:r>
    </w:p>
    <w:p w:rsidR="00F752AA" w:rsidRPr="00D05F0C" w:rsidRDefault="00F752AA" w:rsidP="00D05F0C">
      <w:pPr>
        <w:ind w:right="-375" w:firstLine="284"/>
        <w:jc w:val="both"/>
      </w:pPr>
      <w:r w:rsidRPr="00D05F0C">
        <w:t xml:space="preserve">Според новата правна уредба, </w:t>
      </w:r>
      <w:r w:rsidRPr="00D05F0C">
        <w:rPr>
          <w:b/>
        </w:rPr>
        <w:t xml:space="preserve">количеството битови отпадъци е водещата основа за определяне на размера на Таксата за битови отпадъци, </w:t>
      </w:r>
      <w:r w:rsidRPr="00D05F0C">
        <w:t xml:space="preserve">съгласно чл. 67 от ЗМДТ. Когато обаче съществуват обективни обстоятелства, които възпрепятстват този принцип, Общинския съвет може да приеме други основи, на база на които да определи размера на таксата. Тези </w:t>
      </w:r>
      <w:r w:rsidRPr="00D05F0C">
        <w:lastRenderedPageBreak/>
        <w:t xml:space="preserve">основи са разработени в </w:t>
      </w:r>
      <w:r w:rsidRPr="00D05F0C">
        <w:rPr>
          <w:bCs/>
        </w:rPr>
        <w:t xml:space="preserve">Наредба за реда за изготвяне на образеца на план – сметката за </w:t>
      </w:r>
      <w:proofErr w:type="spellStart"/>
      <w:r w:rsidRPr="00D05F0C">
        <w:rPr>
          <w:bCs/>
        </w:rPr>
        <w:t>относимите</w:t>
      </w:r>
      <w:proofErr w:type="spellEnd"/>
      <w:r w:rsidRPr="00D05F0C">
        <w:rPr>
          <w:bCs/>
        </w:rPr>
        <w:t xml:space="preserve"> разходи за извършване на </w:t>
      </w:r>
      <w:proofErr w:type="spellStart"/>
      <w:r w:rsidRPr="00D05F0C">
        <w:rPr>
          <w:bCs/>
        </w:rPr>
        <w:t>дейноститте</w:t>
      </w:r>
      <w:proofErr w:type="spellEnd"/>
      <w:r w:rsidRPr="00D05F0C">
        <w:rPr>
          <w:bCs/>
        </w:rPr>
        <w:t xml:space="preserve"> по предоставяне на услугите, за които се заплаща такса за битови отпадъци от Министерски съвет.</w:t>
      </w:r>
    </w:p>
    <w:p w:rsidR="00F752AA" w:rsidRPr="00D05F0C" w:rsidRDefault="00F752AA" w:rsidP="00D05F0C">
      <w:pPr>
        <w:ind w:right="-375" w:firstLine="284"/>
        <w:jc w:val="both"/>
      </w:pPr>
      <w:r w:rsidRPr="00D05F0C">
        <w:t xml:space="preserve">Съгласно разпоредбите на чл.10, ал. 2 от Наредбата на МС, Общинският съвет може да приеме основа или основи, различни от водещата, при условие че съществуват обективни </w:t>
      </w:r>
      <w:proofErr w:type="spellStart"/>
      <w:r w:rsidRPr="00D05F0C">
        <w:t>обстоятлства</w:t>
      </w:r>
      <w:proofErr w:type="spellEnd"/>
      <w:r w:rsidRPr="00D05F0C">
        <w:t>, възпрепятстващи прилагането на водещата основа, а според ал. 3 от същата разпоредба, основите за определяне размера на таксата за битови отпадъци, които общинският съвет може да приеме, са:</w:t>
      </w:r>
    </w:p>
    <w:p w:rsidR="00F752AA" w:rsidRPr="00D05F0C" w:rsidRDefault="00F752AA" w:rsidP="00D05F0C">
      <w:pPr>
        <w:tabs>
          <w:tab w:val="left" w:pos="993"/>
        </w:tabs>
        <w:ind w:right="-375" w:firstLine="1080"/>
        <w:jc w:val="both"/>
        <w:rPr>
          <w:b/>
          <w:noProof/>
          <w:color w:val="000000"/>
        </w:rPr>
      </w:pPr>
      <w:r w:rsidRPr="00D05F0C">
        <w:rPr>
          <w:b/>
          <w:noProof/>
          <w:color w:val="000000"/>
        </w:rPr>
        <w:t>1. за услугата по събиране и транспортиране на битови отпадъци до съоръжения и инсталации за тяхното третиране:</w:t>
      </w:r>
    </w:p>
    <w:p w:rsidR="00F752AA" w:rsidRPr="00D05F0C" w:rsidRDefault="00F752AA" w:rsidP="00D05F0C">
      <w:pPr>
        <w:tabs>
          <w:tab w:val="left" w:pos="993"/>
        </w:tabs>
        <w:ind w:right="-375" w:firstLine="1080"/>
        <w:jc w:val="both"/>
        <w:rPr>
          <w:noProof/>
          <w:color w:val="000000"/>
        </w:rPr>
      </w:pPr>
      <w:r w:rsidRPr="00D05F0C">
        <w:rPr>
          <w:noProof/>
          <w:color w:val="000000"/>
        </w:rPr>
        <w:t>а) индивидуално определено количество битови отпадъци за имота, включително</w:t>
      </w:r>
      <w:r w:rsidRPr="00D05F0C">
        <w:rPr>
          <w:noProof/>
        </w:rPr>
        <w:t xml:space="preserve"> </w:t>
      </w:r>
      <w:r w:rsidRPr="00D05F0C">
        <w:rPr>
          <w:noProof/>
          <w:color w:val="000000"/>
        </w:rPr>
        <w:t>чрез торби с определена вместимост и товароносимост;</w:t>
      </w:r>
    </w:p>
    <w:p w:rsidR="00F752AA" w:rsidRPr="00D05F0C" w:rsidRDefault="00F752AA" w:rsidP="00D05F0C">
      <w:pPr>
        <w:tabs>
          <w:tab w:val="left" w:pos="993"/>
        </w:tabs>
        <w:ind w:right="-375" w:firstLine="1080"/>
        <w:jc w:val="both"/>
        <w:rPr>
          <w:noProof/>
          <w:color w:val="000000"/>
        </w:rPr>
      </w:pPr>
      <w:r w:rsidRPr="00D05F0C">
        <w:rPr>
          <w:noProof/>
          <w:color w:val="000000"/>
        </w:rPr>
        <w:t>б) 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w:t>
      </w:r>
    </w:p>
    <w:p w:rsidR="00F752AA" w:rsidRPr="00D05F0C" w:rsidRDefault="00F752AA" w:rsidP="00D05F0C">
      <w:pPr>
        <w:tabs>
          <w:tab w:val="left" w:pos="993"/>
        </w:tabs>
        <w:ind w:right="-375" w:firstLine="1080"/>
        <w:jc w:val="both"/>
        <w:rPr>
          <w:noProof/>
          <w:color w:val="000000"/>
        </w:rPr>
      </w:pPr>
      <w:r w:rsidRPr="00D05F0C">
        <w:rPr>
          <w:noProof/>
          <w:color w:val="000000"/>
        </w:rPr>
        <w:t>в) брой ползватели на услугата в имота;</w:t>
      </w:r>
    </w:p>
    <w:p w:rsidR="00F752AA" w:rsidRPr="00D05F0C" w:rsidRDefault="00F752AA" w:rsidP="00D05F0C">
      <w:pPr>
        <w:tabs>
          <w:tab w:val="left" w:pos="993"/>
        </w:tabs>
        <w:ind w:right="-375" w:firstLine="1080"/>
        <w:jc w:val="both"/>
        <w:rPr>
          <w:b/>
          <w:noProof/>
          <w:color w:val="000000"/>
        </w:rPr>
      </w:pPr>
      <w:r w:rsidRPr="00D05F0C">
        <w:rPr>
          <w:b/>
          <w:noProof/>
          <w:color w:val="000000"/>
        </w:rPr>
        <w:t>2. за услугата по третиране на битовите отпадъци в съоръжения и инсталации:</w:t>
      </w:r>
    </w:p>
    <w:p w:rsidR="00F752AA" w:rsidRPr="00D05F0C" w:rsidRDefault="00F752AA" w:rsidP="00D05F0C">
      <w:pPr>
        <w:tabs>
          <w:tab w:val="left" w:pos="993"/>
        </w:tabs>
        <w:ind w:right="-375" w:firstLine="1080"/>
        <w:jc w:val="both"/>
        <w:rPr>
          <w:noProof/>
          <w:color w:val="000000"/>
        </w:rPr>
      </w:pPr>
      <w:r w:rsidRPr="00D05F0C">
        <w:rPr>
          <w:noProof/>
          <w:color w:val="000000"/>
        </w:rPr>
        <w:t>а) индивидуално определено количество битови отпадъци за имота, включително чрез торби с определена вместимост и товароносимост;</w:t>
      </w:r>
    </w:p>
    <w:p w:rsidR="00F752AA" w:rsidRPr="00D05F0C" w:rsidRDefault="00F752AA" w:rsidP="00D05F0C">
      <w:pPr>
        <w:tabs>
          <w:tab w:val="left" w:pos="993"/>
        </w:tabs>
        <w:ind w:right="-375" w:firstLine="1080"/>
        <w:jc w:val="both"/>
        <w:rPr>
          <w:noProof/>
          <w:color w:val="000000"/>
        </w:rPr>
      </w:pPr>
      <w:r w:rsidRPr="00D05F0C">
        <w:rPr>
          <w:noProof/>
          <w:color w:val="000000"/>
        </w:rPr>
        <w:t>б) 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w:t>
      </w:r>
    </w:p>
    <w:p w:rsidR="00F752AA" w:rsidRPr="00D05F0C" w:rsidRDefault="00F752AA" w:rsidP="00D05F0C">
      <w:pPr>
        <w:tabs>
          <w:tab w:val="left" w:pos="993"/>
        </w:tabs>
        <w:ind w:right="-375" w:firstLine="1080"/>
        <w:jc w:val="both"/>
      </w:pPr>
      <w:r w:rsidRPr="00D05F0C">
        <w:rPr>
          <w:noProof/>
          <w:color w:val="000000"/>
        </w:rPr>
        <w:t>в) брой ползватели на услугата в имота;</w:t>
      </w:r>
    </w:p>
    <w:p w:rsidR="00F752AA" w:rsidRPr="00D05F0C" w:rsidRDefault="00F752AA" w:rsidP="00D05F0C">
      <w:pPr>
        <w:tabs>
          <w:tab w:val="left" w:pos="993"/>
        </w:tabs>
        <w:ind w:right="-375" w:firstLine="1080"/>
        <w:jc w:val="both"/>
        <w:rPr>
          <w:b/>
          <w:noProof/>
          <w:color w:val="000000"/>
        </w:rPr>
      </w:pPr>
      <w:r w:rsidRPr="00D05F0C">
        <w:rPr>
          <w:b/>
          <w:noProof/>
          <w:color w:val="000000"/>
        </w:rPr>
        <w:t>3. за услугата по поддържане на чистотата на териториите за обществено ползване в населените места и селищните образувания в общината:</w:t>
      </w:r>
    </w:p>
    <w:p w:rsidR="00F752AA" w:rsidRPr="00D05F0C" w:rsidRDefault="00F752AA" w:rsidP="00D05F0C">
      <w:pPr>
        <w:tabs>
          <w:tab w:val="left" w:pos="993"/>
        </w:tabs>
        <w:ind w:right="-375" w:firstLine="1080"/>
        <w:jc w:val="both"/>
        <w:rPr>
          <w:noProof/>
          <w:color w:val="000000"/>
        </w:rPr>
      </w:pPr>
      <w:r w:rsidRPr="00D05F0C">
        <w:rPr>
          <w:noProof/>
          <w:color w:val="000000"/>
        </w:rPr>
        <w:t>а) брой ползватели на услугата в имота;</w:t>
      </w:r>
    </w:p>
    <w:p w:rsidR="00F752AA" w:rsidRPr="00D05F0C" w:rsidRDefault="00F752AA" w:rsidP="00D05F0C">
      <w:pPr>
        <w:tabs>
          <w:tab w:val="left" w:pos="993"/>
        </w:tabs>
        <w:ind w:right="-375" w:firstLine="1080"/>
        <w:jc w:val="both"/>
      </w:pPr>
      <w:r w:rsidRPr="00D05F0C">
        <w:rPr>
          <w:noProof/>
          <w:color w:val="000000"/>
        </w:rPr>
        <w:t>б) разгъната застроена и/или незастроена площ на недвижимия имот.</w:t>
      </w:r>
    </w:p>
    <w:p w:rsidR="00F752AA" w:rsidRPr="00D05F0C" w:rsidRDefault="00F752AA" w:rsidP="00D05F0C">
      <w:pPr>
        <w:ind w:right="-375" w:firstLine="284"/>
        <w:jc w:val="both"/>
      </w:pPr>
    </w:p>
    <w:p w:rsidR="00F752AA" w:rsidRPr="00D05F0C" w:rsidRDefault="00F752AA" w:rsidP="00D05F0C">
      <w:pPr>
        <w:ind w:right="-375" w:firstLine="284"/>
        <w:jc w:val="both"/>
        <w:rPr>
          <w:b/>
        </w:rPr>
      </w:pPr>
      <w:r w:rsidRPr="00D05F0C">
        <w:rPr>
          <w:b/>
        </w:rPr>
        <w:t>Обективни обстоятелства възпрепятстващи прилагането на водещата основа – количество за Община Аксаково, са:</w:t>
      </w:r>
    </w:p>
    <w:p w:rsidR="00F752AA" w:rsidRPr="00D05F0C" w:rsidRDefault="00F752AA" w:rsidP="00D05F0C">
      <w:pPr>
        <w:numPr>
          <w:ilvl w:val="0"/>
          <w:numId w:val="1"/>
        </w:numPr>
        <w:ind w:right="-375"/>
        <w:jc w:val="both"/>
      </w:pPr>
      <w:r w:rsidRPr="00D05F0C">
        <w:t>колективно ползване на съдове за отпадъци;</w:t>
      </w:r>
    </w:p>
    <w:p w:rsidR="00F752AA" w:rsidRPr="00D05F0C" w:rsidRDefault="00F752AA" w:rsidP="00D05F0C">
      <w:pPr>
        <w:numPr>
          <w:ilvl w:val="0"/>
          <w:numId w:val="1"/>
        </w:numPr>
        <w:ind w:right="-375"/>
        <w:jc w:val="both"/>
      </w:pPr>
      <w:r w:rsidRPr="00D05F0C">
        <w:t xml:space="preserve">маршрути за </w:t>
      </w:r>
      <w:proofErr w:type="spellStart"/>
      <w:r w:rsidRPr="00D05F0C">
        <w:t>сметоизвозване</w:t>
      </w:r>
      <w:proofErr w:type="spellEnd"/>
      <w:r w:rsidRPr="00D05F0C">
        <w:t>, които включват едновременно няколко населени места и/или селищни образувания;</w:t>
      </w:r>
    </w:p>
    <w:p w:rsidR="00F752AA" w:rsidRPr="00D05F0C" w:rsidRDefault="00F752AA" w:rsidP="00D05F0C">
      <w:pPr>
        <w:numPr>
          <w:ilvl w:val="0"/>
          <w:numId w:val="1"/>
        </w:numPr>
        <w:ind w:right="-375"/>
        <w:jc w:val="both"/>
      </w:pPr>
      <w:r w:rsidRPr="00D05F0C">
        <w:t>информацията, с която разполага община Аксаково е за броя на контейнерите и общото количество извозени отпадъци, няма данни за индивидуални количества.</w:t>
      </w:r>
    </w:p>
    <w:p w:rsidR="00F752AA" w:rsidRPr="00D05F0C" w:rsidRDefault="00F752AA" w:rsidP="00D05F0C">
      <w:pPr>
        <w:ind w:left="142" w:right="-375" w:hanging="284"/>
        <w:jc w:val="both"/>
        <w:rPr>
          <w:highlight w:val="yellow"/>
        </w:rPr>
      </w:pPr>
    </w:p>
    <w:p w:rsidR="00F752AA" w:rsidRPr="00D05F0C" w:rsidRDefault="00F752AA" w:rsidP="00D05F0C">
      <w:pPr>
        <w:ind w:right="-375" w:firstLine="284"/>
        <w:jc w:val="both"/>
      </w:pPr>
      <w:r w:rsidRPr="00D05F0C">
        <w:t xml:space="preserve">     Към настоящият момент не са налични условия за определяне размера на Таксата за битови отпадъци според количеството битови отпадъци. На територията на община Аксаково на общодостъпни места са разположени контейнери за колективно ползване, поради което не може да се установи конкретното количество на битовите отпадъци отделно за всеки имот и въз основа на това, да се определи годишна такса за битови отпадъци. Към момента, индивидуалното изчисляване на такса за битовите отпадъци за всеки имот е практически невъзможно.</w:t>
      </w:r>
    </w:p>
    <w:p w:rsidR="00F752AA" w:rsidRPr="00D05F0C" w:rsidRDefault="00F752AA" w:rsidP="00D05F0C">
      <w:pPr>
        <w:ind w:right="-375" w:firstLine="284"/>
        <w:jc w:val="both"/>
      </w:pPr>
      <w:r w:rsidRPr="00D05F0C">
        <w:t xml:space="preserve">    При така действащата на територията на общината система за събиране на отпадъци, точното отчитане на генерираното количество отпадък от всяко домакинство или лице е възможно само когато домакинството или лицето е единствен ползвател на съответните съдове за отпадъци. За въвеждане на реално измерване на количеството битови отпадъци е необходимо закупуване на техника, съдове и изграждане на обособени за събиране на отпадъци помещения, служители, които да контролират измерването и броя на ползвателите в сградите с режим на етажна собственост, както и внедряване на изцяло нова система за сметосъбиране и </w:t>
      </w:r>
      <w:proofErr w:type="spellStart"/>
      <w:r w:rsidRPr="00D05F0C">
        <w:t>сметоизвозване</w:t>
      </w:r>
      <w:proofErr w:type="spellEnd"/>
      <w:r w:rsidRPr="00D05F0C">
        <w:t xml:space="preserve">. За всичко това е необходимо технологично време и огромен финансов </w:t>
      </w:r>
      <w:proofErr w:type="spellStart"/>
      <w:r w:rsidRPr="00D05F0C">
        <w:t>рисурс</w:t>
      </w:r>
      <w:proofErr w:type="spellEnd"/>
      <w:r w:rsidRPr="00D05F0C">
        <w:t>, с какъвто общината към момента не разполага.</w:t>
      </w:r>
    </w:p>
    <w:p w:rsidR="00F752AA" w:rsidRPr="00D05F0C" w:rsidRDefault="00F752AA" w:rsidP="00D05F0C">
      <w:pPr>
        <w:ind w:right="-375" w:firstLine="709"/>
        <w:jc w:val="both"/>
      </w:pPr>
      <w:r w:rsidRPr="00D05F0C">
        <w:lastRenderedPageBreak/>
        <w:t xml:space="preserve">Няма община в страната, която да разполага с необходимата инфраструктура, техника и информационна система, които да обезпечат всяко едно </w:t>
      </w:r>
      <w:proofErr w:type="spellStart"/>
      <w:r w:rsidRPr="00D05F0C">
        <w:t>домокинство</w:t>
      </w:r>
      <w:proofErr w:type="spellEnd"/>
      <w:r w:rsidRPr="00D05F0C">
        <w:t xml:space="preserve"> от територията на всички населени места на общината, относно измерване на индивидуалните количества битови отпадъци и изчисляване размера на дължимите за тях разходи за предоставените услуги. Това е допълнително обстоятелство, което налага определяне на предложените с настоящият проект на наредбата основи за изчисляване на таксата  за битови отпадъци.</w:t>
      </w:r>
    </w:p>
    <w:p w:rsidR="00F752AA" w:rsidRPr="00D05F0C" w:rsidRDefault="00F752AA" w:rsidP="00D05F0C">
      <w:pPr>
        <w:ind w:right="-375" w:firstLine="567"/>
        <w:jc w:val="both"/>
      </w:pPr>
      <w:r w:rsidRPr="00D05F0C">
        <w:t>Със заповед № 564/08.07.2024 г.  на Кмета на община Аксаково беше създадена работна група,</w:t>
      </w:r>
      <w:r w:rsidRPr="00D05F0C">
        <w:tab/>
        <w:t xml:space="preserve"> която имаше за задача да определи и предложи новите основи за таксата за битови отпадъци за 2026 г., като анализира, изработи базисни модели и методология, като се направиха, следните изводи:</w:t>
      </w:r>
    </w:p>
    <w:p w:rsidR="00F752AA" w:rsidRPr="00D05F0C" w:rsidRDefault="00F752AA" w:rsidP="00D05F0C">
      <w:pPr>
        <w:ind w:right="-375" w:firstLine="709"/>
        <w:jc w:val="both"/>
      </w:pPr>
    </w:p>
    <w:p w:rsidR="00F752AA" w:rsidRPr="00D05F0C" w:rsidRDefault="00F752AA" w:rsidP="00D05F0C">
      <w:pPr>
        <w:widowControl w:val="0"/>
        <w:autoSpaceDE w:val="0"/>
        <w:autoSpaceDN w:val="0"/>
        <w:adjustRightInd w:val="0"/>
        <w:ind w:right="-375"/>
        <w:jc w:val="both"/>
      </w:pPr>
      <w:r w:rsidRPr="00D05F0C">
        <w:rPr>
          <w:color w:val="000000"/>
          <w:shd w:val="clear" w:color="auto" w:fill="FFFFFF"/>
        </w:rPr>
        <w:t xml:space="preserve">            При приемане на основа индивидуално </w:t>
      </w:r>
      <w:r w:rsidRPr="00D05F0C">
        <w:rPr>
          <w:b/>
          <w:i/>
          <w:color w:val="000000"/>
          <w:shd w:val="clear" w:color="auto" w:fill="FFFFFF"/>
        </w:rPr>
        <w:t xml:space="preserve">определено количество битови отпадъци за имота чрез торби с определена вместимост и </w:t>
      </w:r>
      <w:proofErr w:type="spellStart"/>
      <w:r w:rsidRPr="00D05F0C">
        <w:rPr>
          <w:b/>
          <w:i/>
          <w:color w:val="000000"/>
          <w:shd w:val="clear" w:color="auto" w:fill="FFFFFF"/>
        </w:rPr>
        <w:t>товароносимост</w:t>
      </w:r>
      <w:proofErr w:type="spellEnd"/>
      <w:r w:rsidRPr="00D05F0C">
        <w:rPr>
          <w:color w:val="000000"/>
          <w:shd w:val="clear" w:color="auto" w:fill="FFFFFF"/>
        </w:rPr>
        <w:t xml:space="preserve">, ЗМДТ предвижда същите да се закупуват от задължените лица предварително за цялата година. Това изисква регламентиране на ред за закупуване, организация на процеса и предварително финансово обезпечаване, което ще доведе до нови допълнителни административни регулации и тежести за задължените лица. </w:t>
      </w:r>
      <w:r w:rsidRPr="00D05F0C">
        <w:t xml:space="preserve">Честа практика ще е физическото увреждане на торбите и разпиляване на отпадъците по публични пространства, включително пътища, от недобросъвестни лица и безстопанствени животни. За намаляване количеството на индивидуалния отпадък с цел заплащане на по-ниска ТБО, ще се създадат вредни практики като изхвърляне на индивидуалните отпадъци в контейнерите за общо ползване, изгарянето им в границите на имотите или изхвърлянето им на нерегламентирани места. Това ще доведе до увеличаване замърсяването на обществените пространства, препълване на индивидуалните съдове или изхвърлянето на отпадъци около тях, както и до създаването на нерегламентирани сметища. По този начин от една страна ще се намали компонента за индивидуалното количество отпадък, който определя таксата, но ще се увеличи неимоверно компонента, който засяга почистването на териториите за обществено ползване. Ще се стигне до драстично замърсяване на обществени пространства, райони в близост до границите на населените места, речни корита, дерета, земеделски земи, гори и пасища, вододайни зони и частни имоти, което създава опасности за здравето на населението. Почистването на нерегламентираните сметища, освен значителни разходи, изисква и продължителни </w:t>
      </w:r>
      <w:proofErr w:type="spellStart"/>
      <w:r w:rsidRPr="00D05F0C">
        <w:t>съгласувателни</w:t>
      </w:r>
      <w:proofErr w:type="spellEnd"/>
      <w:r w:rsidRPr="00D05F0C">
        <w:t xml:space="preserve"> процедури с други инстанции, което увеличава вероятността от опасно въздействие на изхвърлените отпадъци. Те често се изхвърлят в труднодостъпни райони, където достъпът на техника е затруднен или възпрепятстван, което забавя почистването със свързаните с това рискове, увеличава значително разходите за компонента по поддържане на териториите за обществено ползване и се отразява неблагоприятно върху общия размер на таксата за битови отпадъци в посока увеличаване.  В крайна сметка, резултатът е и невъзможност за мониторинг на реалното количество индивидуално генериран отпадък. С оглед на изложеното по-горе, се налага извод, че преминаването към такъв вариант изобщо няма да е плавен и </w:t>
      </w:r>
      <w:proofErr w:type="spellStart"/>
      <w:r w:rsidRPr="00D05F0C">
        <w:t>реализируем</w:t>
      </w:r>
      <w:proofErr w:type="spellEnd"/>
      <w:r w:rsidRPr="00D05F0C">
        <w:t xml:space="preserve"> в разумни срокове, както и няма да съдейства нито за прецизно определяне реалното количество индивидуално генериран отпадък, нито за екологосъобразното управление на отпадъците. </w:t>
      </w:r>
    </w:p>
    <w:p w:rsidR="00F752AA" w:rsidRPr="00D05F0C" w:rsidRDefault="00F752AA" w:rsidP="00D05F0C">
      <w:pPr>
        <w:widowControl w:val="0"/>
        <w:autoSpaceDE w:val="0"/>
        <w:autoSpaceDN w:val="0"/>
        <w:adjustRightInd w:val="0"/>
        <w:ind w:right="-375"/>
        <w:jc w:val="both"/>
      </w:pPr>
      <w:r w:rsidRPr="00D05F0C">
        <w:t xml:space="preserve">      Анализите показват, че и основата за определяне размера на таксата на </w:t>
      </w:r>
      <w:r w:rsidRPr="00D05F0C">
        <w:rPr>
          <w:b/>
          <w:i/>
          <w:iCs/>
        </w:rPr>
        <w:t>брой ползватели на услугата в имота</w:t>
      </w:r>
      <w:r w:rsidRPr="00D05F0C">
        <w:rPr>
          <w:b/>
          <w:i/>
        </w:rPr>
        <w:t xml:space="preserve"> е неподходяща</w:t>
      </w:r>
      <w:r w:rsidRPr="00D05F0C">
        <w:t xml:space="preserve">. Това е така, тъй като определянето на броя ползватели изисква индивидуално деклариране на този брой за всеки един имот от страна на всяко едно задължено лице. При неизпълнение на това задължение, броят ползватели на услугата в имота би могъл да се определи съобразно броя на регистрираните в имота лица по настоящ адрес. Следва обаче да се има предвид, че тук също изникват множество проблеми, свързани с обстоятелствата, че част от действително живущите лица в един имот нямат съответната регистрация по настоящ адрес в него, че лица, които са регистрирани по настоящ адрес в даден имот, в действителност не живеят в него, че много на брой лица мигрират от едно населено място в друго и от една държава в друга в течение на годината. Поради ограничения кадрови ресурс, не е възможно и извършване от страна на общинската администрация проверка на </w:t>
      </w:r>
      <w:r w:rsidRPr="00D05F0C">
        <w:lastRenderedPageBreak/>
        <w:t xml:space="preserve">декларираните данни. Изброените по-горе фактори водят до невъзможност от достоверно установяване на действителния брой ползватели за всеки един имот, респ. до </w:t>
      </w:r>
      <w:proofErr w:type="spellStart"/>
      <w:r w:rsidRPr="00D05F0C">
        <w:t>неравнопоставено</w:t>
      </w:r>
      <w:proofErr w:type="spellEnd"/>
      <w:r w:rsidRPr="00D05F0C">
        <w:t xml:space="preserve"> понасяне тежестта на ТБО между задължените лица. Освен това, в някои населени места на общината не са налице достатъчен брой ползватели, така че събираната от тях ТБО да обезпечи възстановяването на извършените разходи за предоставяне на услугите.</w:t>
      </w:r>
    </w:p>
    <w:p w:rsidR="00F752AA" w:rsidRPr="00D05F0C" w:rsidRDefault="00F752AA" w:rsidP="00D05F0C">
      <w:pPr>
        <w:widowControl w:val="0"/>
        <w:autoSpaceDE w:val="0"/>
        <w:autoSpaceDN w:val="0"/>
        <w:adjustRightInd w:val="0"/>
        <w:ind w:right="-375"/>
        <w:jc w:val="both"/>
      </w:pPr>
    </w:p>
    <w:p w:rsidR="00F752AA" w:rsidRPr="00D05F0C" w:rsidRDefault="00F752AA" w:rsidP="00D05F0C">
      <w:pPr>
        <w:ind w:right="-375"/>
        <w:jc w:val="both"/>
      </w:pPr>
      <w:r w:rsidRPr="00D05F0C">
        <w:t>Предложението, вследствие на изводите на работната група, е както следва:</w:t>
      </w:r>
    </w:p>
    <w:p w:rsidR="00F752AA" w:rsidRPr="00D05F0C" w:rsidRDefault="00F752AA" w:rsidP="00D05F0C">
      <w:pPr>
        <w:numPr>
          <w:ilvl w:val="0"/>
          <w:numId w:val="1"/>
        </w:numPr>
        <w:ind w:right="-375"/>
        <w:jc w:val="both"/>
      </w:pPr>
      <w:r w:rsidRPr="00D05F0C">
        <w:t xml:space="preserve"> за услугата по събиране и транспортиране на битови отпадъци до съоръжения и инсталации за тяхното третиране</w:t>
      </w:r>
      <w:r w:rsidRPr="00D05F0C">
        <w:rPr>
          <w:b/>
          <w:noProof/>
          <w:color w:val="000000"/>
        </w:rPr>
        <w:t xml:space="preserve"> </w:t>
      </w:r>
      <w:r w:rsidRPr="00D05F0C">
        <w:rPr>
          <w:noProof/>
          <w:color w:val="000000"/>
        </w:rPr>
        <w:t>и за услугата по третиране на битовите отпадъци в съоръжения и инсталации</w:t>
      </w:r>
      <w:r w:rsidRPr="00D05F0C">
        <w:t>, основа да е:  „</w:t>
      </w:r>
      <w:r w:rsidRPr="00D05F0C">
        <w:rPr>
          <w:i/>
          <w:iCs/>
        </w:rPr>
        <w:t>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w:t>
      </w:r>
      <w:r w:rsidRPr="00D05F0C">
        <w:t>“;</w:t>
      </w:r>
    </w:p>
    <w:p w:rsidR="00F752AA" w:rsidRPr="00D05F0C" w:rsidRDefault="00F752AA" w:rsidP="00D05F0C">
      <w:pPr>
        <w:numPr>
          <w:ilvl w:val="0"/>
          <w:numId w:val="1"/>
        </w:numPr>
        <w:ind w:right="-375"/>
        <w:jc w:val="both"/>
      </w:pPr>
      <w:r w:rsidRPr="00D05F0C">
        <w:t xml:space="preserve"> за услугата по поддържане на чистотата на териториите за обществено ползване в населените места и селищните образувания в общината, основа да е: „</w:t>
      </w:r>
      <w:r w:rsidRPr="00D05F0C">
        <w:rPr>
          <w:i/>
          <w:iCs/>
        </w:rPr>
        <w:t>разгъната застроена и незастроена площ на недвижимия имот</w:t>
      </w:r>
      <w:r w:rsidRPr="00D05F0C">
        <w:t>.“</w:t>
      </w:r>
    </w:p>
    <w:p w:rsidR="00F752AA" w:rsidRPr="00D05F0C" w:rsidRDefault="00F752AA" w:rsidP="00D05F0C">
      <w:pPr>
        <w:ind w:right="-375"/>
        <w:jc w:val="both"/>
      </w:pPr>
    </w:p>
    <w:p w:rsidR="00F752AA" w:rsidRPr="00D05F0C" w:rsidRDefault="00F752AA" w:rsidP="00D05F0C">
      <w:pPr>
        <w:ind w:right="-375"/>
        <w:jc w:val="both"/>
      </w:pPr>
      <w:r w:rsidRPr="00D05F0C">
        <w:t>Определянето на размера на таксата за битови отпадъци за първите две услуги, въз основа на „</w:t>
      </w:r>
      <w:r w:rsidRPr="00D05F0C">
        <w:rPr>
          <w:i/>
          <w:iCs/>
        </w:rPr>
        <w:t>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w:t>
      </w:r>
      <w:r w:rsidRPr="00D05F0C">
        <w:t xml:space="preserve">“, се оказва най-подходящо по няколко съществени причини: </w:t>
      </w:r>
    </w:p>
    <w:p w:rsidR="00F752AA" w:rsidRPr="00D05F0C" w:rsidRDefault="00F752AA" w:rsidP="00D05F0C">
      <w:pPr>
        <w:widowControl w:val="0"/>
        <w:autoSpaceDE w:val="0"/>
        <w:autoSpaceDN w:val="0"/>
        <w:adjustRightInd w:val="0"/>
        <w:ind w:right="-375"/>
        <w:jc w:val="both"/>
      </w:pPr>
      <w:r w:rsidRPr="00D05F0C">
        <w:t xml:space="preserve">         1. жилищните имоти на територията на община Аксаково са еднофамилни и </w:t>
      </w:r>
      <w:proofErr w:type="spellStart"/>
      <w:r w:rsidRPr="00D05F0C">
        <w:t>многофамилни</w:t>
      </w:r>
      <w:proofErr w:type="spellEnd"/>
      <w:r w:rsidRPr="00D05F0C">
        <w:t xml:space="preserve"> жилищни сгради и към настоящия момент са снабдени с и фактически използват еднакви като вид и вместимост съдове за събиране на отпадъци –кофи 120 л. и съдове тип „Бобър” 1 100 л.;</w:t>
      </w:r>
    </w:p>
    <w:p w:rsidR="00F752AA" w:rsidRPr="00D05F0C" w:rsidRDefault="00F752AA" w:rsidP="00D05F0C">
      <w:pPr>
        <w:widowControl w:val="0"/>
        <w:autoSpaceDE w:val="0"/>
        <w:autoSpaceDN w:val="0"/>
        <w:adjustRightInd w:val="0"/>
        <w:ind w:right="-375"/>
        <w:jc w:val="both"/>
      </w:pPr>
      <w:r w:rsidRPr="00D05F0C">
        <w:t xml:space="preserve">         2.  имотите с нежилищно предназначение също към настоящия момент са снабдени с и фактически използват еднакви като вид и вместимост съдове за събиране на отпадъци  - тип „Бобър“ – 1100 л. или кофи 120 л., съобразно нуждите им; </w:t>
      </w:r>
    </w:p>
    <w:p w:rsidR="00F752AA" w:rsidRPr="00D05F0C" w:rsidRDefault="00F752AA" w:rsidP="00D05F0C">
      <w:pPr>
        <w:widowControl w:val="0"/>
        <w:autoSpaceDE w:val="0"/>
        <w:autoSpaceDN w:val="0"/>
        <w:adjustRightInd w:val="0"/>
        <w:ind w:right="-375"/>
        <w:jc w:val="both"/>
      </w:pPr>
      <w:r w:rsidRPr="00D05F0C">
        <w:t xml:space="preserve">        3. общината има налична техническа възможност и кадрова обезпеченост да предоставя услугите по предлагания начин, без да се налага съществена реорганизация и значителни допълнителни инвестиции;</w:t>
      </w:r>
    </w:p>
    <w:p w:rsidR="00F752AA" w:rsidRPr="00D05F0C" w:rsidRDefault="00F752AA" w:rsidP="00D05F0C">
      <w:pPr>
        <w:widowControl w:val="0"/>
        <w:autoSpaceDE w:val="0"/>
        <w:autoSpaceDN w:val="0"/>
        <w:adjustRightInd w:val="0"/>
        <w:ind w:right="-375"/>
        <w:jc w:val="both"/>
      </w:pPr>
      <w:r w:rsidRPr="00D05F0C">
        <w:t xml:space="preserve">       4.  разходите за извършването на услугите, определени на база изготвените предходни план-сметки и предвиждани по новата план-сметка, могат да бъдат възстановени до голяма степен, като тежестта за възстановяването им се разпределя справедливо между потребителите на услугите.</w:t>
      </w:r>
    </w:p>
    <w:p w:rsidR="00F752AA" w:rsidRPr="00D05F0C" w:rsidRDefault="00F752AA" w:rsidP="00D05F0C">
      <w:pPr>
        <w:widowControl w:val="0"/>
        <w:autoSpaceDE w:val="0"/>
        <w:autoSpaceDN w:val="0"/>
        <w:adjustRightInd w:val="0"/>
        <w:ind w:right="-375"/>
        <w:jc w:val="both"/>
      </w:pPr>
      <w:r w:rsidRPr="00D05F0C">
        <w:t xml:space="preserve">     Считаме, че количеството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 е достатъчно обективен критерий за количеството генериран отпадък и гарантира спазване на принципа замърсителя /притежателя на отпадъците/ плаща. </w:t>
      </w:r>
    </w:p>
    <w:p w:rsidR="00F752AA" w:rsidRPr="00D05F0C" w:rsidRDefault="00F752AA" w:rsidP="00D05F0C">
      <w:pPr>
        <w:widowControl w:val="0"/>
        <w:autoSpaceDE w:val="0"/>
        <w:autoSpaceDN w:val="0"/>
        <w:adjustRightInd w:val="0"/>
        <w:ind w:right="-375"/>
        <w:jc w:val="both"/>
      </w:pPr>
      <w:r w:rsidRPr="00D05F0C">
        <w:t xml:space="preserve">     За определянето на размера на таксата за услугата по поддържане на чистотата на териториите за обществено ползване в населените места и селищните образувания в общината, се предлага да бъде приета основа „</w:t>
      </w:r>
      <w:r w:rsidRPr="00D05F0C">
        <w:rPr>
          <w:i/>
          <w:iCs/>
        </w:rPr>
        <w:t>разгъната застроена и незастроена площ на недвижимия имот“</w:t>
      </w:r>
      <w:r w:rsidRPr="00D05F0C">
        <w:t>. Считаме, че  основа  „</w:t>
      </w:r>
      <w:r w:rsidRPr="00D05F0C">
        <w:rPr>
          <w:i/>
          <w:iCs/>
        </w:rPr>
        <w:t>разгъната застроена и незастроена площ на недвижимия имот“</w:t>
      </w:r>
      <w:r w:rsidRPr="00D05F0C">
        <w:t xml:space="preserve"> е справедлива, тъй като тук тежестта при определяне размера на таксата е в зависимост от обективен критерий - площта на имота и застрояването в него. </w:t>
      </w:r>
    </w:p>
    <w:p w:rsidR="00F752AA" w:rsidRPr="00D05F0C" w:rsidRDefault="00F752AA" w:rsidP="00D05F0C">
      <w:pPr>
        <w:widowControl w:val="0"/>
        <w:autoSpaceDE w:val="0"/>
        <w:autoSpaceDN w:val="0"/>
        <w:adjustRightInd w:val="0"/>
        <w:ind w:right="-375"/>
        <w:jc w:val="both"/>
      </w:pPr>
      <w:r w:rsidRPr="00D05F0C">
        <w:t xml:space="preserve">     В Наредбата за реда за изготвяне и образеца на план-сметката за </w:t>
      </w:r>
      <w:proofErr w:type="spellStart"/>
      <w:r w:rsidRPr="00D05F0C">
        <w:t>относимите</w:t>
      </w:r>
      <w:proofErr w:type="spellEnd"/>
      <w:r w:rsidRPr="00D05F0C">
        <w:t xml:space="preserve"> разходи за извършване на дейностите по предоставяне на услугите, за които се заплаща таксата за битови отпадъци, и за начина на изчисляване размера на таксата при прилагане на основите, предвидени в ЗМДТ, са въведени задължителни формули за определяне годишния размер на частта от таксата за битови отпадъци за имота, според количеството отпадъци, определено съобразно броя и вместимостта на необходимите съдове за събирането им (контейнери, кофи, кошчета и други съдове) и честотата на тяхното транспортиране, размерът на частта от таксата за битови отпадъци за единица основа и количеството на битовите отпадъци за един имот при </w:t>
      </w:r>
      <w:r w:rsidRPr="00D05F0C">
        <w:lastRenderedPageBreak/>
        <w:t xml:space="preserve">същата основа. Посочени са и математически формули за определяне размера на частта от таксата за битови отпадъци за имота според разгънатата му застроена и/или незастроена площ за услугата по поддържане на чистотата на териториите за обществено ползване в населените места и селищните образувания в общината. Тук следва да се подчертае, че отклонение от нормативно предвидения начин за изчисляване размера на ТБО, а именно чрез въведените формули, е недопустимо. </w:t>
      </w:r>
    </w:p>
    <w:p w:rsidR="00F752AA" w:rsidRPr="00D05F0C" w:rsidRDefault="00F752AA" w:rsidP="00D05F0C">
      <w:pPr>
        <w:widowControl w:val="0"/>
        <w:shd w:val="clear" w:color="auto" w:fill="FFFFFF"/>
        <w:autoSpaceDE w:val="0"/>
        <w:autoSpaceDN w:val="0"/>
        <w:adjustRightInd w:val="0"/>
        <w:ind w:right="-375"/>
        <w:jc w:val="both"/>
        <w:rPr>
          <w:color w:val="000000"/>
        </w:rPr>
      </w:pPr>
      <w:r w:rsidRPr="00D05F0C">
        <w:rPr>
          <w:color w:val="000000"/>
        </w:rPr>
        <w:t xml:space="preserve">      Обстоятелствата, които имат значение за изчисляване на размера на таксата за битови отпадъци, както и всяка тяхна промяна, се предвижда да бъдат установявани служебно и чрез подаване на декларация от задължените лицата по образец, ред и срок, определени в предлаганата наредба.</w:t>
      </w:r>
    </w:p>
    <w:p w:rsidR="00F752AA" w:rsidRPr="00D05F0C" w:rsidRDefault="00F752AA" w:rsidP="00D05F0C">
      <w:pPr>
        <w:widowControl w:val="0"/>
        <w:shd w:val="clear" w:color="auto" w:fill="FFFFFF"/>
        <w:autoSpaceDE w:val="0"/>
        <w:autoSpaceDN w:val="0"/>
        <w:adjustRightInd w:val="0"/>
        <w:ind w:right="-375"/>
        <w:jc w:val="both"/>
        <w:rPr>
          <w:color w:val="000000"/>
          <w:shd w:val="clear" w:color="auto" w:fill="FFFFFF"/>
        </w:rPr>
      </w:pPr>
      <w:r w:rsidRPr="00D05F0C">
        <w:t xml:space="preserve">       Служебната информация, която ще се ползва, за първоначално установяване на обстоятелствата, които имат значение, за изчисляване размера на таксата за битови отпадъци за първите две услуги, са наличните данни в общинска администрация –Аксаково за </w:t>
      </w:r>
      <w:r w:rsidRPr="00D05F0C">
        <w:rPr>
          <w:color w:val="000000"/>
          <w:shd w:val="clear" w:color="auto" w:fill="FFFFFF"/>
        </w:rPr>
        <w:t>вида и броя на необходимите съдове за събиране на битовите отпадъци и тяхната вместимост за всеки един имот, според фактическото му използване и на база използваните съдове за имота през предходната година. Според разполагаемите данни, необходимите съдове за събиране на битовите отпадъци и тяхната вместимост за всеки един имот на територията на общината, се определя ежегодно до 31 октомври със заповед на Кмета на Община Аксаково.</w:t>
      </w:r>
    </w:p>
    <w:p w:rsidR="00F752AA" w:rsidRPr="00D05F0C" w:rsidRDefault="00F752AA" w:rsidP="00D05F0C">
      <w:pPr>
        <w:widowControl w:val="0"/>
        <w:autoSpaceDE w:val="0"/>
        <w:autoSpaceDN w:val="0"/>
        <w:adjustRightInd w:val="0"/>
        <w:ind w:right="-375"/>
        <w:jc w:val="both"/>
      </w:pPr>
      <w:r w:rsidRPr="00D05F0C">
        <w:t xml:space="preserve">     При промяна на обстоятелствата, на задължените лица се дава възможност за подаване на декларация за настъпилата промяна, като данните от декларациите също ще се вземат предвид, след извършване проверка от общинската администрация на декларираното в тях. Тук следва да се има предвид, че с оглед предвиденото влизане в сила на предлаганата наредба от 01.01.2026 г., облагането за 2026 г. ще бъде извършено на база служебните данни.</w:t>
      </w:r>
    </w:p>
    <w:p w:rsidR="00F752AA" w:rsidRPr="00D05F0C" w:rsidRDefault="00F752AA" w:rsidP="00D05F0C">
      <w:pPr>
        <w:widowControl w:val="0"/>
        <w:autoSpaceDE w:val="0"/>
        <w:autoSpaceDN w:val="0"/>
        <w:adjustRightInd w:val="0"/>
        <w:ind w:right="-375"/>
        <w:jc w:val="both"/>
      </w:pPr>
      <w:r w:rsidRPr="00D05F0C">
        <w:t xml:space="preserve">    По отношение определяне размера на таксата за услугата по поддържане на чистотата на териториите за обществено ползване в населените места и селищните образувания в общината въз основа „</w:t>
      </w:r>
      <w:r w:rsidRPr="00D05F0C">
        <w:rPr>
          <w:i/>
          <w:iCs/>
        </w:rPr>
        <w:t>разгъната застроена и незастроена площ на недвижимия имот“</w:t>
      </w:r>
      <w:r w:rsidRPr="00D05F0C">
        <w:t xml:space="preserve">, обстоятелствата, които имат значение, ще се установяват служебно като също ще се използва наличната в общинска администрация информация. </w:t>
      </w:r>
    </w:p>
    <w:p w:rsidR="00F752AA" w:rsidRPr="00D05F0C" w:rsidRDefault="00F752AA" w:rsidP="00D05F0C">
      <w:pPr>
        <w:widowControl w:val="0"/>
        <w:autoSpaceDE w:val="0"/>
        <w:autoSpaceDN w:val="0"/>
        <w:adjustRightInd w:val="0"/>
        <w:ind w:right="-375"/>
        <w:jc w:val="both"/>
      </w:pPr>
      <w:r w:rsidRPr="00D05F0C">
        <w:t xml:space="preserve">    С цел изпълнение на изискването по чл.7, ал.1 от ЗМДТ местните такси да се определят въз основа на необходимите материално-технически и административни разходи по предоставяне на услугата, общинският съвет следва да спази задължението си по чл.8 и да определи размера на таксите при спазване и на, следните принципи:</w:t>
      </w:r>
    </w:p>
    <w:p w:rsidR="00F752AA" w:rsidRPr="00D05F0C" w:rsidRDefault="00F752AA" w:rsidP="00D05F0C">
      <w:pPr>
        <w:widowControl w:val="0"/>
        <w:autoSpaceDE w:val="0"/>
        <w:autoSpaceDN w:val="0"/>
        <w:adjustRightInd w:val="0"/>
        <w:ind w:right="-375"/>
        <w:jc w:val="both"/>
      </w:pPr>
      <w:r w:rsidRPr="00D05F0C">
        <w:t xml:space="preserve">         1. възстановяване на пълните разходи на общината по предоставяне на услугата;</w:t>
      </w:r>
    </w:p>
    <w:p w:rsidR="00F752AA" w:rsidRPr="00D05F0C" w:rsidRDefault="00F752AA" w:rsidP="00D05F0C">
      <w:pPr>
        <w:widowControl w:val="0"/>
        <w:autoSpaceDE w:val="0"/>
        <w:autoSpaceDN w:val="0"/>
        <w:adjustRightInd w:val="0"/>
        <w:ind w:right="-375"/>
        <w:jc w:val="both"/>
      </w:pPr>
      <w:r w:rsidRPr="00D05F0C">
        <w:t xml:space="preserve">         2. създаване на условия за разширяване на предлаганите услуги и повишаване на тяхното качество;</w:t>
      </w:r>
    </w:p>
    <w:p w:rsidR="00F752AA" w:rsidRPr="00D05F0C" w:rsidRDefault="00F752AA" w:rsidP="00D05F0C">
      <w:pPr>
        <w:widowControl w:val="0"/>
        <w:autoSpaceDE w:val="0"/>
        <w:autoSpaceDN w:val="0"/>
        <w:adjustRightInd w:val="0"/>
        <w:ind w:right="-375"/>
        <w:jc w:val="both"/>
      </w:pPr>
      <w:r w:rsidRPr="00D05F0C">
        <w:t xml:space="preserve">         3. постигане на по-голяма справедливост при определяне и заплащане на местните такси.</w:t>
      </w:r>
    </w:p>
    <w:p w:rsidR="00F752AA" w:rsidRPr="00D05F0C" w:rsidRDefault="00F752AA" w:rsidP="00D05F0C">
      <w:pPr>
        <w:widowControl w:val="0"/>
        <w:autoSpaceDE w:val="0"/>
        <w:autoSpaceDN w:val="0"/>
        <w:adjustRightInd w:val="0"/>
        <w:ind w:right="-375"/>
        <w:jc w:val="both"/>
      </w:pPr>
      <w:r w:rsidRPr="00D05F0C">
        <w:t xml:space="preserve">    От анализите е видно, че прилагането на предлаганите основи и съответните за тях формули ще доведе до увеличение размера на ТБО за жилищните и намаление на същата за нежилищните имоти, спрямо досегашния размер. За да се постигне поносимост на увеличението за потребителите на услугите, ще се предвиди необходимите материално-технически и административни разходи по предоставяне на услугата да бъдат </w:t>
      </w:r>
      <w:proofErr w:type="spellStart"/>
      <w:r w:rsidRPr="00D05F0C">
        <w:t>дофинансирани</w:t>
      </w:r>
      <w:proofErr w:type="spellEnd"/>
      <w:r w:rsidRPr="00D05F0C">
        <w:t xml:space="preserve"> чрез общинския бюджет със средства от собствени приходи и приходи от други източници. По този начин тежестта от очакваното увеличение на размера на ТБО ще бъде споделена между потребителите и общината.  </w:t>
      </w:r>
    </w:p>
    <w:p w:rsidR="00F752AA" w:rsidRPr="00D05F0C" w:rsidRDefault="00F752AA" w:rsidP="00D05F0C">
      <w:pPr>
        <w:widowControl w:val="0"/>
        <w:autoSpaceDE w:val="0"/>
        <w:autoSpaceDN w:val="0"/>
        <w:adjustRightInd w:val="0"/>
        <w:ind w:right="-375"/>
        <w:jc w:val="both"/>
      </w:pPr>
      <w:r w:rsidRPr="00D05F0C">
        <w:t xml:space="preserve">    В изпълнение на разпоредбите на ЗМДТ се предвижда предлаганото изменение на Наредбата за определянето и администрирането на местните такси и цени на услуги на територията на община Аксаково да влезе в сила от 01.01.2026 г. </w:t>
      </w:r>
    </w:p>
    <w:p w:rsidR="00F752AA" w:rsidRPr="00D05F0C" w:rsidRDefault="00F752AA" w:rsidP="00D05F0C">
      <w:pPr>
        <w:ind w:left="142" w:right="-375" w:firstLine="567"/>
        <w:jc w:val="both"/>
      </w:pPr>
    </w:p>
    <w:p w:rsidR="00F752AA" w:rsidRPr="00D05F0C" w:rsidRDefault="00F752AA" w:rsidP="00D05F0C">
      <w:pPr>
        <w:ind w:left="142" w:right="-375" w:firstLine="567"/>
        <w:jc w:val="both"/>
      </w:pPr>
      <w:r w:rsidRPr="00D05F0C">
        <w:t>Предлагаме основите за определянето на такса за битови отпадъци за 2026 г. да бъдат, както следва:</w:t>
      </w:r>
    </w:p>
    <w:p w:rsidR="00F752AA" w:rsidRPr="00D05F0C" w:rsidRDefault="00F752AA" w:rsidP="00D05F0C">
      <w:pPr>
        <w:ind w:left="142" w:right="-375" w:firstLine="567"/>
        <w:jc w:val="both"/>
      </w:pPr>
    </w:p>
    <w:p w:rsidR="00F752AA" w:rsidRPr="00D05F0C" w:rsidRDefault="00F752AA" w:rsidP="00D05F0C">
      <w:pPr>
        <w:ind w:left="142" w:right="-375" w:firstLine="567"/>
        <w:jc w:val="both"/>
      </w:pPr>
    </w:p>
    <w:tbl>
      <w:tblPr>
        <w:tblpPr w:leftFromText="141" w:rightFromText="141" w:vertAnchor="text" w:tblpXSpec="center" w:tblpY="1"/>
        <w:tblOverlap w:val="neve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410"/>
        <w:gridCol w:w="2552"/>
      </w:tblGrid>
      <w:tr w:rsidR="00F752AA" w:rsidRPr="00D05F0C" w:rsidTr="00D05F0C">
        <w:trPr>
          <w:jc w:val="center"/>
        </w:trPr>
        <w:tc>
          <w:tcPr>
            <w:tcW w:w="4531" w:type="dxa"/>
            <w:shd w:val="clear" w:color="auto" w:fill="auto"/>
            <w:vAlign w:val="center"/>
          </w:tcPr>
          <w:p w:rsidR="00F752AA" w:rsidRPr="00D05F0C" w:rsidRDefault="00F752AA" w:rsidP="00D05F0C">
            <w:pPr>
              <w:ind w:right="-375"/>
              <w:jc w:val="center"/>
              <w:rPr>
                <w:b/>
                <w:sz w:val="20"/>
                <w:szCs w:val="20"/>
              </w:rPr>
            </w:pPr>
            <w:r w:rsidRPr="00D05F0C">
              <w:rPr>
                <w:b/>
                <w:sz w:val="20"/>
                <w:szCs w:val="20"/>
              </w:rPr>
              <w:lastRenderedPageBreak/>
              <w:t>Услуги по чл. 62 от ЗМДТ</w:t>
            </w:r>
          </w:p>
        </w:tc>
        <w:tc>
          <w:tcPr>
            <w:tcW w:w="2410" w:type="dxa"/>
            <w:shd w:val="clear" w:color="auto" w:fill="auto"/>
            <w:vAlign w:val="center"/>
          </w:tcPr>
          <w:p w:rsidR="00D05F0C" w:rsidRDefault="00F752AA" w:rsidP="00D05F0C">
            <w:pPr>
              <w:ind w:right="-375"/>
              <w:jc w:val="center"/>
              <w:rPr>
                <w:b/>
                <w:sz w:val="20"/>
                <w:szCs w:val="20"/>
              </w:rPr>
            </w:pPr>
            <w:r w:rsidRPr="00D05F0C">
              <w:rPr>
                <w:b/>
                <w:sz w:val="20"/>
                <w:szCs w:val="20"/>
              </w:rPr>
              <w:t xml:space="preserve">Основи по чл. 67, ал. 8 </w:t>
            </w:r>
          </w:p>
          <w:p w:rsidR="00F752AA" w:rsidRPr="00D05F0C" w:rsidRDefault="00F752AA" w:rsidP="00D05F0C">
            <w:pPr>
              <w:ind w:right="-375"/>
              <w:jc w:val="center"/>
              <w:rPr>
                <w:b/>
                <w:sz w:val="20"/>
                <w:szCs w:val="20"/>
              </w:rPr>
            </w:pPr>
            <w:r w:rsidRPr="00D05F0C">
              <w:rPr>
                <w:b/>
                <w:sz w:val="20"/>
                <w:szCs w:val="20"/>
              </w:rPr>
              <w:t>от ЗМДТ</w:t>
            </w:r>
          </w:p>
          <w:p w:rsidR="00F752AA" w:rsidRPr="00D05F0C" w:rsidRDefault="00F752AA" w:rsidP="00D05F0C">
            <w:pPr>
              <w:ind w:right="-375"/>
              <w:jc w:val="center"/>
              <w:rPr>
                <w:b/>
                <w:sz w:val="20"/>
                <w:szCs w:val="20"/>
              </w:rPr>
            </w:pPr>
            <w:r w:rsidRPr="00D05F0C">
              <w:rPr>
                <w:b/>
                <w:sz w:val="20"/>
                <w:szCs w:val="20"/>
              </w:rPr>
              <w:t>/за жилищни имоти/</w:t>
            </w:r>
          </w:p>
        </w:tc>
        <w:tc>
          <w:tcPr>
            <w:tcW w:w="2552" w:type="dxa"/>
            <w:shd w:val="clear" w:color="auto" w:fill="auto"/>
            <w:vAlign w:val="center"/>
          </w:tcPr>
          <w:p w:rsidR="00D05F0C" w:rsidRDefault="00F752AA" w:rsidP="00D05F0C">
            <w:pPr>
              <w:ind w:right="-375"/>
              <w:jc w:val="center"/>
              <w:rPr>
                <w:b/>
                <w:sz w:val="20"/>
                <w:szCs w:val="20"/>
              </w:rPr>
            </w:pPr>
            <w:r w:rsidRPr="00D05F0C">
              <w:rPr>
                <w:b/>
                <w:sz w:val="20"/>
                <w:szCs w:val="20"/>
              </w:rPr>
              <w:t xml:space="preserve">Основи по чл. 67, ал. 8 </w:t>
            </w:r>
          </w:p>
          <w:p w:rsidR="00F752AA" w:rsidRPr="00D05F0C" w:rsidRDefault="00F752AA" w:rsidP="00D05F0C">
            <w:pPr>
              <w:ind w:right="-375"/>
              <w:jc w:val="center"/>
              <w:rPr>
                <w:b/>
                <w:sz w:val="20"/>
                <w:szCs w:val="20"/>
              </w:rPr>
            </w:pPr>
            <w:bookmarkStart w:id="1" w:name="_GoBack"/>
            <w:bookmarkEnd w:id="1"/>
            <w:r w:rsidRPr="00D05F0C">
              <w:rPr>
                <w:b/>
                <w:sz w:val="20"/>
                <w:szCs w:val="20"/>
              </w:rPr>
              <w:t>от ЗМДТ</w:t>
            </w:r>
          </w:p>
          <w:p w:rsidR="00F752AA" w:rsidRPr="00D05F0C" w:rsidRDefault="00F752AA" w:rsidP="00D05F0C">
            <w:pPr>
              <w:ind w:right="-375"/>
              <w:jc w:val="center"/>
              <w:rPr>
                <w:b/>
                <w:sz w:val="20"/>
                <w:szCs w:val="20"/>
              </w:rPr>
            </w:pPr>
            <w:r w:rsidRPr="00D05F0C">
              <w:rPr>
                <w:b/>
                <w:sz w:val="20"/>
                <w:szCs w:val="20"/>
              </w:rPr>
              <w:t>/нежилищни имоти/</w:t>
            </w:r>
          </w:p>
        </w:tc>
      </w:tr>
      <w:tr w:rsidR="00F752AA" w:rsidRPr="00D05F0C" w:rsidTr="00D05F0C">
        <w:trPr>
          <w:jc w:val="center"/>
        </w:trPr>
        <w:tc>
          <w:tcPr>
            <w:tcW w:w="4531" w:type="dxa"/>
            <w:shd w:val="clear" w:color="auto" w:fill="auto"/>
            <w:vAlign w:val="center"/>
          </w:tcPr>
          <w:p w:rsidR="00F752AA" w:rsidRPr="00D05F0C" w:rsidRDefault="00D05F0C" w:rsidP="00D05F0C">
            <w:pPr>
              <w:ind w:right="-375"/>
              <w:rPr>
                <w:noProof/>
                <w:color w:val="000000"/>
                <w:sz w:val="20"/>
                <w:szCs w:val="20"/>
              </w:rPr>
            </w:pPr>
            <w:r>
              <w:rPr>
                <w:noProof/>
                <w:color w:val="000000"/>
                <w:sz w:val="20"/>
                <w:szCs w:val="20"/>
              </w:rPr>
              <w:t xml:space="preserve">1. </w:t>
            </w:r>
            <w:r w:rsidR="00F752AA" w:rsidRPr="00D05F0C">
              <w:rPr>
                <w:noProof/>
                <w:color w:val="000000"/>
                <w:sz w:val="20"/>
                <w:szCs w:val="20"/>
              </w:rPr>
              <w:t>за услугата по събиране и транспортиране на битови отпадъци до съоръжения и инсталации за тяхното третиране</w:t>
            </w:r>
          </w:p>
        </w:tc>
        <w:tc>
          <w:tcPr>
            <w:tcW w:w="2410" w:type="dxa"/>
            <w:shd w:val="clear" w:color="auto" w:fill="auto"/>
            <w:vAlign w:val="center"/>
          </w:tcPr>
          <w:p w:rsidR="00F752AA" w:rsidRPr="00D05F0C" w:rsidRDefault="00F752AA" w:rsidP="00D05F0C">
            <w:pPr>
              <w:ind w:right="-375"/>
              <w:jc w:val="center"/>
              <w:rPr>
                <w:sz w:val="20"/>
                <w:szCs w:val="20"/>
              </w:rPr>
            </w:pPr>
            <w:r w:rsidRPr="00D05F0C">
              <w:rPr>
                <w:sz w:val="20"/>
                <w:szCs w:val="20"/>
              </w:rPr>
              <w:t>Брой съдове</w:t>
            </w:r>
          </w:p>
        </w:tc>
        <w:tc>
          <w:tcPr>
            <w:tcW w:w="2552" w:type="dxa"/>
            <w:shd w:val="clear" w:color="auto" w:fill="auto"/>
            <w:vAlign w:val="center"/>
          </w:tcPr>
          <w:p w:rsidR="00F752AA" w:rsidRPr="00D05F0C" w:rsidRDefault="00F752AA" w:rsidP="00D05F0C">
            <w:pPr>
              <w:ind w:right="-375"/>
              <w:jc w:val="center"/>
              <w:rPr>
                <w:sz w:val="20"/>
                <w:szCs w:val="20"/>
              </w:rPr>
            </w:pPr>
            <w:r w:rsidRPr="00D05F0C">
              <w:rPr>
                <w:sz w:val="20"/>
                <w:szCs w:val="20"/>
              </w:rPr>
              <w:t>Брой съдове</w:t>
            </w:r>
          </w:p>
        </w:tc>
      </w:tr>
      <w:tr w:rsidR="00F752AA" w:rsidRPr="00D05F0C" w:rsidTr="00D05F0C">
        <w:trPr>
          <w:jc w:val="center"/>
        </w:trPr>
        <w:tc>
          <w:tcPr>
            <w:tcW w:w="4531" w:type="dxa"/>
            <w:shd w:val="clear" w:color="auto" w:fill="auto"/>
            <w:vAlign w:val="center"/>
          </w:tcPr>
          <w:p w:rsidR="00D05F0C" w:rsidRDefault="00D05F0C" w:rsidP="00D05F0C">
            <w:pPr>
              <w:ind w:right="-375"/>
              <w:rPr>
                <w:noProof/>
                <w:color w:val="000000"/>
                <w:sz w:val="20"/>
                <w:szCs w:val="20"/>
              </w:rPr>
            </w:pPr>
            <w:r>
              <w:rPr>
                <w:noProof/>
                <w:color w:val="000000"/>
                <w:sz w:val="20"/>
                <w:szCs w:val="20"/>
              </w:rPr>
              <w:t xml:space="preserve">2. </w:t>
            </w:r>
            <w:r w:rsidR="00F752AA" w:rsidRPr="00D05F0C">
              <w:rPr>
                <w:noProof/>
                <w:color w:val="000000"/>
                <w:sz w:val="20"/>
                <w:szCs w:val="20"/>
              </w:rPr>
              <w:t>за услугата по третиране на битовите отпадъци</w:t>
            </w:r>
          </w:p>
          <w:p w:rsidR="00F752AA" w:rsidRPr="00D05F0C" w:rsidRDefault="00F752AA" w:rsidP="00D05F0C">
            <w:pPr>
              <w:ind w:right="-375"/>
              <w:rPr>
                <w:sz w:val="20"/>
                <w:szCs w:val="20"/>
              </w:rPr>
            </w:pPr>
            <w:r w:rsidRPr="00D05F0C">
              <w:rPr>
                <w:noProof/>
                <w:color w:val="000000"/>
                <w:sz w:val="20"/>
                <w:szCs w:val="20"/>
              </w:rPr>
              <w:t>в съоръжения и инсталации</w:t>
            </w:r>
          </w:p>
        </w:tc>
        <w:tc>
          <w:tcPr>
            <w:tcW w:w="2410" w:type="dxa"/>
            <w:shd w:val="clear" w:color="auto" w:fill="auto"/>
            <w:vAlign w:val="center"/>
          </w:tcPr>
          <w:p w:rsidR="00F752AA" w:rsidRPr="00D05F0C" w:rsidRDefault="00F752AA" w:rsidP="00D05F0C">
            <w:pPr>
              <w:ind w:right="-375"/>
              <w:jc w:val="center"/>
              <w:rPr>
                <w:sz w:val="20"/>
                <w:szCs w:val="20"/>
              </w:rPr>
            </w:pPr>
            <w:r w:rsidRPr="00D05F0C">
              <w:rPr>
                <w:sz w:val="20"/>
                <w:szCs w:val="20"/>
              </w:rPr>
              <w:t>Брой съдове</w:t>
            </w:r>
          </w:p>
        </w:tc>
        <w:tc>
          <w:tcPr>
            <w:tcW w:w="2552" w:type="dxa"/>
            <w:shd w:val="clear" w:color="auto" w:fill="auto"/>
            <w:vAlign w:val="center"/>
          </w:tcPr>
          <w:p w:rsidR="00F752AA" w:rsidRPr="00D05F0C" w:rsidRDefault="00F752AA" w:rsidP="00D05F0C">
            <w:pPr>
              <w:ind w:right="-375"/>
              <w:jc w:val="center"/>
              <w:rPr>
                <w:sz w:val="20"/>
                <w:szCs w:val="20"/>
              </w:rPr>
            </w:pPr>
            <w:r w:rsidRPr="00D05F0C">
              <w:rPr>
                <w:sz w:val="20"/>
                <w:szCs w:val="20"/>
              </w:rPr>
              <w:t>Брой съдове</w:t>
            </w:r>
          </w:p>
        </w:tc>
      </w:tr>
      <w:tr w:rsidR="00F752AA" w:rsidRPr="00D05F0C" w:rsidTr="00D05F0C">
        <w:trPr>
          <w:jc w:val="center"/>
        </w:trPr>
        <w:tc>
          <w:tcPr>
            <w:tcW w:w="4531" w:type="dxa"/>
            <w:shd w:val="clear" w:color="auto" w:fill="auto"/>
            <w:vAlign w:val="center"/>
          </w:tcPr>
          <w:p w:rsidR="00F752AA" w:rsidRPr="00D05F0C" w:rsidRDefault="00D05F0C" w:rsidP="00D05F0C">
            <w:pPr>
              <w:ind w:right="-375"/>
              <w:rPr>
                <w:sz w:val="20"/>
                <w:szCs w:val="20"/>
              </w:rPr>
            </w:pPr>
            <w:r>
              <w:rPr>
                <w:noProof/>
                <w:color w:val="000000"/>
                <w:sz w:val="20"/>
                <w:szCs w:val="20"/>
              </w:rPr>
              <w:t xml:space="preserve">3. </w:t>
            </w:r>
            <w:r w:rsidR="00F752AA" w:rsidRPr="00D05F0C">
              <w:rPr>
                <w:noProof/>
                <w:color w:val="000000"/>
                <w:sz w:val="20"/>
                <w:szCs w:val="20"/>
              </w:rPr>
              <w:t>за услугата по поддържане на чистотата на териториите за обществено ползване в населените места и селищните</w:t>
            </w:r>
            <w:r w:rsidR="00F752AA" w:rsidRPr="00D05F0C">
              <w:rPr>
                <w:b/>
                <w:noProof/>
                <w:color w:val="000000"/>
                <w:sz w:val="20"/>
                <w:szCs w:val="20"/>
              </w:rPr>
              <w:t xml:space="preserve"> </w:t>
            </w:r>
            <w:r w:rsidR="00F752AA" w:rsidRPr="00D05F0C">
              <w:rPr>
                <w:noProof/>
                <w:color w:val="000000"/>
                <w:sz w:val="20"/>
                <w:szCs w:val="20"/>
              </w:rPr>
              <w:t>образувания в общината</w:t>
            </w:r>
          </w:p>
        </w:tc>
        <w:tc>
          <w:tcPr>
            <w:tcW w:w="2410" w:type="dxa"/>
            <w:shd w:val="clear" w:color="auto" w:fill="auto"/>
            <w:vAlign w:val="center"/>
          </w:tcPr>
          <w:p w:rsidR="00F752AA" w:rsidRPr="00D05F0C" w:rsidRDefault="00F752AA" w:rsidP="00D05F0C">
            <w:pPr>
              <w:ind w:right="-375"/>
              <w:jc w:val="center"/>
              <w:rPr>
                <w:sz w:val="20"/>
                <w:szCs w:val="20"/>
              </w:rPr>
            </w:pPr>
            <w:r w:rsidRPr="00D05F0C">
              <w:rPr>
                <w:noProof/>
                <w:color w:val="000000"/>
                <w:sz w:val="20"/>
                <w:szCs w:val="20"/>
              </w:rPr>
              <w:t>разгъната застроена и незастроена площ на недвижимия имот</w:t>
            </w:r>
          </w:p>
        </w:tc>
        <w:tc>
          <w:tcPr>
            <w:tcW w:w="2552" w:type="dxa"/>
            <w:shd w:val="clear" w:color="auto" w:fill="auto"/>
            <w:vAlign w:val="center"/>
          </w:tcPr>
          <w:p w:rsidR="00F752AA" w:rsidRPr="00D05F0C" w:rsidRDefault="00F752AA" w:rsidP="00D05F0C">
            <w:pPr>
              <w:ind w:right="-375"/>
              <w:jc w:val="center"/>
              <w:rPr>
                <w:sz w:val="20"/>
                <w:szCs w:val="20"/>
              </w:rPr>
            </w:pPr>
            <w:r w:rsidRPr="00D05F0C">
              <w:rPr>
                <w:noProof/>
                <w:color w:val="000000"/>
                <w:sz w:val="20"/>
                <w:szCs w:val="20"/>
              </w:rPr>
              <w:t>разгъната застроена и незастроена площ на недвижимия имот</w:t>
            </w:r>
          </w:p>
        </w:tc>
      </w:tr>
    </w:tbl>
    <w:p w:rsidR="00F752AA" w:rsidRPr="00D05F0C" w:rsidRDefault="00F752AA" w:rsidP="00D05F0C">
      <w:pPr>
        <w:ind w:left="142" w:right="-375" w:firstLine="567"/>
        <w:jc w:val="both"/>
      </w:pPr>
    </w:p>
    <w:p w:rsidR="00F752AA" w:rsidRPr="00D05F0C" w:rsidRDefault="00F752AA" w:rsidP="00D05F0C">
      <w:pPr>
        <w:ind w:right="-375" w:firstLine="284"/>
        <w:jc w:val="both"/>
      </w:pPr>
      <w:r w:rsidRPr="00D05F0C">
        <w:t xml:space="preserve">Предложените основи за определянето на такса за битови отпадъци за 2026 г. се прилагат и за временно </w:t>
      </w:r>
      <w:proofErr w:type="spellStart"/>
      <w:r w:rsidRPr="00D05F0C">
        <w:t>преместваемите</w:t>
      </w:r>
      <w:proofErr w:type="spellEnd"/>
      <w:r w:rsidRPr="00D05F0C">
        <w:t xml:space="preserve"> обекти.</w:t>
      </w:r>
    </w:p>
    <w:p w:rsidR="00837333" w:rsidRPr="00D05F0C" w:rsidRDefault="00837333" w:rsidP="00D05F0C">
      <w:pPr>
        <w:ind w:right="-375" w:firstLine="284"/>
        <w:jc w:val="both"/>
        <w:rPr>
          <w:color w:val="FF0000"/>
        </w:rPr>
      </w:pPr>
    </w:p>
    <w:p w:rsidR="00222EFC" w:rsidRPr="00D05F0C" w:rsidRDefault="00222EFC" w:rsidP="00D05F0C">
      <w:pPr>
        <w:ind w:right="-375" w:firstLine="284"/>
        <w:jc w:val="both"/>
        <w:rPr>
          <w:color w:val="FF0000"/>
        </w:rPr>
      </w:pPr>
    </w:p>
    <w:p w:rsidR="00837333" w:rsidRPr="00D05F0C" w:rsidRDefault="00837333" w:rsidP="00D05F0C">
      <w:pPr>
        <w:ind w:right="-375"/>
        <w:jc w:val="both"/>
        <w:rPr>
          <w:b/>
          <w:u w:val="single"/>
          <w:lang w:val="ru-RU"/>
        </w:rPr>
      </w:pPr>
      <w:r w:rsidRPr="00D05F0C">
        <w:rPr>
          <w:b/>
          <w:u w:val="single"/>
          <w:lang w:val="ru-RU"/>
        </w:rPr>
        <w:t xml:space="preserve">2. Цели, </w:t>
      </w:r>
      <w:proofErr w:type="spellStart"/>
      <w:r w:rsidRPr="00D05F0C">
        <w:rPr>
          <w:b/>
          <w:u w:val="single"/>
          <w:lang w:val="ru-RU"/>
        </w:rPr>
        <w:t>които</w:t>
      </w:r>
      <w:proofErr w:type="spellEnd"/>
      <w:r w:rsidRPr="00D05F0C">
        <w:rPr>
          <w:b/>
          <w:u w:val="single"/>
          <w:lang w:val="ru-RU"/>
        </w:rPr>
        <w:t xml:space="preserve"> се поставят с </w:t>
      </w:r>
      <w:proofErr w:type="spellStart"/>
      <w:r w:rsidRPr="00D05F0C">
        <w:rPr>
          <w:b/>
          <w:u w:val="single"/>
          <w:lang w:val="ru-RU"/>
        </w:rPr>
        <w:t>приемане</w:t>
      </w:r>
      <w:proofErr w:type="spellEnd"/>
      <w:r w:rsidRPr="00D05F0C">
        <w:rPr>
          <w:b/>
          <w:u w:val="single"/>
          <w:lang w:val="ru-RU"/>
        </w:rPr>
        <w:t xml:space="preserve"> на </w:t>
      </w:r>
      <w:proofErr w:type="spellStart"/>
      <w:r w:rsidRPr="00D05F0C">
        <w:rPr>
          <w:b/>
          <w:u w:val="single"/>
          <w:lang w:val="ru-RU"/>
        </w:rPr>
        <w:t>предлаганите</w:t>
      </w:r>
      <w:proofErr w:type="spellEnd"/>
      <w:r w:rsidRPr="00D05F0C">
        <w:rPr>
          <w:b/>
          <w:u w:val="single"/>
          <w:lang w:val="ru-RU"/>
        </w:rPr>
        <w:t xml:space="preserve"> </w:t>
      </w:r>
      <w:proofErr w:type="spellStart"/>
      <w:r w:rsidRPr="00D05F0C">
        <w:rPr>
          <w:b/>
          <w:u w:val="single"/>
          <w:lang w:val="ru-RU"/>
        </w:rPr>
        <w:t>промени</w:t>
      </w:r>
      <w:proofErr w:type="spellEnd"/>
      <w:r w:rsidRPr="00D05F0C">
        <w:rPr>
          <w:b/>
          <w:u w:val="single"/>
          <w:lang w:val="ru-RU"/>
        </w:rPr>
        <w:t xml:space="preserve"> в </w:t>
      </w:r>
      <w:proofErr w:type="spellStart"/>
      <w:r w:rsidRPr="00D05F0C">
        <w:rPr>
          <w:b/>
          <w:u w:val="single"/>
          <w:lang w:val="ru-RU"/>
        </w:rPr>
        <w:t>наредбата</w:t>
      </w:r>
      <w:proofErr w:type="spellEnd"/>
      <w:r w:rsidRPr="00D05F0C">
        <w:rPr>
          <w:b/>
          <w:u w:val="single"/>
          <w:lang w:val="ru-RU"/>
        </w:rPr>
        <w:t>:</w:t>
      </w:r>
    </w:p>
    <w:p w:rsidR="00837333" w:rsidRPr="00D05F0C" w:rsidRDefault="00837333" w:rsidP="00D05F0C">
      <w:pPr>
        <w:shd w:val="clear" w:color="auto" w:fill="FFFFFF"/>
        <w:ind w:right="-375"/>
        <w:jc w:val="both"/>
        <w:rPr>
          <w:lang w:val="en-US"/>
        </w:rPr>
      </w:pPr>
    </w:p>
    <w:p w:rsidR="00837333" w:rsidRPr="00D05F0C" w:rsidRDefault="00837333" w:rsidP="00D05F0C">
      <w:pPr>
        <w:ind w:right="-375" w:firstLine="426"/>
        <w:jc w:val="both"/>
        <w:rPr>
          <w:color w:val="FF0000"/>
          <w:shd w:val="clear" w:color="auto" w:fill="FEFEFE"/>
        </w:rPr>
      </w:pPr>
      <w:proofErr w:type="spellStart"/>
      <w:r w:rsidRPr="00D05F0C">
        <w:rPr>
          <w:lang w:val="en-US"/>
        </w:rPr>
        <w:t>Проектът</w:t>
      </w:r>
      <w:proofErr w:type="spellEnd"/>
      <w:r w:rsidRPr="00D05F0C">
        <w:rPr>
          <w:lang w:val="en-US"/>
        </w:rPr>
        <w:t xml:space="preserve"> </w:t>
      </w:r>
      <w:proofErr w:type="spellStart"/>
      <w:r w:rsidRPr="00D05F0C">
        <w:rPr>
          <w:lang w:val="en-US"/>
        </w:rPr>
        <w:t>за</w:t>
      </w:r>
      <w:proofErr w:type="spellEnd"/>
      <w:r w:rsidRPr="00D05F0C">
        <w:rPr>
          <w:lang w:val="en-US"/>
        </w:rPr>
        <w:t xml:space="preserve"> </w:t>
      </w:r>
      <w:r w:rsidRPr="00D05F0C">
        <w:rPr>
          <w:bCs/>
        </w:rPr>
        <w:t xml:space="preserve">изменение и допълнение на Наредбата </w:t>
      </w:r>
      <w:proofErr w:type="spellStart"/>
      <w:r w:rsidRPr="00D05F0C">
        <w:rPr>
          <w:lang w:val="en-US"/>
        </w:rPr>
        <w:t>цели</w:t>
      </w:r>
      <w:proofErr w:type="spellEnd"/>
      <w:r w:rsidRPr="00D05F0C">
        <w:rPr>
          <w:lang w:val="en-US"/>
        </w:rPr>
        <w:t xml:space="preserve"> </w:t>
      </w:r>
      <w:proofErr w:type="spellStart"/>
      <w:r w:rsidRPr="00D05F0C">
        <w:rPr>
          <w:lang w:val="en-US"/>
        </w:rPr>
        <w:t>съдържанието</w:t>
      </w:r>
      <w:proofErr w:type="spellEnd"/>
      <w:r w:rsidRPr="00D05F0C">
        <w:rPr>
          <w:lang w:val="en-US"/>
        </w:rPr>
        <w:t xml:space="preserve"> </w:t>
      </w:r>
      <w:proofErr w:type="spellStart"/>
      <w:r w:rsidRPr="00D05F0C">
        <w:rPr>
          <w:lang w:val="en-US"/>
        </w:rPr>
        <w:t>на</w:t>
      </w:r>
      <w:proofErr w:type="spellEnd"/>
      <w:r w:rsidRPr="00D05F0C">
        <w:rPr>
          <w:lang w:val="en-US"/>
        </w:rPr>
        <w:t xml:space="preserve"> </w:t>
      </w:r>
      <w:proofErr w:type="spellStart"/>
      <w:r w:rsidRPr="00D05F0C">
        <w:rPr>
          <w:lang w:val="en-US"/>
        </w:rPr>
        <w:t>същата</w:t>
      </w:r>
      <w:proofErr w:type="spellEnd"/>
      <w:r w:rsidRPr="00D05F0C">
        <w:rPr>
          <w:lang w:val="en-US"/>
        </w:rPr>
        <w:t xml:space="preserve"> </w:t>
      </w:r>
      <w:proofErr w:type="spellStart"/>
      <w:r w:rsidRPr="00D05F0C">
        <w:rPr>
          <w:lang w:val="en-US"/>
        </w:rPr>
        <w:t>да</w:t>
      </w:r>
      <w:proofErr w:type="spellEnd"/>
      <w:r w:rsidRPr="00D05F0C">
        <w:rPr>
          <w:lang w:val="en-US"/>
        </w:rPr>
        <w:t xml:space="preserve"> </w:t>
      </w:r>
      <w:proofErr w:type="spellStart"/>
      <w:r w:rsidRPr="00D05F0C">
        <w:rPr>
          <w:lang w:val="en-US"/>
        </w:rPr>
        <w:t>бъде</w:t>
      </w:r>
      <w:proofErr w:type="spellEnd"/>
      <w:r w:rsidRPr="00D05F0C">
        <w:rPr>
          <w:lang w:val="en-US"/>
        </w:rPr>
        <w:t xml:space="preserve"> в </w:t>
      </w:r>
      <w:proofErr w:type="spellStart"/>
      <w:r w:rsidRPr="00D05F0C">
        <w:rPr>
          <w:lang w:val="en-US"/>
        </w:rPr>
        <w:t>съответствие</w:t>
      </w:r>
      <w:proofErr w:type="spellEnd"/>
      <w:r w:rsidRPr="00D05F0C">
        <w:rPr>
          <w:lang w:val="en-US"/>
        </w:rPr>
        <w:t xml:space="preserve"> с </w:t>
      </w:r>
      <w:proofErr w:type="spellStart"/>
      <w:r w:rsidRPr="00D05F0C">
        <w:rPr>
          <w:lang w:val="en-US"/>
        </w:rPr>
        <w:t>действащите</w:t>
      </w:r>
      <w:proofErr w:type="spellEnd"/>
      <w:r w:rsidRPr="00D05F0C">
        <w:rPr>
          <w:lang w:val="en-US"/>
        </w:rPr>
        <w:t xml:space="preserve"> </w:t>
      </w:r>
      <w:proofErr w:type="spellStart"/>
      <w:r w:rsidRPr="00D05F0C">
        <w:rPr>
          <w:lang w:val="en-US"/>
        </w:rPr>
        <w:t>нормативни</w:t>
      </w:r>
      <w:proofErr w:type="spellEnd"/>
      <w:r w:rsidRPr="00D05F0C">
        <w:rPr>
          <w:lang w:val="en-US"/>
        </w:rPr>
        <w:t xml:space="preserve"> </w:t>
      </w:r>
      <w:proofErr w:type="spellStart"/>
      <w:r w:rsidRPr="00D05F0C">
        <w:rPr>
          <w:lang w:val="en-US"/>
        </w:rPr>
        <w:t>актове</w:t>
      </w:r>
      <w:proofErr w:type="spellEnd"/>
      <w:r w:rsidRPr="00D05F0C">
        <w:rPr>
          <w:lang w:val="en-US"/>
        </w:rPr>
        <w:t xml:space="preserve"> </w:t>
      </w:r>
      <w:proofErr w:type="spellStart"/>
      <w:r w:rsidRPr="00D05F0C">
        <w:rPr>
          <w:lang w:val="en-US"/>
        </w:rPr>
        <w:t>от</w:t>
      </w:r>
      <w:proofErr w:type="spellEnd"/>
      <w:r w:rsidRPr="00D05F0C">
        <w:rPr>
          <w:lang w:val="en-US"/>
        </w:rPr>
        <w:t xml:space="preserve"> </w:t>
      </w:r>
      <w:proofErr w:type="spellStart"/>
      <w:r w:rsidRPr="00D05F0C">
        <w:rPr>
          <w:lang w:val="en-US"/>
        </w:rPr>
        <w:t>по-висока</w:t>
      </w:r>
      <w:proofErr w:type="spellEnd"/>
      <w:r w:rsidRPr="00D05F0C">
        <w:rPr>
          <w:lang w:val="en-US"/>
        </w:rPr>
        <w:t xml:space="preserve"> </w:t>
      </w:r>
      <w:proofErr w:type="spellStart"/>
      <w:r w:rsidRPr="00D05F0C">
        <w:rPr>
          <w:lang w:val="en-US"/>
        </w:rPr>
        <w:t>степен</w:t>
      </w:r>
      <w:proofErr w:type="spellEnd"/>
      <w:r w:rsidRPr="00D05F0C">
        <w:t xml:space="preserve">, в т.ч. </w:t>
      </w:r>
      <w:r w:rsidRPr="00D05F0C">
        <w:rPr>
          <w:shd w:val="clear" w:color="auto" w:fill="FFFFFF"/>
        </w:rPr>
        <w:t>ЗВЕРБ</w:t>
      </w:r>
      <w:r w:rsidRPr="00D05F0C">
        <w:rPr>
          <w:shd w:val="clear" w:color="auto" w:fill="FEFEFE"/>
        </w:rPr>
        <w:t>.</w:t>
      </w:r>
      <w:r w:rsidRPr="00D05F0C">
        <w:rPr>
          <w:shd w:val="clear" w:color="auto" w:fill="FFFFFF"/>
        </w:rPr>
        <w:t xml:space="preserve"> Ц</w:t>
      </w:r>
      <w:proofErr w:type="spellStart"/>
      <w:r w:rsidRPr="00D05F0C">
        <w:rPr>
          <w:shd w:val="clear" w:color="auto" w:fill="FFFFFF"/>
          <w:lang w:val="en-US"/>
        </w:rPr>
        <w:t>ели</w:t>
      </w:r>
      <w:proofErr w:type="spellEnd"/>
      <w:r w:rsidRPr="00D05F0C">
        <w:rPr>
          <w:shd w:val="clear" w:color="auto" w:fill="FFFFFF"/>
        </w:rPr>
        <w:t xml:space="preserve"> се още да се осигури безпроблемно въвеждане на еврото в Република България, съгласно ЗВЕРБ, както и да се повиши прозрачността и информираността за процеса на приемане на европейската валута, като се </w:t>
      </w:r>
      <w:proofErr w:type="spellStart"/>
      <w:r w:rsidRPr="00D05F0C">
        <w:rPr>
          <w:lang w:val="en-US"/>
        </w:rPr>
        <w:t>създадат</w:t>
      </w:r>
      <w:proofErr w:type="spellEnd"/>
      <w:r w:rsidRPr="00D05F0C">
        <w:rPr>
          <w:lang w:val="en-US"/>
        </w:rPr>
        <w:t xml:space="preserve"> </w:t>
      </w:r>
      <w:r w:rsidRPr="00D05F0C">
        <w:t xml:space="preserve">подходящи </w:t>
      </w:r>
      <w:proofErr w:type="spellStart"/>
      <w:r w:rsidRPr="00D05F0C">
        <w:rPr>
          <w:lang w:val="en-US"/>
        </w:rPr>
        <w:t>условия</w:t>
      </w:r>
      <w:proofErr w:type="spellEnd"/>
      <w:r w:rsidRPr="00D05F0C">
        <w:rPr>
          <w:lang w:val="en-US"/>
        </w:rPr>
        <w:t xml:space="preserve"> </w:t>
      </w:r>
      <w:proofErr w:type="spellStart"/>
      <w:r w:rsidRPr="00D05F0C">
        <w:rPr>
          <w:lang w:val="en-US"/>
        </w:rPr>
        <w:t>за</w:t>
      </w:r>
      <w:proofErr w:type="spellEnd"/>
      <w:r w:rsidRPr="00D05F0C">
        <w:rPr>
          <w:lang w:val="en-US"/>
        </w:rPr>
        <w:t xml:space="preserve"> </w:t>
      </w:r>
      <w:proofErr w:type="spellStart"/>
      <w:r w:rsidRPr="00D05F0C">
        <w:rPr>
          <w:lang w:val="en-US"/>
        </w:rPr>
        <w:t>адаптация</w:t>
      </w:r>
      <w:proofErr w:type="spellEnd"/>
      <w:r w:rsidRPr="00D05F0C">
        <w:rPr>
          <w:lang w:val="en-US"/>
        </w:rPr>
        <w:t xml:space="preserve"> </w:t>
      </w:r>
      <w:proofErr w:type="spellStart"/>
      <w:r w:rsidRPr="00D05F0C">
        <w:rPr>
          <w:lang w:val="en-US"/>
        </w:rPr>
        <w:t>на</w:t>
      </w:r>
      <w:proofErr w:type="spellEnd"/>
      <w:r w:rsidRPr="00D05F0C">
        <w:rPr>
          <w:lang w:val="en-US"/>
        </w:rPr>
        <w:t xml:space="preserve"> </w:t>
      </w:r>
      <w:proofErr w:type="spellStart"/>
      <w:r w:rsidRPr="00D05F0C">
        <w:rPr>
          <w:lang w:val="en-US"/>
        </w:rPr>
        <w:t>обществото</w:t>
      </w:r>
      <w:proofErr w:type="spellEnd"/>
      <w:r w:rsidRPr="00D05F0C">
        <w:t xml:space="preserve">. </w:t>
      </w:r>
    </w:p>
    <w:p w:rsidR="00F752AA" w:rsidRPr="00D05F0C" w:rsidRDefault="00F752AA" w:rsidP="00D05F0C">
      <w:pPr>
        <w:ind w:right="-375"/>
        <w:jc w:val="both"/>
        <w:rPr>
          <w:lang w:val="en-US"/>
        </w:rPr>
      </w:pPr>
      <w:r w:rsidRPr="00D05F0C">
        <w:t xml:space="preserve">      Основна </w:t>
      </w:r>
      <w:proofErr w:type="spellStart"/>
      <w:r w:rsidRPr="00D05F0C">
        <w:rPr>
          <w:lang w:val="en-US"/>
        </w:rPr>
        <w:t>цел</w:t>
      </w:r>
      <w:proofErr w:type="spellEnd"/>
      <w:r w:rsidRPr="00D05F0C">
        <w:rPr>
          <w:lang w:val="en-US"/>
        </w:rPr>
        <w:t xml:space="preserve"> </w:t>
      </w:r>
      <w:proofErr w:type="spellStart"/>
      <w:r w:rsidRPr="00D05F0C">
        <w:rPr>
          <w:lang w:val="en-US"/>
        </w:rPr>
        <w:t>своевременно</w:t>
      </w:r>
      <w:proofErr w:type="spellEnd"/>
      <w:r w:rsidRPr="00D05F0C">
        <w:rPr>
          <w:lang w:val="en-US"/>
        </w:rPr>
        <w:t xml:space="preserve"> </w:t>
      </w:r>
      <w:proofErr w:type="spellStart"/>
      <w:r w:rsidRPr="00D05F0C">
        <w:rPr>
          <w:lang w:val="en-US"/>
        </w:rPr>
        <w:t>приемане</w:t>
      </w:r>
      <w:proofErr w:type="spellEnd"/>
      <w:r w:rsidRPr="00D05F0C">
        <w:rPr>
          <w:lang w:val="en-US"/>
        </w:rPr>
        <w:t xml:space="preserve"> </w:t>
      </w:r>
      <w:proofErr w:type="spellStart"/>
      <w:r w:rsidRPr="00D05F0C">
        <w:rPr>
          <w:lang w:val="en-US"/>
        </w:rPr>
        <w:t>на</w:t>
      </w:r>
      <w:proofErr w:type="spellEnd"/>
      <w:r w:rsidRPr="00D05F0C">
        <w:rPr>
          <w:lang w:val="en-US"/>
        </w:rPr>
        <w:t xml:space="preserve"> </w:t>
      </w:r>
      <w:proofErr w:type="spellStart"/>
      <w:r w:rsidRPr="00D05F0C">
        <w:rPr>
          <w:lang w:val="en-US"/>
        </w:rPr>
        <w:t>подзаконовата</w:t>
      </w:r>
      <w:proofErr w:type="spellEnd"/>
      <w:r w:rsidRPr="00D05F0C">
        <w:rPr>
          <w:lang w:val="en-US"/>
        </w:rPr>
        <w:t xml:space="preserve"> </w:t>
      </w:r>
      <w:proofErr w:type="spellStart"/>
      <w:r w:rsidRPr="00D05F0C">
        <w:rPr>
          <w:lang w:val="en-US"/>
        </w:rPr>
        <w:t>уредба</w:t>
      </w:r>
      <w:proofErr w:type="spellEnd"/>
      <w:r w:rsidRPr="00D05F0C">
        <w:rPr>
          <w:lang w:val="en-US"/>
        </w:rPr>
        <w:t xml:space="preserve"> </w:t>
      </w:r>
      <w:proofErr w:type="spellStart"/>
      <w:r w:rsidRPr="00D05F0C">
        <w:rPr>
          <w:lang w:val="en-US"/>
        </w:rPr>
        <w:t>във</w:t>
      </w:r>
      <w:proofErr w:type="spellEnd"/>
      <w:r w:rsidRPr="00D05F0C">
        <w:rPr>
          <w:lang w:val="en-US"/>
        </w:rPr>
        <w:t xml:space="preserve"> </w:t>
      </w:r>
      <w:proofErr w:type="spellStart"/>
      <w:r w:rsidRPr="00D05F0C">
        <w:rPr>
          <w:lang w:val="en-US"/>
        </w:rPr>
        <w:t>връзка</w:t>
      </w:r>
      <w:proofErr w:type="spellEnd"/>
      <w:r w:rsidRPr="00D05F0C">
        <w:rPr>
          <w:lang w:val="en-US"/>
        </w:rPr>
        <w:t xml:space="preserve"> с </w:t>
      </w:r>
      <w:proofErr w:type="spellStart"/>
      <w:r w:rsidRPr="00D05F0C">
        <w:rPr>
          <w:lang w:val="en-US"/>
        </w:rPr>
        <w:t>влизането</w:t>
      </w:r>
      <w:proofErr w:type="spellEnd"/>
      <w:r w:rsidRPr="00D05F0C">
        <w:rPr>
          <w:lang w:val="en-US"/>
        </w:rPr>
        <w:t xml:space="preserve"> в </w:t>
      </w:r>
      <w:proofErr w:type="spellStart"/>
      <w:r w:rsidRPr="00D05F0C">
        <w:rPr>
          <w:lang w:val="en-US"/>
        </w:rPr>
        <w:t>сила</w:t>
      </w:r>
      <w:proofErr w:type="spellEnd"/>
      <w:r w:rsidRPr="00D05F0C">
        <w:rPr>
          <w:lang w:val="en-US"/>
        </w:rPr>
        <w:t xml:space="preserve"> </w:t>
      </w:r>
      <w:proofErr w:type="spellStart"/>
      <w:r w:rsidRPr="00D05F0C">
        <w:rPr>
          <w:lang w:val="en-US"/>
        </w:rPr>
        <w:t>от</w:t>
      </w:r>
      <w:proofErr w:type="spellEnd"/>
      <w:r w:rsidRPr="00D05F0C">
        <w:rPr>
          <w:lang w:val="en-US"/>
        </w:rPr>
        <w:t xml:space="preserve"> 1 </w:t>
      </w:r>
      <w:proofErr w:type="spellStart"/>
      <w:r w:rsidRPr="00D05F0C">
        <w:rPr>
          <w:lang w:val="en-US"/>
        </w:rPr>
        <w:t>януари</w:t>
      </w:r>
      <w:proofErr w:type="spellEnd"/>
      <w:r w:rsidRPr="00D05F0C">
        <w:rPr>
          <w:lang w:val="en-US"/>
        </w:rPr>
        <w:t xml:space="preserve"> 2026 г. </w:t>
      </w:r>
      <w:proofErr w:type="spellStart"/>
      <w:r w:rsidRPr="00D05F0C">
        <w:rPr>
          <w:lang w:val="en-US"/>
        </w:rPr>
        <w:t>на</w:t>
      </w:r>
      <w:proofErr w:type="spellEnd"/>
      <w:r w:rsidRPr="00D05F0C">
        <w:rPr>
          <w:lang w:val="en-US"/>
        </w:rPr>
        <w:t xml:space="preserve"> </w:t>
      </w:r>
      <w:proofErr w:type="spellStart"/>
      <w:r w:rsidRPr="00D05F0C">
        <w:rPr>
          <w:lang w:val="en-US"/>
        </w:rPr>
        <w:t>разпоредбите</w:t>
      </w:r>
      <w:proofErr w:type="spellEnd"/>
      <w:r w:rsidRPr="00D05F0C">
        <w:rPr>
          <w:lang w:val="en-US"/>
        </w:rPr>
        <w:t xml:space="preserve"> </w:t>
      </w:r>
      <w:proofErr w:type="spellStart"/>
      <w:r w:rsidRPr="00D05F0C">
        <w:rPr>
          <w:lang w:val="en-US"/>
        </w:rPr>
        <w:t>на</w:t>
      </w:r>
      <w:proofErr w:type="spellEnd"/>
      <w:r w:rsidRPr="00D05F0C">
        <w:rPr>
          <w:lang w:val="en-US"/>
        </w:rPr>
        <w:t xml:space="preserve"> ЗМДТ </w:t>
      </w:r>
      <w:proofErr w:type="spellStart"/>
      <w:r w:rsidRPr="00D05F0C">
        <w:rPr>
          <w:lang w:val="en-US"/>
        </w:rPr>
        <w:t>относно</w:t>
      </w:r>
      <w:proofErr w:type="spellEnd"/>
      <w:r w:rsidRPr="00D05F0C">
        <w:rPr>
          <w:lang w:val="en-US"/>
        </w:rPr>
        <w:t xml:space="preserve"> </w:t>
      </w:r>
      <w:proofErr w:type="spellStart"/>
      <w:r w:rsidRPr="00D05F0C">
        <w:rPr>
          <w:lang w:val="en-US"/>
        </w:rPr>
        <w:t>определянето</w:t>
      </w:r>
      <w:proofErr w:type="spellEnd"/>
      <w:r w:rsidRPr="00D05F0C">
        <w:rPr>
          <w:lang w:val="en-US"/>
        </w:rPr>
        <w:t xml:space="preserve"> </w:t>
      </w:r>
      <w:proofErr w:type="spellStart"/>
      <w:r w:rsidRPr="00D05F0C">
        <w:rPr>
          <w:lang w:val="en-US"/>
        </w:rPr>
        <w:t>на</w:t>
      </w:r>
      <w:proofErr w:type="spellEnd"/>
      <w:r w:rsidRPr="00D05F0C">
        <w:rPr>
          <w:lang w:val="en-US"/>
        </w:rPr>
        <w:t xml:space="preserve"> </w:t>
      </w:r>
      <w:proofErr w:type="spellStart"/>
      <w:r w:rsidRPr="00D05F0C">
        <w:rPr>
          <w:lang w:val="en-US"/>
        </w:rPr>
        <w:t>такса</w:t>
      </w:r>
      <w:proofErr w:type="spellEnd"/>
      <w:r w:rsidRPr="00D05F0C">
        <w:rPr>
          <w:lang w:val="en-US"/>
        </w:rPr>
        <w:t xml:space="preserve"> </w:t>
      </w:r>
      <w:proofErr w:type="spellStart"/>
      <w:r w:rsidRPr="00D05F0C">
        <w:rPr>
          <w:lang w:val="en-US"/>
        </w:rPr>
        <w:t>битови</w:t>
      </w:r>
      <w:proofErr w:type="spellEnd"/>
      <w:r w:rsidRPr="00D05F0C">
        <w:rPr>
          <w:lang w:val="en-US"/>
        </w:rPr>
        <w:t xml:space="preserve"> </w:t>
      </w:r>
      <w:proofErr w:type="spellStart"/>
      <w:r w:rsidRPr="00D05F0C">
        <w:rPr>
          <w:lang w:val="en-US"/>
        </w:rPr>
        <w:t>отпадъци</w:t>
      </w:r>
      <w:proofErr w:type="spellEnd"/>
      <w:r w:rsidRPr="00D05F0C">
        <w:rPr>
          <w:lang w:val="en-US"/>
        </w:rPr>
        <w:t xml:space="preserve"> </w:t>
      </w:r>
      <w:proofErr w:type="spellStart"/>
      <w:r w:rsidRPr="00D05F0C">
        <w:rPr>
          <w:lang w:val="en-US"/>
        </w:rPr>
        <w:t>според</w:t>
      </w:r>
      <w:proofErr w:type="spellEnd"/>
      <w:r w:rsidRPr="00D05F0C">
        <w:rPr>
          <w:lang w:val="en-US"/>
        </w:rPr>
        <w:t xml:space="preserve"> </w:t>
      </w:r>
      <w:proofErr w:type="spellStart"/>
      <w:r w:rsidRPr="00D05F0C">
        <w:rPr>
          <w:lang w:val="en-US"/>
        </w:rPr>
        <w:t>количеството</w:t>
      </w:r>
      <w:proofErr w:type="spellEnd"/>
      <w:r w:rsidRPr="00D05F0C">
        <w:rPr>
          <w:lang w:val="en-US"/>
        </w:rPr>
        <w:t xml:space="preserve"> </w:t>
      </w:r>
      <w:proofErr w:type="spellStart"/>
      <w:r w:rsidRPr="00D05F0C">
        <w:rPr>
          <w:lang w:val="en-US"/>
        </w:rPr>
        <w:t>на</w:t>
      </w:r>
      <w:proofErr w:type="spellEnd"/>
      <w:r w:rsidRPr="00D05F0C">
        <w:rPr>
          <w:lang w:val="en-US"/>
        </w:rPr>
        <w:t xml:space="preserve"> </w:t>
      </w:r>
      <w:proofErr w:type="spellStart"/>
      <w:r w:rsidRPr="00D05F0C">
        <w:rPr>
          <w:lang w:val="en-US"/>
        </w:rPr>
        <w:t>битовите</w:t>
      </w:r>
      <w:proofErr w:type="spellEnd"/>
      <w:r w:rsidRPr="00D05F0C">
        <w:rPr>
          <w:lang w:val="en-US"/>
        </w:rPr>
        <w:t xml:space="preserve"> </w:t>
      </w:r>
      <w:proofErr w:type="spellStart"/>
      <w:r w:rsidRPr="00D05F0C">
        <w:rPr>
          <w:lang w:val="en-US"/>
        </w:rPr>
        <w:t>отпадъци</w:t>
      </w:r>
      <w:proofErr w:type="spellEnd"/>
      <w:r w:rsidRPr="00D05F0C">
        <w:rPr>
          <w:lang w:val="en-US"/>
        </w:rPr>
        <w:t xml:space="preserve">, </w:t>
      </w:r>
      <w:proofErr w:type="spellStart"/>
      <w:r w:rsidRPr="00D05F0C">
        <w:rPr>
          <w:lang w:val="en-US"/>
        </w:rPr>
        <w:t>съобразно</w:t>
      </w:r>
      <w:proofErr w:type="spellEnd"/>
      <w:r w:rsidRPr="00D05F0C">
        <w:rPr>
          <w:lang w:val="en-US"/>
        </w:rPr>
        <w:t xml:space="preserve"> </w:t>
      </w:r>
      <w:proofErr w:type="spellStart"/>
      <w:r w:rsidRPr="00D05F0C">
        <w:rPr>
          <w:lang w:val="en-US"/>
        </w:rPr>
        <w:t>установените</w:t>
      </w:r>
      <w:proofErr w:type="spellEnd"/>
      <w:r w:rsidRPr="00D05F0C">
        <w:rPr>
          <w:lang w:val="en-US"/>
        </w:rPr>
        <w:t xml:space="preserve"> в </w:t>
      </w:r>
      <w:proofErr w:type="spellStart"/>
      <w:r w:rsidRPr="00D05F0C">
        <w:rPr>
          <w:lang w:val="en-US"/>
        </w:rPr>
        <w:t>Закона</w:t>
      </w:r>
      <w:proofErr w:type="spellEnd"/>
      <w:r w:rsidRPr="00D05F0C">
        <w:rPr>
          <w:lang w:val="en-US"/>
        </w:rPr>
        <w:t xml:space="preserve"> </w:t>
      </w:r>
      <w:proofErr w:type="spellStart"/>
      <w:r w:rsidRPr="00D05F0C">
        <w:rPr>
          <w:lang w:val="en-US"/>
        </w:rPr>
        <w:t>нови</w:t>
      </w:r>
      <w:proofErr w:type="spellEnd"/>
      <w:r w:rsidRPr="00D05F0C">
        <w:rPr>
          <w:lang w:val="en-US"/>
        </w:rPr>
        <w:t xml:space="preserve"> </w:t>
      </w:r>
      <w:proofErr w:type="spellStart"/>
      <w:r w:rsidRPr="00D05F0C">
        <w:rPr>
          <w:lang w:val="en-US"/>
        </w:rPr>
        <w:t>основи</w:t>
      </w:r>
      <w:proofErr w:type="spellEnd"/>
      <w:r w:rsidRPr="00D05F0C">
        <w:rPr>
          <w:lang w:val="en-US"/>
        </w:rPr>
        <w:t xml:space="preserve">, </w:t>
      </w:r>
      <w:proofErr w:type="spellStart"/>
      <w:r w:rsidRPr="00D05F0C">
        <w:rPr>
          <w:lang w:val="en-US"/>
        </w:rPr>
        <w:t>като</w:t>
      </w:r>
      <w:proofErr w:type="spellEnd"/>
      <w:r w:rsidRPr="00D05F0C">
        <w:rPr>
          <w:lang w:val="en-US"/>
        </w:rPr>
        <w:t xml:space="preserve"> </w:t>
      </w:r>
      <w:proofErr w:type="spellStart"/>
      <w:r w:rsidRPr="00D05F0C">
        <w:rPr>
          <w:lang w:val="en-US"/>
        </w:rPr>
        <w:t>се</w:t>
      </w:r>
      <w:proofErr w:type="spellEnd"/>
      <w:r w:rsidRPr="00D05F0C">
        <w:rPr>
          <w:lang w:val="en-US"/>
        </w:rPr>
        <w:t xml:space="preserve"> </w:t>
      </w:r>
      <w:proofErr w:type="spellStart"/>
      <w:r w:rsidRPr="00D05F0C">
        <w:rPr>
          <w:lang w:val="en-US"/>
        </w:rPr>
        <w:t>изключва</w:t>
      </w:r>
      <w:proofErr w:type="spellEnd"/>
      <w:r w:rsidRPr="00D05F0C">
        <w:rPr>
          <w:lang w:val="en-US"/>
        </w:rPr>
        <w:t xml:space="preserve"> </w:t>
      </w:r>
      <w:proofErr w:type="spellStart"/>
      <w:r w:rsidRPr="00D05F0C">
        <w:rPr>
          <w:lang w:val="en-US"/>
        </w:rPr>
        <w:t>възможността</w:t>
      </w:r>
      <w:proofErr w:type="spellEnd"/>
      <w:r w:rsidRPr="00D05F0C">
        <w:rPr>
          <w:lang w:val="en-US"/>
        </w:rPr>
        <w:t xml:space="preserve"> </w:t>
      </w:r>
      <w:proofErr w:type="spellStart"/>
      <w:r w:rsidRPr="00D05F0C">
        <w:rPr>
          <w:lang w:val="en-US"/>
        </w:rPr>
        <w:t>това</w:t>
      </w:r>
      <w:proofErr w:type="spellEnd"/>
      <w:r w:rsidRPr="00D05F0C">
        <w:rPr>
          <w:lang w:val="en-US"/>
        </w:rPr>
        <w:t xml:space="preserve"> </w:t>
      </w:r>
      <w:proofErr w:type="spellStart"/>
      <w:r w:rsidRPr="00D05F0C">
        <w:rPr>
          <w:lang w:val="en-US"/>
        </w:rPr>
        <w:t>да</w:t>
      </w:r>
      <w:proofErr w:type="spellEnd"/>
      <w:r w:rsidRPr="00D05F0C">
        <w:rPr>
          <w:lang w:val="en-US"/>
        </w:rPr>
        <w:t xml:space="preserve"> </w:t>
      </w:r>
      <w:proofErr w:type="spellStart"/>
      <w:r w:rsidRPr="00D05F0C">
        <w:rPr>
          <w:lang w:val="en-US"/>
        </w:rPr>
        <w:t>бъде</w:t>
      </w:r>
      <w:proofErr w:type="spellEnd"/>
      <w:r w:rsidRPr="00D05F0C">
        <w:rPr>
          <w:lang w:val="en-US"/>
        </w:rPr>
        <w:t xml:space="preserve"> </w:t>
      </w:r>
      <w:proofErr w:type="spellStart"/>
      <w:r w:rsidRPr="00D05F0C">
        <w:rPr>
          <w:lang w:val="en-US"/>
        </w:rPr>
        <w:t>данъчната</w:t>
      </w:r>
      <w:proofErr w:type="spellEnd"/>
      <w:r w:rsidRPr="00D05F0C">
        <w:rPr>
          <w:lang w:val="en-US"/>
        </w:rPr>
        <w:t xml:space="preserve"> </w:t>
      </w:r>
      <w:proofErr w:type="spellStart"/>
      <w:r w:rsidRPr="00D05F0C">
        <w:rPr>
          <w:lang w:val="en-US"/>
        </w:rPr>
        <w:t>оценка</w:t>
      </w:r>
      <w:proofErr w:type="spellEnd"/>
      <w:r w:rsidRPr="00D05F0C">
        <w:rPr>
          <w:lang w:val="en-US"/>
        </w:rPr>
        <w:t xml:space="preserve"> </w:t>
      </w:r>
      <w:proofErr w:type="spellStart"/>
      <w:r w:rsidRPr="00D05F0C">
        <w:rPr>
          <w:lang w:val="en-US"/>
        </w:rPr>
        <w:t>на</w:t>
      </w:r>
      <w:proofErr w:type="spellEnd"/>
      <w:r w:rsidRPr="00D05F0C">
        <w:rPr>
          <w:lang w:val="en-US"/>
        </w:rPr>
        <w:t xml:space="preserve"> </w:t>
      </w:r>
      <w:proofErr w:type="spellStart"/>
      <w:r w:rsidRPr="00D05F0C">
        <w:rPr>
          <w:lang w:val="en-US"/>
        </w:rPr>
        <w:t>недвижимите</w:t>
      </w:r>
      <w:proofErr w:type="spellEnd"/>
      <w:r w:rsidRPr="00D05F0C">
        <w:rPr>
          <w:lang w:val="en-US"/>
        </w:rPr>
        <w:t xml:space="preserve"> </w:t>
      </w:r>
      <w:proofErr w:type="spellStart"/>
      <w:r w:rsidRPr="00D05F0C">
        <w:rPr>
          <w:lang w:val="en-US"/>
        </w:rPr>
        <w:t>имоти</w:t>
      </w:r>
      <w:proofErr w:type="spellEnd"/>
      <w:r w:rsidRPr="00D05F0C">
        <w:rPr>
          <w:lang w:val="en-US"/>
        </w:rPr>
        <w:t xml:space="preserve"> </w:t>
      </w:r>
      <w:proofErr w:type="spellStart"/>
      <w:r w:rsidRPr="00D05F0C">
        <w:rPr>
          <w:lang w:val="en-US"/>
        </w:rPr>
        <w:t>или</w:t>
      </w:r>
      <w:proofErr w:type="spellEnd"/>
      <w:r w:rsidRPr="00D05F0C">
        <w:rPr>
          <w:lang w:val="en-US"/>
        </w:rPr>
        <w:t xml:space="preserve"> </w:t>
      </w:r>
      <w:proofErr w:type="spellStart"/>
      <w:r w:rsidRPr="00D05F0C">
        <w:rPr>
          <w:lang w:val="en-US"/>
        </w:rPr>
        <w:t>тяхната</w:t>
      </w:r>
      <w:proofErr w:type="spellEnd"/>
      <w:r w:rsidRPr="00D05F0C">
        <w:rPr>
          <w:lang w:val="en-US"/>
        </w:rPr>
        <w:t xml:space="preserve"> </w:t>
      </w:r>
      <w:r w:rsidRPr="00D05F0C">
        <w:t>отчетна</w:t>
      </w:r>
      <w:r w:rsidRPr="00D05F0C">
        <w:rPr>
          <w:lang w:val="en-US"/>
        </w:rPr>
        <w:t xml:space="preserve"> </w:t>
      </w:r>
      <w:proofErr w:type="spellStart"/>
      <w:r w:rsidRPr="00D05F0C">
        <w:rPr>
          <w:lang w:val="en-US"/>
        </w:rPr>
        <w:t>стойност</w:t>
      </w:r>
      <w:proofErr w:type="spellEnd"/>
      <w:r w:rsidRPr="00D05F0C">
        <w:rPr>
          <w:lang w:val="en-US"/>
        </w:rPr>
        <w:t>.</w:t>
      </w:r>
    </w:p>
    <w:p w:rsidR="00837333" w:rsidRPr="00D05F0C" w:rsidRDefault="00F752AA" w:rsidP="00D05F0C">
      <w:pPr>
        <w:ind w:right="-375"/>
        <w:jc w:val="both"/>
        <w:rPr>
          <w:lang w:val="en-US"/>
        </w:rPr>
      </w:pPr>
      <w:r w:rsidRPr="00D05F0C">
        <w:t xml:space="preserve">      За всяка услуга, за която се ползва определена основа, се определя годишен размер на таксата, размер за единица основа и размер на таксата за задължено лице.</w:t>
      </w:r>
    </w:p>
    <w:p w:rsidR="00837333" w:rsidRPr="00D05F0C" w:rsidRDefault="00837333" w:rsidP="00D05F0C">
      <w:pPr>
        <w:ind w:right="-375"/>
        <w:rPr>
          <w:lang w:val="en-US"/>
        </w:rPr>
      </w:pPr>
    </w:p>
    <w:p w:rsidR="00837333" w:rsidRPr="00D05F0C" w:rsidRDefault="00837333" w:rsidP="00D05F0C">
      <w:pPr>
        <w:ind w:right="-375"/>
        <w:jc w:val="both"/>
        <w:rPr>
          <w:b/>
          <w:u w:val="single"/>
        </w:rPr>
      </w:pPr>
      <w:r w:rsidRPr="00D05F0C">
        <w:rPr>
          <w:b/>
          <w:u w:val="single"/>
        </w:rPr>
        <w:t xml:space="preserve">3. Финансови и други средства, необходими за прилагането на </w:t>
      </w:r>
      <w:proofErr w:type="spellStart"/>
      <w:r w:rsidRPr="00D05F0C">
        <w:rPr>
          <w:b/>
          <w:u w:val="single"/>
          <w:lang w:val="ru-RU"/>
        </w:rPr>
        <w:t>промените</w:t>
      </w:r>
      <w:proofErr w:type="spellEnd"/>
      <w:r w:rsidRPr="00D05F0C">
        <w:rPr>
          <w:b/>
          <w:u w:val="single"/>
          <w:lang w:val="ru-RU"/>
        </w:rPr>
        <w:t xml:space="preserve"> в </w:t>
      </w:r>
      <w:proofErr w:type="spellStart"/>
      <w:r w:rsidRPr="00D05F0C">
        <w:rPr>
          <w:b/>
          <w:u w:val="single"/>
          <w:lang w:val="ru-RU"/>
        </w:rPr>
        <w:t>наредбата</w:t>
      </w:r>
      <w:proofErr w:type="spellEnd"/>
      <w:r w:rsidRPr="00D05F0C">
        <w:rPr>
          <w:b/>
          <w:u w:val="single"/>
        </w:rPr>
        <w:t>:</w:t>
      </w:r>
      <w:r w:rsidRPr="00D05F0C">
        <w:rPr>
          <w:u w:val="single"/>
        </w:rPr>
        <w:t xml:space="preserve">         </w:t>
      </w:r>
    </w:p>
    <w:p w:rsidR="00837333" w:rsidRPr="00D05F0C" w:rsidRDefault="00837333" w:rsidP="00D05F0C">
      <w:pPr>
        <w:ind w:right="-375"/>
        <w:rPr>
          <w:b/>
          <w:u w:val="single"/>
        </w:rPr>
      </w:pPr>
    </w:p>
    <w:p w:rsidR="00837333" w:rsidRPr="00D05F0C" w:rsidRDefault="00837333" w:rsidP="00D05F0C">
      <w:pPr>
        <w:overflowPunct w:val="0"/>
        <w:autoSpaceDE w:val="0"/>
        <w:autoSpaceDN w:val="0"/>
        <w:adjustRightInd w:val="0"/>
        <w:ind w:right="-375" w:firstLine="426"/>
        <w:jc w:val="both"/>
        <w:textAlignment w:val="baseline"/>
        <w:rPr>
          <w:lang w:eastAsia="en-US"/>
        </w:rPr>
      </w:pPr>
      <w:proofErr w:type="spellStart"/>
      <w:r w:rsidRPr="00D05F0C">
        <w:rPr>
          <w:lang w:val="en-US" w:eastAsia="en-US"/>
        </w:rPr>
        <w:t>За</w:t>
      </w:r>
      <w:proofErr w:type="spellEnd"/>
      <w:r w:rsidRPr="00D05F0C">
        <w:rPr>
          <w:lang w:val="en-US" w:eastAsia="en-US"/>
        </w:rPr>
        <w:t xml:space="preserve"> </w:t>
      </w:r>
      <w:proofErr w:type="spellStart"/>
      <w:r w:rsidRPr="00D05F0C">
        <w:rPr>
          <w:lang w:val="en-US" w:eastAsia="en-US"/>
        </w:rPr>
        <w:t>прилагане</w:t>
      </w:r>
      <w:proofErr w:type="spellEnd"/>
      <w:r w:rsidRPr="00D05F0C">
        <w:rPr>
          <w:lang w:val="en-US" w:eastAsia="en-US"/>
        </w:rPr>
        <w:t xml:space="preserve"> </w:t>
      </w:r>
      <w:proofErr w:type="spellStart"/>
      <w:r w:rsidRPr="00D05F0C">
        <w:rPr>
          <w:lang w:val="en-US" w:eastAsia="en-US"/>
        </w:rPr>
        <w:t>на</w:t>
      </w:r>
      <w:proofErr w:type="spellEnd"/>
      <w:r w:rsidRPr="00D05F0C">
        <w:rPr>
          <w:lang w:val="en-US" w:eastAsia="en-US"/>
        </w:rPr>
        <w:t xml:space="preserve"> </w:t>
      </w:r>
      <w:r w:rsidRPr="00D05F0C">
        <w:rPr>
          <w:lang w:eastAsia="en-US"/>
        </w:rPr>
        <w:t>промените в Наредбата</w:t>
      </w:r>
      <w:r w:rsidRPr="00D05F0C">
        <w:rPr>
          <w:lang w:val="en-US" w:eastAsia="en-US"/>
        </w:rPr>
        <w:t xml:space="preserve"> </w:t>
      </w:r>
      <w:proofErr w:type="spellStart"/>
      <w:r w:rsidRPr="00D05F0C">
        <w:rPr>
          <w:lang w:val="en-US" w:eastAsia="en-US"/>
        </w:rPr>
        <w:t>не</w:t>
      </w:r>
      <w:proofErr w:type="spellEnd"/>
      <w:r w:rsidRPr="00D05F0C">
        <w:rPr>
          <w:lang w:val="en-US" w:eastAsia="en-US"/>
        </w:rPr>
        <w:t xml:space="preserve"> </w:t>
      </w:r>
      <w:proofErr w:type="spellStart"/>
      <w:r w:rsidRPr="00D05F0C">
        <w:rPr>
          <w:lang w:val="en-US" w:eastAsia="en-US"/>
        </w:rPr>
        <w:t>са</w:t>
      </w:r>
      <w:proofErr w:type="spellEnd"/>
      <w:r w:rsidRPr="00D05F0C">
        <w:rPr>
          <w:lang w:val="en-US" w:eastAsia="en-US"/>
        </w:rPr>
        <w:t xml:space="preserve"> </w:t>
      </w:r>
      <w:proofErr w:type="spellStart"/>
      <w:r w:rsidRPr="00D05F0C">
        <w:rPr>
          <w:lang w:val="en-US" w:eastAsia="en-US"/>
        </w:rPr>
        <w:t>необходими</w:t>
      </w:r>
      <w:proofErr w:type="spellEnd"/>
      <w:r w:rsidRPr="00D05F0C">
        <w:rPr>
          <w:lang w:val="en-US" w:eastAsia="en-US"/>
        </w:rPr>
        <w:t xml:space="preserve"> </w:t>
      </w:r>
      <w:proofErr w:type="spellStart"/>
      <w:r w:rsidRPr="00D05F0C">
        <w:rPr>
          <w:lang w:val="en-US" w:eastAsia="en-US"/>
        </w:rPr>
        <w:t>финансови</w:t>
      </w:r>
      <w:proofErr w:type="spellEnd"/>
      <w:r w:rsidRPr="00D05F0C">
        <w:rPr>
          <w:lang w:val="en-US" w:eastAsia="en-US"/>
        </w:rPr>
        <w:t xml:space="preserve"> и </w:t>
      </w:r>
      <w:proofErr w:type="spellStart"/>
      <w:r w:rsidRPr="00D05F0C">
        <w:rPr>
          <w:lang w:val="en-US" w:eastAsia="en-US"/>
        </w:rPr>
        <w:t>други</w:t>
      </w:r>
      <w:proofErr w:type="spellEnd"/>
      <w:r w:rsidRPr="00D05F0C">
        <w:rPr>
          <w:lang w:val="en-US" w:eastAsia="en-US"/>
        </w:rPr>
        <w:t xml:space="preserve"> </w:t>
      </w:r>
      <w:proofErr w:type="spellStart"/>
      <w:r w:rsidRPr="00D05F0C">
        <w:rPr>
          <w:lang w:val="en-US" w:eastAsia="en-US"/>
        </w:rPr>
        <w:t>средства</w:t>
      </w:r>
      <w:proofErr w:type="spellEnd"/>
      <w:r w:rsidRPr="00D05F0C">
        <w:rPr>
          <w:lang w:val="en-US" w:eastAsia="en-US"/>
        </w:rPr>
        <w:t xml:space="preserve">, </w:t>
      </w:r>
      <w:proofErr w:type="spellStart"/>
      <w:r w:rsidRPr="00D05F0C">
        <w:rPr>
          <w:lang w:val="en-US" w:eastAsia="en-US"/>
        </w:rPr>
        <w:t>различни</w:t>
      </w:r>
      <w:proofErr w:type="spellEnd"/>
      <w:r w:rsidRPr="00D05F0C">
        <w:rPr>
          <w:lang w:val="en-US" w:eastAsia="en-US"/>
        </w:rPr>
        <w:t xml:space="preserve"> </w:t>
      </w:r>
      <w:proofErr w:type="spellStart"/>
      <w:r w:rsidRPr="00D05F0C">
        <w:rPr>
          <w:lang w:val="en-US" w:eastAsia="en-US"/>
        </w:rPr>
        <w:t>от</w:t>
      </w:r>
      <w:proofErr w:type="spellEnd"/>
      <w:r w:rsidRPr="00D05F0C">
        <w:rPr>
          <w:lang w:val="en-US" w:eastAsia="en-US"/>
        </w:rPr>
        <w:t xml:space="preserve"> </w:t>
      </w:r>
      <w:proofErr w:type="spellStart"/>
      <w:r w:rsidRPr="00D05F0C">
        <w:rPr>
          <w:lang w:val="en-US" w:eastAsia="en-US"/>
        </w:rPr>
        <w:t>тези</w:t>
      </w:r>
      <w:proofErr w:type="spellEnd"/>
      <w:r w:rsidRPr="00D05F0C">
        <w:rPr>
          <w:lang w:val="en-US" w:eastAsia="en-US"/>
        </w:rPr>
        <w:t xml:space="preserve">, </w:t>
      </w:r>
      <w:r w:rsidRPr="00D05F0C">
        <w:rPr>
          <w:lang w:eastAsia="en-US"/>
        </w:rPr>
        <w:t>които са необходими към настоящия момент</w:t>
      </w:r>
      <w:r w:rsidRPr="00D05F0C">
        <w:rPr>
          <w:lang w:val="en-US" w:eastAsia="en-US"/>
        </w:rPr>
        <w:t xml:space="preserve">, </w:t>
      </w:r>
      <w:proofErr w:type="spellStart"/>
      <w:r w:rsidRPr="00D05F0C">
        <w:rPr>
          <w:lang w:val="en-US" w:eastAsia="en-US"/>
        </w:rPr>
        <w:t>т.е</w:t>
      </w:r>
      <w:proofErr w:type="spellEnd"/>
      <w:r w:rsidRPr="00D05F0C">
        <w:rPr>
          <w:lang w:val="en-US" w:eastAsia="en-US"/>
        </w:rPr>
        <w:t xml:space="preserve">. </w:t>
      </w:r>
      <w:proofErr w:type="spellStart"/>
      <w:r w:rsidRPr="00D05F0C">
        <w:rPr>
          <w:lang w:val="en-US" w:eastAsia="en-US"/>
        </w:rPr>
        <w:t>не</w:t>
      </w:r>
      <w:proofErr w:type="spellEnd"/>
      <w:r w:rsidRPr="00D05F0C">
        <w:rPr>
          <w:lang w:val="en-US" w:eastAsia="en-US"/>
        </w:rPr>
        <w:t xml:space="preserve"> </w:t>
      </w:r>
      <w:proofErr w:type="spellStart"/>
      <w:r w:rsidRPr="00D05F0C">
        <w:rPr>
          <w:lang w:val="en-US" w:eastAsia="en-US"/>
        </w:rPr>
        <w:t>се</w:t>
      </w:r>
      <w:proofErr w:type="spellEnd"/>
      <w:r w:rsidRPr="00D05F0C">
        <w:rPr>
          <w:lang w:val="en-US" w:eastAsia="en-US"/>
        </w:rPr>
        <w:t xml:space="preserve"> </w:t>
      </w:r>
      <w:proofErr w:type="spellStart"/>
      <w:r w:rsidRPr="00D05F0C">
        <w:rPr>
          <w:lang w:val="en-US" w:eastAsia="en-US"/>
        </w:rPr>
        <w:t>предвижда</w:t>
      </w:r>
      <w:proofErr w:type="spellEnd"/>
      <w:r w:rsidRPr="00D05F0C">
        <w:rPr>
          <w:lang w:val="en-US" w:eastAsia="en-US"/>
        </w:rPr>
        <w:t xml:space="preserve"> </w:t>
      </w:r>
      <w:proofErr w:type="spellStart"/>
      <w:r w:rsidRPr="00D05F0C">
        <w:rPr>
          <w:lang w:val="en-US" w:eastAsia="en-US"/>
        </w:rPr>
        <w:t>допълнителен</w:t>
      </w:r>
      <w:proofErr w:type="spellEnd"/>
      <w:r w:rsidRPr="00D05F0C">
        <w:rPr>
          <w:lang w:val="en-US" w:eastAsia="en-US"/>
        </w:rPr>
        <w:t xml:space="preserve"> </w:t>
      </w:r>
      <w:proofErr w:type="spellStart"/>
      <w:r w:rsidRPr="00D05F0C">
        <w:rPr>
          <w:lang w:val="en-US" w:eastAsia="en-US"/>
        </w:rPr>
        <w:t>човешки</w:t>
      </w:r>
      <w:proofErr w:type="spellEnd"/>
      <w:r w:rsidRPr="00D05F0C">
        <w:rPr>
          <w:lang w:val="en-US" w:eastAsia="en-US"/>
        </w:rPr>
        <w:t xml:space="preserve">, </w:t>
      </w:r>
      <w:proofErr w:type="spellStart"/>
      <w:r w:rsidRPr="00D05F0C">
        <w:rPr>
          <w:lang w:val="en-US" w:eastAsia="en-US"/>
        </w:rPr>
        <w:t>административен</w:t>
      </w:r>
      <w:proofErr w:type="spellEnd"/>
      <w:r w:rsidRPr="00D05F0C">
        <w:rPr>
          <w:lang w:val="en-US" w:eastAsia="en-US"/>
        </w:rPr>
        <w:t xml:space="preserve"> и </w:t>
      </w:r>
      <w:proofErr w:type="spellStart"/>
      <w:r w:rsidRPr="00D05F0C">
        <w:rPr>
          <w:lang w:val="en-US" w:eastAsia="en-US"/>
        </w:rPr>
        <w:t>материален</w:t>
      </w:r>
      <w:proofErr w:type="spellEnd"/>
      <w:r w:rsidRPr="00D05F0C">
        <w:rPr>
          <w:lang w:val="en-US" w:eastAsia="en-US"/>
        </w:rPr>
        <w:t xml:space="preserve"> </w:t>
      </w:r>
      <w:proofErr w:type="spellStart"/>
      <w:r w:rsidRPr="00D05F0C">
        <w:rPr>
          <w:lang w:val="en-US" w:eastAsia="en-US"/>
        </w:rPr>
        <w:t>ресурс</w:t>
      </w:r>
      <w:proofErr w:type="spellEnd"/>
      <w:r w:rsidRPr="00D05F0C">
        <w:rPr>
          <w:lang w:val="en-US" w:eastAsia="en-US"/>
        </w:rPr>
        <w:t>.</w:t>
      </w:r>
      <w:r w:rsidRPr="00D05F0C">
        <w:rPr>
          <w:lang w:eastAsia="en-US"/>
        </w:rPr>
        <w:t xml:space="preserve"> </w:t>
      </w:r>
    </w:p>
    <w:p w:rsidR="00837333" w:rsidRPr="00D05F0C" w:rsidRDefault="00837333" w:rsidP="00D05F0C">
      <w:pPr>
        <w:overflowPunct w:val="0"/>
        <w:autoSpaceDE w:val="0"/>
        <w:autoSpaceDN w:val="0"/>
        <w:adjustRightInd w:val="0"/>
        <w:ind w:right="-375" w:firstLine="426"/>
        <w:jc w:val="both"/>
        <w:textAlignment w:val="baseline"/>
        <w:rPr>
          <w:lang w:eastAsia="en-US"/>
        </w:rPr>
      </w:pPr>
      <w:r w:rsidRPr="00D05F0C">
        <w:rPr>
          <w:lang w:eastAsia="en-US"/>
        </w:rPr>
        <w:t>Единствените разходи, които биха могли да произтекат от промяната, са свързани с необходимостта от адаптиране на информационните и счетоводни системи за работа с евро, свързани с двойното обозначаване на цените и таксите в лева и евро, което няма да се различа значително от обичайната стойност за поддържането им.</w:t>
      </w:r>
    </w:p>
    <w:p w:rsidR="00F752AA" w:rsidRPr="00D05F0C" w:rsidRDefault="00F752AA" w:rsidP="00D05F0C">
      <w:pPr>
        <w:ind w:right="-375" w:firstLine="426"/>
        <w:jc w:val="both"/>
      </w:pPr>
      <w:r w:rsidRPr="00D05F0C">
        <w:t xml:space="preserve">Предлаганите промени в Наредбата в частта касаеща таксата за битови отпадъци изискват значителни </w:t>
      </w:r>
      <w:proofErr w:type="spellStart"/>
      <w:r w:rsidRPr="00D05F0C">
        <w:t>финасови</w:t>
      </w:r>
      <w:proofErr w:type="spellEnd"/>
      <w:r w:rsidRPr="00D05F0C">
        <w:t xml:space="preserve"> средства, които ще бъдат обезпечени от:</w:t>
      </w:r>
    </w:p>
    <w:p w:rsidR="00F752AA" w:rsidRPr="00D05F0C" w:rsidRDefault="00F752AA" w:rsidP="00D05F0C">
      <w:pPr>
        <w:numPr>
          <w:ilvl w:val="0"/>
          <w:numId w:val="3"/>
        </w:numPr>
        <w:ind w:right="-375"/>
        <w:jc w:val="both"/>
      </w:pPr>
      <w:r w:rsidRPr="00D05F0C">
        <w:t>Собствени бюджетни средства от приходите от такса за битови отпадъци;</w:t>
      </w:r>
    </w:p>
    <w:p w:rsidR="00F752AA" w:rsidRPr="00D05F0C" w:rsidRDefault="00F752AA" w:rsidP="00D05F0C">
      <w:pPr>
        <w:numPr>
          <w:ilvl w:val="0"/>
          <w:numId w:val="3"/>
        </w:numPr>
        <w:ind w:right="-375"/>
        <w:jc w:val="both"/>
      </w:pPr>
      <w:r w:rsidRPr="00D05F0C">
        <w:t>Собствени бюджетни средства от други местни приходи;</w:t>
      </w:r>
    </w:p>
    <w:p w:rsidR="00F752AA" w:rsidRPr="00D05F0C" w:rsidRDefault="00F752AA" w:rsidP="00D05F0C">
      <w:pPr>
        <w:numPr>
          <w:ilvl w:val="0"/>
          <w:numId w:val="3"/>
        </w:numPr>
        <w:ind w:right="-375"/>
        <w:jc w:val="both"/>
      </w:pPr>
      <w:r w:rsidRPr="00D05F0C">
        <w:t>Приходи от други източници.</w:t>
      </w:r>
    </w:p>
    <w:p w:rsidR="00837333" w:rsidRPr="00D05F0C" w:rsidRDefault="00837333" w:rsidP="00D05F0C">
      <w:pPr>
        <w:shd w:val="clear" w:color="auto" w:fill="FFFFFF"/>
        <w:ind w:right="-375" w:firstLine="426"/>
        <w:jc w:val="both"/>
        <w:rPr>
          <w:lang w:val="en-US"/>
        </w:rPr>
      </w:pPr>
      <w:r w:rsidRPr="00D05F0C">
        <w:rPr>
          <w:lang w:val="en-US"/>
        </w:rPr>
        <w:t xml:space="preserve"> </w:t>
      </w:r>
    </w:p>
    <w:p w:rsidR="00837333" w:rsidRPr="00D05F0C" w:rsidRDefault="00837333" w:rsidP="00D05F0C">
      <w:pPr>
        <w:ind w:right="-375"/>
        <w:contextualSpacing/>
        <w:jc w:val="both"/>
        <w:rPr>
          <w:rFonts w:eastAsia="Calibri"/>
          <w:b/>
          <w:u w:val="single"/>
          <w:lang w:eastAsia="en-US"/>
        </w:rPr>
      </w:pPr>
      <w:r w:rsidRPr="00D05F0C">
        <w:rPr>
          <w:rFonts w:eastAsia="Calibri"/>
          <w:b/>
          <w:u w:val="single"/>
          <w:lang w:eastAsia="en-US"/>
        </w:rPr>
        <w:t>4. Очаквани резултати от приемане на промените в наредбата:</w:t>
      </w:r>
    </w:p>
    <w:p w:rsidR="00837333" w:rsidRPr="00D05F0C" w:rsidRDefault="00837333" w:rsidP="00D05F0C">
      <w:pPr>
        <w:ind w:right="-375"/>
        <w:jc w:val="both"/>
        <w:rPr>
          <w:shd w:val="clear" w:color="auto" w:fill="FFFFFF"/>
          <w:lang w:val="en-US"/>
        </w:rPr>
      </w:pPr>
    </w:p>
    <w:p w:rsidR="00F752AA" w:rsidRPr="00D05F0C" w:rsidRDefault="00F752AA" w:rsidP="00D05F0C">
      <w:pPr>
        <w:ind w:right="-375" w:firstLine="426"/>
        <w:jc w:val="both"/>
        <w:rPr>
          <w:color w:val="FF0000"/>
          <w:shd w:val="clear" w:color="auto" w:fill="FEFEFE"/>
        </w:rPr>
      </w:pPr>
      <w:proofErr w:type="spellStart"/>
      <w:r w:rsidRPr="00D05F0C">
        <w:rPr>
          <w:shd w:val="clear" w:color="auto" w:fill="FFFFFF"/>
          <w:lang w:val="en-US"/>
        </w:rPr>
        <w:t>Резултатите</w:t>
      </w:r>
      <w:proofErr w:type="spellEnd"/>
      <w:r w:rsidRPr="00D05F0C">
        <w:rPr>
          <w:shd w:val="clear" w:color="auto" w:fill="FFFFFF"/>
          <w:lang w:val="en-US"/>
        </w:rPr>
        <w:t xml:space="preserve">, </w:t>
      </w:r>
      <w:proofErr w:type="spellStart"/>
      <w:r w:rsidRPr="00D05F0C">
        <w:rPr>
          <w:shd w:val="clear" w:color="auto" w:fill="FFFFFF"/>
          <w:lang w:val="en-US"/>
        </w:rPr>
        <w:t>които</w:t>
      </w:r>
      <w:proofErr w:type="spellEnd"/>
      <w:r w:rsidRPr="00D05F0C">
        <w:rPr>
          <w:shd w:val="clear" w:color="auto" w:fill="FFFFFF"/>
          <w:lang w:val="en-US"/>
        </w:rPr>
        <w:t xml:space="preserve"> </w:t>
      </w:r>
      <w:proofErr w:type="spellStart"/>
      <w:r w:rsidRPr="00D05F0C">
        <w:rPr>
          <w:shd w:val="clear" w:color="auto" w:fill="FFFFFF"/>
          <w:lang w:val="en-US"/>
        </w:rPr>
        <w:t>се</w:t>
      </w:r>
      <w:proofErr w:type="spellEnd"/>
      <w:r w:rsidRPr="00D05F0C">
        <w:rPr>
          <w:shd w:val="clear" w:color="auto" w:fill="FFFFFF"/>
          <w:lang w:val="en-US"/>
        </w:rPr>
        <w:t xml:space="preserve"> </w:t>
      </w:r>
      <w:proofErr w:type="spellStart"/>
      <w:r w:rsidRPr="00D05F0C">
        <w:rPr>
          <w:shd w:val="clear" w:color="auto" w:fill="FFFFFF"/>
          <w:lang w:val="en-US"/>
        </w:rPr>
        <w:t>очакват</w:t>
      </w:r>
      <w:proofErr w:type="spellEnd"/>
      <w:r w:rsidRPr="00D05F0C">
        <w:rPr>
          <w:shd w:val="clear" w:color="auto" w:fill="FFFFFF"/>
          <w:lang w:val="en-US"/>
        </w:rPr>
        <w:t xml:space="preserve"> </w:t>
      </w:r>
      <w:proofErr w:type="spellStart"/>
      <w:r w:rsidRPr="00D05F0C">
        <w:rPr>
          <w:shd w:val="clear" w:color="auto" w:fill="FFFFFF"/>
          <w:lang w:val="en-US"/>
        </w:rPr>
        <w:t>от</w:t>
      </w:r>
      <w:proofErr w:type="spellEnd"/>
      <w:r w:rsidRPr="00D05F0C">
        <w:rPr>
          <w:shd w:val="clear" w:color="auto" w:fill="FFFFFF"/>
          <w:lang w:val="en-US"/>
        </w:rPr>
        <w:t xml:space="preserve"> </w:t>
      </w:r>
      <w:proofErr w:type="spellStart"/>
      <w:r w:rsidRPr="00D05F0C">
        <w:rPr>
          <w:shd w:val="clear" w:color="auto" w:fill="FFFFFF"/>
          <w:lang w:val="en-US"/>
        </w:rPr>
        <w:t>прилагането</w:t>
      </w:r>
      <w:proofErr w:type="spellEnd"/>
      <w:r w:rsidRPr="00D05F0C">
        <w:rPr>
          <w:shd w:val="clear" w:color="auto" w:fill="FFFFFF"/>
          <w:lang w:val="en-US"/>
        </w:rPr>
        <w:t xml:space="preserve"> </w:t>
      </w:r>
      <w:proofErr w:type="spellStart"/>
      <w:r w:rsidRPr="00D05F0C">
        <w:rPr>
          <w:shd w:val="clear" w:color="auto" w:fill="FFFFFF"/>
          <w:lang w:val="en-US"/>
        </w:rPr>
        <w:t>на</w:t>
      </w:r>
      <w:proofErr w:type="spellEnd"/>
      <w:r w:rsidRPr="00D05F0C">
        <w:rPr>
          <w:shd w:val="clear" w:color="auto" w:fill="FFFFFF"/>
          <w:lang w:val="en-US"/>
        </w:rPr>
        <w:t xml:space="preserve"> </w:t>
      </w:r>
      <w:r w:rsidRPr="00D05F0C">
        <w:rPr>
          <w:shd w:val="clear" w:color="auto" w:fill="FFFFFF"/>
        </w:rPr>
        <w:t>промените</w:t>
      </w:r>
      <w:r w:rsidRPr="00D05F0C">
        <w:rPr>
          <w:shd w:val="clear" w:color="auto" w:fill="FFFFFF"/>
          <w:lang w:val="en-US"/>
        </w:rPr>
        <w:t xml:space="preserve"> </w:t>
      </w:r>
      <w:proofErr w:type="spellStart"/>
      <w:r w:rsidRPr="00D05F0C">
        <w:rPr>
          <w:shd w:val="clear" w:color="auto" w:fill="FFFFFF"/>
          <w:lang w:val="en-US"/>
        </w:rPr>
        <w:t>се</w:t>
      </w:r>
      <w:proofErr w:type="spellEnd"/>
      <w:r w:rsidRPr="00D05F0C">
        <w:rPr>
          <w:shd w:val="clear" w:color="auto" w:fill="FFFFFF"/>
          <w:lang w:val="en-US"/>
        </w:rPr>
        <w:t xml:space="preserve"> </w:t>
      </w:r>
      <w:proofErr w:type="spellStart"/>
      <w:r w:rsidRPr="00D05F0C">
        <w:rPr>
          <w:shd w:val="clear" w:color="auto" w:fill="FFFFFF"/>
          <w:lang w:val="en-US"/>
        </w:rPr>
        <w:t>свеждат</w:t>
      </w:r>
      <w:proofErr w:type="spellEnd"/>
      <w:r w:rsidRPr="00D05F0C">
        <w:rPr>
          <w:shd w:val="clear" w:color="auto" w:fill="FFFFFF"/>
          <w:lang w:val="en-US"/>
        </w:rPr>
        <w:t xml:space="preserve"> </w:t>
      </w:r>
      <w:proofErr w:type="spellStart"/>
      <w:r w:rsidRPr="00D05F0C">
        <w:rPr>
          <w:shd w:val="clear" w:color="auto" w:fill="FFFFFF"/>
          <w:lang w:val="en-US"/>
        </w:rPr>
        <w:t>до</w:t>
      </w:r>
      <w:proofErr w:type="spellEnd"/>
      <w:r w:rsidRPr="00D05F0C">
        <w:rPr>
          <w:shd w:val="clear" w:color="auto" w:fill="FFFFFF"/>
          <w:lang w:val="en-US"/>
        </w:rPr>
        <w:t xml:space="preserve"> </w:t>
      </w:r>
      <w:proofErr w:type="spellStart"/>
      <w:r w:rsidRPr="00D05F0C">
        <w:rPr>
          <w:shd w:val="clear" w:color="auto" w:fill="FFFFFF"/>
          <w:lang w:val="en-US"/>
        </w:rPr>
        <w:t>постигане</w:t>
      </w:r>
      <w:proofErr w:type="spellEnd"/>
      <w:r w:rsidRPr="00D05F0C">
        <w:rPr>
          <w:shd w:val="clear" w:color="auto" w:fill="FFFFFF"/>
          <w:lang w:val="en-US"/>
        </w:rPr>
        <w:t xml:space="preserve"> </w:t>
      </w:r>
      <w:proofErr w:type="spellStart"/>
      <w:r w:rsidRPr="00D05F0C">
        <w:rPr>
          <w:shd w:val="clear" w:color="auto" w:fill="FFFFFF"/>
          <w:lang w:val="en-US"/>
        </w:rPr>
        <w:t>на</w:t>
      </w:r>
      <w:proofErr w:type="spellEnd"/>
      <w:r w:rsidRPr="00D05F0C">
        <w:rPr>
          <w:shd w:val="clear" w:color="auto" w:fill="FFFFFF"/>
          <w:lang w:val="en-US"/>
        </w:rPr>
        <w:t xml:space="preserve"> </w:t>
      </w:r>
      <w:proofErr w:type="spellStart"/>
      <w:r w:rsidRPr="00D05F0C">
        <w:rPr>
          <w:shd w:val="clear" w:color="auto" w:fill="FFFFFF"/>
          <w:lang w:val="en-US"/>
        </w:rPr>
        <w:t>целите</w:t>
      </w:r>
      <w:proofErr w:type="spellEnd"/>
      <w:r w:rsidRPr="00D05F0C">
        <w:rPr>
          <w:shd w:val="clear" w:color="auto" w:fill="FFFFFF"/>
          <w:lang w:val="en-US"/>
        </w:rPr>
        <w:t xml:space="preserve">, </w:t>
      </w:r>
      <w:proofErr w:type="spellStart"/>
      <w:r w:rsidRPr="00D05F0C">
        <w:rPr>
          <w:shd w:val="clear" w:color="auto" w:fill="FFFFFF"/>
          <w:lang w:val="en-US"/>
        </w:rPr>
        <w:t>наложили</w:t>
      </w:r>
      <w:proofErr w:type="spellEnd"/>
      <w:r w:rsidRPr="00D05F0C">
        <w:rPr>
          <w:shd w:val="clear" w:color="auto" w:fill="FFFFFF"/>
          <w:lang w:val="en-US"/>
        </w:rPr>
        <w:t xml:space="preserve"> </w:t>
      </w:r>
      <w:proofErr w:type="spellStart"/>
      <w:r w:rsidRPr="00D05F0C">
        <w:rPr>
          <w:shd w:val="clear" w:color="auto" w:fill="FFFFFF"/>
          <w:lang w:val="en-US"/>
        </w:rPr>
        <w:t>приемането</w:t>
      </w:r>
      <w:proofErr w:type="spellEnd"/>
      <w:r w:rsidRPr="00D05F0C">
        <w:rPr>
          <w:shd w:val="clear" w:color="auto" w:fill="FFFFFF"/>
          <w:lang w:val="en-US"/>
        </w:rPr>
        <w:t xml:space="preserve"> </w:t>
      </w:r>
      <w:proofErr w:type="spellStart"/>
      <w:r w:rsidRPr="00D05F0C">
        <w:rPr>
          <w:shd w:val="clear" w:color="auto" w:fill="FFFFFF"/>
          <w:lang w:val="en-US"/>
        </w:rPr>
        <w:t>на</w:t>
      </w:r>
      <w:proofErr w:type="spellEnd"/>
      <w:r w:rsidRPr="00D05F0C">
        <w:rPr>
          <w:shd w:val="clear" w:color="auto" w:fill="FFFFFF"/>
          <w:lang w:val="en-US"/>
        </w:rPr>
        <w:t xml:space="preserve"> </w:t>
      </w:r>
      <w:proofErr w:type="spellStart"/>
      <w:r w:rsidRPr="00D05F0C">
        <w:rPr>
          <w:shd w:val="clear" w:color="auto" w:fill="FFFFFF"/>
          <w:lang w:val="en-US"/>
        </w:rPr>
        <w:t>същ</w:t>
      </w:r>
      <w:r w:rsidRPr="00D05F0C">
        <w:rPr>
          <w:shd w:val="clear" w:color="auto" w:fill="FFFFFF"/>
        </w:rPr>
        <w:t>ите</w:t>
      </w:r>
      <w:proofErr w:type="spellEnd"/>
      <w:r w:rsidRPr="00D05F0C">
        <w:rPr>
          <w:shd w:val="clear" w:color="auto" w:fill="FFFFFF"/>
          <w:lang w:val="en-US"/>
        </w:rPr>
        <w:t xml:space="preserve"> - </w:t>
      </w:r>
      <w:proofErr w:type="spellStart"/>
      <w:r w:rsidRPr="00D05F0C">
        <w:rPr>
          <w:shd w:val="clear" w:color="auto" w:fill="FFFFFF"/>
          <w:lang w:val="en-US"/>
        </w:rPr>
        <w:t>прецизиране</w:t>
      </w:r>
      <w:proofErr w:type="spellEnd"/>
      <w:r w:rsidRPr="00D05F0C">
        <w:rPr>
          <w:shd w:val="clear" w:color="auto" w:fill="FFFFFF"/>
          <w:lang w:val="en-US"/>
        </w:rPr>
        <w:t xml:space="preserve"> </w:t>
      </w:r>
      <w:proofErr w:type="spellStart"/>
      <w:r w:rsidRPr="00D05F0C">
        <w:rPr>
          <w:shd w:val="clear" w:color="auto" w:fill="FFFFFF"/>
          <w:lang w:val="en-US"/>
        </w:rPr>
        <w:t>на</w:t>
      </w:r>
      <w:proofErr w:type="spellEnd"/>
      <w:r w:rsidRPr="00D05F0C">
        <w:rPr>
          <w:shd w:val="clear" w:color="auto" w:fill="FFFFFF"/>
          <w:lang w:val="en-US"/>
        </w:rPr>
        <w:t xml:space="preserve"> </w:t>
      </w:r>
      <w:proofErr w:type="spellStart"/>
      <w:r w:rsidRPr="00D05F0C">
        <w:rPr>
          <w:shd w:val="clear" w:color="auto" w:fill="FFFFFF"/>
          <w:lang w:val="en-US"/>
        </w:rPr>
        <w:t>нормативната</w:t>
      </w:r>
      <w:proofErr w:type="spellEnd"/>
      <w:r w:rsidRPr="00D05F0C">
        <w:rPr>
          <w:shd w:val="clear" w:color="auto" w:fill="FFFFFF"/>
          <w:lang w:val="en-US"/>
        </w:rPr>
        <w:t xml:space="preserve"> </w:t>
      </w:r>
      <w:proofErr w:type="spellStart"/>
      <w:r w:rsidRPr="00D05F0C">
        <w:rPr>
          <w:shd w:val="clear" w:color="auto" w:fill="FFFFFF"/>
          <w:lang w:val="en-US"/>
        </w:rPr>
        <w:t>уредба</w:t>
      </w:r>
      <w:proofErr w:type="spellEnd"/>
      <w:r w:rsidRPr="00D05F0C">
        <w:rPr>
          <w:shd w:val="clear" w:color="auto" w:fill="FFFFFF"/>
          <w:lang w:val="en-US"/>
        </w:rPr>
        <w:t xml:space="preserve"> с </w:t>
      </w:r>
      <w:proofErr w:type="spellStart"/>
      <w:r w:rsidRPr="00D05F0C">
        <w:rPr>
          <w:shd w:val="clear" w:color="auto" w:fill="FFFFFF"/>
          <w:lang w:val="en-US"/>
        </w:rPr>
        <w:t>местно</w:t>
      </w:r>
      <w:proofErr w:type="spellEnd"/>
      <w:r w:rsidRPr="00D05F0C">
        <w:rPr>
          <w:shd w:val="clear" w:color="auto" w:fill="FFFFFF"/>
          <w:lang w:val="en-US"/>
        </w:rPr>
        <w:t xml:space="preserve"> </w:t>
      </w:r>
      <w:proofErr w:type="spellStart"/>
      <w:r w:rsidRPr="00D05F0C">
        <w:rPr>
          <w:shd w:val="clear" w:color="auto" w:fill="FFFFFF"/>
          <w:lang w:val="en-US"/>
        </w:rPr>
        <w:t>значение</w:t>
      </w:r>
      <w:proofErr w:type="spellEnd"/>
      <w:r w:rsidRPr="00D05F0C">
        <w:rPr>
          <w:shd w:val="clear" w:color="auto" w:fill="FFFFFF"/>
          <w:lang w:val="en-US"/>
        </w:rPr>
        <w:t xml:space="preserve"> и </w:t>
      </w:r>
      <w:proofErr w:type="spellStart"/>
      <w:r w:rsidRPr="00D05F0C">
        <w:rPr>
          <w:shd w:val="clear" w:color="auto" w:fill="FFFFFF"/>
          <w:lang w:val="en-US"/>
        </w:rPr>
        <w:t>синхронизиране</w:t>
      </w:r>
      <w:proofErr w:type="spellEnd"/>
      <w:r w:rsidRPr="00D05F0C">
        <w:rPr>
          <w:shd w:val="clear" w:color="auto" w:fill="FFFFFF"/>
          <w:lang w:val="en-US"/>
        </w:rPr>
        <w:t xml:space="preserve"> </w:t>
      </w:r>
      <w:proofErr w:type="spellStart"/>
      <w:r w:rsidRPr="00D05F0C">
        <w:rPr>
          <w:shd w:val="clear" w:color="auto" w:fill="FFFFFF"/>
          <w:lang w:val="en-US"/>
        </w:rPr>
        <w:t>на</w:t>
      </w:r>
      <w:proofErr w:type="spellEnd"/>
      <w:r w:rsidRPr="00D05F0C">
        <w:rPr>
          <w:shd w:val="clear" w:color="auto" w:fill="FFFFFF"/>
          <w:lang w:val="en-US"/>
        </w:rPr>
        <w:t xml:space="preserve"> </w:t>
      </w:r>
      <w:proofErr w:type="spellStart"/>
      <w:r w:rsidRPr="00D05F0C">
        <w:rPr>
          <w:shd w:val="clear" w:color="auto" w:fill="FFFFFF"/>
          <w:lang w:val="en-US"/>
        </w:rPr>
        <w:t>Наредбата</w:t>
      </w:r>
      <w:proofErr w:type="spellEnd"/>
      <w:r w:rsidRPr="00D05F0C">
        <w:rPr>
          <w:shd w:val="clear" w:color="auto" w:fill="FFFFFF"/>
          <w:lang w:val="en-US"/>
        </w:rPr>
        <w:t xml:space="preserve"> с </w:t>
      </w:r>
      <w:proofErr w:type="spellStart"/>
      <w:r w:rsidRPr="00D05F0C">
        <w:rPr>
          <w:shd w:val="clear" w:color="auto" w:fill="FFFFFF"/>
          <w:lang w:val="en-US"/>
        </w:rPr>
        <w:t>разпоредбите</w:t>
      </w:r>
      <w:proofErr w:type="spellEnd"/>
      <w:r w:rsidRPr="00D05F0C">
        <w:rPr>
          <w:shd w:val="clear" w:color="auto" w:fill="FFFFFF"/>
          <w:lang w:val="en-US"/>
        </w:rPr>
        <w:t xml:space="preserve"> </w:t>
      </w:r>
      <w:proofErr w:type="spellStart"/>
      <w:r w:rsidRPr="00D05F0C">
        <w:rPr>
          <w:shd w:val="clear" w:color="auto" w:fill="FFFFFF"/>
          <w:lang w:val="en-US"/>
        </w:rPr>
        <w:t>на</w:t>
      </w:r>
      <w:proofErr w:type="spellEnd"/>
      <w:r w:rsidRPr="00D05F0C">
        <w:rPr>
          <w:shd w:val="clear" w:color="auto" w:fill="FFFFFF"/>
          <w:lang w:val="en-US"/>
        </w:rPr>
        <w:t> </w:t>
      </w:r>
      <w:proofErr w:type="spellStart"/>
      <w:r w:rsidRPr="00D05F0C">
        <w:rPr>
          <w:lang w:val="en-US"/>
        </w:rPr>
        <w:t>нормативни</w:t>
      </w:r>
      <w:proofErr w:type="spellEnd"/>
      <w:r w:rsidRPr="00D05F0C">
        <w:rPr>
          <w:lang w:val="en-US"/>
        </w:rPr>
        <w:t xml:space="preserve"> </w:t>
      </w:r>
      <w:proofErr w:type="spellStart"/>
      <w:r w:rsidRPr="00D05F0C">
        <w:rPr>
          <w:lang w:val="en-US"/>
        </w:rPr>
        <w:t>актове</w:t>
      </w:r>
      <w:proofErr w:type="spellEnd"/>
      <w:r w:rsidRPr="00D05F0C">
        <w:rPr>
          <w:lang w:val="en-US"/>
        </w:rPr>
        <w:t xml:space="preserve"> </w:t>
      </w:r>
      <w:proofErr w:type="spellStart"/>
      <w:r w:rsidRPr="00D05F0C">
        <w:rPr>
          <w:lang w:val="en-US"/>
        </w:rPr>
        <w:t>от</w:t>
      </w:r>
      <w:proofErr w:type="spellEnd"/>
      <w:r w:rsidRPr="00D05F0C">
        <w:rPr>
          <w:lang w:val="en-US"/>
        </w:rPr>
        <w:t xml:space="preserve"> </w:t>
      </w:r>
      <w:proofErr w:type="spellStart"/>
      <w:r w:rsidRPr="00D05F0C">
        <w:rPr>
          <w:lang w:val="en-US"/>
        </w:rPr>
        <w:t>по-висока</w:t>
      </w:r>
      <w:proofErr w:type="spellEnd"/>
      <w:r w:rsidRPr="00D05F0C">
        <w:rPr>
          <w:lang w:val="en-US"/>
        </w:rPr>
        <w:t xml:space="preserve"> </w:t>
      </w:r>
      <w:proofErr w:type="spellStart"/>
      <w:r w:rsidRPr="00D05F0C">
        <w:rPr>
          <w:lang w:val="en-US"/>
        </w:rPr>
        <w:t>степен</w:t>
      </w:r>
      <w:proofErr w:type="spellEnd"/>
      <w:r w:rsidRPr="00D05F0C">
        <w:rPr>
          <w:shd w:val="clear" w:color="auto" w:fill="FEFEFE"/>
          <w:lang w:val="en-US"/>
        </w:rPr>
        <w:t xml:space="preserve">, </w:t>
      </w:r>
      <w:r w:rsidRPr="00D05F0C">
        <w:rPr>
          <w:shd w:val="clear" w:color="auto" w:fill="FEFEFE"/>
        </w:rPr>
        <w:t xml:space="preserve">както и да се осигури </w:t>
      </w:r>
      <w:proofErr w:type="spellStart"/>
      <w:r w:rsidRPr="00D05F0C">
        <w:rPr>
          <w:lang w:val="en-US"/>
        </w:rPr>
        <w:t>безпрепятственото</w:t>
      </w:r>
      <w:proofErr w:type="spellEnd"/>
      <w:r w:rsidRPr="00D05F0C">
        <w:rPr>
          <w:lang w:val="en-US"/>
        </w:rPr>
        <w:t xml:space="preserve"> </w:t>
      </w:r>
      <w:proofErr w:type="spellStart"/>
      <w:r w:rsidRPr="00D05F0C">
        <w:rPr>
          <w:lang w:val="en-US"/>
        </w:rPr>
        <w:t>преминаване</w:t>
      </w:r>
      <w:proofErr w:type="spellEnd"/>
      <w:r w:rsidRPr="00D05F0C">
        <w:rPr>
          <w:lang w:val="en-US"/>
        </w:rPr>
        <w:t xml:space="preserve"> </w:t>
      </w:r>
      <w:proofErr w:type="spellStart"/>
      <w:r w:rsidRPr="00D05F0C">
        <w:rPr>
          <w:lang w:val="en-US"/>
        </w:rPr>
        <w:t>към</w:t>
      </w:r>
      <w:proofErr w:type="spellEnd"/>
      <w:r w:rsidRPr="00D05F0C">
        <w:rPr>
          <w:lang w:val="en-US"/>
        </w:rPr>
        <w:t xml:space="preserve"> </w:t>
      </w:r>
      <w:proofErr w:type="spellStart"/>
      <w:r w:rsidRPr="00D05F0C">
        <w:rPr>
          <w:lang w:val="en-US"/>
        </w:rPr>
        <w:t>еврото</w:t>
      </w:r>
      <w:proofErr w:type="spellEnd"/>
      <w:r w:rsidRPr="00D05F0C">
        <w:rPr>
          <w:lang w:val="en-US"/>
        </w:rPr>
        <w:t xml:space="preserve">, </w:t>
      </w:r>
      <w:proofErr w:type="spellStart"/>
      <w:r w:rsidRPr="00D05F0C">
        <w:rPr>
          <w:lang w:val="en-US"/>
        </w:rPr>
        <w:t>включително</w:t>
      </w:r>
      <w:proofErr w:type="spellEnd"/>
      <w:r w:rsidRPr="00D05F0C">
        <w:rPr>
          <w:lang w:val="en-US"/>
        </w:rPr>
        <w:t xml:space="preserve"> </w:t>
      </w:r>
      <w:r w:rsidRPr="00D05F0C">
        <w:t xml:space="preserve">чрез </w:t>
      </w:r>
      <w:proofErr w:type="spellStart"/>
      <w:r w:rsidRPr="00D05F0C">
        <w:rPr>
          <w:lang w:val="en-US"/>
        </w:rPr>
        <w:t>въвеждане</w:t>
      </w:r>
      <w:proofErr w:type="spellEnd"/>
      <w:r w:rsidRPr="00D05F0C">
        <w:rPr>
          <w:lang w:val="en-US"/>
        </w:rPr>
        <w:t xml:space="preserve"> </w:t>
      </w:r>
      <w:proofErr w:type="spellStart"/>
      <w:r w:rsidRPr="00D05F0C">
        <w:rPr>
          <w:lang w:val="en-US"/>
        </w:rPr>
        <w:t>на</w:t>
      </w:r>
      <w:proofErr w:type="spellEnd"/>
      <w:r w:rsidRPr="00D05F0C">
        <w:rPr>
          <w:lang w:val="en-US"/>
        </w:rPr>
        <w:t xml:space="preserve"> </w:t>
      </w:r>
      <w:proofErr w:type="spellStart"/>
      <w:r w:rsidRPr="00D05F0C">
        <w:rPr>
          <w:lang w:val="en-US"/>
        </w:rPr>
        <w:t>двойно</w:t>
      </w:r>
      <w:proofErr w:type="spellEnd"/>
      <w:r w:rsidRPr="00D05F0C">
        <w:rPr>
          <w:lang w:val="en-US"/>
        </w:rPr>
        <w:t xml:space="preserve"> </w:t>
      </w:r>
      <w:proofErr w:type="spellStart"/>
      <w:r w:rsidRPr="00D05F0C">
        <w:rPr>
          <w:lang w:val="en-US"/>
        </w:rPr>
        <w:t>обозначаване</w:t>
      </w:r>
      <w:proofErr w:type="spellEnd"/>
      <w:r w:rsidRPr="00D05F0C">
        <w:rPr>
          <w:lang w:val="en-US"/>
        </w:rPr>
        <w:t xml:space="preserve"> </w:t>
      </w:r>
      <w:proofErr w:type="spellStart"/>
      <w:r w:rsidRPr="00D05F0C">
        <w:rPr>
          <w:lang w:val="en-US"/>
        </w:rPr>
        <w:t>на</w:t>
      </w:r>
      <w:proofErr w:type="spellEnd"/>
      <w:r w:rsidRPr="00D05F0C">
        <w:t xml:space="preserve"> таксите и цените на услугите</w:t>
      </w:r>
      <w:r w:rsidRPr="00D05F0C">
        <w:rPr>
          <w:lang w:val="en-US"/>
        </w:rPr>
        <w:t xml:space="preserve">, </w:t>
      </w:r>
      <w:r w:rsidRPr="00D05F0C">
        <w:t>като се</w:t>
      </w:r>
      <w:r w:rsidRPr="00D05F0C">
        <w:rPr>
          <w:lang w:val="en-US"/>
        </w:rPr>
        <w:t xml:space="preserve"> </w:t>
      </w:r>
      <w:proofErr w:type="spellStart"/>
      <w:r w:rsidRPr="00D05F0C">
        <w:rPr>
          <w:lang w:val="en-US"/>
        </w:rPr>
        <w:t>гарантира</w:t>
      </w:r>
      <w:proofErr w:type="spellEnd"/>
      <w:r w:rsidRPr="00D05F0C">
        <w:rPr>
          <w:lang w:val="en-US"/>
        </w:rPr>
        <w:t xml:space="preserve"> </w:t>
      </w:r>
      <w:proofErr w:type="spellStart"/>
      <w:r w:rsidRPr="00D05F0C">
        <w:rPr>
          <w:lang w:val="en-US"/>
        </w:rPr>
        <w:t>високо</w:t>
      </w:r>
      <w:proofErr w:type="spellEnd"/>
      <w:r w:rsidRPr="00D05F0C">
        <w:rPr>
          <w:lang w:val="en-US"/>
        </w:rPr>
        <w:t xml:space="preserve"> </w:t>
      </w:r>
      <w:proofErr w:type="spellStart"/>
      <w:r w:rsidRPr="00D05F0C">
        <w:rPr>
          <w:lang w:val="en-US"/>
        </w:rPr>
        <w:lastRenderedPageBreak/>
        <w:t>ниво</w:t>
      </w:r>
      <w:proofErr w:type="spellEnd"/>
      <w:r w:rsidRPr="00D05F0C">
        <w:rPr>
          <w:lang w:val="en-US"/>
        </w:rPr>
        <w:t xml:space="preserve"> </w:t>
      </w:r>
      <w:proofErr w:type="spellStart"/>
      <w:r w:rsidRPr="00D05F0C">
        <w:rPr>
          <w:lang w:val="en-US"/>
        </w:rPr>
        <w:t>на</w:t>
      </w:r>
      <w:proofErr w:type="spellEnd"/>
      <w:r w:rsidRPr="00D05F0C">
        <w:rPr>
          <w:lang w:val="en-US"/>
        </w:rPr>
        <w:t xml:space="preserve"> </w:t>
      </w:r>
      <w:proofErr w:type="spellStart"/>
      <w:r w:rsidRPr="00D05F0C">
        <w:rPr>
          <w:lang w:val="en-US"/>
        </w:rPr>
        <w:t>прозрачност</w:t>
      </w:r>
      <w:proofErr w:type="spellEnd"/>
      <w:r w:rsidRPr="00D05F0C">
        <w:rPr>
          <w:lang w:val="en-US"/>
        </w:rPr>
        <w:t xml:space="preserve"> </w:t>
      </w:r>
      <w:proofErr w:type="spellStart"/>
      <w:r w:rsidRPr="00D05F0C">
        <w:rPr>
          <w:lang w:val="en-US"/>
        </w:rPr>
        <w:t>на</w:t>
      </w:r>
      <w:proofErr w:type="spellEnd"/>
      <w:r w:rsidRPr="00D05F0C">
        <w:rPr>
          <w:lang w:val="en-US"/>
        </w:rPr>
        <w:t xml:space="preserve"> </w:t>
      </w:r>
      <w:proofErr w:type="spellStart"/>
      <w:r w:rsidRPr="00D05F0C">
        <w:rPr>
          <w:lang w:val="en-US"/>
        </w:rPr>
        <w:t>процеса</w:t>
      </w:r>
      <w:proofErr w:type="spellEnd"/>
      <w:r w:rsidRPr="00D05F0C">
        <w:rPr>
          <w:lang w:val="en-US"/>
        </w:rPr>
        <w:t xml:space="preserve"> </w:t>
      </w:r>
      <w:r w:rsidRPr="00D05F0C">
        <w:t xml:space="preserve">по въвеждане на еврото </w:t>
      </w:r>
      <w:r w:rsidRPr="00D05F0C">
        <w:rPr>
          <w:lang w:val="en-US"/>
        </w:rPr>
        <w:t xml:space="preserve">и </w:t>
      </w:r>
      <w:proofErr w:type="spellStart"/>
      <w:r w:rsidRPr="00D05F0C">
        <w:rPr>
          <w:lang w:val="en-US"/>
        </w:rPr>
        <w:t>се</w:t>
      </w:r>
      <w:proofErr w:type="spellEnd"/>
      <w:r w:rsidRPr="00D05F0C">
        <w:rPr>
          <w:lang w:val="en-US"/>
        </w:rPr>
        <w:t xml:space="preserve"> </w:t>
      </w:r>
      <w:proofErr w:type="spellStart"/>
      <w:r w:rsidRPr="00D05F0C">
        <w:rPr>
          <w:lang w:val="en-US"/>
        </w:rPr>
        <w:t>създаде</w:t>
      </w:r>
      <w:proofErr w:type="spellEnd"/>
      <w:r w:rsidRPr="00D05F0C">
        <w:rPr>
          <w:lang w:val="en-US"/>
        </w:rPr>
        <w:t xml:space="preserve"> </w:t>
      </w:r>
      <w:proofErr w:type="spellStart"/>
      <w:r w:rsidRPr="00D05F0C">
        <w:rPr>
          <w:lang w:val="en-US"/>
        </w:rPr>
        <w:t>възможност</w:t>
      </w:r>
      <w:proofErr w:type="spellEnd"/>
      <w:r w:rsidRPr="00D05F0C">
        <w:rPr>
          <w:lang w:val="en-US"/>
        </w:rPr>
        <w:t xml:space="preserve"> </w:t>
      </w:r>
      <w:proofErr w:type="spellStart"/>
      <w:r w:rsidRPr="00D05F0C">
        <w:rPr>
          <w:lang w:val="en-US"/>
        </w:rPr>
        <w:t>за</w:t>
      </w:r>
      <w:proofErr w:type="spellEnd"/>
      <w:r w:rsidRPr="00D05F0C">
        <w:rPr>
          <w:lang w:val="en-US"/>
        </w:rPr>
        <w:t xml:space="preserve"> </w:t>
      </w:r>
      <w:proofErr w:type="spellStart"/>
      <w:r w:rsidRPr="00D05F0C">
        <w:rPr>
          <w:lang w:val="en-US"/>
        </w:rPr>
        <w:t>адаптация</w:t>
      </w:r>
      <w:proofErr w:type="spellEnd"/>
      <w:r w:rsidRPr="00D05F0C">
        <w:rPr>
          <w:lang w:val="en-US"/>
        </w:rPr>
        <w:t xml:space="preserve"> </w:t>
      </w:r>
      <w:proofErr w:type="spellStart"/>
      <w:r w:rsidRPr="00D05F0C">
        <w:rPr>
          <w:lang w:val="en-US"/>
        </w:rPr>
        <w:t>на</w:t>
      </w:r>
      <w:proofErr w:type="spellEnd"/>
      <w:r w:rsidRPr="00D05F0C">
        <w:rPr>
          <w:lang w:val="en-US"/>
        </w:rPr>
        <w:t xml:space="preserve"> </w:t>
      </w:r>
      <w:proofErr w:type="spellStart"/>
      <w:r w:rsidRPr="00D05F0C">
        <w:rPr>
          <w:lang w:val="en-US"/>
        </w:rPr>
        <w:t>обществото</w:t>
      </w:r>
      <w:proofErr w:type="spellEnd"/>
      <w:r w:rsidRPr="00D05F0C">
        <w:t>, както и община Аксаково ще доведе до регламентиране и законосъобразно определяне на необходимите предпоставки за въвеждането на новите основи за определянето на размера на таксата за битови отпадъци за 2026 г.</w:t>
      </w:r>
    </w:p>
    <w:p w:rsidR="00837333" w:rsidRPr="00D05F0C" w:rsidRDefault="00F752AA" w:rsidP="00D05F0C">
      <w:pPr>
        <w:ind w:right="-375"/>
        <w:jc w:val="both"/>
      </w:pPr>
      <w:r w:rsidRPr="00D05F0C">
        <w:t xml:space="preserve">       В проекта на Наредбата се очаква да се приложи по-лесно вече въведеният принцип „замърсителят плаща“, който представлява финансов стимул, както за лицата да намалят количеството на генерираните отпадъци, така и за общините да оптимизират разходите по събиране, транспортиране и третиране на отпадъците. Този принцип е с мярка, която би следвало да стимулира разделното събиране, рециклирането и </w:t>
      </w:r>
      <w:proofErr w:type="spellStart"/>
      <w:r w:rsidRPr="00D05F0C">
        <w:t>компостирането</w:t>
      </w:r>
      <w:proofErr w:type="spellEnd"/>
      <w:r w:rsidRPr="00D05F0C">
        <w:t xml:space="preserve"> на отпадъците.</w:t>
      </w:r>
    </w:p>
    <w:p w:rsidR="00F752AA" w:rsidRPr="00D05F0C" w:rsidRDefault="00F752AA" w:rsidP="00D05F0C">
      <w:pPr>
        <w:ind w:right="-375"/>
        <w:jc w:val="both"/>
      </w:pPr>
    </w:p>
    <w:p w:rsidR="00837333" w:rsidRPr="00D05F0C" w:rsidRDefault="00837333" w:rsidP="00D05F0C">
      <w:pPr>
        <w:ind w:right="-375"/>
        <w:rPr>
          <w:b/>
          <w:u w:val="single"/>
        </w:rPr>
      </w:pPr>
      <w:r w:rsidRPr="00D05F0C">
        <w:rPr>
          <w:b/>
          <w:u w:val="single"/>
        </w:rPr>
        <w:t>5. Съответствие с правото на Европейския съюз:</w:t>
      </w:r>
    </w:p>
    <w:p w:rsidR="00837333" w:rsidRPr="00D05F0C" w:rsidRDefault="00837333" w:rsidP="00D05F0C">
      <w:pPr>
        <w:ind w:right="-375"/>
        <w:rPr>
          <w:b/>
          <w:u w:val="single"/>
        </w:rPr>
      </w:pPr>
    </w:p>
    <w:p w:rsidR="00837333" w:rsidRPr="00D05F0C" w:rsidRDefault="00C27905" w:rsidP="00D05F0C">
      <w:pPr>
        <w:ind w:right="-375" w:firstLine="426"/>
        <w:jc w:val="both"/>
        <w:rPr>
          <w:b/>
          <w:u w:val="single"/>
        </w:rPr>
      </w:pPr>
      <w:r w:rsidRPr="00D05F0C">
        <w:rPr>
          <w:bCs/>
        </w:rPr>
        <w:t xml:space="preserve">Наредбата </w:t>
      </w:r>
      <w:r w:rsidRPr="00D05F0C">
        <w:t xml:space="preserve">за определянето и администрирането на местните такси и цени на услуги на територията на община Аксаково </w:t>
      </w:r>
      <w:r w:rsidR="00837333" w:rsidRPr="00D05F0C">
        <w:t xml:space="preserve">е подзаконов нормативен акт от местно значение. Доколкото същият подлежи на приемане на основание </w:t>
      </w:r>
      <w:r w:rsidRPr="00D05F0C">
        <w:t xml:space="preserve">чл.9 от ЗМДТ </w:t>
      </w:r>
      <w:r w:rsidR="00837333" w:rsidRPr="00D05F0C">
        <w:t xml:space="preserve">и </w:t>
      </w:r>
      <w:proofErr w:type="spellStart"/>
      <w:r w:rsidR="00837333" w:rsidRPr="00D05F0C">
        <w:rPr>
          <w:lang w:val="en-US"/>
        </w:rPr>
        <w:t>чл</w:t>
      </w:r>
      <w:proofErr w:type="spellEnd"/>
      <w:r w:rsidR="00837333" w:rsidRPr="00D05F0C">
        <w:rPr>
          <w:lang w:val="en-US"/>
        </w:rPr>
        <w:t xml:space="preserve">. 21, </w:t>
      </w:r>
      <w:proofErr w:type="spellStart"/>
      <w:r w:rsidR="00837333" w:rsidRPr="00D05F0C">
        <w:rPr>
          <w:lang w:val="en-US"/>
        </w:rPr>
        <w:t>ал</w:t>
      </w:r>
      <w:proofErr w:type="spellEnd"/>
      <w:r w:rsidR="00837333" w:rsidRPr="00D05F0C">
        <w:rPr>
          <w:lang w:val="en-US"/>
        </w:rPr>
        <w:t xml:space="preserve">. 1, т. 23 </w:t>
      </w:r>
      <w:r w:rsidR="00837333" w:rsidRPr="00D05F0C">
        <w:t>от Закона за местното самоуправление и местната администрация от Общински съвет, като орган на местното самоуправление, то приложими са разпоредбите на Европейската харта за местното самоуправление. Проектът за изменение и допълнение на наредбата е съобразен с чл. 3, т. 1, във връзка с т. 2 и чл. 4 от Европейската харта за местното самоуправление.</w:t>
      </w:r>
    </w:p>
    <w:p w:rsidR="00837333" w:rsidRPr="00D05F0C" w:rsidRDefault="00837333" w:rsidP="00D05F0C">
      <w:pPr>
        <w:shd w:val="clear" w:color="auto" w:fill="FFFFFF"/>
        <w:tabs>
          <w:tab w:val="left" w:pos="9000"/>
        </w:tabs>
        <w:ind w:right="-375" w:firstLine="426"/>
        <w:jc w:val="both"/>
      </w:pPr>
      <w:r w:rsidRPr="00D05F0C">
        <w:t xml:space="preserve">Предлаганият проект за изменение и </w:t>
      </w:r>
      <w:proofErr w:type="spellStart"/>
      <w:r w:rsidRPr="00D05F0C">
        <w:t>допъление</w:t>
      </w:r>
      <w:proofErr w:type="spellEnd"/>
      <w:r w:rsidRPr="00D05F0C">
        <w:t xml:space="preserve"> на наредбата не противоречи на европейското законодателство и на норми от по-висока йерархия от националното такова, като е изготвен изцяло в съответствие със </w:t>
      </w:r>
      <w:proofErr w:type="spellStart"/>
      <w:r w:rsidRPr="00D05F0C">
        <w:rPr>
          <w:lang w:val="en-US"/>
        </w:rPr>
        <w:t>Закона</w:t>
      </w:r>
      <w:proofErr w:type="spellEnd"/>
      <w:r w:rsidRPr="00D05F0C">
        <w:rPr>
          <w:lang w:val="en-US"/>
        </w:rPr>
        <w:t xml:space="preserve"> </w:t>
      </w:r>
      <w:proofErr w:type="spellStart"/>
      <w:r w:rsidRPr="00D05F0C">
        <w:rPr>
          <w:lang w:val="en-US"/>
        </w:rPr>
        <w:t>за</w:t>
      </w:r>
      <w:proofErr w:type="spellEnd"/>
      <w:r w:rsidRPr="00D05F0C">
        <w:rPr>
          <w:lang w:val="en-US"/>
        </w:rPr>
        <w:t xml:space="preserve"> </w:t>
      </w:r>
      <w:proofErr w:type="spellStart"/>
      <w:r w:rsidRPr="00D05F0C">
        <w:rPr>
          <w:lang w:val="en-US"/>
        </w:rPr>
        <w:t>местното</w:t>
      </w:r>
      <w:proofErr w:type="spellEnd"/>
      <w:r w:rsidRPr="00D05F0C">
        <w:rPr>
          <w:lang w:val="en-US"/>
        </w:rPr>
        <w:t xml:space="preserve"> </w:t>
      </w:r>
      <w:proofErr w:type="spellStart"/>
      <w:r w:rsidRPr="00D05F0C">
        <w:rPr>
          <w:lang w:val="en-US"/>
        </w:rPr>
        <w:t>самоуправление</w:t>
      </w:r>
      <w:proofErr w:type="spellEnd"/>
      <w:r w:rsidRPr="00D05F0C">
        <w:rPr>
          <w:lang w:val="en-US"/>
        </w:rPr>
        <w:t xml:space="preserve"> и </w:t>
      </w:r>
      <w:proofErr w:type="spellStart"/>
      <w:r w:rsidRPr="00D05F0C">
        <w:rPr>
          <w:lang w:val="en-US"/>
        </w:rPr>
        <w:t>местната</w:t>
      </w:r>
      <w:proofErr w:type="spellEnd"/>
      <w:r w:rsidRPr="00D05F0C">
        <w:rPr>
          <w:lang w:val="en-US"/>
        </w:rPr>
        <w:t xml:space="preserve"> </w:t>
      </w:r>
      <w:proofErr w:type="spellStart"/>
      <w:r w:rsidRPr="00D05F0C">
        <w:rPr>
          <w:lang w:val="en-US"/>
        </w:rPr>
        <w:t>администрация</w:t>
      </w:r>
      <w:proofErr w:type="spellEnd"/>
      <w:r w:rsidRPr="00D05F0C">
        <w:rPr>
          <w:lang w:val="en-US"/>
        </w:rPr>
        <w:t xml:space="preserve">, </w:t>
      </w:r>
      <w:proofErr w:type="spellStart"/>
      <w:r w:rsidRPr="00D05F0C">
        <w:rPr>
          <w:lang w:val="en-US"/>
        </w:rPr>
        <w:t>Закона</w:t>
      </w:r>
      <w:proofErr w:type="spellEnd"/>
      <w:r w:rsidRPr="00D05F0C">
        <w:rPr>
          <w:lang w:val="en-US"/>
        </w:rPr>
        <w:t xml:space="preserve"> </w:t>
      </w:r>
      <w:proofErr w:type="spellStart"/>
      <w:r w:rsidRPr="00D05F0C">
        <w:rPr>
          <w:lang w:val="en-US"/>
        </w:rPr>
        <w:t>за</w:t>
      </w:r>
      <w:proofErr w:type="spellEnd"/>
      <w:r w:rsidRPr="00D05F0C">
        <w:rPr>
          <w:lang w:val="en-US"/>
        </w:rPr>
        <w:t xml:space="preserve"> </w:t>
      </w:r>
      <w:proofErr w:type="spellStart"/>
      <w:r w:rsidRPr="00D05F0C">
        <w:rPr>
          <w:lang w:val="en-US"/>
        </w:rPr>
        <w:t>нормативните</w:t>
      </w:r>
      <w:proofErr w:type="spellEnd"/>
      <w:r w:rsidRPr="00D05F0C">
        <w:rPr>
          <w:lang w:val="en-US"/>
        </w:rPr>
        <w:t xml:space="preserve"> </w:t>
      </w:r>
      <w:proofErr w:type="spellStart"/>
      <w:r w:rsidRPr="00D05F0C">
        <w:rPr>
          <w:lang w:val="en-US"/>
        </w:rPr>
        <w:t>актове</w:t>
      </w:r>
      <w:proofErr w:type="spellEnd"/>
      <w:r w:rsidRPr="00D05F0C">
        <w:t>,</w:t>
      </w:r>
      <w:r w:rsidRPr="00D05F0C">
        <w:rPr>
          <w:lang w:val="en-US"/>
        </w:rPr>
        <w:t xml:space="preserve"> </w:t>
      </w:r>
      <w:r w:rsidRPr="00D05F0C">
        <w:t xml:space="preserve">Закона за въвеждане на еврото в Република България </w:t>
      </w:r>
      <w:r w:rsidRPr="00D05F0C">
        <w:rPr>
          <w:lang w:val="en-US"/>
        </w:rPr>
        <w:t xml:space="preserve">и </w:t>
      </w:r>
      <w:proofErr w:type="spellStart"/>
      <w:r w:rsidRPr="00D05F0C">
        <w:rPr>
          <w:lang w:val="en-US"/>
        </w:rPr>
        <w:t>други</w:t>
      </w:r>
      <w:proofErr w:type="spellEnd"/>
      <w:r w:rsidRPr="00D05F0C">
        <w:rPr>
          <w:lang w:val="en-US"/>
        </w:rPr>
        <w:t xml:space="preserve"> </w:t>
      </w:r>
      <w:proofErr w:type="spellStart"/>
      <w:r w:rsidRPr="00D05F0C">
        <w:rPr>
          <w:lang w:val="en-US"/>
        </w:rPr>
        <w:t>приложими</w:t>
      </w:r>
      <w:proofErr w:type="spellEnd"/>
      <w:r w:rsidRPr="00D05F0C">
        <w:rPr>
          <w:lang w:val="en-US"/>
        </w:rPr>
        <w:t xml:space="preserve"> </w:t>
      </w:r>
      <w:proofErr w:type="spellStart"/>
      <w:r w:rsidRPr="00D05F0C">
        <w:rPr>
          <w:lang w:val="en-US"/>
        </w:rPr>
        <w:t>законови</w:t>
      </w:r>
      <w:proofErr w:type="spellEnd"/>
      <w:r w:rsidRPr="00D05F0C">
        <w:rPr>
          <w:lang w:val="en-US"/>
        </w:rPr>
        <w:t xml:space="preserve"> </w:t>
      </w:r>
      <w:proofErr w:type="spellStart"/>
      <w:r w:rsidRPr="00D05F0C">
        <w:rPr>
          <w:lang w:val="en-US"/>
        </w:rPr>
        <w:t>разпоредби</w:t>
      </w:r>
      <w:proofErr w:type="spellEnd"/>
      <w:r w:rsidRPr="00D05F0C">
        <w:rPr>
          <w:lang w:val="en-US"/>
        </w:rPr>
        <w:t xml:space="preserve">, </w:t>
      </w:r>
      <w:r w:rsidRPr="00D05F0C">
        <w:t xml:space="preserve">в които </w:t>
      </w:r>
      <w:proofErr w:type="spellStart"/>
      <w:r w:rsidRPr="00D05F0C">
        <w:rPr>
          <w:lang w:val="en-US"/>
        </w:rPr>
        <w:t>правото</w:t>
      </w:r>
      <w:proofErr w:type="spellEnd"/>
      <w:r w:rsidRPr="00D05F0C">
        <w:rPr>
          <w:lang w:val="en-US"/>
        </w:rPr>
        <w:t xml:space="preserve"> </w:t>
      </w:r>
      <w:proofErr w:type="spellStart"/>
      <w:r w:rsidRPr="00D05F0C">
        <w:rPr>
          <w:lang w:val="en-US"/>
        </w:rPr>
        <w:t>на</w:t>
      </w:r>
      <w:proofErr w:type="spellEnd"/>
      <w:r w:rsidRPr="00D05F0C">
        <w:rPr>
          <w:lang w:val="en-US"/>
        </w:rPr>
        <w:t xml:space="preserve"> </w:t>
      </w:r>
      <w:proofErr w:type="spellStart"/>
      <w:r w:rsidRPr="00D05F0C">
        <w:rPr>
          <w:lang w:val="en-US"/>
        </w:rPr>
        <w:t>Европейския</w:t>
      </w:r>
      <w:proofErr w:type="spellEnd"/>
      <w:r w:rsidRPr="00D05F0C">
        <w:rPr>
          <w:lang w:val="en-US"/>
        </w:rPr>
        <w:t xml:space="preserve"> </w:t>
      </w:r>
      <w:proofErr w:type="spellStart"/>
      <w:r w:rsidRPr="00D05F0C">
        <w:rPr>
          <w:lang w:val="en-US"/>
        </w:rPr>
        <w:t>съюз</w:t>
      </w:r>
      <w:proofErr w:type="spellEnd"/>
      <w:r w:rsidRPr="00D05F0C">
        <w:rPr>
          <w:lang w:val="en-US"/>
        </w:rPr>
        <w:t xml:space="preserve"> </w:t>
      </w:r>
      <w:r w:rsidRPr="00D05F0C">
        <w:t>е</w:t>
      </w:r>
      <w:r w:rsidRPr="00D05F0C">
        <w:rPr>
          <w:lang w:val="en-US"/>
        </w:rPr>
        <w:t xml:space="preserve"> </w:t>
      </w:r>
      <w:proofErr w:type="spellStart"/>
      <w:r w:rsidRPr="00D05F0C">
        <w:rPr>
          <w:lang w:val="en-US"/>
        </w:rPr>
        <w:t>транспониран</w:t>
      </w:r>
      <w:proofErr w:type="spellEnd"/>
      <w:r w:rsidRPr="00D05F0C">
        <w:t>о.</w:t>
      </w:r>
    </w:p>
    <w:p w:rsidR="00837333" w:rsidRPr="00D05F0C" w:rsidRDefault="00837333" w:rsidP="00D05F0C">
      <w:pPr>
        <w:ind w:right="-375" w:firstLine="426"/>
        <w:jc w:val="both"/>
        <w:rPr>
          <w:b/>
          <w:u w:val="single"/>
        </w:rPr>
      </w:pPr>
      <w:r w:rsidRPr="00D05F0C">
        <w:t xml:space="preserve">Предвид горното, съответствието </w:t>
      </w:r>
      <w:r w:rsidRPr="00D05F0C">
        <w:rPr>
          <w:lang w:val="ru-RU"/>
        </w:rPr>
        <w:t xml:space="preserve">на проекта за изменение и </w:t>
      </w:r>
      <w:proofErr w:type="spellStart"/>
      <w:r w:rsidRPr="00D05F0C">
        <w:rPr>
          <w:lang w:val="ru-RU"/>
        </w:rPr>
        <w:t>допълнение</w:t>
      </w:r>
      <w:proofErr w:type="spellEnd"/>
      <w:r w:rsidRPr="00D05F0C">
        <w:rPr>
          <w:lang w:val="ru-RU"/>
        </w:rPr>
        <w:t xml:space="preserve"> на </w:t>
      </w:r>
      <w:proofErr w:type="spellStart"/>
      <w:r w:rsidRPr="00D05F0C">
        <w:rPr>
          <w:lang w:val="ru-RU"/>
        </w:rPr>
        <w:t>наредбата</w:t>
      </w:r>
      <w:proofErr w:type="spellEnd"/>
      <w:r w:rsidRPr="00D05F0C">
        <w:t xml:space="preserve"> с правото на Европейския съюз е предопределено, както от разпоредбите на Европейската харта за местното самоуправление и директивите на Европейската общност, свързани с тази материя, така и от съответствието на националния закон с правото на Европейския съюз.</w:t>
      </w:r>
    </w:p>
    <w:p w:rsidR="00837333" w:rsidRPr="00D05F0C" w:rsidRDefault="00837333" w:rsidP="00D05F0C">
      <w:pPr>
        <w:ind w:right="-375"/>
      </w:pPr>
    </w:p>
    <w:sectPr w:rsidR="00837333" w:rsidRPr="00D05F0C" w:rsidSect="00222EFC">
      <w:pgSz w:w="12240" w:h="15840"/>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0CFA"/>
    <w:multiLevelType w:val="hybridMultilevel"/>
    <w:tmpl w:val="5A54A422"/>
    <w:lvl w:ilvl="0" w:tplc="498AC478">
      <w:start w:val="1"/>
      <w:numFmt w:val="bullet"/>
      <w:lvlText w:val="-"/>
      <w:lvlJc w:val="left"/>
      <w:pPr>
        <w:ind w:left="704" w:hanging="360"/>
      </w:pPr>
      <w:rPr>
        <w:rFonts w:ascii="Times New Roman" w:eastAsia="Times New Roman" w:hAnsi="Times New Roman" w:cs="Times New Roman" w:hint="default"/>
        <w:color w:val="auto"/>
      </w:rPr>
    </w:lvl>
    <w:lvl w:ilvl="1" w:tplc="04020003" w:tentative="1">
      <w:start w:val="1"/>
      <w:numFmt w:val="bullet"/>
      <w:lvlText w:val="o"/>
      <w:lvlJc w:val="left"/>
      <w:pPr>
        <w:ind w:left="1424" w:hanging="360"/>
      </w:pPr>
      <w:rPr>
        <w:rFonts w:ascii="Courier New" w:hAnsi="Courier New" w:cs="Courier New" w:hint="default"/>
      </w:rPr>
    </w:lvl>
    <w:lvl w:ilvl="2" w:tplc="04020005" w:tentative="1">
      <w:start w:val="1"/>
      <w:numFmt w:val="bullet"/>
      <w:lvlText w:val=""/>
      <w:lvlJc w:val="left"/>
      <w:pPr>
        <w:ind w:left="2144" w:hanging="360"/>
      </w:pPr>
      <w:rPr>
        <w:rFonts w:ascii="Wingdings" w:hAnsi="Wingdings" w:hint="default"/>
      </w:rPr>
    </w:lvl>
    <w:lvl w:ilvl="3" w:tplc="04020001" w:tentative="1">
      <w:start w:val="1"/>
      <w:numFmt w:val="bullet"/>
      <w:lvlText w:val=""/>
      <w:lvlJc w:val="left"/>
      <w:pPr>
        <w:ind w:left="2864" w:hanging="360"/>
      </w:pPr>
      <w:rPr>
        <w:rFonts w:ascii="Symbol" w:hAnsi="Symbol" w:hint="default"/>
      </w:rPr>
    </w:lvl>
    <w:lvl w:ilvl="4" w:tplc="04020003" w:tentative="1">
      <w:start w:val="1"/>
      <w:numFmt w:val="bullet"/>
      <w:lvlText w:val="o"/>
      <w:lvlJc w:val="left"/>
      <w:pPr>
        <w:ind w:left="3584" w:hanging="360"/>
      </w:pPr>
      <w:rPr>
        <w:rFonts w:ascii="Courier New" w:hAnsi="Courier New" w:cs="Courier New" w:hint="default"/>
      </w:rPr>
    </w:lvl>
    <w:lvl w:ilvl="5" w:tplc="04020005" w:tentative="1">
      <w:start w:val="1"/>
      <w:numFmt w:val="bullet"/>
      <w:lvlText w:val=""/>
      <w:lvlJc w:val="left"/>
      <w:pPr>
        <w:ind w:left="4304" w:hanging="360"/>
      </w:pPr>
      <w:rPr>
        <w:rFonts w:ascii="Wingdings" w:hAnsi="Wingdings" w:hint="default"/>
      </w:rPr>
    </w:lvl>
    <w:lvl w:ilvl="6" w:tplc="04020001" w:tentative="1">
      <w:start w:val="1"/>
      <w:numFmt w:val="bullet"/>
      <w:lvlText w:val=""/>
      <w:lvlJc w:val="left"/>
      <w:pPr>
        <w:ind w:left="5024" w:hanging="360"/>
      </w:pPr>
      <w:rPr>
        <w:rFonts w:ascii="Symbol" w:hAnsi="Symbol" w:hint="default"/>
      </w:rPr>
    </w:lvl>
    <w:lvl w:ilvl="7" w:tplc="04020003" w:tentative="1">
      <w:start w:val="1"/>
      <w:numFmt w:val="bullet"/>
      <w:lvlText w:val="o"/>
      <w:lvlJc w:val="left"/>
      <w:pPr>
        <w:ind w:left="5744" w:hanging="360"/>
      </w:pPr>
      <w:rPr>
        <w:rFonts w:ascii="Courier New" w:hAnsi="Courier New" w:cs="Courier New" w:hint="default"/>
      </w:rPr>
    </w:lvl>
    <w:lvl w:ilvl="8" w:tplc="04020005" w:tentative="1">
      <w:start w:val="1"/>
      <w:numFmt w:val="bullet"/>
      <w:lvlText w:val=""/>
      <w:lvlJc w:val="left"/>
      <w:pPr>
        <w:ind w:left="6464" w:hanging="360"/>
      </w:pPr>
      <w:rPr>
        <w:rFonts w:ascii="Wingdings" w:hAnsi="Wingdings" w:hint="default"/>
      </w:rPr>
    </w:lvl>
  </w:abstractNum>
  <w:abstractNum w:abstractNumId="1" w15:restartNumberingAfterBreak="0">
    <w:nsid w:val="4AFE462C"/>
    <w:multiLevelType w:val="hybridMultilevel"/>
    <w:tmpl w:val="2C980F60"/>
    <w:lvl w:ilvl="0" w:tplc="465E0340">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 w15:restartNumberingAfterBreak="0">
    <w:nsid w:val="76E15C42"/>
    <w:multiLevelType w:val="hybridMultilevel"/>
    <w:tmpl w:val="1CF8D2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333"/>
    <w:rsid w:val="001037B5"/>
    <w:rsid w:val="001D1963"/>
    <w:rsid w:val="00222EFC"/>
    <w:rsid w:val="003F237B"/>
    <w:rsid w:val="00440A7D"/>
    <w:rsid w:val="0067400C"/>
    <w:rsid w:val="00793728"/>
    <w:rsid w:val="00837333"/>
    <w:rsid w:val="00892D09"/>
    <w:rsid w:val="00C27905"/>
    <w:rsid w:val="00D05F0C"/>
    <w:rsid w:val="00DB1CE3"/>
    <w:rsid w:val="00DC2415"/>
    <w:rsid w:val="00DC3AA9"/>
    <w:rsid w:val="00F75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E711A7"/>
  <w15:chartTrackingRefBased/>
  <w15:docId w15:val="{FDF3C910-9282-41ED-B005-5F3627509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333"/>
    <w:pPr>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37333"/>
    <w:pPr>
      <w:tabs>
        <w:tab w:val="center" w:pos="4703"/>
        <w:tab w:val="right" w:pos="9406"/>
      </w:tabs>
    </w:pPr>
  </w:style>
  <w:style w:type="character" w:customStyle="1" w:styleId="HeaderChar">
    <w:name w:val="Header Char"/>
    <w:basedOn w:val="DefaultParagraphFont"/>
    <w:link w:val="Header"/>
    <w:uiPriority w:val="99"/>
    <w:semiHidden/>
    <w:rsid w:val="00837333"/>
    <w:rPr>
      <w:rFonts w:ascii="Times New Roman" w:eastAsia="Times New Roman" w:hAnsi="Times New Roman" w:cs="Times New Roman"/>
      <w:sz w:val="24"/>
      <w:szCs w:val="24"/>
      <w:lang w:val="bg-BG" w:eastAsia="bg-BG"/>
    </w:rPr>
  </w:style>
  <w:style w:type="paragraph" w:styleId="ListParagraph">
    <w:name w:val="List Paragraph"/>
    <w:basedOn w:val="Normal"/>
    <w:uiPriority w:val="34"/>
    <w:qFormat/>
    <w:rsid w:val="00D05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sakovo.b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apis://Base=APEV&amp;CELEX=12016E&amp;ToPar=Art140_Par3&amp;Type=201" TargetMode="External"/><Relationship Id="rId5" Type="http://schemas.openxmlformats.org/officeDocument/2006/relationships/image" Target="media/image1.emf"/><Relationship Id="rId10" Type="http://schemas.openxmlformats.org/officeDocument/2006/relationships/hyperlink" Target="apis://Base=APEV&amp;CELEX=12016E&amp;ToPar=Art140_Par2&amp;Type=201" TargetMode="External"/><Relationship Id="rId4" Type="http://schemas.openxmlformats.org/officeDocument/2006/relationships/webSettings" Target="webSettings.xml"/><Relationship Id="rId9" Type="http://schemas.openxmlformats.org/officeDocument/2006/relationships/hyperlink" Target="mailto:aksakovo@aksakovo.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4205</Words>
  <Characters>23971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Vesela G. Unakova</dc:creator>
  <cp:keywords/>
  <dc:description/>
  <cp:lastModifiedBy>Irina I. Dobreva</cp:lastModifiedBy>
  <cp:revision>6</cp:revision>
  <dcterms:created xsi:type="dcterms:W3CDTF">2025-10-08T07:23:00Z</dcterms:created>
  <dcterms:modified xsi:type="dcterms:W3CDTF">2025-11-06T11:30:00Z</dcterms:modified>
</cp:coreProperties>
</file>