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E4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НАРЕДБА № </w:t>
      </w:r>
      <w:r w:rsidR="005124E4" w:rsidRPr="003F2BD1">
        <w:rPr>
          <w:rFonts w:ascii="Times New Roman" w:hAnsi="Times New Roman"/>
          <w:b/>
          <w:bCs/>
          <w:sz w:val="28"/>
          <w:szCs w:val="28"/>
          <w:lang w:val="bg-BG"/>
        </w:rPr>
        <w:t>_______</w:t>
      </w:r>
    </w:p>
    <w:p w:rsidR="00247158" w:rsidRPr="003F2BD1" w:rsidRDefault="00C41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за</w:t>
      </w:r>
      <w:r w:rsidR="00247158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условията и реда за </w:t>
      </w:r>
      <w:r w:rsidR="002D7954" w:rsidRPr="003F2BD1">
        <w:rPr>
          <w:rFonts w:ascii="Times New Roman" w:hAnsi="Times New Roman"/>
          <w:b/>
          <w:bCs/>
          <w:sz w:val="28"/>
          <w:szCs w:val="28"/>
          <w:lang w:val="bg-BG"/>
        </w:rPr>
        <w:t>определяне</w:t>
      </w:r>
      <w:r w:rsidR="002D7954" w:rsidRPr="003F2BD1">
        <w:rPr>
          <w:rFonts w:ascii="Times New Roman" w:hAnsi="Times New Roman"/>
          <w:b/>
          <w:bCs/>
          <w:color w:val="00B050"/>
          <w:sz w:val="28"/>
          <w:szCs w:val="28"/>
          <w:lang w:val="bg-BG"/>
        </w:rPr>
        <w:t xml:space="preserve"> </w:t>
      </w:r>
      <w:r w:rsidR="002D7954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и </w:t>
      </w:r>
      <w:r w:rsidR="00247158" w:rsidRPr="003F2BD1">
        <w:rPr>
          <w:rFonts w:ascii="Times New Roman" w:hAnsi="Times New Roman"/>
          <w:b/>
          <w:bCs/>
          <w:sz w:val="28"/>
          <w:szCs w:val="28"/>
          <w:lang w:val="bg-BG"/>
        </w:rPr>
        <w:t>изплащане на еднократно обезщетение при преместване на служба в друго населено място</w:t>
      </w:r>
      <w:r w:rsidR="009F58F4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на територията на страната и извън нея </w:t>
      </w:r>
      <w:r w:rsidR="00247158" w:rsidRPr="003F2BD1">
        <w:rPr>
          <w:rFonts w:ascii="Times New Roman" w:hAnsi="Times New Roman"/>
          <w:b/>
          <w:bCs/>
          <w:sz w:val="28"/>
          <w:szCs w:val="28"/>
          <w:lang w:val="bg-BG"/>
        </w:rPr>
        <w:t>на военнослужещите и на членовете на техните семейства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Глава първа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УСЛОВИЯ И РЕД ЗА</w:t>
      </w:r>
      <w:r w:rsidR="002D7954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ОПРЕДЕЛЯНЕ И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ИЗПЛАЩАНЕ НА ЕДНОКРАТНО ОБЕЗЩЕТЕНИЕ ПРИ ПРЕМЕСТВАНЕ НА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СЛУЖБА В ДРУГО НАСЕЛЕНО МЯСТО НА ВОЕННОСЛУЖЕЩИТЕ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trike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Чл. 1.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 xml:space="preserve">(1)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При преместване на служба в друго населено място на </w:t>
      </w:r>
      <w:r w:rsidR="009F58F4" w:rsidRPr="003F2BD1">
        <w:rPr>
          <w:rFonts w:ascii="Times New Roman" w:hAnsi="Times New Roman"/>
          <w:bCs/>
          <w:sz w:val="28"/>
          <w:szCs w:val="28"/>
          <w:lang w:val="bg-BG"/>
        </w:rPr>
        <w:t>територията на страната и извън нея</w:t>
      </w:r>
      <w:r w:rsidR="00DC2A03" w:rsidRPr="003F2BD1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>на</w:t>
      </w:r>
      <w:r w:rsidR="009F58F4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военнослужещите се изплаща еднократно обезщетение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>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определено по реда на чл. 234 от Закона за отбраната и въоръжените сили на Република България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>.</w:t>
      </w:r>
    </w:p>
    <w:p w:rsidR="009522D7" w:rsidRPr="003F2BD1" w:rsidRDefault="00DC2A03" w:rsidP="00ED362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(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>2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) </w:t>
      </w:r>
      <w:r w:rsidR="009522D7" w:rsidRPr="003F2BD1">
        <w:rPr>
          <w:rFonts w:ascii="Times New Roman" w:hAnsi="Times New Roman"/>
          <w:sz w:val="28"/>
          <w:szCs w:val="28"/>
          <w:lang w:val="bg-BG"/>
        </w:rPr>
        <w:t>Размерът на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 xml:space="preserve"> еднократното</w:t>
      </w:r>
      <w:r w:rsidR="009522D7" w:rsidRPr="003F2BD1">
        <w:rPr>
          <w:rFonts w:ascii="Times New Roman" w:hAnsi="Times New Roman"/>
          <w:sz w:val="28"/>
          <w:szCs w:val="28"/>
          <w:lang w:val="bg-BG"/>
        </w:rPr>
        <w:t xml:space="preserve"> обезщетение 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 xml:space="preserve">се определя като </w:t>
      </w:r>
      <w:r w:rsidR="009522D7" w:rsidRPr="003F2BD1">
        <w:rPr>
          <w:rFonts w:ascii="Times New Roman" w:hAnsi="Times New Roman"/>
          <w:sz w:val="28"/>
          <w:szCs w:val="28"/>
          <w:lang w:val="bg-BG"/>
        </w:rPr>
        <w:t>процент от брутното месечно възнаграждение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>,</w:t>
      </w:r>
      <w:r w:rsidR="009522D7" w:rsidRPr="003F2BD1">
        <w:rPr>
          <w:rFonts w:ascii="Times New Roman" w:hAnsi="Times New Roman"/>
          <w:sz w:val="28"/>
          <w:szCs w:val="28"/>
          <w:lang w:val="bg-BG"/>
        </w:rPr>
        <w:t xml:space="preserve"> дължимо към датата на преместване на военнослужещия. </w:t>
      </w:r>
    </w:p>
    <w:p w:rsidR="00247158" w:rsidRPr="003F2BD1" w:rsidRDefault="00A90992" w:rsidP="00ED362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sz w:val="28"/>
          <w:szCs w:val="28"/>
          <w:lang w:val="bg-BG"/>
        </w:rPr>
        <w:t>Чл. 2.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9380D" w:rsidRPr="003F2BD1">
        <w:rPr>
          <w:rFonts w:ascii="Times New Roman" w:hAnsi="Times New Roman"/>
          <w:sz w:val="28"/>
          <w:szCs w:val="28"/>
          <w:lang w:val="bg-BG"/>
        </w:rPr>
        <w:t>(</w:t>
      </w:r>
      <w:r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C9380D" w:rsidRPr="003F2BD1">
        <w:rPr>
          <w:rFonts w:ascii="Times New Roman" w:hAnsi="Times New Roman"/>
          <w:sz w:val="28"/>
          <w:szCs w:val="28"/>
          <w:lang w:val="bg-BG"/>
        </w:rPr>
        <w:t xml:space="preserve">) </w:t>
      </w:r>
      <w:r w:rsidR="001E0166" w:rsidRPr="003F2BD1">
        <w:rPr>
          <w:rFonts w:ascii="Times New Roman" w:hAnsi="Times New Roman"/>
          <w:sz w:val="28"/>
          <w:szCs w:val="28"/>
          <w:lang w:val="bg-BG"/>
        </w:rPr>
        <w:t>Б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рутното месечно възнаграждение по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чл. 1, 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ал. </w:t>
      </w:r>
      <w:r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F75D52" w:rsidRPr="003F2BD1">
        <w:rPr>
          <w:rFonts w:ascii="Times New Roman" w:hAnsi="Times New Roman"/>
          <w:sz w:val="28"/>
          <w:szCs w:val="28"/>
          <w:lang w:val="bg-BG"/>
        </w:rPr>
        <w:t xml:space="preserve">включва 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>основното месечно възнаграждение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 xml:space="preserve"> и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допълнителн</w:t>
      </w:r>
      <w:r w:rsidR="00F75D52" w:rsidRPr="003F2BD1">
        <w:rPr>
          <w:rFonts w:ascii="Times New Roman" w:hAnsi="Times New Roman"/>
          <w:sz w:val="28"/>
          <w:szCs w:val="28"/>
          <w:lang w:val="bg-BG"/>
        </w:rPr>
        <w:t>ите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месечн</w:t>
      </w:r>
      <w:r w:rsidR="00F75D52" w:rsidRPr="003F2BD1">
        <w:rPr>
          <w:rFonts w:ascii="Times New Roman" w:hAnsi="Times New Roman"/>
          <w:sz w:val="28"/>
          <w:szCs w:val="28"/>
          <w:lang w:val="bg-BG"/>
        </w:rPr>
        <w:t>и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възнаграждени</w:t>
      </w:r>
      <w:r w:rsidR="00F75D52" w:rsidRPr="003F2BD1">
        <w:rPr>
          <w:rFonts w:ascii="Times New Roman" w:hAnsi="Times New Roman"/>
          <w:sz w:val="28"/>
          <w:szCs w:val="28"/>
          <w:lang w:val="bg-BG"/>
        </w:rPr>
        <w:t>я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за продължителна служба, за специфични условия при изпълнение на военната служба с постоянен характер и за образователна и научна степен </w:t>
      </w:r>
      <w:r w:rsidR="00982682" w:rsidRPr="003F2BD1">
        <w:rPr>
          <w:rFonts w:ascii="Times New Roman" w:hAnsi="Times New Roman"/>
          <w:sz w:val="28"/>
          <w:szCs w:val="28"/>
          <w:lang w:val="bg-BG"/>
        </w:rPr>
        <w:t>„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>доктор</w:t>
      </w:r>
      <w:r w:rsidR="00982682" w:rsidRPr="003F2BD1">
        <w:rPr>
          <w:rFonts w:ascii="Times New Roman" w:hAnsi="Times New Roman"/>
          <w:sz w:val="28"/>
          <w:szCs w:val="28"/>
          <w:lang w:val="bg-BG"/>
        </w:rPr>
        <w:t>“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или за научна степен </w:t>
      </w:r>
      <w:r w:rsidR="00982682" w:rsidRPr="003F2BD1">
        <w:rPr>
          <w:rFonts w:ascii="Times New Roman" w:hAnsi="Times New Roman"/>
          <w:sz w:val="28"/>
          <w:szCs w:val="28"/>
          <w:lang w:val="bg-BG"/>
        </w:rPr>
        <w:t>„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>доктор на науките</w:t>
      </w:r>
      <w:r w:rsidR="00982682" w:rsidRPr="003F2BD1">
        <w:rPr>
          <w:rFonts w:ascii="Times New Roman" w:hAnsi="Times New Roman"/>
          <w:sz w:val="28"/>
          <w:szCs w:val="28"/>
          <w:lang w:val="bg-BG"/>
        </w:rPr>
        <w:t>“</w:t>
      </w:r>
      <w:r w:rsidR="00F75D52" w:rsidRPr="003F2BD1">
        <w:rPr>
          <w:rFonts w:ascii="Times New Roman" w:hAnsi="Times New Roman"/>
          <w:sz w:val="28"/>
          <w:szCs w:val="28"/>
          <w:lang w:val="bg-BG"/>
        </w:rPr>
        <w:t>, изчислени</w:t>
      </w:r>
      <w:r w:rsidR="00A569E7" w:rsidRPr="003F2BD1">
        <w:rPr>
          <w:rFonts w:ascii="Times New Roman" w:hAnsi="Times New Roman"/>
          <w:sz w:val="28"/>
          <w:szCs w:val="28"/>
          <w:lang w:val="bg-BG"/>
        </w:rPr>
        <w:t xml:space="preserve"> към датата на преместването, </w:t>
      </w:r>
      <w:r w:rsidR="00704A88" w:rsidRPr="003F2BD1">
        <w:rPr>
          <w:rFonts w:ascii="Times New Roman" w:hAnsi="Times New Roman"/>
          <w:sz w:val="28"/>
          <w:szCs w:val="28"/>
          <w:lang w:val="bg-BG"/>
        </w:rPr>
        <w:t>като за пълен работен месец.</w:t>
      </w:r>
    </w:p>
    <w:p w:rsidR="00247158" w:rsidRPr="003F2BD1" w:rsidRDefault="00F75D5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(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>) В размера на брутното месечно възнаграждение не се включват допълнителните възнаграждения за специфични условия при изпълнение на военната служба с постоянен характер, дължими за предходни месеци.</w:t>
      </w:r>
    </w:p>
    <w:p w:rsidR="0077473A" w:rsidRPr="003F2BD1" w:rsidRDefault="00DC2A03" w:rsidP="00C636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sz w:val="28"/>
          <w:szCs w:val="28"/>
          <w:lang w:val="bg-BG"/>
        </w:rPr>
        <w:t>Чл. 3.</w:t>
      </w:r>
      <w:r w:rsidR="00C636B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(1) </w:t>
      </w:r>
      <w:r w:rsidR="00C636B4" w:rsidRPr="003F2BD1">
        <w:rPr>
          <w:rFonts w:ascii="Times New Roman" w:hAnsi="Times New Roman"/>
          <w:sz w:val="28"/>
          <w:szCs w:val="28"/>
          <w:lang w:val="bg-BG"/>
        </w:rPr>
        <w:t xml:space="preserve">Размерът на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еднократното </w:t>
      </w:r>
      <w:r w:rsidR="00C636B4" w:rsidRPr="003F2BD1">
        <w:rPr>
          <w:rFonts w:ascii="Times New Roman" w:hAnsi="Times New Roman"/>
          <w:sz w:val="28"/>
          <w:szCs w:val="28"/>
          <w:lang w:val="bg-BG"/>
        </w:rPr>
        <w:t>обезщетение се определя</w:t>
      </w:r>
      <w:r w:rsidR="0077473A" w:rsidRPr="003F2BD1">
        <w:rPr>
          <w:rFonts w:ascii="Times New Roman" w:hAnsi="Times New Roman"/>
          <w:sz w:val="28"/>
          <w:szCs w:val="28"/>
          <w:lang w:val="bg-BG"/>
        </w:rPr>
        <w:t>:</w:t>
      </w:r>
    </w:p>
    <w:p w:rsidR="0077473A" w:rsidRPr="003F2BD1" w:rsidRDefault="0077473A" w:rsidP="007747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1. 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>за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територията на страната, в зависимост от разстоянието между населеното място, в което военнослужещият е служил, непосредствено преди преместването</w:t>
      </w:r>
      <w:r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и населеното място, в което военнослужещият е преместен да служи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 xml:space="preserve"> или да се обучава</w:t>
      </w:r>
      <w:r w:rsidRPr="003F2BD1">
        <w:rPr>
          <w:rFonts w:ascii="Times New Roman" w:hAnsi="Times New Roman"/>
          <w:sz w:val="28"/>
          <w:szCs w:val="28"/>
          <w:lang w:val="bg-BG"/>
        </w:rPr>
        <w:t>, както следва:</w:t>
      </w:r>
    </w:p>
    <w:p w:rsidR="0077473A" w:rsidRPr="003F2BD1" w:rsidRDefault="0077473A" w:rsidP="007747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а) на разстояние над 25 км. до 100 км. включително – 50 %;</w:t>
      </w:r>
    </w:p>
    <w:p w:rsidR="0077473A" w:rsidRPr="003F2BD1" w:rsidRDefault="0077473A" w:rsidP="007747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б) на</w:t>
      </w:r>
      <w:r w:rsidR="004157D2" w:rsidRPr="003F2BD1">
        <w:rPr>
          <w:rFonts w:ascii="Times New Roman" w:hAnsi="Times New Roman"/>
          <w:sz w:val="28"/>
          <w:szCs w:val="28"/>
          <w:lang w:val="bg-BG"/>
        </w:rPr>
        <w:t xml:space="preserve"> разстояние над 100 км. – 100 %;</w:t>
      </w:r>
    </w:p>
    <w:p w:rsidR="00C636B4" w:rsidRPr="003F2BD1" w:rsidRDefault="00C636B4" w:rsidP="00C636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B050"/>
          <w:sz w:val="28"/>
          <w:szCs w:val="28"/>
          <w:u w:val="single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2. за изпълнение на военна служба в случаите по чл. 134, ал. 2, т. 2 и 3 от Закона за отбраната и въоръжен</w:t>
      </w:r>
      <w:r w:rsidR="00C05A16" w:rsidRPr="003F2BD1">
        <w:rPr>
          <w:rFonts w:ascii="Times New Roman" w:hAnsi="Times New Roman"/>
          <w:sz w:val="28"/>
          <w:szCs w:val="28"/>
          <w:lang w:val="bg-BG"/>
        </w:rPr>
        <w:t xml:space="preserve">ите сили на Република България –             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>на</w:t>
      </w:r>
      <w:r w:rsidR="009F58F4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100 %;</w:t>
      </w:r>
    </w:p>
    <w:p w:rsidR="009650CA" w:rsidRPr="003F2BD1" w:rsidRDefault="00C636B4" w:rsidP="00C636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3. при обучение в чужбина с освобождаване от длъжност </w:t>
      </w:r>
      <w:r w:rsidR="00C05A16" w:rsidRPr="003F2BD1">
        <w:rPr>
          <w:rFonts w:ascii="Times New Roman" w:hAnsi="Times New Roman"/>
          <w:sz w:val="28"/>
          <w:szCs w:val="28"/>
          <w:lang w:val="bg-BG"/>
        </w:rPr>
        <w:t xml:space="preserve">и вземане в специален щат – 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 xml:space="preserve">на </w:t>
      </w:r>
      <w:r w:rsidRPr="003F2BD1">
        <w:rPr>
          <w:rFonts w:ascii="Times New Roman" w:hAnsi="Times New Roman"/>
          <w:sz w:val="28"/>
          <w:szCs w:val="28"/>
          <w:lang w:val="bg-BG"/>
        </w:rPr>
        <w:t>100 %;</w:t>
      </w:r>
      <w:r w:rsidR="0077473A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C636B4" w:rsidRPr="003F2BD1" w:rsidRDefault="00C636B4" w:rsidP="00C636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4. при завръщане в страната след изпълнение на военна слу</w:t>
      </w:r>
      <w:r w:rsidR="00C05A16" w:rsidRPr="003F2BD1">
        <w:rPr>
          <w:rFonts w:ascii="Times New Roman" w:hAnsi="Times New Roman"/>
          <w:sz w:val="28"/>
          <w:szCs w:val="28"/>
          <w:lang w:val="bg-BG"/>
        </w:rPr>
        <w:t xml:space="preserve">жба в случаите по т. 2 и т. 3 – 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 xml:space="preserve">на </w:t>
      </w:r>
      <w:r w:rsidRPr="003F2BD1">
        <w:rPr>
          <w:rFonts w:ascii="Times New Roman" w:hAnsi="Times New Roman"/>
          <w:sz w:val="28"/>
          <w:szCs w:val="28"/>
          <w:lang w:val="bg-BG"/>
        </w:rPr>
        <w:t>100%.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043314" w:rsidRPr="003F2BD1" w:rsidRDefault="00114CE6" w:rsidP="0004331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>(</w:t>
      </w:r>
      <w:r w:rsidR="00DC2A03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>) За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 xml:space="preserve">определяне 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>на</w:t>
      </w:r>
      <w:r w:rsidR="009650CA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>разстоянието при преместване на военнослужещите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>, в случаите по ал</w:t>
      </w:r>
      <w:r w:rsidR="00AE329C" w:rsidRPr="003F2BD1">
        <w:rPr>
          <w:rFonts w:ascii="Times New Roman" w:hAnsi="Times New Roman"/>
          <w:sz w:val="28"/>
          <w:szCs w:val="28"/>
          <w:lang w:val="bg-BG"/>
        </w:rPr>
        <w:t>.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C2A03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9650CA" w:rsidRPr="003F2BD1">
        <w:rPr>
          <w:rFonts w:ascii="Times New Roman" w:hAnsi="Times New Roman"/>
          <w:sz w:val="28"/>
          <w:szCs w:val="28"/>
          <w:lang w:val="bg-BG"/>
        </w:rPr>
        <w:t>, т. 1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 xml:space="preserve"> се взема предвид най-късото разстояние между табелите</w:t>
      </w:r>
      <w:r w:rsidR="00043314" w:rsidRPr="003F2BD1">
        <w:rPr>
          <w:rFonts w:ascii="Times New Roman" w:hAnsi="Times New Roman"/>
          <w:sz w:val="28"/>
          <w:szCs w:val="28"/>
          <w:lang w:val="bg-BG"/>
        </w:rPr>
        <w:t>/обозначените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700817" w:rsidRPr="003F2BD1">
        <w:rPr>
          <w:rFonts w:ascii="Times New Roman" w:hAnsi="Times New Roman"/>
          <w:sz w:val="28"/>
          <w:szCs w:val="28"/>
          <w:lang w:val="bg-BG"/>
        </w:rPr>
        <w:t xml:space="preserve">с пътни знаци входовете и </w:t>
      </w:r>
      <w:r w:rsidR="00700817" w:rsidRPr="003F2BD1">
        <w:rPr>
          <w:rFonts w:ascii="Times New Roman" w:hAnsi="Times New Roman"/>
          <w:sz w:val="28"/>
          <w:szCs w:val="28"/>
          <w:lang w:val="bg-BG"/>
        </w:rPr>
        <w:lastRenderedPageBreak/>
        <w:t xml:space="preserve">изходите </w:t>
      </w:r>
      <w:r w:rsidR="00856DC6" w:rsidRPr="003F2BD1">
        <w:rPr>
          <w:rFonts w:ascii="Times New Roman" w:hAnsi="Times New Roman"/>
          <w:sz w:val="28"/>
          <w:szCs w:val="28"/>
          <w:lang w:val="bg-BG"/>
        </w:rPr>
        <w:t>на двете населени места.</w:t>
      </w:r>
      <w:r w:rsidR="0004331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604D3B" w:rsidRPr="003F2BD1" w:rsidRDefault="00CB758A" w:rsidP="00EB430A">
      <w:pPr>
        <w:widowControl w:val="0"/>
        <w:tabs>
          <w:tab w:val="left" w:pos="4050"/>
        </w:tabs>
        <w:autoSpaceDE w:val="0"/>
        <w:autoSpaceDN w:val="0"/>
        <w:adjustRightInd w:val="0"/>
        <w:spacing w:line="240" w:lineRule="auto"/>
        <w:ind w:firstLine="482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(</w:t>
      </w:r>
      <w:r w:rsidR="00DC2A03" w:rsidRPr="003F2BD1">
        <w:rPr>
          <w:rFonts w:ascii="Times New Roman" w:hAnsi="Times New Roman"/>
          <w:sz w:val="28"/>
          <w:szCs w:val="28"/>
          <w:lang w:val="bg-BG"/>
        </w:rPr>
        <w:t>3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) 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>В случаите по ал</w:t>
      </w:r>
      <w:r w:rsidR="00AE329C" w:rsidRPr="003F2BD1">
        <w:rPr>
          <w:rFonts w:ascii="Times New Roman" w:hAnsi="Times New Roman"/>
          <w:sz w:val="28"/>
          <w:szCs w:val="28"/>
          <w:lang w:val="bg-BG"/>
        </w:rPr>
        <w:t>.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C2A03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9F58F4" w:rsidRPr="003F2BD1">
        <w:rPr>
          <w:rFonts w:ascii="Times New Roman" w:hAnsi="Times New Roman"/>
          <w:sz w:val="28"/>
          <w:szCs w:val="28"/>
          <w:lang w:val="bg-BG"/>
        </w:rPr>
        <w:t xml:space="preserve">, т. 2, 3 и 4 </w:t>
      </w:r>
      <w:r w:rsidR="00DC2A03" w:rsidRPr="003F2BD1">
        <w:rPr>
          <w:rFonts w:ascii="Times New Roman" w:hAnsi="Times New Roman"/>
          <w:sz w:val="28"/>
          <w:szCs w:val="28"/>
          <w:lang w:val="bg-BG"/>
        </w:rPr>
        <w:t xml:space="preserve">дължимото </w:t>
      </w:r>
      <w:r w:rsidRPr="003F2BD1">
        <w:rPr>
          <w:rFonts w:ascii="Times New Roman" w:hAnsi="Times New Roman"/>
          <w:sz w:val="28"/>
          <w:szCs w:val="28"/>
          <w:lang w:val="bg-BG"/>
        </w:rPr>
        <w:t>обезщетение</w:t>
      </w:r>
      <w:r w:rsidR="00C80D73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C2A03" w:rsidRPr="003F2BD1">
        <w:rPr>
          <w:rFonts w:ascii="Times New Roman" w:hAnsi="Times New Roman"/>
          <w:sz w:val="28"/>
          <w:szCs w:val="28"/>
          <w:lang w:val="bg-BG"/>
        </w:rPr>
        <w:t xml:space="preserve">на военнослужещите и членовете на техните семейства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се изплаща еднократно 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>з</w:t>
      </w:r>
      <w:r w:rsidR="00EB430A" w:rsidRPr="003F2BD1">
        <w:rPr>
          <w:rFonts w:ascii="Times New Roman" w:hAnsi="Times New Roman"/>
          <w:sz w:val="28"/>
          <w:szCs w:val="28"/>
          <w:lang w:val="bg-BG"/>
        </w:rPr>
        <w:t xml:space="preserve">а </w:t>
      </w:r>
      <w:r w:rsidR="00E02091" w:rsidRPr="003F2BD1">
        <w:rPr>
          <w:rFonts w:ascii="Times New Roman" w:hAnsi="Times New Roman"/>
          <w:sz w:val="28"/>
          <w:szCs w:val="28"/>
          <w:lang w:val="bg-BG"/>
        </w:rPr>
        <w:t>срок</w:t>
      </w:r>
      <w:r w:rsidR="00EB430A" w:rsidRPr="003F2BD1">
        <w:rPr>
          <w:rFonts w:ascii="Times New Roman" w:hAnsi="Times New Roman"/>
          <w:sz w:val="28"/>
          <w:szCs w:val="28"/>
          <w:lang w:val="bg-BG"/>
        </w:rPr>
        <w:t>а</w:t>
      </w:r>
      <w:r w:rsidR="00E02091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 xml:space="preserve">на заемане на длъжността </w:t>
      </w:r>
      <w:r w:rsidR="00E02091" w:rsidRPr="003F2BD1">
        <w:rPr>
          <w:rFonts w:ascii="Times New Roman" w:hAnsi="Times New Roman"/>
          <w:sz w:val="28"/>
          <w:szCs w:val="28"/>
          <w:lang w:val="bg-BG"/>
        </w:rPr>
        <w:t>от три години</w:t>
      </w:r>
      <w:r w:rsidR="0051010A" w:rsidRPr="003F2BD1">
        <w:rPr>
          <w:rFonts w:ascii="Times New Roman" w:hAnsi="Times New Roman"/>
          <w:sz w:val="28"/>
          <w:szCs w:val="28"/>
          <w:lang w:val="bg-BG"/>
        </w:rPr>
        <w:t xml:space="preserve"> или удължения срок по реда на чл. 134, ал. 4 и ал. 5 от Закона за отбраната и въоръжените сили на Република България.</w:t>
      </w:r>
    </w:p>
    <w:p w:rsidR="00247158" w:rsidRPr="003F2BD1" w:rsidRDefault="00247158" w:rsidP="00C05A16">
      <w:pPr>
        <w:spacing w:line="240" w:lineRule="auto"/>
        <w:ind w:firstLine="482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DC2A03" w:rsidRPr="003F2BD1">
        <w:rPr>
          <w:rFonts w:ascii="Times New Roman" w:hAnsi="Times New Roman"/>
          <w:b/>
          <w:bCs/>
          <w:sz w:val="28"/>
          <w:szCs w:val="28"/>
          <w:lang w:val="bg-BG"/>
        </w:rPr>
        <w:t>4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EB430A" w:rsidRPr="003F2BD1">
        <w:rPr>
          <w:rFonts w:ascii="Times New Roman" w:hAnsi="Times New Roman"/>
          <w:sz w:val="28"/>
          <w:szCs w:val="28"/>
          <w:lang w:val="bg-BG"/>
        </w:rPr>
        <w:t xml:space="preserve">Брутното месечно възнаграждение </w:t>
      </w:r>
      <w:r w:rsidR="00890494" w:rsidRPr="003F2BD1">
        <w:rPr>
          <w:rFonts w:ascii="Times New Roman" w:hAnsi="Times New Roman"/>
          <w:sz w:val="28"/>
          <w:szCs w:val="28"/>
          <w:lang w:val="bg-BG"/>
        </w:rPr>
        <w:t xml:space="preserve">по чл. 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890494"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89049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43314" w:rsidRPr="003F2BD1">
        <w:rPr>
          <w:rFonts w:ascii="Times New Roman" w:hAnsi="Times New Roman"/>
          <w:sz w:val="28"/>
          <w:szCs w:val="28"/>
          <w:lang w:val="bg-BG"/>
        </w:rPr>
        <w:t xml:space="preserve">се удостоверява със служебна бележка по образец, издадена от военното формирование/структура, където военнослужещият </w:t>
      </w:r>
      <w:r w:rsidR="00C75702" w:rsidRPr="003F2BD1">
        <w:rPr>
          <w:rFonts w:ascii="Times New Roman" w:hAnsi="Times New Roman"/>
          <w:sz w:val="28"/>
          <w:szCs w:val="28"/>
          <w:lang w:val="bg-BG"/>
        </w:rPr>
        <w:t xml:space="preserve">се е водил на отчет и </w:t>
      </w:r>
      <w:proofErr w:type="spellStart"/>
      <w:r w:rsidR="00C75702" w:rsidRPr="003F2BD1">
        <w:rPr>
          <w:rFonts w:ascii="Times New Roman" w:hAnsi="Times New Roman"/>
          <w:sz w:val="28"/>
          <w:szCs w:val="28"/>
          <w:lang w:val="bg-BG"/>
        </w:rPr>
        <w:t>доволствие</w:t>
      </w:r>
      <w:proofErr w:type="spellEnd"/>
      <w:r w:rsidR="00043314" w:rsidRPr="003F2BD1">
        <w:rPr>
          <w:rFonts w:ascii="Times New Roman" w:hAnsi="Times New Roman"/>
          <w:sz w:val="28"/>
          <w:szCs w:val="28"/>
          <w:lang w:val="bg-BG"/>
        </w:rPr>
        <w:t xml:space="preserve"> до</w:t>
      </w:r>
      <w:r w:rsidR="00AE329C" w:rsidRPr="003F2BD1">
        <w:rPr>
          <w:rFonts w:ascii="Times New Roman" w:hAnsi="Times New Roman"/>
          <w:sz w:val="28"/>
          <w:szCs w:val="28"/>
          <w:lang w:val="bg-BG"/>
        </w:rPr>
        <w:t xml:space="preserve"> датата на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 xml:space="preserve"> преместването</w:t>
      </w:r>
      <w:r w:rsidR="00043314" w:rsidRPr="003F2BD1">
        <w:rPr>
          <w:rFonts w:ascii="Times New Roman" w:hAnsi="Times New Roman"/>
          <w:sz w:val="28"/>
          <w:szCs w:val="28"/>
          <w:lang w:val="bg-BG"/>
        </w:rPr>
        <w:t>, съгласно приложението.</w:t>
      </w:r>
    </w:p>
    <w:p w:rsidR="00043314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AE329C" w:rsidRPr="003F2BD1">
        <w:rPr>
          <w:rFonts w:ascii="Times New Roman" w:hAnsi="Times New Roman"/>
          <w:b/>
          <w:bCs/>
          <w:sz w:val="28"/>
          <w:szCs w:val="28"/>
          <w:lang w:val="bg-BG"/>
        </w:rPr>
        <w:t>5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E81A7F" w:rsidRPr="003F2BD1">
        <w:rPr>
          <w:rFonts w:ascii="Times New Roman" w:hAnsi="Times New Roman"/>
          <w:sz w:val="28"/>
          <w:szCs w:val="28"/>
          <w:lang w:val="bg-BG"/>
        </w:rPr>
        <w:t xml:space="preserve">(1)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Обезщетението при преместване се определя, начислява и изплаща по новото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въз основа на заповед на командира (началника) на военното формирование или ръководителите на Министерството на отбраната, структурите на пряко подчинение на министъра на отбраната и Българската армия,</w:t>
      </w:r>
      <w:r w:rsidR="005124E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в която се водят на отчет и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доволствие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:rsidR="0008790C" w:rsidRPr="003F2BD1" w:rsidRDefault="0008790C" w:rsidP="000879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(2) Заповедта</w:t>
      </w:r>
      <w:r w:rsidR="00AE329C" w:rsidRPr="003F2BD1">
        <w:rPr>
          <w:rFonts w:ascii="Times New Roman" w:hAnsi="Times New Roman"/>
          <w:sz w:val="28"/>
          <w:szCs w:val="28"/>
          <w:lang w:val="bg-BG"/>
        </w:rPr>
        <w:t xml:space="preserve"> по ал. 1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се издава при наличие на фактическо преместване на военнослужещия в населено място</w:t>
      </w:r>
      <w:r w:rsidR="00AE329C" w:rsidRPr="003F2BD1">
        <w:rPr>
          <w:rFonts w:ascii="Times New Roman" w:hAnsi="Times New Roman"/>
          <w:b/>
          <w:bCs/>
          <w:color w:val="00B050"/>
          <w:sz w:val="28"/>
          <w:szCs w:val="28"/>
          <w:lang w:val="bg-BG"/>
        </w:rPr>
        <w:t xml:space="preserve"> </w:t>
      </w:r>
      <w:r w:rsidR="00AE329C" w:rsidRPr="003F2BD1">
        <w:rPr>
          <w:rFonts w:ascii="Times New Roman" w:hAnsi="Times New Roman"/>
          <w:bCs/>
          <w:sz w:val="28"/>
          <w:szCs w:val="28"/>
          <w:lang w:val="bg-BG"/>
        </w:rPr>
        <w:t>на територията на страната и извън нея</w:t>
      </w:r>
      <w:r w:rsidR="001E0E84" w:rsidRPr="003F2BD1">
        <w:rPr>
          <w:rFonts w:ascii="Times New Roman" w:hAnsi="Times New Roman"/>
          <w:bCs/>
          <w:sz w:val="28"/>
          <w:szCs w:val="28"/>
          <w:lang w:val="bg-BG"/>
        </w:rPr>
        <w:t>,</w:t>
      </w:r>
      <w:r w:rsidR="001E0E84" w:rsidRPr="003F2BD1">
        <w:rPr>
          <w:rFonts w:ascii="Times New Roman" w:hAnsi="Times New Roman"/>
          <w:bCs/>
          <w:color w:val="00B050"/>
          <w:sz w:val="28"/>
          <w:szCs w:val="28"/>
          <w:lang w:val="bg-BG"/>
        </w:rPr>
        <w:t xml:space="preserve">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отстоящо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на разстояние над 25 км от населеното място, където е бил регистриран по настоящ адрес преди преместването. Наличието на фактическо преместване се удостоверява от военнослужещия с представяне на:</w:t>
      </w:r>
    </w:p>
    <w:p w:rsidR="0008790C" w:rsidRPr="003F2BD1" w:rsidRDefault="0008790C" w:rsidP="000879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1. адресна регистрация </w:t>
      </w:r>
      <w:r w:rsidR="00604D3B" w:rsidRPr="003F2BD1">
        <w:rPr>
          <w:rFonts w:ascii="Times New Roman" w:hAnsi="Times New Roman"/>
          <w:sz w:val="28"/>
          <w:szCs w:val="28"/>
          <w:lang w:val="bg-BG"/>
        </w:rPr>
        <w:t xml:space="preserve">по настоящ адрес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в населено място по новото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за територията на страната</w:t>
      </w:r>
      <w:r w:rsidR="001E0E84" w:rsidRPr="003F2BD1">
        <w:rPr>
          <w:rFonts w:ascii="Times New Roman" w:hAnsi="Times New Roman"/>
          <w:sz w:val="28"/>
          <w:szCs w:val="28"/>
          <w:lang w:val="bg-BG"/>
        </w:rPr>
        <w:t>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в случаите по чл. </w:t>
      </w:r>
      <w:r w:rsidR="001E0E84" w:rsidRPr="003F2BD1">
        <w:rPr>
          <w:rFonts w:ascii="Times New Roman" w:hAnsi="Times New Roman"/>
          <w:sz w:val="28"/>
          <w:szCs w:val="28"/>
          <w:lang w:val="bg-BG"/>
        </w:rPr>
        <w:t>3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1E0E84" w:rsidRPr="003F2BD1">
        <w:rPr>
          <w:rFonts w:ascii="Times New Roman" w:hAnsi="Times New Roman"/>
          <w:sz w:val="28"/>
          <w:szCs w:val="28"/>
          <w:lang w:val="bg-BG"/>
        </w:rPr>
        <w:t>1</w:t>
      </w:r>
      <w:r w:rsidRPr="003F2BD1">
        <w:rPr>
          <w:rFonts w:ascii="Times New Roman" w:hAnsi="Times New Roman"/>
          <w:sz w:val="28"/>
          <w:szCs w:val="28"/>
          <w:lang w:val="bg-BG"/>
        </w:rPr>
        <w:t>, т. 1</w:t>
      </w:r>
      <w:r w:rsidR="00881C3D" w:rsidRPr="003F2BD1">
        <w:rPr>
          <w:rFonts w:ascii="Times New Roman" w:hAnsi="Times New Roman"/>
          <w:sz w:val="28"/>
          <w:szCs w:val="28"/>
          <w:lang w:val="bg-BG"/>
        </w:rPr>
        <w:t xml:space="preserve"> и т. 4</w:t>
      </w:r>
      <w:r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A55F71" w:rsidRPr="003F2BD1" w:rsidRDefault="0008790C" w:rsidP="00A55F7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2. договор за наем в случаите по чл. </w:t>
      </w:r>
      <w:r w:rsidR="001E0E84" w:rsidRPr="003F2BD1">
        <w:rPr>
          <w:rFonts w:ascii="Times New Roman" w:hAnsi="Times New Roman"/>
          <w:sz w:val="28"/>
          <w:szCs w:val="28"/>
          <w:lang w:val="bg-BG"/>
        </w:rPr>
        <w:t>3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1E0E84" w:rsidRPr="003F2BD1">
        <w:rPr>
          <w:rFonts w:ascii="Times New Roman" w:hAnsi="Times New Roman"/>
          <w:sz w:val="28"/>
          <w:szCs w:val="28"/>
          <w:lang w:val="bg-BG"/>
        </w:rPr>
        <w:t>1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, т. </w:t>
      </w:r>
      <w:r w:rsidR="000B2EFA" w:rsidRPr="003F2BD1">
        <w:rPr>
          <w:rFonts w:ascii="Times New Roman" w:hAnsi="Times New Roman"/>
          <w:sz w:val="28"/>
          <w:szCs w:val="28"/>
          <w:lang w:val="bg-BG"/>
        </w:rPr>
        <w:t>2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="000B2EFA" w:rsidRPr="003F2BD1">
        <w:rPr>
          <w:rFonts w:ascii="Times New Roman" w:hAnsi="Times New Roman"/>
          <w:sz w:val="28"/>
          <w:szCs w:val="28"/>
          <w:lang w:val="bg-BG"/>
        </w:rPr>
        <w:t>3</w:t>
      </w:r>
      <w:r w:rsidRPr="003F2BD1">
        <w:rPr>
          <w:rFonts w:ascii="Times New Roman" w:hAnsi="Times New Roman"/>
          <w:sz w:val="28"/>
          <w:szCs w:val="28"/>
          <w:lang w:val="bg-BG"/>
        </w:rPr>
        <w:t>.</w:t>
      </w:r>
    </w:p>
    <w:p w:rsidR="00E412D4" w:rsidRPr="003F2BD1" w:rsidRDefault="00E412D4" w:rsidP="00E412D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(3) Адресната регистрация </w:t>
      </w:r>
      <w:r w:rsidR="00604D3B" w:rsidRPr="003F2BD1">
        <w:rPr>
          <w:rFonts w:ascii="Times New Roman" w:hAnsi="Times New Roman"/>
          <w:sz w:val="28"/>
          <w:szCs w:val="28"/>
          <w:lang w:val="bg-BG"/>
        </w:rPr>
        <w:t xml:space="preserve">по настоящ адрес </w:t>
      </w:r>
      <w:r w:rsidR="001E0E84" w:rsidRPr="003F2BD1">
        <w:rPr>
          <w:rFonts w:ascii="Times New Roman" w:hAnsi="Times New Roman"/>
          <w:sz w:val="28"/>
          <w:szCs w:val="28"/>
          <w:lang w:val="bg-BG"/>
        </w:rPr>
        <w:t xml:space="preserve">в населеното място по новото </w:t>
      </w:r>
      <w:proofErr w:type="spellStart"/>
      <w:r w:rsidR="001E0E84"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="001E0E8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или договора за наем да бъдат с дата не по-ранна от датата на заповедта за преместване. </w:t>
      </w:r>
    </w:p>
    <w:p w:rsidR="00D56F6D" w:rsidRPr="003F2BD1" w:rsidRDefault="00D56F6D" w:rsidP="00A55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7158" w:rsidRPr="003F2BD1" w:rsidRDefault="001E0E8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Чл. 6</w:t>
      </w:r>
      <w:r w:rsidR="00247158"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 xml:space="preserve"> Еднократното обезщетение на военнослужещите, завършили висшите военни училища, при първо назначаване на офицерски длъжности в съответствие с присвоеното им звание, при условие</w:t>
      </w:r>
      <w:r w:rsidR="00881C3D" w:rsidRPr="003F2BD1">
        <w:rPr>
          <w:rFonts w:ascii="Times New Roman" w:hAnsi="Times New Roman"/>
          <w:sz w:val="28"/>
          <w:szCs w:val="28"/>
          <w:lang w:val="bg-BG"/>
        </w:rPr>
        <w:t>,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 xml:space="preserve"> че са назначени в населено място, различно от населеното място, в което е постоянният им адрес, се определя и изплаща по размерите на чл. 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F364A1" w:rsidRPr="003F2BD1">
        <w:rPr>
          <w:rFonts w:ascii="Times New Roman" w:hAnsi="Times New Roman"/>
          <w:sz w:val="28"/>
          <w:szCs w:val="28"/>
          <w:lang w:val="bg-BG"/>
        </w:rPr>
        <w:t xml:space="preserve">ал. </w:t>
      </w:r>
      <w:r w:rsidR="001B7797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EE5942" w:rsidRPr="003F2BD1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 xml:space="preserve">чл. 3, ал. </w:t>
      </w:r>
      <w:r w:rsidR="0054309C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>, т. 1</w:t>
      </w:r>
      <w:r w:rsidR="00114CE6" w:rsidRPr="003F2BD1">
        <w:rPr>
          <w:rFonts w:ascii="Times New Roman" w:hAnsi="Times New Roman"/>
          <w:sz w:val="28"/>
          <w:szCs w:val="28"/>
          <w:lang w:val="bg-BG"/>
        </w:rPr>
        <w:t xml:space="preserve"> за първата офицерска длъжност</w:t>
      </w:r>
      <w:r w:rsidR="00F364A1" w:rsidRPr="003F2BD1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>като се взема предвид разстоянието</w:t>
      </w:r>
      <w:r w:rsidR="00604D3B" w:rsidRPr="003F2BD1">
        <w:rPr>
          <w:rFonts w:ascii="Times New Roman" w:hAnsi="Times New Roman"/>
          <w:sz w:val="28"/>
          <w:szCs w:val="28"/>
          <w:lang w:val="bg-BG"/>
        </w:rPr>
        <w:t xml:space="preserve">, определено по реда на чл. 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>3</w:t>
      </w:r>
      <w:r w:rsidR="00604D3B"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604D3B" w:rsidRPr="003F2BD1">
        <w:rPr>
          <w:rFonts w:ascii="Times New Roman" w:hAnsi="Times New Roman"/>
          <w:sz w:val="28"/>
          <w:szCs w:val="28"/>
          <w:lang w:val="bg-BG"/>
        </w:rPr>
        <w:t>,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 xml:space="preserve"> от населеното място, където е регистрирано лицето по постоянен адрес, до населеното място, където е назначено на служба.</w:t>
      </w:r>
    </w:p>
    <w:p w:rsidR="00A90992" w:rsidRPr="003F2BD1" w:rsidRDefault="00A90992" w:rsidP="00881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2D7954" w:rsidRPr="003F2BD1">
        <w:rPr>
          <w:rFonts w:ascii="Times New Roman" w:hAnsi="Times New Roman"/>
          <w:b/>
          <w:bCs/>
          <w:sz w:val="28"/>
          <w:szCs w:val="28"/>
          <w:lang w:val="bg-BG"/>
        </w:rPr>
        <w:t>7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Обезщетение при преместване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не се изплаща: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1. при преместване</w:t>
      </w:r>
      <w:r w:rsidR="005F7314" w:rsidRPr="003F2BD1">
        <w:rPr>
          <w:rFonts w:ascii="Times New Roman" w:hAnsi="Times New Roman"/>
          <w:sz w:val="28"/>
          <w:szCs w:val="28"/>
          <w:lang w:val="bg-BG"/>
        </w:rPr>
        <w:t xml:space="preserve"> на военнослужещите</w:t>
      </w:r>
      <w:r w:rsidR="002D7954" w:rsidRPr="003F2BD1">
        <w:rPr>
          <w:rFonts w:ascii="Times New Roman" w:hAnsi="Times New Roman"/>
          <w:sz w:val="28"/>
          <w:szCs w:val="28"/>
          <w:lang w:val="bg-BG"/>
        </w:rPr>
        <w:t xml:space="preserve"> на служба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на разстояние до 25 км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включително;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2. при приемане на граждани на военна служба;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lastRenderedPageBreak/>
        <w:t xml:space="preserve"> 3. на военнослужещи, изпратени на обучение (курсове за усъвършенстване и повишаване на квалификацията) без освобождаване от длъжност в страната или в чужбина;</w:t>
      </w:r>
    </w:p>
    <w:p w:rsidR="00247158" w:rsidRPr="003F2BD1" w:rsidRDefault="005124E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4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 xml:space="preserve">. на военнослужещи с връчени предизвестия за прекратяване на служебното правоотношение, взети в разпореждане по щатове на министъра на отбраната и зачислени за изплащане на месечното възнаграждение във военно формирование в населено място, различно от последното им </w:t>
      </w:r>
      <w:proofErr w:type="spellStart"/>
      <w:r w:rsidR="00247158"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="00247158"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5124E4" w:rsidRPr="003F2BD1">
        <w:rPr>
          <w:rFonts w:ascii="Times New Roman" w:hAnsi="Times New Roman"/>
          <w:sz w:val="28"/>
          <w:szCs w:val="28"/>
          <w:lang w:val="bg-BG"/>
        </w:rPr>
        <w:t>5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. на българските военнослужещи, назначени на длъжности в Министерството на отбраната, структурите на пряко подчинение на министъра на отбраната и Българската армия, в състава на многонационални формирования или на длъжности в международни организации или в други международни инициативи на територията на страната в населено място, различно от последното им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>, които не променят адресната си регистрация</w:t>
      </w:r>
      <w:r w:rsidR="009C1CBC" w:rsidRPr="003F2BD1">
        <w:rPr>
          <w:rFonts w:ascii="Times New Roman" w:hAnsi="Times New Roman"/>
          <w:sz w:val="28"/>
          <w:szCs w:val="28"/>
          <w:lang w:val="bg-BG"/>
        </w:rPr>
        <w:t xml:space="preserve"> по настоящ адрес</w:t>
      </w:r>
      <w:r w:rsidRPr="003F2BD1">
        <w:rPr>
          <w:rFonts w:ascii="Times New Roman" w:hAnsi="Times New Roman"/>
          <w:sz w:val="28"/>
          <w:szCs w:val="28"/>
          <w:lang w:val="bg-BG"/>
        </w:rPr>
        <w:t>, или новата им адресна регис</w:t>
      </w:r>
      <w:r w:rsidR="00BF464B" w:rsidRPr="003F2BD1">
        <w:rPr>
          <w:rFonts w:ascii="Times New Roman" w:hAnsi="Times New Roman"/>
          <w:sz w:val="28"/>
          <w:szCs w:val="28"/>
          <w:lang w:val="bg-BG"/>
        </w:rPr>
        <w:t xml:space="preserve">трация </w:t>
      </w:r>
      <w:r w:rsidR="009C1CBC" w:rsidRPr="003F2BD1">
        <w:rPr>
          <w:rFonts w:ascii="Times New Roman" w:hAnsi="Times New Roman"/>
          <w:sz w:val="28"/>
          <w:szCs w:val="28"/>
          <w:lang w:val="bg-BG"/>
        </w:rPr>
        <w:t xml:space="preserve">по настоящ адрес </w:t>
      </w:r>
      <w:r w:rsidR="00BF464B" w:rsidRPr="003F2BD1">
        <w:rPr>
          <w:rFonts w:ascii="Times New Roman" w:hAnsi="Times New Roman"/>
          <w:sz w:val="28"/>
          <w:szCs w:val="28"/>
          <w:lang w:val="bg-BG"/>
        </w:rPr>
        <w:t>е на разстояние до 25 км.</w:t>
      </w:r>
      <w:r w:rsid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3F2BD1" w:rsidRPr="003F2BD1" w:rsidRDefault="003F2BD1" w:rsidP="003F2BD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6. при отстраняване от обучение от военните академии и висшите военни училища и професионалните колежи по смисъла на чл. 99, ал. 2 от Закона за отбраната и въоръжените сили на Република България;</w:t>
      </w:r>
    </w:p>
    <w:p w:rsidR="00704A88" w:rsidRPr="003F2BD1" w:rsidRDefault="003F2BD1" w:rsidP="003F2BD1">
      <w:pPr>
        <w:widowControl w:val="0"/>
        <w:autoSpaceDE w:val="0"/>
        <w:autoSpaceDN w:val="0"/>
        <w:adjustRightInd w:val="0"/>
        <w:spacing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7. при прекратяване изпълнението на военна служба в случаите по чл. 71с, ал. 2, т. 6 и чл. 71ц, ал. 3 от Правилника за прилагане на Закона за отбраната и въоръжените сили на Република България.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2D7954" w:rsidRPr="003F2BD1">
        <w:rPr>
          <w:rFonts w:ascii="Times New Roman" w:hAnsi="Times New Roman"/>
          <w:b/>
          <w:bCs/>
          <w:sz w:val="28"/>
          <w:szCs w:val="28"/>
          <w:lang w:val="bg-BG"/>
        </w:rPr>
        <w:t>8.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Еднократното обезщетение при преместване</w:t>
      </w:r>
      <w:r w:rsidR="002D7954" w:rsidRPr="003F2BD1">
        <w:rPr>
          <w:rFonts w:ascii="Times New Roman" w:hAnsi="Times New Roman"/>
          <w:sz w:val="28"/>
          <w:szCs w:val="28"/>
          <w:lang w:val="bg-BG"/>
        </w:rPr>
        <w:t xml:space="preserve"> на военнослужещия на служба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в друго населено място </w:t>
      </w:r>
      <w:r w:rsidR="002D7954" w:rsidRPr="003F2BD1">
        <w:rPr>
          <w:rFonts w:ascii="Times New Roman" w:hAnsi="Times New Roman"/>
          <w:sz w:val="28"/>
          <w:szCs w:val="28"/>
          <w:lang w:val="bg-BG"/>
        </w:rPr>
        <w:t xml:space="preserve">на територията на страната и извън нея, </w:t>
      </w:r>
      <w:r w:rsidRPr="003F2BD1">
        <w:rPr>
          <w:rFonts w:ascii="Times New Roman" w:hAnsi="Times New Roman"/>
          <w:sz w:val="28"/>
          <w:szCs w:val="28"/>
          <w:lang w:val="bg-BG"/>
        </w:rPr>
        <w:t>не се облага с данък по Закона за данъците върху доходите на физическите лица.</w:t>
      </w:r>
    </w:p>
    <w:p w:rsidR="00704A88" w:rsidRPr="003F2BD1" w:rsidRDefault="00704A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Глава втора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УСЛОВИЯ И РЕД ЗА </w:t>
      </w:r>
      <w:r w:rsidR="002D7954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ОПРЕДЕЛЯНЕ И 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ИЗПЛАЩАНЕ НА ЕДНОКРАТНО ОБЕЗЩЕТЕНИЕ ПРИ ПРЕМЕСТВАНЕ В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ДРУГО НАСЕЛЕНО МЯСТО НА ЧЛЕНОВЕТЕ НА СЕМЕЙСТВАТА НА ВОЕННОСЛУЖЕЩИТЕ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B050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DD729F" w:rsidRPr="003F2BD1">
        <w:rPr>
          <w:rFonts w:ascii="Times New Roman" w:hAnsi="Times New Roman"/>
          <w:b/>
          <w:bCs/>
          <w:sz w:val="28"/>
          <w:szCs w:val="28"/>
          <w:lang w:val="bg-BG"/>
        </w:rPr>
        <w:t>9</w:t>
      </w:r>
      <w:r w:rsidR="00C54D65"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(1) При преместване на военнослужещия на служба в друго населено място </w:t>
      </w:r>
      <w:r w:rsidR="001710F1" w:rsidRPr="003F2BD1">
        <w:rPr>
          <w:rFonts w:ascii="Times New Roman" w:hAnsi="Times New Roman"/>
          <w:sz w:val="28"/>
          <w:szCs w:val="28"/>
          <w:lang w:val="bg-BG"/>
        </w:rPr>
        <w:t xml:space="preserve">на </w:t>
      </w:r>
      <w:r w:rsidR="001710F1" w:rsidRPr="003F2BD1">
        <w:rPr>
          <w:rFonts w:ascii="Times New Roman" w:hAnsi="Times New Roman"/>
          <w:bCs/>
          <w:sz w:val="28"/>
          <w:szCs w:val="28"/>
          <w:lang w:val="bg-BG"/>
        </w:rPr>
        <w:t xml:space="preserve">територията на страната и извън нея </w:t>
      </w:r>
      <w:r w:rsidR="001710F1" w:rsidRPr="003F2BD1">
        <w:rPr>
          <w:rFonts w:ascii="Times New Roman" w:hAnsi="Times New Roman"/>
          <w:sz w:val="28"/>
          <w:szCs w:val="28"/>
          <w:lang w:val="bg-BG"/>
        </w:rPr>
        <w:t>на всеки член от неговото семейство</w:t>
      </w:r>
      <w:r w:rsidR="001710F1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се изплаща по една трета от размера на дължимото </w:t>
      </w:r>
      <w:r w:rsidR="001710F1" w:rsidRPr="003F2BD1">
        <w:rPr>
          <w:rFonts w:ascii="Times New Roman" w:hAnsi="Times New Roman"/>
          <w:sz w:val="28"/>
          <w:szCs w:val="28"/>
          <w:lang w:val="bg-BG"/>
        </w:rPr>
        <w:t xml:space="preserve">еднократно </w:t>
      </w:r>
      <w:r w:rsidR="00FD4A87" w:rsidRPr="003F2BD1">
        <w:rPr>
          <w:rFonts w:ascii="Times New Roman" w:hAnsi="Times New Roman"/>
          <w:sz w:val="28"/>
          <w:szCs w:val="28"/>
          <w:lang w:val="bg-BG"/>
        </w:rPr>
        <w:t>обезщетение по чл. 1.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Обезщетението се изплаща след фактическото преместване на членовете на семейството</w:t>
      </w:r>
      <w:r w:rsidR="001710F1" w:rsidRPr="003F2BD1">
        <w:rPr>
          <w:rFonts w:ascii="Times New Roman" w:hAnsi="Times New Roman"/>
          <w:sz w:val="28"/>
          <w:szCs w:val="28"/>
          <w:lang w:val="bg-BG"/>
        </w:rPr>
        <w:t>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по реда на чл. </w:t>
      </w:r>
      <w:r w:rsidR="00EF6ECB" w:rsidRPr="003F2BD1">
        <w:rPr>
          <w:rFonts w:ascii="Times New Roman" w:hAnsi="Times New Roman"/>
          <w:sz w:val="28"/>
          <w:szCs w:val="28"/>
          <w:lang w:val="bg-BG"/>
        </w:rPr>
        <w:t>5</w:t>
      </w:r>
      <w:r w:rsidRPr="003F2BD1">
        <w:rPr>
          <w:rFonts w:ascii="Times New Roman" w:hAnsi="Times New Roman"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</w:p>
    <w:p w:rsidR="00DD729F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B050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(2) Когато и двамата съпрузи са военнослужещи и </w:t>
      </w:r>
      <w:r w:rsidR="00EF6ECB" w:rsidRPr="003F2BD1">
        <w:rPr>
          <w:rFonts w:ascii="Times New Roman" w:hAnsi="Times New Roman"/>
          <w:sz w:val="28"/>
          <w:szCs w:val="28"/>
          <w:lang w:val="bg-BG"/>
        </w:rPr>
        <w:t xml:space="preserve">са преместени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на служба </w:t>
      </w:r>
      <w:r w:rsidR="00EF6ECB" w:rsidRPr="003F2BD1">
        <w:rPr>
          <w:rFonts w:ascii="Times New Roman" w:hAnsi="Times New Roman"/>
          <w:sz w:val="28"/>
          <w:szCs w:val="28"/>
          <w:lang w:val="bg-BG"/>
        </w:rPr>
        <w:t xml:space="preserve">в едно и също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населено място, </w:t>
      </w:r>
      <w:r w:rsidR="00EF6ECB" w:rsidRPr="003F2BD1">
        <w:rPr>
          <w:rFonts w:ascii="Times New Roman" w:hAnsi="Times New Roman"/>
          <w:sz w:val="28"/>
          <w:szCs w:val="28"/>
          <w:lang w:val="bg-BG"/>
        </w:rPr>
        <w:t>всеки един от тях</w:t>
      </w:r>
      <w:r w:rsidR="00EF6ECB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получава еднократно обезщетение за преместване н</w:t>
      </w:r>
      <w:r w:rsidR="00FD4A87" w:rsidRPr="003F2BD1">
        <w:rPr>
          <w:rFonts w:ascii="Times New Roman" w:hAnsi="Times New Roman"/>
          <w:sz w:val="28"/>
          <w:szCs w:val="28"/>
          <w:lang w:val="bg-BG"/>
        </w:rPr>
        <w:t>а служба в друго населено място</w:t>
      </w:r>
      <w:r w:rsidRPr="003F2BD1">
        <w:rPr>
          <w:rFonts w:ascii="Times New Roman" w:hAnsi="Times New Roman"/>
          <w:sz w:val="28"/>
          <w:szCs w:val="28"/>
          <w:lang w:val="bg-BG"/>
        </w:rPr>
        <w:t>, а само единият от тях – за ненавършилите пълнолетие техни деца, ако не са встъпили в брак. Обезщетението се изплаща след фактическото им преместване</w:t>
      </w:r>
      <w:r w:rsidR="00FD4A87" w:rsidRPr="003F2BD1">
        <w:rPr>
          <w:rFonts w:ascii="Times New Roman" w:hAnsi="Times New Roman"/>
          <w:sz w:val="28"/>
          <w:szCs w:val="28"/>
          <w:lang w:val="bg-BG"/>
        </w:rPr>
        <w:t>.</w:t>
      </w:r>
      <w:r w:rsidR="00DD729F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lastRenderedPageBreak/>
        <w:t>(3) В случаите по ал. 2 военнослужещият</w:t>
      </w:r>
      <w:r w:rsidR="00F41093" w:rsidRPr="003F2BD1">
        <w:rPr>
          <w:rFonts w:ascii="Times New Roman" w:hAnsi="Times New Roman"/>
          <w:sz w:val="28"/>
          <w:szCs w:val="28"/>
          <w:lang w:val="bg-BG"/>
        </w:rPr>
        <w:t>/ата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представя декларация от съпруга/съпругата си, от която да е видно, че последният/последната не е ползвал право на еднократно обезщетение за членове на семейството.</w:t>
      </w:r>
    </w:p>
    <w:p w:rsidR="00F364A1" w:rsidRPr="003F2BD1" w:rsidRDefault="009C1CBC" w:rsidP="00F364A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F364A1" w:rsidRPr="003F2BD1">
        <w:rPr>
          <w:rFonts w:ascii="Times New Roman" w:hAnsi="Times New Roman"/>
          <w:sz w:val="28"/>
          <w:szCs w:val="28"/>
          <w:lang w:val="bg-BG"/>
        </w:rPr>
        <w:t xml:space="preserve">(4) Фактическото преместване на всеки от членовете на семейството на военнослужещия се удостоверява </w:t>
      </w:r>
      <w:r w:rsidR="00F364A1" w:rsidRPr="003F2BD1">
        <w:rPr>
          <w:rFonts w:ascii="Times New Roman" w:hAnsi="Times New Roman"/>
          <w:strike/>
          <w:sz w:val="28"/>
          <w:szCs w:val="28"/>
          <w:lang w:val="bg-BG"/>
        </w:rPr>
        <w:t>с</w:t>
      </w:r>
      <w:r w:rsidR="00F364A1" w:rsidRPr="003F2BD1">
        <w:rPr>
          <w:rFonts w:ascii="Times New Roman" w:hAnsi="Times New Roman"/>
          <w:sz w:val="28"/>
          <w:szCs w:val="28"/>
          <w:lang w:val="bg-BG"/>
        </w:rPr>
        <w:t>:</w:t>
      </w:r>
    </w:p>
    <w:p w:rsidR="00F364A1" w:rsidRPr="003F2BD1" w:rsidRDefault="00F364A1" w:rsidP="00F364A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1. в слу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чаите по чл. </w:t>
      </w:r>
      <w:r w:rsidR="00DD729F" w:rsidRPr="003F2BD1">
        <w:rPr>
          <w:rFonts w:ascii="Times New Roman" w:hAnsi="Times New Roman"/>
          <w:sz w:val="28"/>
          <w:szCs w:val="28"/>
          <w:lang w:val="bg-BG"/>
        </w:rPr>
        <w:t>3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DD729F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, т. 1 </w:t>
      </w:r>
      <w:r w:rsidR="00894F56" w:rsidRPr="003F2BD1">
        <w:rPr>
          <w:rFonts w:ascii="Times New Roman" w:hAnsi="Times New Roman"/>
          <w:sz w:val="28"/>
          <w:szCs w:val="28"/>
          <w:lang w:val="bg-BG"/>
        </w:rPr>
        <w:t xml:space="preserve">и т. 4 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– </w:t>
      </w:r>
      <w:r w:rsidRPr="003F2BD1">
        <w:rPr>
          <w:rFonts w:ascii="Times New Roman" w:hAnsi="Times New Roman"/>
          <w:sz w:val="28"/>
          <w:szCs w:val="28"/>
          <w:lang w:val="bg-BG"/>
        </w:rPr>
        <w:t>с документ за адресна регистрация по настоящ адрес в новото местоживеене, издаден от съответната община или кметство за</w:t>
      </w:r>
      <w:r w:rsidR="004157D2" w:rsidRPr="003F2BD1">
        <w:rPr>
          <w:rFonts w:ascii="Times New Roman" w:hAnsi="Times New Roman"/>
          <w:sz w:val="28"/>
          <w:szCs w:val="28"/>
          <w:lang w:val="bg-BG"/>
        </w:rPr>
        <w:t xml:space="preserve"> територията на страната;</w:t>
      </w:r>
    </w:p>
    <w:p w:rsidR="00E63E08" w:rsidRPr="003F2BD1" w:rsidRDefault="00F364A1" w:rsidP="00F364A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2. в слу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чаите по чл. </w:t>
      </w:r>
      <w:r w:rsidR="00DD729F" w:rsidRPr="003F2BD1">
        <w:rPr>
          <w:rFonts w:ascii="Times New Roman" w:hAnsi="Times New Roman"/>
          <w:sz w:val="28"/>
          <w:szCs w:val="28"/>
          <w:lang w:val="bg-BG"/>
        </w:rPr>
        <w:t>3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DD729F" w:rsidRPr="003F2BD1">
        <w:rPr>
          <w:rFonts w:ascii="Times New Roman" w:hAnsi="Times New Roman"/>
          <w:sz w:val="28"/>
          <w:szCs w:val="28"/>
          <w:lang w:val="bg-BG"/>
        </w:rPr>
        <w:t>1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, т. </w:t>
      </w:r>
      <w:r w:rsidR="00EE5942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="00EE5942" w:rsidRPr="003F2BD1">
        <w:rPr>
          <w:rFonts w:ascii="Times New Roman" w:hAnsi="Times New Roman"/>
          <w:sz w:val="28"/>
          <w:szCs w:val="28"/>
          <w:lang w:val="bg-BG"/>
        </w:rPr>
        <w:t>3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с договора за наем по чл. </w:t>
      </w:r>
      <w:r w:rsidR="00DD729F" w:rsidRPr="003F2BD1">
        <w:rPr>
          <w:rFonts w:ascii="Times New Roman" w:hAnsi="Times New Roman"/>
          <w:sz w:val="28"/>
          <w:szCs w:val="28"/>
          <w:lang w:val="bg-BG"/>
        </w:rPr>
        <w:t>5</w:t>
      </w:r>
      <w:r w:rsidRPr="003F2BD1">
        <w:rPr>
          <w:rFonts w:ascii="Times New Roman" w:hAnsi="Times New Roman"/>
          <w:sz w:val="28"/>
          <w:szCs w:val="28"/>
          <w:lang w:val="bg-BG"/>
        </w:rPr>
        <w:t>, ал. 2, т. 2 и декларация от военнослужещия за фактическо преместване на членовете на семейството.</w:t>
      </w:r>
    </w:p>
    <w:p w:rsidR="0064488C" w:rsidRPr="003F2BD1" w:rsidRDefault="009C1CBC" w:rsidP="0064488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(5</w:t>
      </w:r>
      <w:r w:rsidR="00E63E08" w:rsidRPr="003F2BD1">
        <w:rPr>
          <w:rFonts w:ascii="Times New Roman" w:hAnsi="Times New Roman"/>
          <w:sz w:val="28"/>
          <w:szCs w:val="28"/>
          <w:lang w:val="bg-BG"/>
        </w:rPr>
        <w:t>) Адресната регистрация</w:t>
      </w:r>
      <w:r w:rsidR="00DD729F" w:rsidRPr="003F2BD1">
        <w:rPr>
          <w:rFonts w:ascii="Times New Roman" w:hAnsi="Times New Roman"/>
          <w:sz w:val="28"/>
          <w:szCs w:val="28"/>
          <w:lang w:val="bg-BG"/>
        </w:rPr>
        <w:t xml:space="preserve"> по настоящ адрес в новото местоживеене</w:t>
      </w:r>
      <w:r w:rsidR="00E63E08" w:rsidRPr="003F2BD1">
        <w:rPr>
          <w:rFonts w:ascii="Times New Roman" w:hAnsi="Times New Roman"/>
          <w:sz w:val="28"/>
          <w:szCs w:val="28"/>
          <w:lang w:val="bg-BG"/>
        </w:rPr>
        <w:t xml:space="preserve"> или договора за наем да бъдат с дата не по-ранна от датата на заповедта за преместване</w:t>
      </w:r>
      <w:r w:rsidR="0064488C" w:rsidRPr="003F2BD1">
        <w:rPr>
          <w:rFonts w:ascii="Times New Roman" w:hAnsi="Times New Roman"/>
          <w:color w:val="00B050"/>
          <w:sz w:val="28"/>
          <w:szCs w:val="28"/>
          <w:lang w:val="bg-BG"/>
        </w:rPr>
        <w:t xml:space="preserve"> </w:t>
      </w:r>
      <w:r w:rsidR="0064488C" w:rsidRPr="003F2BD1">
        <w:rPr>
          <w:rFonts w:ascii="Times New Roman" w:hAnsi="Times New Roman"/>
          <w:sz w:val="28"/>
          <w:szCs w:val="28"/>
          <w:lang w:val="bg-BG"/>
        </w:rPr>
        <w:t xml:space="preserve">по ал. </w:t>
      </w:r>
      <w:r w:rsidR="00AC7316" w:rsidRPr="003F2BD1">
        <w:rPr>
          <w:rFonts w:ascii="Times New Roman" w:hAnsi="Times New Roman"/>
          <w:sz w:val="28"/>
          <w:szCs w:val="28"/>
          <w:lang w:val="bg-BG"/>
        </w:rPr>
        <w:t>6</w:t>
      </w:r>
      <w:r w:rsidR="0064488C" w:rsidRPr="003F2BD1">
        <w:rPr>
          <w:rFonts w:ascii="Times New Roman" w:hAnsi="Times New Roman"/>
          <w:sz w:val="28"/>
          <w:szCs w:val="28"/>
          <w:lang w:val="bg-BG"/>
        </w:rPr>
        <w:t>.</w:t>
      </w:r>
    </w:p>
    <w:p w:rsidR="000E299F" w:rsidRPr="003F2BD1" w:rsidRDefault="000E299F" w:rsidP="0056531E">
      <w:pPr>
        <w:widowControl w:val="0"/>
        <w:autoSpaceDE w:val="0"/>
        <w:autoSpaceDN w:val="0"/>
        <w:adjustRightInd w:val="0"/>
        <w:spacing w:line="240" w:lineRule="auto"/>
        <w:ind w:firstLine="482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(</w:t>
      </w:r>
      <w:r w:rsidR="0064488C" w:rsidRPr="003F2BD1">
        <w:rPr>
          <w:rFonts w:ascii="Times New Roman" w:hAnsi="Times New Roman"/>
          <w:sz w:val="28"/>
          <w:szCs w:val="28"/>
          <w:lang w:val="bg-BG"/>
        </w:rPr>
        <w:t>6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) Обезщетенията при преместване на членовете на семействата на военнослужещите се изплащат на новото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въз основа на заповед на командира (началника) на военното формирование или ръководителя на съответната структура, в което е назначен или се води на отчет и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доволствие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военнослужещият. </w:t>
      </w:r>
    </w:p>
    <w:p w:rsidR="0064488C" w:rsidRPr="003F2BD1" w:rsidRDefault="001710F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64488C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10.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Обезщетение при преместване </w:t>
      </w:r>
      <w:r w:rsidR="00625C16" w:rsidRPr="003F2BD1">
        <w:rPr>
          <w:rFonts w:ascii="Times New Roman" w:hAnsi="Times New Roman"/>
          <w:sz w:val="28"/>
          <w:szCs w:val="28"/>
          <w:lang w:val="bg-BG"/>
        </w:rPr>
        <w:t xml:space="preserve">на членовете на семейството на военнослужещия </w:t>
      </w:r>
      <w:r w:rsidRPr="003F2BD1">
        <w:rPr>
          <w:rFonts w:ascii="Times New Roman" w:hAnsi="Times New Roman"/>
          <w:sz w:val="28"/>
          <w:szCs w:val="28"/>
          <w:lang w:val="bg-BG"/>
        </w:rPr>
        <w:t>не се изплаща</w:t>
      </w:r>
      <w:r w:rsidR="0064488C" w:rsidRPr="003F2BD1">
        <w:rPr>
          <w:rFonts w:ascii="Times New Roman" w:hAnsi="Times New Roman"/>
          <w:sz w:val="28"/>
          <w:szCs w:val="28"/>
          <w:lang w:val="bg-BG"/>
        </w:rPr>
        <w:t>:</w:t>
      </w:r>
    </w:p>
    <w:p w:rsidR="00EB740C" w:rsidRPr="003F2BD1" w:rsidRDefault="00EB740C" w:rsidP="00EB74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1.</w:t>
      </w:r>
      <w:r w:rsidRPr="003F2BD1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bg-BG"/>
        </w:rPr>
        <w:t>в случаите по чл. 7</w:t>
      </w:r>
      <w:r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751137" w:rsidRPr="003F2BD1" w:rsidRDefault="00EB74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Cs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2</w:t>
      </w:r>
      <w:r w:rsidR="0064488C" w:rsidRPr="003F2BD1">
        <w:rPr>
          <w:rFonts w:ascii="Times New Roman" w:hAnsi="Times New Roman"/>
          <w:sz w:val="28"/>
          <w:szCs w:val="28"/>
          <w:lang w:val="bg-BG"/>
        </w:rPr>
        <w:t>.</w:t>
      </w:r>
      <w:r w:rsidR="001710F1" w:rsidRPr="003F2BD1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="00751137" w:rsidRPr="003F2BD1">
        <w:rPr>
          <w:rFonts w:ascii="Times New Roman" w:hAnsi="Times New Roman"/>
          <w:bCs/>
          <w:sz w:val="28"/>
          <w:szCs w:val="28"/>
          <w:lang w:val="bg-BG"/>
        </w:rPr>
        <w:t>к</w:t>
      </w:r>
      <w:r w:rsidR="00751137" w:rsidRPr="003F2BD1">
        <w:rPr>
          <w:rFonts w:ascii="Times New Roman" w:hAnsi="Times New Roman"/>
          <w:sz w:val="28"/>
          <w:szCs w:val="28"/>
          <w:lang w:val="bg-BG"/>
        </w:rPr>
        <w:t xml:space="preserve">огато поради различни причини семейството на военнослужещия не се премести в новото </w:t>
      </w:r>
      <w:proofErr w:type="spellStart"/>
      <w:r w:rsidR="00751137"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="00751137" w:rsidRPr="003F2BD1">
        <w:rPr>
          <w:rFonts w:ascii="Times New Roman" w:hAnsi="Times New Roman"/>
          <w:sz w:val="28"/>
          <w:szCs w:val="28"/>
          <w:lang w:val="bg-BG"/>
        </w:rPr>
        <w:t xml:space="preserve"> в срок до девет месеца от датата на назначаването му</w:t>
      </w:r>
      <w:r w:rsidR="00894F56"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1710F1" w:rsidRDefault="00EB740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bCs/>
          <w:sz w:val="28"/>
          <w:szCs w:val="28"/>
          <w:lang w:val="bg-BG"/>
        </w:rPr>
        <w:t>3</w:t>
      </w:r>
      <w:r w:rsidR="00751137" w:rsidRPr="003F2BD1">
        <w:rPr>
          <w:rFonts w:ascii="Times New Roman" w:hAnsi="Times New Roman"/>
          <w:bCs/>
          <w:sz w:val="28"/>
          <w:szCs w:val="28"/>
          <w:lang w:val="bg-BG"/>
        </w:rPr>
        <w:t xml:space="preserve">. </w:t>
      </w:r>
      <w:r w:rsidR="001710F1" w:rsidRPr="003F2BD1">
        <w:rPr>
          <w:rFonts w:ascii="Times New Roman" w:hAnsi="Times New Roman"/>
          <w:sz w:val="28"/>
          <w:szCs w:val="28"/>
          <w:lang w:val="bg-BG"/>
        </w:rPr>
        <w:t>в случаите по чл. 3, ал. 1, т. 2, 3 и 4, ако те пребивават с него в държават</w:t>
      </w:r>
      <w:r w:rsidR="00894F56" w:rsidRPr="003F2BD1">
        <w:rPr>
          <w:rFonts w:ascii="Times New Roman" w:hAnsi="Times New Roman"/>
          <w:sz w:val="28"/>
          <w:szCs w:val="28"/>
          <w:lang w:val="bg-BG"/>
        </w:rPr>
        <w:t>а по местоназначението за срок,</w:t>
      </w:r>
      <w:r w:rsidR="001710F1" w:rsidRPr="003F2BD1">
        <w:rPr>
          <w:rFonts w:ascii="Times New Roman" w:hAnsi="Times New Roman"/>
          <w:sz w:val="28"/>
          <w:szCs w:val="28"/>
          <w:lang w:val="bg-BG"/>
        </w:rPr>
        <w:t xml:space="preserve"> по-малък от полови</w:t>
      </w:r>
      <w:r w:rsidR="003F2BD1">
        <w:rPr>
          <w:rFonts w:ascii="Times New Roman" w:hAnsi="Times New Roman"/>
          <w:sz w:val="28"/>
          <w:szCs w:val="28"/>
          <w:lang w:val="bg-BG"/>
        </w:rPr>
        <w:t>ната от срока на командировката;</w:t>
      </w:r>
    </w:p>
    <w:p w:rsidR="001710F1" w:rsidRPr="003F2BD1" w:rsidRDefault="001710F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9C1CBC" w:rsidRPr="003F2BD1" w:rsidRDefault="00247158" w:rsidP="005011F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64488C" w:rsidRPr="003F2BD1">
        <w:rPr>
          <w:rFonts w:ascii="Times New Roman" w:hAnsi="Times New Roman"/>
          <w:b/>
          <w:bCs/>
          <w:sz w:val="28"/>
          <w:szCs w:val="28"/>
          <w:lang w:val="bg-BG"/>
        </w:rPr>
        <w:t>11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Еднократното обезщетение при преместване </w:t>
      </w:r>
      <w:r w:rsidR="003B526B" w:rsidRPr="003F2BD1">
        <w:rPr>
          <w:rFonts w:ascii="Times New Roman" w:hAnsi="Times New Roman"/>
          <w:sz w:val="28"/>
          <w:szCs w:val="28"/>
          <w:lang w:val="bg-BG"/>
        </w:rPr>
        <w:t xml:space="preserve">на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всеки член от семейството на военнослужещия </w:t>
      </w:r>
      <w:r w:rsidR="003B526B" w:rsidRPr="003F2BD1">
        <w:rPr>
          <w:rFonts w:ascii="Times New Roman" w:hAnsi="Times New Roman"/>
          <w:sz w:val="28"/>
          <w:szCs w:val="28"/>
          <w:lang w:val="bg-BG"/>
        </w:rPr>
        <w:t xml:space="preserve">в друго населено място, </w:t>
      </w:r>
      <w:r w:rsidRPr="003F2BD1">
        <w:rPr>
          <w:rFonts w:ascii="Times New Roman" w:hAnsi="Times New Roman"/>
          <w:sz w:val="28"/>
          <w:szCs w:val="28"/>
          <w:lang w:val="bg-BG"/>
        </w:rPr>
        <w:t>не се облага с данък по Закона за данъците върху доходите на физическите лица.</w:t>
      </w:r>
    </w:p>
    <w:p w:rsidR="003B526B" w:rsidRPr="003F2BD1" w:rsidRDefault="003B526B" w:rsidP="00AF7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AF7ECF" w:rsidRPr="003F2BD1" w:rsidRDefault="00AF7ECF" w:rsidP="00AF7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Глава трета</w:t>
      </w:r>
    </w:p>
    <w:p w:rsidR="00AF7ECF" w:rsidRPr="003F2BD1" w:rsidRDefault="003A6713" w:rsidP="00501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ВЪЗСТАНОВЯВАНЕ НА</w:t>
      </w:r>
      <w:r w:rsidR="005011FD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ИЗПЛАТЕНО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="00AB0E78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ОБЕЗЩЕТЕНИЕ ПРИ 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ПРЕМЕСТВАНЕ В</w:t>
      </w:r>
      <w:r w:rsidR="00AB0E78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ДРУГО НАСЕЛЕНО МЯСТО НА ВОЕННО</w:t>
      </w:r>
      <w:r w:rsidR="00603680" w:rsidRPr="003F2BD1">
        <w:rPr>
          <w:rFonts w:ascii="Times New Roman" w:hAnsi="Times New Roman"/>
          <w:b/>
          <w:bCs/>
          <w:sz w:val="28"/>
          <w:szCs w:val="28"/>
          <w:lang w:val="bg-BG"/>
        </w:rPr>
        <w:t>С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ЛУЖЕЩИЯ И </w:t>
      </w:r>
      <w:r w:rsidR="005011FD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НА 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ЧЛЕНОВЕТЕ НА</w:t>
      </w:r>
      <w:r w:rsidR="00861150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НЕГОВОТО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СЕМЕЙСТВО</w:t>
      </w:r>
    </w:p>
    <w:p w:rsidR="00E02091" w:rsidRPr="003F2BD1" w:rsidRDefault="00E02091" w:rsidP="003A67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3A6713" w:rsidRPr="003F2BD1" w:rsidRDefault="00AF7ECF" w:rsidP="00AF7E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3B526B" w:rsidRPr="003F2BD1">
        <w:rPr>
          <w:rFonts w:ascii="Times New Roman" w:hAnsi="Times New Roman"/>
          <w:b/>
          <w:bCs/>
          <w:sz w:val="28"/>
          <w:szCs w:val="28"/>
          <w:lang w:val="bg-BG"/>
        </w:rPr>
        <w:t>12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(1) 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 xml:space="preserve">Военнослужещите възстановяват изплатените суми за еднократно обезщетение при преместване на служба в друго населено място на </w:t>
      </w:r>
      <w:r w:rsidR="005011FD" w:rsidRPr="003F2BD1">
        <w:rPr>
          <w:rFonts w:ascii="Times New Roman" w:hAnsi="Times New Roman"/>
          <w:sz w:val="28"/>
          <w:szCs w:val="28"/>
          <w:lang w:val="bg-BG"/>
        </w:rPr>
        <w:t>тях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 xml:space="preserve"> и на членовете на техните семейства по реда на тази наредба при:</w:t>
      </w:r>
    </w:p>
    <w:p w:rsidR="005011FD" w:rsidRPr="003F2BD1" w:rsidRDefault="003A6713" w:rsidP="00AF7E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1. отстраняване на обучаваните от военните академии и висшите военни училища и професионалните колежи </w:t>
      </w:r>
      <w:r w:rsidR="003B526B" w:rsidRPr="003F2BD1">
        <w:rPr>
          <w:rFonts w:ascii="Times New Roman" w:hAnsi="Times New Roman"/>
          <w:sz w:val="28"/>
          <w:szCs w:val="28"/>
          <w:lang w:val="bg-BG"/>
        </w:rPr>
        <w:t xml:space="preserve">по смисъла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на чл. 99, ал. 2 от Закона за </w:t>
      </w:r>
      <w:r w:rsidRPr="003F2BD1">
        <w:rPr>
          <w:rFonts w:ascii="Times New Roman" w:hAnsi="Times New Roman"/>
          <w:sz w:val="28"/>
          <w:szCs w:val="28"/>
          <w:lang w:val="bg-BG"/>
        </w:rPr>
        <w:lastRenderedPageBreak/>
        <w:t>отбраната и въоръжените сили на Република България</w:t>
      </w:r>
      <w:r w:rsidR="004157D2"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3A6713" w:rsidRPr="003F2BD1" w:rsidRDefault="003A6713" w:rsidP="00AF7E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2. прекратяване изпълнението на военна служба </w:t>
      </w:r>
      <w:r w:rsidR="00AC7316" w:rsidRPr="003F2BD1">
        <w:rPr>
          <w:rFonts w:ascii="Times New Roman" w:hAnsi="Times New Roman"/>
          <w:sz w:val="28"/>
          <w:szCs w:val="28"/>
          <w:lang w:val="bg-BG"/>
        </w:rPr>
        <w:t xml:space="preserve">в случаите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по </w:t>
      </w:r>
      <w:r w:rsidR="006D0F46" w:rsidRPr="003F2BD1">
        <w:rPr>
          <w:rFonts w:ascii="Times New Roman" w:hAnsi="Times New Roman"/>
          <w:sz w:val="28"/>
          <w:szCs w:val="28"/>
          <w:lang w:val="bg-BG"/>
        </w:rPr>
        <w:t xml:space="preserve">чл. 71с, ал. </w:t>
      </w:r>
      <w:r w:rsidR="00B70D91" w:rsidRPr="003F2BD1">
        <w:rPr>
          <w:rFonts w:ascii="Times New Roman" w:hAnsi="Times New Roman"/>
          <w:sz w:val="28"/>
          <w:szCs w:val="28"/>
          <w:lang w:val="bg-BG"/>
        </w:rPr>
        <w:t xml:space="preserve">2, т. 6 </w:t>
      </w:r>
      <w:r w:rsidR="006D0F46" w:rsidRPr="003F2BD1">
        <w:rPr>
          <w:rFonts w:ascii="Times New Roman" w:hAnsi="Times New Roman"/>
          <w:sz w:val="28"/>
          <w:szCs w:val="28"/>
          <w:lang w:val="bg-BG"/>
        </w:rPr>
        <w:t xml:space="preserve">и </w:t>
      </w:r>
      <w:r w:rsidRPr="003F2BD1">
        <w:rPr>
          <w:rFonts w:ascii="Times New Roman" w:hAnsi="Times New Roman"/>
          <w:sz w:val="28"/>
          <w:szCs w:val="28"/>
          <w:lang w:val="bg-BG"/>
        </w:rPr>
        <w:t>чл. 71ц, ал. 3 от Правилника за прилагане на Закона за отбраната и въоръжените сили на Република България</w:t>
      </w:r>
      <w:r w:rsidR="004157D2"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E1499B" w:rsidRPr="003F2BD1" w:rsidRDefault="00E1499B" w:rsidP="00AF7E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3. при неизпълнение на условията </w:t>
      </w:r>
      <w:r w:rsidR="00C75702" w:rsidRPr="003F2BD1">
        <w:rPr>
          <w:rFonts w:ascii="Times New Roman" w:hAnsi="Times New Roman"/>
          <w:sz w:val="28"/>
          <w:szCs w:val="28"/>
          <w:lang w:val="bg-BG"/>
        </w:rPr>
        <w:t xml:space="preserve">към членовете на семействата на военнослужещите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по </w:t>
      </w:r>
      <w:r w:rsidR="00C75702" w:rsidRPr="003F2BD1">
        <w:rPr>
          <w:rFonts w:ascii="Times New Roman" w:hAnsi="Times New Roman"/>
          <w:sz w:val="28"/>
          <w:szCs w:val="28"/>
          <w:lang w:val="bg-BG"/>
        </w:rPr>
        <w:t xml:space="preserve">смисъла на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чл. </w:t>
      </w:r>
      <w:r w:rsidR="00625C16" w:rsidRPr="003F2BD1">
        <w:rPr>
          <w:rFonts w:ascii="Times New Roman" w:hAnsi="Times New Roman"/>
          <w:sz w:val="28"/>
          <w:szCs w:val="28"/>
          <w:lang w:val="bg-BG"/>
        </w:rPr>
        <w:t>10</w:t>
      </w:r>
      <w:r w:rsidR="00C75702" w:rsidRPr="003F2BD1">
        <w:rPr>
          <w:rFonts w:ascii="Times New Roman" w:hAnsi="Times New Roman"/>
          <w:sz w:val="28"/>
          <w:szCs w:val="28"/>
          <w:lang w:val="bg-BG"/>
        </w:rPr>
        <w:t>.</w:t>
      </w:r>
    </w:p>
    <w:p w:rsidR="00AF7ECF" w:rsidRPr="003F2BD1" w:rsidRDefault="003A6713" w:rsidP="00AF7E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(2) </w:t>
      </w:r>
      <w:r w:rsidR="00104798" w:rsidRPr="003F2BD1">
        <w:rPr>
          <w:rFonts w:ascii="Times New Roman" w:hAnsi="Times New Roman"/>
          <w:sz w:val="28"/>
          <w:szCs w:val="28"/>
          <w:lang w:val="bg-BG"/>
        </w:rPr>
        <w:t>При съгласие на военнослужещия, с</w:t>
      </w:r>
      <w:r w:rsidR="00AF7ECF" w:rsidRPr="003F2BD1">
        <w:rPr>
          <w:rFonts w:ascii="Times New Roman" w:hAnsi="Times New Roman"/>
          <w:sz w:val="28"/>
          <w:szCs w:val="28"/>
          <w:lang w:val="bg-BG"/>
        </w:rPr>
        <w:t>ум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ите </w:t>
      </w:r>
      <w:r w:rsidR="00AF7ECF" w:rsidRPr="003F2BD1">
        <w:rPr>
          <w:rFonts w:ascii="Times New Roman" w:hAnsi="Times New Roman"/>
          <w:sz w:val="28"/>
          <w:szCs w:val="28"/>
          <w:lang w:val="bg-BG"/>
        </w:rPr>
        <w:t>по ал. 1 се удържа</w:t>
      </w:r>
      <w:r w:rsidRPr="003F2BD1">
        <w:rPr>
          <w:rFonts w:ascii="Times New Roman" w:hAnsi="Times New Roman"/>
          <w:sz w:val="28"/>
          <w:szCs w:val="28"/>
          <w:lang w:val="bg-BG"/>
        </w:rPr>
        <w:t>т</w:t>
      </w:r>
      <w:r w:rsidR="00AF7ECF" w:rsidRPr="003F2BD1">
        <w:rPr>
          <w:rFonts w:ascii="Times New Roman" w:hAnsi="Times New Roman"/>
          <w:sz w:val="28"/>
          <w:szCs w:val="28"/>
          <w:lang w:val="bg-BG"/>
        </w:rPr>
        <w:t xml:space="preserve"> изцяло от обезщетението и другите вземания, които задълженото лице има право да получи.</w:t>
      </w:r>
    </w:p>
    <w:p w:rsidR="00AF7ECF" w:rsidRPr="003F2BD1" w:rsidRDefault="00AF7ECF" w:rsidP="00AF7E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(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>3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) 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В случай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>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че сум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>ите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по ал. 1 не мо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>гат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625C16" w:rsidRPr="003F2BD1">
        <w:rPr>
          <w:rFonts w:ascii="Times New Roman" w:hAnsi="Times New Roman"/>
          <w:sz w:val="28"/>
          <w:szCs w:val="28"/>
          <w:lang w:val="bg-BG"/>
        </w:rPr>
        <w:t xml:space="preserve">да бъдат събрани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по реда на ал. </w:t>
      </w:r>
      <w:r w:rsidR="003A6713" w:rsidRPr="003F2BD1">
        <w:rPr>
          <w:rFonts w:ascii="Times New Roman" w:hAnsi="Times New Roman"/>
          <w:sz w:val="28"/>
          <w:szCs w:val="28"/>
          <w:lang w:val="bg-BG"/>
        </w:rPr>
        <w:t>2</w:t>
      </w:r>
      <w:r w:rsidRPr="003F2BD1">
        <w:rPr>
          <w:rFonts w:ascii="Times New Roman" w:hAnsi="Times New Roman"/>
          <w:sz w:val="28"/>
          <w:szCs w:val="28"/>
          <w:lang w:val="bg-BG"/>
        </w:rPr>
        <w:t>, вземането се събира по реда на Гражданския процесуален кодекс въз основа на извлечение от счетоводните книги или документ, установяващ размера на вземането.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Глава </w:t>
      </w:r>
      <w:r w:rsidR="00AF7ECF" w:rsidRPr="003F2BD1">
        <w:rPr>
          <w:rFonts w:ascii="Times New Roman" w:hAnsi="Times New Roman"/>
          <w:b/>
          <w:bCs/>
          <w:sz w:val="28"/>
          <w:szCs w:val="28"/>
          <w:lang w:val="bg-BG"/>
        </w:rPr>
        <w:t>четвърта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ТРАНСПОРТНИ РАЗХОДИ ЗА ПРЕМЕСТВАНЕТО НА ВОЕННОСЛУЖЕЩИТЕ И НА ЧЛЕНОВЕТЕ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НА ТЕХНИТЕ СЕМЕЙСТВА</w:t>
      </w:r>
      <w:r w:rsidR="00625C16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В ДРУГО НАСЕЛЕНО МЯСТО</w:t>
      </w:r>
    </w:p>
    <w:p w:rsidR="00E02091" w:rsidRPr="003F2BD1" w:rsidRDefault="00E02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0E299F" w:rsidRPr="003F2BD1" w:rsidRDefault="000E299F" w:rsidP="000E299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B050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Чл. </w:t>
      </w:r>
      <w:r w:rsidR="003A6713" w:rsidRPr="003F2BD1">
        <w:rPr>
          <w:rFonts w:ascii="Times New Roman" w:hAnsi="Times New Roman"/>
          <w:b/>
          <w:bCs/>
          <w:sz w:val="28"/>
          <w:szCs w:val="28"/>
          <w:lang w:val="bg-BG"/>
        </w:rPr>
        <w:t>1</w:t>
      </w:r>
      <w:r w:rsidR="00625C16" w:rsidRPr="003F2BD1">
        <w:rPr>
          <w:rFonts w:ascii="Times New Roman" w:hAnsi="Times New Roman"/>
          <w:b/>
          <w:bCs/>
          <w:sz w:val="28"/>
          <w:szCs w:val="28"/>
          <w:lang w:val="bg-BG"/>
        </w:rPr>
        <w:t>3</w:t>
      </w:r>
      <w:r w:rsidR="009C1CBC"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(1) При преместване на военнослужещите на служба в друго населено място на територията на страната, с изключение на случаите по чл. </w:t>
      </w:r>
      <w:r w:rsidR="00625C16" w:rsidRPr="003F2BD1">
        <w:rPr>
          <w:rFonts w:ascii="Times New Roman" w:hAnsi="Times New Roman"/>
          <w:sz w:val="28"/>
          <w:szCs w:val="28"/>
          <w:lang w:val="bg-BG"/>
        </w:rPr>
        <w:t>7 и чл. 10</w:t>
      </w:r>
      <w:r w:rsidRPr="003F2BD1">
        <w:rPr>
          <w:rFonts w:ascii="Times New Roman" w:hAnsi="Times New Roman"/>
          <w:sz w:val="28"/>
          <w:szCs w:val="28"/>
          <w:lang w:val="bg-BG"/>
        </w:rPr>
        <w:t>, транспортните разходи за пътуването им, за пътуването на членовете на техните семейства и за превозване на покъщнината им са за сметка на военното формирование</w:t>
      </w:r>
      <w:r w:rsidR="009E362E" w:rsidRPr="003F2BD1">
        <w:rPr>
          <w:rFonts w:ascii="Times New Roman" w:hAnsi="Times New Roman"/>
          <w:sz w:val="28"/>
          <w:szCs w:val="28"/>
          <w:lang w:val="bg-BG"/>
        </w:rPr>
        <w:t>/структура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по новото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местослужене</w:t>
      </w:r>
      <w:proofErr w:type="spellEnd"/>
      <w:r w:rsidR="00705E6C" w:rsidRPr="003F2BD1">
        <w:rPr>
          <w:rFonts w:ascii="Times New Roman" w:hAnsi="Times New Roman"/>
          <w:sz w:val="28"/>
          <w:szCs w:val="28"/>
          <w:lang w:val="bg-BG"/>
        </w:rPr>
        <w:t xml:space="preserve"> или военното формирование/структурата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, където се води на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доволствие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военнослужещият.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(2) Размерът на транспортните разходи по ал. 1 се определя за пътуването в една посока по най-късото разстояние</w:t>
      </w:r>
      <w:r w:rsidR="009C1CBC" w:rsidRPr="003F2BD1">
        <w:rPr>
          <w:rFonts w:ascii="Times New Roman" w:hAnsi="Times New Roman"/>
          <w:sz w:val="28"/>
          <w:szCs w:val="28"/>
          <w:lang w:val="bg-BG"/>
        </w:rPr>
        <w:t xml:space="preserve">, определено по реда на чл. 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>3</w:t>
      </w:r>
      <w:r w:rsidR="009C1CBC" w:rsidRPr="003F2BD1">
        <w:rPr>
          <w:rFonts w:ascii="Times New Roman" w:hAnsi="Times New Roman"/>
          <w:sz w:val="28"/>
          <w:szCs w:val="28"/>
          <w:lang w:val="bg-BG"/>
        </w:rPr>
        <w:t xml:space="preserve">, ал. </w:t>
      </w:r>
      <w:r w:rsidR="00A90992" w:rsidRPr="003F2BD1">
        <w:rPr>
          <w:rFonts w:ascii="Times New Roman" w:hAnsi="Times New Roman"/>
          <w:sz w:val="28"/>
          <w:szCs w:val="28"/>
          <w:lang w:val="bg-BG"/>
        </w:rPr>
        <w:t>2</w:t>
      </w:r>
      <w:r w:rsidR="009C1CBC" w:rsidRPr="003F2BD1">
        <w:rPr>
          <w:rFonts w:ascii="Times New Roman" w:hAnsi="Times New Roman"/>
          <w:sz w:val="28"/>
          <w:szCs w:val="28"/>
          <w:lang w:val="bg-BG"/>
        </w:rPr>
        <w:t>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между двете населени места и за превозване на покъщнината, съгласно представени надлежно оформени </w:t>
      </w:r>
      <w:proofErr w:type="spellStart"/>
      <w:r w:rsidRPr="003F2BD1">
        <w:rPr>
          <w:rFonts w:ascii="Times New Roman" w:hAnsi="Times New Roman"/>
          <w:sz w:val="28"/>
          <w:szCs w:val="28"/>
          <w:lang w:val="bg-BG"/>
        </w:rPr>
        <w:t>разходооправдателни</w:t>
      </w:r>
      <w:proofErr w:type="spellEnd"/>
      <w:r w:rsidRPr="003F2BD1">
        <w:rPr>
          <w:rFonts w:ascii="Times New Roman" w:hAnsi="Times New Roman"/>
          <w:sz w:val="28"/>
          <w:szCs w:val="28"/>
          <w:lang w:val="bg-BG"/>
        </w:rPr>
        <w:t xml:space="preserve"> документи - билети и/или фактури, но на стойност не повече от: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1. при преместване на разстояние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 над 25 до 100 км включително – </w:t>
      </w:r>
      <w:r w:rsidRPr="003F2BD1">
        <w:rPr>
          <w:rFonts w:ascii="Times New Roman" w:hAnsi="Times New Roman"/>
          <w:sz w:val="28"/>
          <w:szCs w:val="28"/>
          <w:lang w:val="bg-BG"/>
        </w:rPr>
        <w:t>200 лв.;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2. при преместване на разстояние над 100 до 200 км включително 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>–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400 лв.;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3. при преместване на разстояние над 200 до 300 км включително 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>–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600 лв.;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4. при преместване на разстояние над 300 до 500 км включително 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>–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800 лв.;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5. при преместване на разстояние над 500 км 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>–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1</w:t>
      </w:r>
      <w:r w:rsidR="00B5776A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>000 лв.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(3) На военнослужещите, завършили висшите военни училища, при първо назначаване на офицерски длъжности в съответствие с присвоеното им звание не се изплащат транспортни разходи по ал. 1.</w:t>
      </w:r>
    </w:p>
    <w:p w:rsidR="00AF7ECF" w:rsidRPr="003F2BD1" w:rsidRDefault="00AF7ECF" w:rsidP="00AF7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D05B1F" w:rsidRDefault="00D05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D05B1F" w:rsidRDefault="00D05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ДОПЪЛНИТЕЛН</w:t>
      </w:r>
      <w:r w:rsidR="00085EFB" w:rsidRPr="003F2BD1">
        <w:rPr>
          <w:rFonts w:ascii="Times New Roman" w:hAnsi="Times New Roman"/>
          <w:b/>
          <w:bCs/>
          <w:sz w:val="28"/>
          <w:szCs w:val="28"/>
          <w:lang w:val="bg-BG"/>
        </w:rPr>
        <w:t>И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РАЗПОРЕДБ</w:t>
      </w:r>
      <w:r w:rsidR="00085EFB" w:rsidRPr="003F2BD1">
        <w:rPr>
          <w:rFonts w:ascii="Times New Roman" w:hAnsi="Times New Roman"/>
          <w:b/>
          <w:bCs/>
          <w:sz w:val="28"/>
          <w:szCs w:val="28"/>
          <w:lang w:val="bg-BG"/>
        </w:rPr>
        <w:t>И</w:t>
      </w:r>
    </w:p>
    <w:p w:rsidR="00A76442" w:rsidRPr="003F2BD1" w:rsidRDefault="00A7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055482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§ 1.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По смисъла на</w:t>
      </w:r>
      <w:r w:rsidR="00C54D65" w:rsidRPr="003F2BD1">
        <w:rPr>
          <w:rFonts w:ascii="Times New Roman" w:hAnsi="Times New Roman"/>
          <w:sz w:val="28"/>
          <w:szCs w:val="28"/>
          <w:lang w:val="bg-BG"/>
        </w:rPr>
        <w:t xml:space="preserve"> тази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наредба</w:t>
      </w:r>
      <w:r w:rsidR="00055482" w:rsidRPr="003F2BD1">
        <w:rPr>
          <w:rFonts w:ascii="Times New Roman" w:hAnsi="Times New Roman"/>
          <w:sz w:val="28"/>
          <w:szCs w:val="28"/>
          <w:lang w:val="bg-BG"/>
        </w:rPr>
        <w:t>:</w:t>
      </w:r>
    </w:p>
    <w:p w:rsidR="00247158" w:rsidRPr="003F2BD1" w:rsidRDefault="0005548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1.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 xml:space="preserve"> "</w:t>
      </w:r>
      <w:r w:rsidR="001B7797" w:rsidRPr="003F2BD1">
        <w:rPr>
          <w:rFonts w:ascii="Times New Roman" w:hAnsi="Times New Roman"/>
          <w:sz w:val="28"/>
          <w:szCs w:val="28"/>
          <w:lang w:val="bg-BG"/>
        </w:rPr>
        <w:t>С</w:t>
      </w:r>
      <w:r w:rsidR="00247158" w:rsidRPr="003F2BD1">
        <w:rPr>
          <w:rFonts w:ascii="Times New Roman" w:hAnsi="Times New Roman"/>
          <w:sz w:val="28"/>
          <w:szCs w:val="28"/>
          <w:lang w:val="bg-BG"/>
        </w:rPr>
        <w:t>емейство" са съпрузите и ненавършилите пълнолетие техни деца, ако не са встъпили в брак.</w:t>
      </w:r>
    </w:p>
    <w:p w:rsidR="00495793" w:rsidRPr="003F2BD1" w:rsidRDefault="0005548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2. „</w:t>
      </w:r>
      <w:r w:rsidR="001B7797" w:rsidRPr="003F2BD1">
        <w:rPr>
          <w:rFonts w:ascii="Times New Roman" w:hAnsi="Times New Roman"/>
          <w:sz w:val="28"/>
          <w:szCs w:val="28"/>
          <w:lang w:val="bg-BG"/>
        </w:rPr>
        <w:t>П</w:t>
      </w:r>
      <w:r w:rsidR="00495793" w:rsidRPr="003F2BD1">
        <w:rPr>
          <w:rFonts w:ascii="Times New Roman" w:hAnsi="Times New Roman"/>
          <w:sz w:val="28"/>
          <w:szCs w:val="28"/>
          <w:lang w:val="bg-BG"/>
        </w:rPr>
        <w:t>реместване на служба в друго населено място на военнослужещия</w:t>
      </w:r>
      <w:r w:rsidRPr="003F2BD1">
        <w:rPr>
          <w:rFonts w:ascii="Times New Roman" w:hAnsi="Times New Roman"/>
          <w:sz w:val="28"/>
          <w:szCs w:val="28"/>
          <w:lang w:val="bg-BG"/>
        </w:rPr>
        <w:t>“</w:t>
      </w:r>
      <w:r w:rsidR="00495793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BF464B" w:rsidRPr="003F2BD1">
        <w:rPr>
          <w:rFonts w:ascii="Times New Roman" w:hAnsi="Times New Roman"/>
          <w:sz w:val="28"/>
          <w:szCs w:val="28"/>
          <w:lang w:val="bg-BG"/>
        </w:rPr>
        <w:t>е</w:t>
      </w:r>
      <w:r w:rsidR="00705E6C" w:rsidRPr="003F2BD1">
        <w:rPr>
          <w:rFonts w:ascii="Times New Roman" w:hAnsi="Times New Roman"/>
          <w:sz w:val="28"/>
          <w:szCs w:val="28"/>
          <w:lang w:val="bg-BG"/>
        </w:rPr>
        <w:t xml:space="preserve"> налице при</w:t>
      </w:r>
      <w:r w:rsidR="00495793" w:rsidRPr="003F2BD1">
        <w:rPr>
          <w:rFonts w:ascii="Times New Roman" w:hAnsi="Times New Roman"/>
          <w:sz w:val="28"/>
          <w:szCs w:val="28"/>
          <w:lang w:val="bg-BG"/>
        </w:rPr>
        <w:t>:</w:t>
      </w:r>
    </w:p>
    <w:p w:rsidR="00495793" w:rsidRPr="003F2BD1" w:rsidRDefault="0049579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2.1. назначаване и преназначаване на военнослужещия по чл. 32 </w:t>
      </w:r>
      <w:r w:rsidR="004651BD" w:rsidRPr="003F2BD1">
        <w:rPr>
          <w:rFonts w:ascii="Times New Roman" w:hAnsi="Times New Roman"/>
          <w:sz w:val="28"/>
          <w:szCs w:val="28"/>
          <w:lang w:val="bg-BG"/>
        </w:rPr>
        <w:t xml:space="preserve">и чл. 71ф </w:t>
      </w:r>
      <w:r w:rsidRPr="003F2BD1">
        <w:rPr>
          <w:rFonts w:ascii="Times New Roman" w:hAnsi="Times New Roman"/>
          <w:sz w:val="28"/>
          <w:szCs w:val="28"/>
          <w:lang w:val="bg-BG"/>
        </w:rPr>
        <w:t>от Правилника за прилагане на Закона за отбраната и въоръжените сили на Република България</w:t>
      </w:r>
      <w:r w:rsidR="004808EA" w:rsidRPr="003F2BD1">
        <w:rPr>
          <w:rFonts w:ascii="Times New Roman" w:hAnsi="Times New Roman"/>
          <w:sz w:val="28"/>
          <w:szCs w:val="28"/>
          <w:lang w:val="bg-BG"/>
        </w:rPr>
        <w:t>, чл. 87 от Правилника за устройството и дейността на Служба „Военно разузнаване“ и чл. 73 от Правилника за прилагане на Закона за военната полиция</w:t>
      </w:r>
      <w:r w:rsidR="00705E6C" w:rsidRPr="003F2BD1">
        <w:rPr>
          <w:rFonts w:ascii="Times New Roman" w:hAnsi="Times New Roman"/>
          <w:sz w:val="28"/>
          <w:szCs w:val="28"/>
          <w:lang w:val="bg-BG"/>
        </w:rPr>
        <w:t xml:space="preserve"> в друго населено място</w:t>
      </w:r>
      <w:r w:rsidRPr="003F2BD1">
        <w:rPr>
          <w:rFonts w:ascii="Times New Roman" w:hAnsi="Times New Roman"/>
          <w:sz w:val="28"/>
          <w:szCs w:val="28"/>
          <w:lang w:val="bg-BG"/>
        </w:rPr>
        <w:t>;</w:t>
      </w:r>
    </w:p>
    <w:p w:rsidR="000E299F" w:rsidRPr="003F2BD1" w:rsidRDefault="000E299F" w:rsidP="000E299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2.2.  вземане на военнослужещия в специален щат на министъра на отбраната по реда на чл. 71в, чл. 71п, чл. 111а</w:t>
      </w:r>
      <w:r w:rsidR="009E362E" w:rsidRPr="003F2BD1">
        <w:rPr>
          <w:rFonts w:ascii="Times New Roman" w:hAnsi="Times New Roman"/>
          <w:sz w:val="28"/>
          <w:szCs w:val="28"/>
          <w:lang w:val="bg-BG"/>
        </w:rPr>
        <w:t>, ал. 1,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чл. 113, ал. 6, чл. 116, ал. 4 и чл. 116б, ал. 5 от Правилника за прилагане на Закона за отбраната и въоръжените сили на Република България</w:t>
      </w:r>
      <w:r w:rsidR="00705E6C" w:rsidRPr="003F2BD1">
        <w:rPr>
          <w:rFonts w:ascii="Times New Roman" w:hAnsi="Times New Roman"/>
          <w:sz w:val="28"/>
          <w:szCs w:val="28"/>
          <w:lang w:val="bg-BG"/>
        </w:rPr>
        <w:t xml:space="preserve"> за изпълнение на служебни задължения в друго населено място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. </w:t>
      </w:r>
    </w:p>
    <w:p w:rsidR="0008790C" w:rsidRPr="003F2BD1" w:rsidRDefault="00B141A2" w:rsidP="00A76442">
      <w:pPr>
        <w:pStyle w:val="m"/>
        <w:ind w:firstLine="567"/>
        <w:rPr>
          <w:color w:val="auto"/>
          <w:sz w:val="28"/>
          <w:szCs w:val="28"/>
        </w:rPr>
      </w:pPr>
      <w:r w:rsidRPr="003F2BD1">
        <w:rPr>
          <w:color w:val="auto"/>
          <w:sz w:val="28"/>
          <w:szCs w:val="28"/>
          <w:lang w:eastAsia="en-US"/>
        </w:rPr>
        <w:t>3</w:t>
      </w:r>
      <w:r w:rsidR="0008790C" w:rsidRPr="003F2BD1">
        <w:rPr>
          <w:color w:val="auto"/>
          <w:sz w:val="28"/>
          <w:szCs w:val="28"/>
          <w:lang w:eastAsia="en-US"/>
        </w:rPr>
        <w:t>.</w:t>
      </w:r>
      <w:r w:rsidR="0008790C" w:rsidRPr="003F2BD1">
        <w:rPr>
          <w:b/>
          <w:bCs/>
          <w:color w:val="auto"/>
          <w:sz w:val="28"/>
          <w:szCs w:val="28"/>
        </w:rPr>
        <w:t xml:space="preserve"> </w:t>
      </w:r>
      <w:r w:rsidR="00603680" w:rsidRPr="003F2BD1">
        <w:rPr>
          <w:color w:val="auto"/>
          <w:sz w:val="28"/>
          <w:szCs w:val="28"/>
        </w:rPr>
        <w:t>„</w:t>
      </w:r>
      <w:r w:rsidR="00E172E8" w:rsidRPr="003F2BD1">
        <w:rPr>
          <w:color w:val="auto"/>
          <w:sz w:val="28"/>
          <w:szCs w:val="28"/>
        </w:rPr>
        <w:t>Р</w:t>
      </w:r>
      <w:r w:rsidRPr="003F2BD1">
        <w:rPr>
          <w:rStyle w:val="ldef1"/>
          <w:color w:val="auto"/>
          <w:sz w:val="28"/>
          <w:szCs w:val="28"/>
        </w:rPr>
        <w:t xml:space="preserve">ъководител </w:t>
      </w:r>
      <w:r w:rsidR="0008790C" w:rsidRPr="003F2BD1">
        <w:rPr>
          <w:rStyle w:val="ldef1"/>
          <w:color w:val="auto"/>
          <w:sz w:val="28"/>
          <w:szCs w:val="28"/>
        </w:rPr>
        <w:t>на съответна структура</w:t>
      </w:r>
      <w:r w:rsidR="00603680" w:rsidRPr="003F2BD1">
        <w:rPr>
          <w:color w:val="auto"/>
          <w:sz w:val="28"/>
          <w:szCs w:val="28"/>
        </w:rPr>
        <w:t>“</w:t>
      </w:r>
      <w:r w:rsidR="0008790C" w:rsidRPr="003F2BD1">
        <w:rPr>
          <w:color w:val="auto"/>
          <w:sz w:val="28"/>
          <w:szCs w:val="28"/>
        </w:rPr>
        <w:t xml:space="preserve"> е:</w:t>
      </w:r>
    </w:p>
    <w:p w:rsidR="0008790C" w:rsidRPr="003F2BD1" w:rsidRDefault="00B141A2" w:rsidP="00A76442">
      <w:pPr>
        <w:pStyle w:val="NormalWeb"/>
        <w:ind w:firstLine="567"/>
        <w:rPr>
          <w:color w:val="auto"/>
          <w:sz w:val="28"/>
          <w:szCs w:val="28"/>
        </w:rPr>
      </w:pPr>
      <w:r w:rsidRPr="003F2BD1">
        <w:rPr>
          <w:color w:val="auto"/>
          <w:sz w:val="28"/>
          <w:szCs w:val="28"/>
        </w:rPr>
        <w:t>3.</w:t>
      </w:r>
      <w:r w:rsidR="0008790C" w:rsidRPr="003F2BD1">
        <w:rPr>
          <w:color w:val="auto"/>
          <w:sz w:val="28"/>
          <w:szCs w:val="28"/>
        </w:rPr>
        <w:t>1. за администрацията на Министерството на отбраната – министърът на отбраната или оправомощени от него длъжностни лица;</w:t>
      </w:r>
    </w:p>
    <w:p w:rsidR="0008790C" w:rsidRPr="003F2BD1" w:rsidRDefault="00B141A2" w:rsidP="00A76442">
      <w:pPr>
        <w:pStyle w:val="NormalWeb"/>
        <w:ind w:firstLine="567"/>
        <w:rPr>
          <w:color w:val="auto"/>
          <w:sz w:val="28"/>
          <w:szCs w:val="28"/>
        </w:rPr>
      </w:pPr>
      <w:r w:rsidRPr="003F2BD1">
        <w:rPr>
          <w:color w:val="auto"/>
          <w:sz w:val="28"/>
          <w:szCs w:val="28"/>
        </w:rPr>
        <w:t>3.</w:t>
      </w:r>
      <w:r w:rsidR="0008790C" w:rsidRPr="003F2BD1">
        <w:rPr>
          <w:color w:val="auto"/>
          <w:sz w:val="28"/>
          <w:szCs w:val="28"/>
        </w:rPr>
        <w:t xml:space="preserve">2. за структурите на пряко подчинение на министъра на отбраната по </w:t>
      </w:r>
      <w:hyperlink r:id="rId6" w:history="1">
        <w:r w:rsidR="0008790C" w:rsidRPr="003F2BD1">
          <w:rPr>
            <w:rStyle w:val="Hyperlink"/>
            <w:color w:val="auto"/>
            <w:sz w:val="28"/>
            <w:szCs w:val="28"/>
          </w:rPr>
          <w:t>чл. 78 от Закона за отбраната и въоръжените сили на Република България</w:t>
        </w:r>
      </w:hyperlink>
      <w:r w:rsidR="0008790C" w:rsidRPr="003F2BD1">
        <w:rPr>
          <w:color w:val="auto"/>
          <w:sz w:val="28"/>
          <w:szCs w:val="28"/>
        </w:rPr>
        <w:t xml:space="preserve"> – съответният ръководител на структура;</w:t>
      </w:r>
    </w:p>
    <w:p w:rsidR="0008790C" w:rsidRPr="003F2BD1" w:rsidRDefault="00B141A2" w:rsidP="00A76442">
      <w:pPr>
        <w:pStyle w:val="NormalWeb"/>
        <w:ind w:firstLine="567"/>
        <w:rPr>
          <w:color w:val="auto"/>
          <w:sz w:val="28"/>
          <w:szCs w:val="28"/>
        </w:rPr>
      </w:pPr>
      <w:r w:rsidRPr="003F2BD1">
        <w:rPr>
          <w:color w:val="auto"/>
          <w:sz w:val="28"/>
          <w:szCs w:val="28"/>
        </w:rPr>
        <w:t>3.</w:t>
      </w:r>
      <w:r w:rsidR="0008790C" w:rsidRPr="003F2BD1">
        <w:rPr>
          <w:color w:val="auto"/>
          <w:sz w:val="28"/>
          <w:szCs w:val="28"/>
        </w:rPr>
        <w:t xml:space="preserve">3. за организационно и икономически обособените звена в структурите по т. </w:t>
      </w:r>
      <w:r w:rsidR="00705E6C" w:rsidRPr="003F2BD1">
        <w:rPr>
          <w:color w:val="auto"/>
          <w:sz w:val="28"/>
          <w:szCs w:val="28"/>
        </w:rPr>
        <w:t>3.</w:t>
      </w:r>
      <w:r w:rsidR="0008790C" w:rsidRPr="003F2BD1">
        <w:rPr>
          <w:color w:val="auto"/>
          <w:sz w:val="28"/>
          <w:szCs w:val="28"/>
        </w:rPr>
        <w:t>2</w:t>
      </w:r>
      <w:r w:rsidR="00705E6C" w:rsidRPr="003F2BD1">
        <w:rPr>
          <w:color w:val="auto"/>
          <w:sz w:val="28"/>
          <w:szCs w:val="28"/>
        </w:rPr>
        <w:t>.</w:t>
      </w:r>
      <w:r w:rsidR="0008790C" w:rsidRPr="003F2BD1">
        <w:rPr>
          <w:color w:val="auto"/>
          <w:sz w:val="28"/>
          <w:szCs w:val="28"/>
        </w:rPr>
        <w:t xml:space="preserve"> – съответните им ръководители;</w:t>
      </w:r>
    </w:p>
    <w:p w:rsidR="00055482" w:rsidRPr="003F2BD1" w:rsidRDefault="00B141A2" w:rsidP="00A76442">
      <w:pPr>
        <w:pStyle w:val="NormalWeb"/>
        <w:ind w:firstLine="567"/>
        <w:rPr>
          <w:color w:val="auto"/>
          <w:sz w:val="28"/>
          <w:szCs w:val="28"/>
        </w:rPr>
      </w:pPr>
      <w:r w:rsidRPr="003F2BD1">
        <w:rPr>
          <w:color w:val="auto"/>
          <w:sz w:val="28"/>
          <w:szCs w:val="28"/>
        </w:rPr>
        <w:t>3.4</w:t>
      </w:r>
      <w:r w:rsidR="0008790C" w:rsidRPr="003F2BD1">
        <w:rPr>
          <w:color w:val="auto"/>
          <w:sz w:val="28"/>
          <w:szCs w:val="28"/>
        </w:rPr>
        <w:t xml:space="preserve">. за българските военнослужещи, изпълняващи военна служба на територията на страната в състава на многонационални формирования или на длъжности в международни организации или в други международни инициативи – командирът (началникът) на военното формирование или ръководителят на съответната структура, в която се водят на </w:t>
      </w:r>
      <w:proofErr w:type="spellStart"/>
      <w:r w:rsidR="0008790C" w:rsidRPr="003F2BD1">
        <w:rPr>
          <w:color w:val="auto"/>
          <w:sz w:val="28"/>
          <w:szCs w:val="28"/>
        </w:rPr>
        <w:t>доволствие</w:t>
      </w:r>
      <w:proofErr w:type="spellEnd"/>
      <w:r w:rsidR="0008790C" w:rsidRPr="003F2BD1">
        <w:rPr>
          <w:color w:val="auto"/>
          <w:sz w:val="28"/>
          <w:szCs w:val="28"/>
        </w:rPr>
        <w:t>.</w:t>
      </w:r>
    </w:p>
    <w:p w:rsidR="00704A88" w:rsidRPr="003F2BD1" w:rsidRDefault="00704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ЗАКЛЮЧИТЕЛНИ РАЗПОРЕДБИ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7158" w:rsidRPr="003F2BD1" w:rsidRDefault="00247158" w:rsidP="0056531E">
      <w:pPr>
        <w:widowControl w:val="0"/>
        <w:autoSpaceDE w:val="0"/>
        <w:autoSpaceDN w:val="0"/>
        <w:adjustRightInd w:val="0"/>
        <w:spacing w:line="240" w:lineRule="auto"/>
        <w:ind w:firstLine="482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§ </w:t>
      </w:r>
      <w:r w:rsidR="00B141A2" w:rsidRPr="003F2BD1">
        <w:rPr>
          <w:rFonts w:ascii="Times New Roman" w:hAnsi="Times New Roman"/>
          <w:b/>
          <w:bCs/>
          <w:sz w:val="28"/>
          <w:szCs w:val="28"/>
          <w:lang w:val="bg-BG"/>
        </w:rPr>
        <w:t>2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Отменя се </w:t>
      </w:r>
      <w:r w:rsidR="005124E4" w:rsidRPr="003F2BD1">
        <w:rPr>
          <w:rFonts w:ascii="Times New Roman" w:hAnsi="Times New Roman"/>
          <w:sz w:val="28"/>
          <w:szCs w:val="28"/>
          <w:lang w:val="bg-BG"/>
        </w:rPr>
        <w:t>Наредба № Н-18 от 20.07.2009 г. за определяне условията и реда за изплащане на еднократно обезщетение при преместване на служба в друго населено място на военнослужещите и на членовете на техните семейства (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обн., ДВ, бр. 63 от </w:t>
      </w:r>
      <w:r w:rsidR="005124E4" w:rsidRPr="003F2BD1">
        <w:rPr>
          <w:rFonts w:ascii="Times New Roman" w:hAnsi="Times New Roman"/>
          <w:sz w:val="28"/>
          <w:szCs w:val="28"/>
          <w:lang w:val="bg-BG"/>
        </w:rPr>
        <w:t xml:space="preserve">2009 г., изм. и доп., бр. 28 от 2010 г., доп., бр. 31 от 2016 г., 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изм. и доп., бр. 91 от </w:t>
      </w:r>
      <w:r w:rsidR="005124E4" w:rsidRPr="003F2BD1">
        <w:rPr>
          <w:rFonts w:ascii="Times New Roman" w:hAnsi="Times New Roman"/>
          <w:sz w:val="28"/>
          <w:szCs w:val="28"/>
          <w:lang w:val="bg-BG"/>
        </w:rPr>
        <w:t>2016 г., бр. 66 от 2018 г., изм., бр. 8 от 2019 г., изм. и доп., бр. 49 от 2022 г.).</w:t>
      </w:r>
    </w:p>
    <w:p w:rsidR="00247158" w:rsidRPr="003F2BD1" w:rsidRDefault="00247158" w:rsidP="0056531E">
      <w:pPr>
        <w:widowControl w:val="0"/>
        <w:autoSpaceDE w:val="0"/>
        <w:autoSpaceDN w:val="0"/>
        <w:adjustRightInd w:val="0"/>
        <w:spacing w:line="240" w:lineRule="auto"/>
        <w:ind w:firstLine="482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§ </w:t>
      </w:r>
      <w:r w:rsidR="00B141A2" w:rsidRPr="003F2BD1">
        <w:rPr>
          <w:rFonts w:ascii="Times New Roman" w:hAnsi="Times New Roman"/>
          <w:b/>
          <w:bCs/>
          <w:sz w:val="28"/>
          <w:szCs w:val="28"/>
          <w:lang w:val="bg-BG"/>
        </w:rPr>
        <w:t>3</w:t>
      </w:r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Наредбата се издава на основание чл. 229, ал. 1 от Закона за отбраната и въоръжените сили на Република България.</w:t>
      </w:r>
    </w:p>
    <w:p w:rsidR="00AD7321" w:rsidRPr="003F2BD1" w:rsidRDefault="00AD7321" w:rsidP="00AD7321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sz w:val="28"/>
          <w:szCs w:val="28"/>
          <w:lang w:val="bg-BG"/>
        </w:rPr>
        <w:t xml:space="preserve">§ </w:t>
      </w:r>
      <w:r w:rsidR="00B141A2" w:rsidRPr="003F2BD1">
        <w:rPr>
          <w:rFonts w:ascii="Times New Roman" w:hAnsi="Times New Roman"/>
          <w:b/>
          <w:sz w:val="28"/>
          <w:szCs w:val="28"/>
          <w:lang w:val="bg-BG"/>
        </w:rPr>
        <w:t>4</w:t>
      </w:r>
      <w:r w:rsidRPr="003F2BD1">
        <w:rPr>
          <w:rFonts w:ascii="Times New Roman" w:hAnsi="Times New Roman"/>
          <w:b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В Наредба № Н-12/12.04.2010 г. за условията и реда за изплащане на възнагражденията и обезщетенията на военнослужещите (обн. ДВ, бр. 32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2010 г., изм.</w:t>
      </w:r>
      <w:r w:rsidRPr="003F2BD1">
        <w:rPr>
          <w:rFonts w:ascii="Times New Roman" w:hAnsi="Times New Roman"/>
          <w:sz w:val="28"/>
          <w:szCs w:val="28"/>
          <w:lang w:val="bg-BG"/>
        </w:rPr>
        <w:t>, бр. 81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3F2BD1">
        <w:rPr>
          <w:rFonts w:ascii="Times New Roman" w:hAnsi="Times New Roman"/>
          <w:sz w:val="28"/>
          <w:szCs w:val="28"/>
          <w:lang w:val="bg-BG"/>
        </w:rPr>
        <w:t>2011 г., изм. и доп.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>, бр.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101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3F2BD1">
        <w:rPr>
          <w:rFonts w:ascii="Times New Roman" w:hAnsi="Times New Roman"/>
          <w:sz w:val="28"/>
          <w:szCs w:val="28"/>
          <w:lang w:val="bg-BG"/>
        </w:rPr>
        <w:t>2012 г., доп., бр. 66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lastRenderedPageBreak/>
        <w:t xml:space="preserve">от </w:t>
      </w:r>
      <w:r w:rsidRPr="003F2BD1">
        <w:rPr>
          <w:rFonts w:ascii="Times New Roman" w:hAnsi="Times New Roman"/>
          <w:sz w:val="28"/>
          <w:szCs w:val="28"/>
          <w:lang w:val="bg-BG"/>
        </w:rPr>
        <w:t>2018 г., изм., бр. 8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3F2BD1">
        <w:rPr>
          <w:rFonts w:ascii="Times New Roman" w:hAnsi="Times New Roman"/>
          <w:sz w:val="28"/>
          <w:szCs w:val="28"/>
          <w:lang w:val="bg-BG"/>
        </w:rPr>
        <w:t>2019 г., изм., бр. 36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3F2BD1">
        <w:rPr>
          <w:rFonts w:ascii="Times New Roman" w:hAnsi="Times New Roman"/>
          <w:sz w:val="28"/>
          <w:szCs w:val="28"/>
          <w:lang w:val="bg-BG"/>
        </w:rPr>
        <w:t>2021 г., изм., бр. 81 и бр. 100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</w:t>
      </w:r>
      <w:r w:rsidRPr="003F2BD1">
        <w:rPr>
          <w:rFonts w:ascii="Times New Roman" w:hAnsi="Times New Roman"/>
          <w:sz w:val="28"/>
          <w:szCs w:val="28"/>
          <w:lang w:val="bg-BG"/>
        </w:rPr>
        <w:t>2021 г., изм. и доп., бр. 64</w:t>
      </w:r>
      <w:r w:rsidR="00CB6CF7" w:rsidRPr="003F2BD1">
        <w:rPr>
          <w:rFonts w:ascii="Times New Roman" w:hAnsi="Times New Roman"/>
          <w:sz w:val="28"/>
          <w:szCs w:val="28"/>
          <w:lang w:val="bg-BG"/>
        </w:rPr>
        <w:t xml:space="preserve"> от 2024 г.),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в Приложение 1 към чл. 5, ал. 1 се правят следните изменения: </w:t>
      </w:r>
    </w:p>
    <w:p w:rsidR="00AD7321" w:rsidRPr="003F2BD1" w:rsidRDefault="00AD7321" w:rsidP="00AD7321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- навсякъде думите „лв.“ се заменят с „евро“;</w:t>
      </w:r>
    </w:p>
    <w:p w:rsidR="00AD7321" w:rsidRPr="003F2BD1" w:rsidRDefault="00AD7321" w:rsidP="0056531E">
      <w:pPr>
        <w:widowControl w:val="0"/>
        <w:autoSpaceDE w:val="0"/>
        <w:autoSpaceDN w:val="0"/>
        <w:adjustRightInd w:val="0"/>
        <w:spacing w:line="240" w:lineRule="auto"/>
        <w:ind w:firstLine="482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>- думите „201... г.“ се заменят с „20… г.“.</w:t>
      </w:r>
    </w:p>
    <w:p w:rsidR="00247158" w:rsidRPr="003F2BD1" w:rsidRDefault="00247158" w:rsidP="00CB551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b/>
          <w:sz w:val="28"/>
          <w:szCs w:val="28"/>
          <w:lang w:val="bg-BG"/>
        </w:rPr>
        <w:t xml:space="preserve">§ </w:t>
      </w:r>
      <w:r w:rsidR="00B141A2" w:rsidRPr="003F2BD1">
        <w:rPr>
          <w:rFonts w:ascii="Times New Roman" w:hAnsi="Times New Roman"/>
          <w:b/>
          <w:sz w:val="28"/>
          <w:szCs w:val="28"/>
          <w:lang w:val="bg-BG"/>
        </w:rPr>
        <w:t>5</w:t>
      </w:r>
      <w:r w:rsidRPr="003F2BD1">
        <w:rPr>
          <w:rFonts w:ascii="Times New Roman" w:hAnsi="Times New Roman"/>
          <w:b/>
          <w:sz w:val="28"/>
          <w:szCs w:val="28"/>
          <w:lang w:val="bg-BG"/>
        </w:rPr>
        <w:t>.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Наредбата влиза в сила от деня на обнародването </w:t>
      </w:r>
      <w:r w:rsidR="00CB551C" w:rsidRPr="003F2BD1">
        <w:rPr>
          <w:rFonts w:ascii="Times New Roman" w:hAnsi="Times New Roman"/>
          <w:sz w:val="28"/>
          <w:szCs w:val="28"/>
          <w:lang w:val="bg-BG"/>
        </w:rPr>
        <w:t>ѝ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в "Държавен вестник"</w:t>
      </w:r>
      <w:r w:rsidR="00AD7321" w:rsidRPr="003F2BD1">
        <w:rPr>
          <w:rFonts w:ascii="Times New Roman" w:hAnsi="Times New Roman"/>
          <w:sz w:val="28"/>
          <w:szCs w:val="28"/>
          <w:lang w:val="bg-BG"/>
        </w:rPr>
        <w:t xml:space="preserve">, с изключение на § </w:t>
      </w:r>
      <w:r w:rsidR="00705E6C" w:rsidRPr="003F2BD1">
        <w:rPr>
          <w:rFonts w:ascii="Times New Roman" w:hAnsi="Times New Roman"/>
          <w:sz w:val="28"/>
          <w:szCs w:val="28"/>
          <w:lang w:val="bg-BG"/>
        </w:rPr>
        <w:t>4</w:t>
      </w:r>
      <w:r w:rsidR="00AD7321" w:rsidRPr="003F2BD1">
        <w:rPr>
          <w:rFonts w:ascii="Times New Roman" w:hAnsi="Times New Roman"/>
          <w:sz w:val="28"/>
          <w:szCs w:val="28"/>
          <w:lang w:val="bg-BG"/>
        </w:rPr>
        <w:t>, който влиза в сила от датата, определена в Решение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съюз, и Регламент на Съвета на Европейския съюз, приет в съответствие с чл. 140, параграф 3 от Договора за функционирането на Европейск</w:t>
      </w:r>
      <w:r w:rsidR="00CB551C" w:rsidRPr="003F2BD1">
        <w:rPr>
          <w:rFonts w:ascii="Times New Roman" w:hAnsi="Times New Roman"/>
          <w:sz w:val="28"/>
          <w:szCs w:val="28"/>
          <w:lang w:val="bg-BG"/>
        </w:rPr>
        <w:t>ия съюз - ДВ, бр. 70 от 2024 г.</w:t>
      </w:r>
    </w:p>
    <w:p w:rsidR="00592E6B" w:rsidRPr="003F2BD1" w:rsidRDefault="00592E6B" w:rsidP="00CB551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592E6B" w:rsidRPr="003F2BD1" w:rsidRDefault="00592E6B" w:rsidP="00CB551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D6072A" w:rsidRPr="003F2BD1" w:rsidRDefault="00D6072A" w:rsidP="00D6072A">
      <w:pPr>
        <w:pStyle w:val="Heading2"/>
        <w:ind w:left="2880"/>
        <w:jc w:val="right"/>
      </w:pPr>
      <w:r w:rsidRPr="003F2BD1">
        <w:rPr>
          <w:rFonts w:ascii="Times New Roman" w:hAnsi="Times New Roman"/>
        </w:rPr>
        <w:t xml:space="preserve">               МИНИСТЪР НА ОТБРАНАТА</w:t>
      </w:r>
    </w:p>
    <w:p w:rsidR="00D6072A" w:rsidRPr="003F2BD1" w:rsidRDefault="00D6072A" w:rsidP="00D6072A">
      <w:pPr>
        <w:pStyle w:val="Heading2"/>
        <w:ind w:left="2160" w:firstLine="720"/>
        <w:jc w:val="right"/>
        <w:rPr>
          <w:rFonts w:ascii="Times New Roman" w:hAnsi="Times New Roman"/>
        </w:rPr>
      </w:pPr>
    </w:p>
    <w:p w:rsidR="00D6072A" w:rsidRPr="003F2BD1" w:rsidRDefault="00D6072A" w:rsidP="00D6072A">
      <w:pPr>
        <w:jc w:val="right"/>
        <w:rPr>
          <w:lang w:val="bg-BG"/>
        </w:rPr>
      </w:pPr>
    </w:p>
    <w:p w:rsidR="00D6072A" w:rsidRPr="003F2BD1" w:rsidRDefault="00D6072A" w:rsidP="00D6072A">
      <w:pPr>
        <w:pStyle w:val="Heading2"/>
        <w:ind w:left="5040" w:firstLine="540"/>
        <w:jc w:val="right"/>
        <w:rPr>
          <w:rFonts w:ascii="Times New Roman" w:hAnsi="Times New Roman"/>
        </w:rPr>
      </w:pPr>
      <w:r w:rsidRPr="003F2BD1">
        <w:rPr>
          <w:rFonts w:ascii="Times New Roman" w:hAnsi="Times New Roman"/>
        </w:rPr>
        <w:t>АТАНАС ЗАПРЯНОВ</w:t>
      </w:r>
    </w:p>
    <w:p w:rsidR="00D6072A" w:rsidRPr="003F2BD1" w:rsidRDefault="00D6072A" w:rsidP="00D6072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B7797" w:rsidRPr="003F2BD1" w:rsidRDefault="001B7797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B0E78" w:rsidP="00D60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0E78" w:rsidRPr="003F2BD1" w:rsidRDefault="00AC7316" w:rsidP="00AC7316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2BD1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AC7316" w:rsidRPr="003F2BD1" w:rsidRDefault="00AC7316" w:rsidP="00AC7316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7316" w:rsidRPr="003F2BD1" w:rsidRDefault="00AC7316" w:rsidP="00AC7316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7316" w:rsidRPr="003F2BD1" w:rsidRDefault="00AC7316" w:rsidP="00AC7316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7316" w:rsidRPr="003F2BD1" w:rsidRDefault="00AC7316" w:rsidP="00AC7316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7316" w:rsidRPr="003F2BD1" w:rsidRDefault="00AC7316" w:rsidP="00AC7316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47158" w:rsidRPr="003F2BD1" w:rsidRDefault="00247158" w:rsidP="00926A3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  <w:r w:rsidRPr="003F2BD1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Приложение</w:t>
      </w:r>
      <w:r w:rsidR="00926A3F" w:rsidRPr="003F2BD1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към чл. </w:t>
      </w:r>
      <w:r w:rsidR="00C41F5D" w:rsidRPr="003F2BD1">
        <w:rPr>
          <w:rFonts w:ascii="Times New Roman" w:hAnsi="Times New Roman"/>
          <w:sz w:val="28"/>
          <w:szCs w:val="28"/>
          <w:lang w:val="bg-BG"/>
        </w:rPr>
        <w:t>4</w:t>
      </w:r>
      <w:r w:rsidRPr="003F2BD1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3F2BD1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</w:t>
      </w:r>
    </w:p>
    <w:tbl>
      <w:tblPr>
        <w:tblW w:w="8789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9"/>
      </w:tblGrid>
      <w:tr w:rsidR="00247158" w:rsidRPr="003F2BD1" w:rsidTr="00135956">
        <w:trPr>
          <w:tblCellSpacing w:w="15" w:type="dxa"/>
        </w:trPr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10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80"/>
              <w:gridCol w:w="587"/>
              <w:gridCol w:w="1839"/>
            </w:tblGrid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bg-BG"/>
                    </w:rPr>
                  </w:pPr>
                </w:p>
                <w:p w:rsidR="00247158" w:rsidRPr="003F2BD1" w:rsidRDefault="00247158" w:rsidP="005124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b/>
                      <w:sz w:val="28"/>
                      <w:szCs w:val="28"/>
                      <w:lang w:val="bg-BG"/>
                    </w:rPr>
                    <w:t>СЛУЖЕБНА БЕЛЕЖКА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 w:rsidP="005124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51"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Военно формирование</w:t>
                  </w:r>
                  <w:r w:rsidR="00CB6CF7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/структура</w:t>
                  </w: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.................... гр. (с.) ...................... издава настоящата на ..................................................</w:t>
                  </w:r>
                  <w:r w:rsidR="005124E4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.............................................</w:t>
                  </w:r>
                  <w:r w:rsidR="00135956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...................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 w:rsidP="005124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(звание, име, бащино и фамилия)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 w:rsidP="00CC65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405"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Същият</w:t>
                  </w:r>
                  <w:r w:rsidR="00135956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,</w:t>
                  </w: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за месец .............. 20 ..... г.</w:t>
                  </w:r>
                  <w:r w:rsidR="00135956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,</w:t>
                  </w: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е получил за ............. отработени дни при .................</w:t>
                  </w:r>
                  <w:r w:rsidR="00CB551C" w:rsidRPr="003F2BD1">
                    <w:rPr>
                      <w:rFonts w:ascii="Times New Roman" w:hAnsi="Times New Roman"/>
                      <w:sz w:val="24"/>
                      <w:szCs w:val="24"/>
                      <w:lang w:val="bg-BG" w:eastAsia="bg-BG"/>
                    </w:rPr>
                    <w:t xml:space="preserve"> (бр. ) работни</w:t>
                  </w:r>
                  <w:r w:rsidR="00CC6521" w:rsidRPr="003F2BD1">
                    <w:rPr>
                      <w:rFonts w:ascii="Times New Roman" w:hAnsi="Times New Roman"/>
                      <w:sz w:val="24"/>
                      <w:szCs w:val="24"/>
                      <w:lang w:val="bg-BG" w:eastAsia="bg-BG"/>
                    </w:rPr>
                    <w:t xml:space="preserve"> </w:t>
                  </w: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дни за този месец: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551C" w:rsidRPr="003F2BD1" w:rsidRDefault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 w:rsidP="005124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1. Основно месечно възнаграждение за отработените дни за месеца</w:t>
                  </w:r>
                  <w:r w:rsidR="00135956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- ………….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5124E4" w:rsidP="005124E4">
                  <w:pPr>
                    <w:widowControl w:val="0"/>
                    <w:tabs>
                      <w:tab w:val="left" w:pos="705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ab/>
                  </w: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2. Допълнително възнаграждение за отработените дни за месеца за: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2.1. Прослужено време</w:t>
                  </w:r>
                  <w:r w:rsidR="00CB551C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- ……………………………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 w:rsidP="00B141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18"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2.2. </w:t>
                  </w:r>
                  <w:r w:rsidR="00B141A2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Образователна </w:t>
                  </w:r>
                  <w:r w:rsidR="009E362E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и научна степен „доктор“ </w:t>
                  </w: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или научна степен</w:t>
                  </w:r>
                  <w:r w:rsidR="009E362E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„доктор на науките“</w:t>
                  </w:r>
                  <w:r w:rsidR="00CB551C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- ……………………..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 w:rsidP="005124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76"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2.3. Специфични условия при изпълнение на военната служба с постоянен характер, в т. ч.: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CB551C" w:rsidP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   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—.............................................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CB551C" w:rsidP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   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—.............................................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9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CB551C" w:rsidP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   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—.............................................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 лв.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C05A16" w:rsidP="00C05A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Командир 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(</w:t>
                  </w: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началник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) на военно формирование</w:t>
                  </w:r>
                  <w:r w:rsidR="00CB6CF7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/структура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.....................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                  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(.........</w:t>
                  </w:r>
                  <w:r w:rsidR="00135956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.............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.....................)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CB551C" w:rsidP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 xml:space="preserve">                                                           </w:t>
                  </w:r>
                  <w:r w:rsidR="00135956"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 xml:space="preserve">          </w:t>
                  </w:r>
                  <w:r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 xml:space="preserve"> </w:t>
                  </w:r>
                  <w:r w:rsidR="00247158"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>(звание, подпис и фамилия)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135956" w:rsidP="001359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 xml:space="preserve">                                                             </w:t>
                  </w:r>
                  <w:r w:rsidR="00247158"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>печат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</w:pP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Началник на финансова служба ..................................</w:t>
                  </w:r>
                </w:p>
                <w:p w:rsidR="00135956" w:rsidRPr="003F2BD1" w:rsidRDefault="001359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                                            (...........................................)</w:t>
                  </w:r>
                </w:p>
              </w:tc>
            </w:tr>
            <w:tr w:rsidR="00135956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5956" w:rsidRPr="003F2BD1" w:rsidRDefault="00135956" w:rsidP="001359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 xml:space="preserve">                                                                      (звание, подпис и фамилия)</w:t>
                  </w:r>
                </w:p>
              </w:tc>
            </w:tr>
            <w:tr w:rsidR="00135956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5956" w:rsidRPr="003F2BD1" w:rsidRDefault="00135956" w:rsidP="001359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i/>
                      <w:sz w:val="20"/>
                      <w:szCs w:val="24"/>
                      <w:lang w:val="bg-BG"/>
                    </w:rPr>
                    <w:t xml:space="preserve">                               печат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1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247158" w:rsidRPr="003F2BD1" w:rsidRDefault="00CB55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Рег</w:t>
                  </w:r>
                  <w:r w:rsidR="00247158" w:rsidRPr="003F2BD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 № ........./....... 20 ... г.</w:t>
                  </w:r>
                </w:p>
              </w:tc>
            </w:tr>
            <w:tr w:rsidR="00247158" w:rsidRPr="003F2BD1" w:rsidTr="00135956">
              <w:trPr>
                <w:tblCellSpacing w:w="0" w:type="dxa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bg-BG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bg-BG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47158" w:rsidRPr="003F2BD1" w:rsidRDefault="002471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bg-BG"/>
                    </w:rPr>
                  </w:pPr>
                </w:p>
              </w:tc>
            </w:tr>
          </w:tbl>
          <w:p w:rsidR="00247158" w:rsidRPr="003F2BD1" w:rsidRDefault="0024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</w:tbl>
    <w:p w:rsidR="00247158" w:rsidRPr="003F2BD1" w:rsidRDefault="002471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978AB" w:rsidRPr="003F2BD1" w:rsidRDefault="00F978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978AB" w:rsidRPr="003F2BD1" w:rsidRDefault="00F978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978AB" w:rsidRPr="003F2BD1" w:rsidRDefault="00F978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F978AB" w:rsidRPr="003F2BD1" w:rsidRDefault="00F978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sectPr w:rsidR="00F978AB" w:rsidRPr="003F2BD1" w:rsidSect="00135956">
      <w:pgSz w:w="11907" w:h="16839" w:code="9"/>
      <w:pgMar w:top="1134" w:right="850" w:bottom="1134" w:left="1985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119D"/>
    <w:multiLevelType w:val="hybridMultilevel"/>
    <w:tmpl w:val="0548E358"/>
    <w:lvl w:ilvl="0" w:tplc="7012FA9E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CB2A11"/>
    <w:multiLevelType w:val="hybridMultilevel"/>
    <w:tmpl w:val="F41CA012"/>
    <w:lvl w:ilvl="0" w:tplc="7CD0997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E3"/>
    <w:rsid w:val="000163D5"/>
    <w:rsid w:val="000268FD"/>
    <w:rsid w:val="00043314"/>
    <w:rsid w:val="000436A9"/>
    <w:rsid w:val="000449A6"/>
    <w:rsid w:val="00052321"/>
    <w:rsid w:val="00053B3B"/>
    <w:rsid w:val="00055482"/>
    <w:rsid w:val="00075121"/>
    <w:rsid w:val="00085EFB"/>
    <w:rsid w:val="0008790C"/>
    <w:rsid w:val="000B25D8"/>
    <w:rsid w:val="000B2EFA"/>
    <w:rsid w:val="000C312B"/>
    <w:rsid w:val="000E299F"/>
    <w:rsid w:val="000F06BB"/>
    <w:rsid w:val="00103C63"/>
    <w:rsid w:val="00104798"/>
    <w:rsid w:val="00112D14"/>
    <w:rsid w:val="00114CE6"/>
    <w:rsid w:val="00117B46"/>
    <w:rsid w:val="00135956"/>
    <w:rsid w:val="0016572E"/>
    <w:rsid w:val="001710F1"/>
    <w:rsid w:val="001A5A93"/>
    <w:rsid w:val="001B7797"/>
    <w:rsid w:val="001E0166"/>
    <w:rsid w:val="001E0E84"/>
    <w:rsid w:val="001E36ED"/>
    <w:rsid w:val="001E4C25"/>
    <w:rsid w:val="00247158"/>
    <w:rsid w:val="00270334"/>
    <w:rsid w:val="00274A10"/>
    <w:rsid w:val="002928DD"/>
    <w:rsid w:val="002D4C0E"/>
    <w:rsid w:val="002D7954"/>
    <w:rsid w:val="00330EF9"/>
    <w:rsid w:val="00364D11"/>
    <w:rsid w:val="003A6713"/>
    <w:rsid w:val="003B526B"/>
    <w:rsid w:val="003C0332"/>
    <w:rsid w:val="003F2BD1"/>
    <w:rsid w:val="003F6133"/>
    <w:rsid w:val="004157D2"/>
    <w:rsid w:val="004651BD"/>
    <w:rsid w:val="00471F4C"/>
    <w:rsid w:val="004808EA"/>
    <w:rsid w:val="00495793"/>
    <w:rsid w:val="00496408"/>
    <w:rsid w:val="004B1346"/>
    <w:rsid w:val="004E2396"/>
    <w:rsid w:val="005011FD"/>
    <w:rsid w:val="0051010A"/>
    <w:rsid w:val="0051013D"/>
    <w:rsid w:val="005124E4"/>
    <w:rsid w:val="00522A3E"/>
    <w:rsid w:val="0053559B"/>
    <w:rsid w:val="00540AFD"/>
    <w:rsid w:val="00542DEF"/>
    <w:rsid w:val="0054309C"/>
    <w:rsid w:val="0056531E"/>
    <w:rsid w:val="0057607A"/>
    <w:rsid w:val="00592E6B"/>
    <w:rsid w:val="005A1ED2"/>
    <w:rsid w:val="005B2581"/>
    <w:rsid w:val="005B5B54"/>
    <w:rsid w:val="005E29E3"/>
    <w:rsid w:val="005F7314"/>
    <w:rsid w:val="00603680"/>
    <w:rsid w:val="00604D3B"/>
    <w:rsid w:val="00625C16"/>
    <w:rsid w:val="00641E18"/>
    <w:rsid w:val="0064488C"/>
    <w:rsid w:val="00680F23"/>
    <w:rsid w:val="00681124"/>
    <w:rsid w:val="0069619D"/>
    <w:rsid w:val="006A5BE4"/>
    <w:rsid w:val="006B15C9"/>
    <w:rsid w:val="006B22DC"/>
    <w:rsid w:val="006B4D14"/>
    <w:rsid w:val="006D0F46"/>
    <w:rsid w:val="00700817"/>
    <w:rsid w:val="00704A88"/>
    <w:rsid w:val="00705E6C"/>
    <w:rsid w:val="00717DFE"/>
    <w:rsid w:val="00733336"/>
    <w:rsid w:val="00751137"/>
    <w:rsid w:val="0076211C"/>
    <w:rsid w:val="0077473A"/>
    <w:rsid w:val="00795309"/>
    <w:rsid w:val="007F2EDA"/>
    <w:rsid w:val="0081534A"/>
    <w:rsid w:val="00856DC6"/>
    <w:rsid w:val="00861150"/>
    <w:rsid w:val="008771C9"/>
    <w:rsid w:val="00880212"/>
    <w:rsid w:val="00881C3D"/>
    <w:rsid w:val="00890494"/>
    <w:rsid w:val="00894B24"/>
    <w:rsid w:val="00894F56"/>
    <w:rsid w:val="00926A3F"/>
    <w:rsid w:val="009522D7"/>
    <w:rsid w:val="009634CC"/>
    <w:rsid w:val="009650CA"/>
    <w:rsid w:val="0096612A"/>
    <w:rsid w:val="00982682"/>
    <w:rsid w:val="0099026C"/>
    <w:rsid w:val="009902E8"/>
    <w:rsid w:val="009A33A0"/>
    <w:rsid w:val="009C1CBC"/>
    <w:rsid w:val="009E0829"/>
    <w:rsid w:val="009E362E"/>
    <w:rsid w:val="009E4650"/>
    <w:rsid w:val="009F55E8"/>
    <w:rsid w:val="009F58F4"/>
    <w:rsid w:val="00A24CFB"/>
    <w:rsid w:val="00A2548C"/>
    <w:rsid w:val="00A43858"/>
    <w:rsid w:val="00A55F71"/>
    <w:rsid w:val="00A569E7"/>
    <w:rsid w:val="00A63559"/>
    <w:rsid w:val="00A66CF4"/>
    <w:rsid w:val="00A76442"/>
    <w:rsid w:val="00A90992"/>
    <w:rsid w:val="00AB0E78"/>
    <w:rsid w:val="00AC05F1"/>
    <w:rsid w:val="00AC1860"/>
    <w:rsid w:val="00AC7316"/>
    <w:rsid w:val="00AD7321"/>
    <w:rsid w:val="00AE329C"/>
    <w:rsid w:val="00AF7ECF"/>
    <w:rsid w:val="00B06A1B"/>
    <w:rsid w:val="00B126EC"/>
    <w:rsid w:val="00B141A2"/>
    <w:rsid w:val="00B20370"/>
    <w:rsid w:val="00B20D56"/>
    <w:rsid w:val="00B50461"/>
    <w:rsid w:val="00B54D62"/>
    <w:rsid w:val="00B5776A"/>
    <w:rsid w:val="00B70D91"/>
    <w:rsid w:val="00B762BD"/>
    <w:rsid w:val="00B8275D"/>
    <w:rsid w:val="00BF464B"/>
    <w:rsid w:val="00C00354"/>
    <w:rsid w:val="00C05A16"/>
    <w:rsid w:val="00C41F5D"/>
    <w:rsid w:val="00C54D65"/>
    <w:rsid w:val="00C636B4"/>
    <w:rsid w:val="00C75702"/>
    <w:rsid w:val="00C80D73"/>
    <w:rsid w:val="00C84D47"/>
    <w:rsid w:val="00C8562D"/>
    <w:rsid w:val="00C9380D"/>
    <w:rsid w:val="00CA27B3"/>
    <w:rsid w:val="00CB551C"/>
    <w:rsid w:val="00CB5C2F"/>
    <w:rsid w:val="00CB6CF7"/>
    <w:rsid w:val="00CB758A"/>
    <w:rsid w:val="00CC6521"/>
    <w:rsid w:val="00D05B1F"/>
    <w:rsid w:val="00D308FC"/>
    <w:rsid w:val="00D4413D"/>
    <w:rsid w:val="00D50146"/>
    <w:rsid w:val="00D56F6D"/>
    <w:rsid w:val="00D6072A"/>
    <w:rsid w:val="00D615EA"/>
    <w:rsid w:val="00D75C04"/>
    <w:rsid w:val="00D8353D"/>
    <w:rsid w:val="00DB78A3"/>
    <w:rsid w:val="00DC2A03"/>
    <w:rsid w:val="00DD729F"/>
    <w:rsid w:val="00E02091"/>
    <w:rsid w:val="00E10153"/>
    <w:rsid w:val="00E125DF"/>
    <w:rsid w:val="00E1499B"/>
    <w:rsid w:val="00E172E8"/>
    <w:rsid w:val="00E412D4"/>
    <w:rsid w:val="00E6302C"/>
    <w:rsid w:val="00E63E08"/>
    <w:rsid w:val="00E81A7F"/>
    <w:rsid w:val="00E85CC1"/>
    <w:rsid w:val="00EA30FD"/>
    <w:rsid w:val="00EB430A"/>
    <w:rsid w:val="00EB740C"/>
    <w:rsid w:val="00ED3621"/>
    <w:rsid w:val="00ED5DFE"/>
    <w:rsid w:val="00EE5942"/>
    <w:rsid w:val="00EF6ECB"/>
    <w:rsid w:val="00F04D1D"/>
    <w:rsid w:val="00F06230"/>
    <w:rsid w:val="00F33022"/>
    <w:rsid w:val="00F364A1"/>
    <w:rsid w:val="00F402B2"/>
    <w:rsid w:val="00F41093"/>
    <w:rsid w:val="00F503BD"/>
    <w:rsid w:val="00F75D52"/>
    <w:rsid w:val="00F82A95"/>
    <w:rsid w:val="00F978AB"/>
    <w:rsid w:val="00FA1769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DBFA7E-3BFC-4F3F-8B3D-631B7C6E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71"/>
    <w:rPr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5F1"/>
    <w:pPr>
      <w:keepNext/>
      <w:spacing w:after="0" w:line="240" w:lineRule="auto"/>
      <w:jc w:val="center"/>
      <w:outlineLvl w:val="1"/>
    </w:pPr>
    <w:rPr>
      <w:rFonts w:ascii="TmsCyr" w:hAnsi="TmsCyr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C05F1"/>
    <w:rPr>
      <w:rFonts w:ascii="TmsCyr" w:hAnsi="TmsCyr" w:cs="Times New Roman"/>
      <w:b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0D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2A9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2A95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2A95"/>
    <w:rPr>
      <w:rFonts w:cs="Times New Roman"/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F82A95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  <w:lang w:val="bg-BG" w:eastAsia="bg-BG"/>
    </w:rPr>
  </w:style>
  <w:style w:type="paragraph" w:customStyle="1" w:styleId="a">
    <w:name w:val="Знак Знак"/>
    <w:basedOn w:val="Normal"/>
    <w:rsid w:val="005A1ED2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m">
    <w:name w:val="m"/>
    <w:basedOn w:val="Normal"/>
    <w:rsid w:val="0008790C"/>
    <w:pPr>
      <w:spacing w:after="0" w:line="240" w:lineRule="auto"/>
      <w:ind w:firstLine="990"/>
      <w:jc w:val="both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08790C"/>
    <w:rPr>
      <w:rFonts w:cs="Times New Roman"/>
      <w:color w:val="000000"/>
      <w:u w:val="none"/>
      <w:effect w:val="none"/>
    </w:rPr>
  </w:style>
  <w:style w:type="character" w:customStyle="1" w:styleId="ldef1">
    <w:name w:val="ldef1"/>
    <w:rsid w:val="0008790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6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40850&amp;ToPar=Art78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8B21-B0D6-4EAA-B4C1-B40A7D5C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2528</Words>
  <Characters>14256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Z. Hadzhiev</dc:creator>
  <cp:keywords/>
  <dc:description/>
  <cp:lastModifiedBy>Dimitar Dimitrov</cp:lastModifiedBy>
  <cp:revision>2</cp:revision>
  <cp:lastPrinted>2025-02-28T13:54:00Z</cp:lastPrinted>
  <dcterms:created xsi:type="dcterms:W3CDTF">2025-03-19T14:54:00Z</dcterms:created>
  <dcterms:modified xsi:type="dcterms:W3CDTF">2025-03-19T14:54:00Z</dcterms:modified>
</cp:coreProperties>
</file>