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0C1A4" w14:textId="77777777" w:rsidR="002239F4" w:rsidRDefault="002239F4"/>
    <w:p w14:paraId="0C8B83F7" w14:textId="64775C87" w:rsidR="0091774D" w:rsidRPr="0091774D" w:rsidRDefault="0091774D" w:rsidP="0091774D">
      <w:pPr>
        <w:pBdr>
          <w:bottom w:val="single" w:sz="6" w:space="1" w:color="auto"/>
        </w:pBdr>
        <w:spacing w:after="0" w:line="240" w:lineRule="auto"/>
        <w:ind w:firstLine="720"/>
        <w:jc w:val="right"/>
        <w:rPr>
          <w:rFonts w:ascii="Garamond" w:eastAsia="Times New Roman" w:hAnsi="Garamond" w:cs="Times New Roman"/>
          <w:b/>
          <w:color w:val="000000"/>
          <w:sz w:val="32"/>
          <w:szCs w:val="32"/>
        </w:rPr>
      </w:pPr>
      <w:r w:rsidRPr="0091774D">
        <w:rPr>
          <w:rFonts w:ascii="Garamond" w:eastAsia="Times New Roman" w:hAnsi="Garamond" w:cs="Times New Roman"/>
          <w:b/>
          <w:color w:val="000000"/>
          <w:sz w:val="32"/>
          <w:szCs w:val="32"/>
        </w:rPr>
        <w:t>ПРИЛОЖЕНИЕ 1.</w:t>
      </w:r>
      <w:r>
        <w:rPr>
          <w:rFonts w:ascii="Garamond" w:eastAsia="Times New Roman" w:hAnsi="Garamond" w:cs="Times New Roman"/>
          <w:b/>
          <w:color w:val="000000"/>
          <w:sz w:val="32"/>
          <w:szCs w:val="32"/>
        </w:rPr>
        <w:t>21.</w:t>
      </w:r>
      <w:r w:rsidR="00D62D35">
        <w:rPr>
          <w:rFonts w:ascii="Garamond" w:eastAsia="Times New Roman" w:hAnsi="Garamond" w:cs="Times New Roman"/>
          <w:b/>
          <w:color w:val="000000"/>
          <w:sz w:val="32"/>
          <w:szCs w:val="32"/>
        </w:rPr>
        <w:t>7</w:t>
      </w:r>
    </w:p>
    <w:p w14:paraId="5F525ED7" w14:textId="77777777" w:rsidR="0091774D" w:rsidRPr="0091774D" w:rsidRDefault="0091774D" w:rsidP="0091774D">
      <w:pPr>
        <w:spacing w:after="0" w:line="240" w:lineRule="auto"/>
        <w:ind w:firstLine="720"/>
        <w:jc w:val="right"/>
        <w:rPr>
          <w:rFonts w:ascii="Garamond" w:eastAsia="Times New Roman" w:hAnsi="Garamond" w:cs="Times New Roman"/>
          <w:b/>
          <w:color w:val="000000"/>
          <w:sz w:val="32"/>
          <w:szCs w:val="32"/>
        </w:rPr>
      </w:pPr>
    </w:p>
    <w:p w14:paraId="77EF8954" w14:textId="65B71371" w:rsidR="00757461" w:rsidRDefault="00757461" w:rsidP="00757461">
      <w:pPr>
        <w:spacing w:after="0" w:line="240" w:lineRule="auto"/>
        <w:jc w:val="both"/>
        <w:rPr>
          <w:rFonts w:ascii="Garamond" w:eastAsia="Calibri" w:hAnsi="Garamond" w:cs="Times New Roman"/>
          <w:b/>
          <w:sz w:val="24"/>
          <w:lang w:eastAsia="bg-BG"/>
        </w:rPr>
      </w:pPr>
      <w:r w:rsidRPr="00757461">
        <w:rPr>
          <w:rFonts w:ascii="Garamond" w:eastAsia="Calibri" w:hAnsi="Garamond" w:cs="Times New Roman"/>
          <w:b/>
          <w:sz w:val="24"/>
          <w:lang w:eastAsia="bg-BG"/>
        </w:rPr>
        <w:t>1.21.</w:t>
      </w:r>
      <w:r w:rsidR="00D62D35">
        <w:rPr>
          <w:rFonts w:ascii="Garamond" w:eastAsia="Calibri" w:hAnsi="Garamond" w:cs="Times New Roman"/>
          <w:b/>
          <w:sz w:val="24"/>
          <w:lang w:eastAsia="bg-BG"/>
        </w:rPr>
        <w:t>7</w:t>
      </w:r>
      <w:r w:rsidRPr="00757461">
        <w:rPr>
          <w:rFonts w:ascii="Garamond" w:eastAsia="Calibri" w:hAnsi="Garamond" w:cs="Times New Roman"/>
          <w:b/>
          <w:sz w:val="24"/>
          <w:lang w:eastAsia="bg-BG"/>
        </w:rPr>
        <w:t>.</w:t>
      </w:r>
      <w:r w:rsidRPr="00757461">
        <w:rPr>
          <w:rFonts w:ascii="Garamond" w:eastAsia="Calibri" w:hAnsi="Garamond" w:cs="Times New Roman"/>
          <w:b/>
          <w:sz w:val="24"/>
          <w:lang w:eastAsia="bg-BG"/>
        </w:rPr>
        <w:tab/>
      </w:r>
      <w:r w:rsidR="00D62D35" w:rsidRPr="00D62D35">
        <w:rPr>
          <w:rFonts w:ascii="Garamond" w:eastAsia="Calibri" w:hAnsi="Garamond" w:cs="Times New Roman"/>
          <w:b/>
          <w:sz w:val="24"/>
          <w:lang w:eastAsia="bg-BG"/>
        </w:rPr>
        <w:t>Стабилност и нестабилност</w:t>
      </w:r>
    </w:p>
    <w:p w14:paraId="7945DB25" w14:textId="77777777" w:rsidR="00757461" w:rsidRDefault="00757461" w:rsidP="00757461">
      <w:pPr>
        <w:spacing w:after="0" w:line="240" w:lineRule="auto"/>
        <w:jc w:val="both"/>
        <w:rPr>
          <w:rFonts w:ascii="Garamond" w:eastAsia="Calibri" w:hAnsi="Garamond" w:cs="Times New Roman"/>
          <w:b/>
          <w:sz w:val="24"/>
          <w:lang w:eastAsia="bg-BG"/>
        </w:rPr>
      </w:pPr>
    </w:p>
    <w:p w14:paraId="794C8D75" w14:textId="1298364E" w:rsidR="00D0443C" w:rsidRPr="0091774D" w:rsidRDefault="00D0443C" w:rsidP="00D0443C">
      <w:pPr>
        <w:pBdr>
          <w:top w:val="single" w:sz="4" w:space="1" w:color="auto"/>
          <w:left w:val="single" w:sz="4" w:space="1" w:color="auto"/>
          <w:bottom w:val="single" w:sz="4" w:space="1" w:color="auto"/>
          <w:right w:val="single" w:sz="4" w:space="4" w:color="auto"/>
        </w:pBdr>
        <w:spacing w:after="0" w:line="240" w:lineRule="auto"/>
        <w:rPr>
          <w:rFonts w:ascii="Garamond" w:eastAsia="Times New Roman" w:hAnsi="Garamond" w:cs="Arial"/>
          <w:sz w:val="20"/>
          <w:szCs w:val="20"/>
        </w:rPr>
      </w:pPr>
      <w:r w:rsidRPr="0091774D">
        <w:rPr>
          <w:rFonts w:ascii="Garamond" w:eastAsia="Times New Roman" w:hAnsi="Garamond" w:cs="Arial"/>
          <w:sz w:val="20"/>
          <w:szCs w:val="20"/>
        </w:rPr>
        <w:t xml:space="preserve">СТЕПЕНИ:   </w:t>
      </w:r>
      <w:r w:rsidRPr="0091774D">
        <w:rPr>
          <w:rFonts w:ascii="Garamond" w:eastAsia="Times New Roman" w:hAnsi="Garamond" w:cs="Arial"/>
          <w:b/>
          <w:sz w:val="20"/>
          <w:szCs w:val="20"/>
        </w:rPr>
        <w:t>+</w:t>
      </w:r>
      <w:r w:rsidRPr="0091774D">
        <w:rPr>
          <w:rFonts w:ascii="Garamond" w:eastAsia="Times New Roman" w:hAnsi="Garamond" w:cs="Arial"/>
          <w:sz w:val="20"/>
          <w:szCs w:val="20"/>
        </w:rPr>
        <w:t xml:space="preserve"> -  </w:t>
      </w:r>
      <w:r w:rsidR="00296043">
        <w:rPr>
          <w:rFonts w:ascii="Garamond" w:eastAsia="Times New Roman" w:hAnsi="Garamond" w:cs="Arial"/>
          <w:sz w:val="20"/>
          <w:szCs w:val="20"/>
        </w:rPr>
        <w:t>стабилни</w:t>
      </w:r>
      <w:r w:rsidRPr="0091774D">
        <w:rPr>
          <w:rFonts w:ascii="Garamond" w:eastAsia="Times New Roman" w:hAnsi="Garamond" w:cs="Arial"/>
          <w:sz w:val="20"/>
          <w:szCs w:val="20"/>
        </w:rPr>
        <w:t xml:space="preserve">          </w:t>
      </w:r>
      <w:r w:rsidRPr="0091774D">
        <w:rPr>
          <w:rFonts w:ascii="Garamond" w:eastAsia="Times New Roman" w:hAnsi="Garamond" w:cs="Arial"/>
          <w:b/>
          <w:sz w:val="20"/>
          <w:szCs w:val="20"/>
        </w:rPr>
        <w:t>++</w:t>
      </w:r>
      <w:r w:rsidRPr="0091774D">
        <w:rPr>
          <w:rFonts w:ascii="Garamond" w:eastAsia="Times New Roman" w:hAnsi="Garamond" w:cs="Arial"/>
          <w:sz w:val="20"/>
          <w:szCs w:val="20"/>
        </w:rPr>
        <w:t xml:space="preserve">  -  средн</w:t>
      </w:r>
      <w:r w:rsidR="00296043">
        <w:rPr>
          <w:rFonts w:ascii="Garamond" w:eastAsia="Times New Roman" w:hAnsi="Garamond" w:cs="Arial"/>
          <w:sz w:val="20"/>
          <w:szCs w:val="20"/>
        </w:rPr>
        <w:t>о стабилни</w:t>
      </w:r>
      <w:r w:rsidRPr="0091774D">
        <w:rPr>
          <w:rFonts w:ascii="Garamond" w:eastAsia="Times New Roman" w:hAnsi="Garamond" w:cs="Arial"/>
          <w:sz w:val="20"/>
          <w:szCs w:val="20"/>
        </w:rPr>
        <w:t xml:space="preserve">            </w:t>
      </w:r>
      <w:r w:rsidRPr="0091774D">
        <w:rPr>
          <w:rFonts w:ascii="Garamond" w:eastAsia="Times New Roman" w:hAnsi="Garamond" w:cs="Arial"/>
          <w:b/>
          <w:sz w:val="20"/>
          <w:szCs w:val="20"/>
        </w:rPr>
        <w:t xml:space="preserve">+++ </w:t>
      </w:r>
      <w:r w:rsidRPr="0091774D">
        <w:rPr>
          <w:rFonts w:ascii="Garamond" w:eastAsia="Times New Roman" w:hAnsi="Garamond" w:cs="Arial"/>
          <w:sz w:val="20"/>
          <w:szCs w:val="20"/>
        </w:rPr>
        <w:t xml:space="preserve"> -  </w:t>
      </w:r>
      <w:r w:rsidR="00296043">
        <w:rPr>
          <w:rFonts w:ascii="Garamond" w:eastAsia="Times New Roman" w:hAnsi="Garamond" w:cs="Arial"/>
          <w:sz w:val="20"/>
          <w:szCs w:val="20"/>
        </w:rPr>
        <w:t>нестабилни</w:t>
      </w:r>
    </w:p>
    <w:p w14:paraId="08DBC8FA" w14:textId="77777777" w:rsidR="00D0443C" w:rsidRDefault="00D0443C" w:rsidP="00D0443C">
      <w:pPr>
        <w:spacing w:after="0" w:line="240" w:lineRule="auto"/>
        <w:jc w:val="center"/>
        <w:rPr>
          <w:rFonts w:ascii="Garamond" w:eastAsia="Calibri" w:hAnsi="Garamond" w:cs="Times New Roman"/>
          <w:b/>
          <w:sz w:val="24"/>
          <w:lang w:eastAsia="bg-BG"/>
        </w:rPr>
      </w:pPr>
    </w:p>
    <w:p w14:paraId="36CBA618" w14:textId="77777777" w:rsidR="00296043" w:rsidRDefault="00296043" w:rsidP="007B63B9">
      <w:pPr>
        <w:spacing w:after="0" w:line="240" w:lineRule="auto"/>
        <w:jc w:val="both"/>
        <w:rPr>
          <w:rFonts w:ascii="Garamond" w:eastAsia="Calibri" w:hAnsi="Garamond" w:cs="Times New Roman"/>
          <w:b/>
          <w:lang w:eastAsia="bg-BG"/>
        </w:rPr>
      </w:pPr>
    </w:p>
    <w:p w14:paraId="015C1A8A" w14:textId="0D04F388" w:rsidR="00DE03A7" w:rsidRDefault="00D62D35" w:rsidP="007B63B9">
      <w:pPr>
        <w:spacing w:after="0" w:line="240" w:lineRule="auto"/>
        <w:jc w:val="both"/>
        <w:rPr>
          <w:rFonts w:ascii="Garamond" w:eastAsia="Calibri" w:hAnsi="Garamond" w:cs="Times New Roman"/>
          <w:b/>
          <w:lang w:eastAsia="bg-BG"/>
        </w:rPr>
      </w:pPr>
      <w:r w:rsidRPr="00D62D35">
        <w:rPr>
          <w:rFonts w:ascii="Garamond" w:eastAsia="Calibri" w:hAnsi="Garamond" w:cs="Times New Roman"/>
          <w:b/>
          <w:lang w:eastAsia="bg-BG"/>
        </w:rPr>
        <w:t>1.21.7.1. Обобщена оценка за тенденциите в природозащитното състояние на ключовите елементи на опазване в ПП.</w:t>
      </w:r>
    </w:p>
    <w:p w14:paraId="11FF5AB0" w14:textId="77777777" w:rsidR="00D62D35" w:rsidRPr="004C3524" w:rsidRDefault="00D62D35" w:rsidP="007B63B9">
      <w:pPr>
        <w:spacing w:after="0" w:line="240" w:lineRule="auto"/>
        <w:jc w:val="both"/>
        <w:rPr>
          <w:rFonts w:ascii="Arial" w:eastAsia="Times New Roman" w:hAnsi="Arial" w:cs="Arial"/>
        </w:rPr>
      </w:pPr>
    </w:p>
    <w:tbl>
      <w:tblPr>
        <w:tblW w:w="8789" w:type="dxa"/>
        <w:tblInd w:w="30" w:type="dxa"/>
        <w:tblLayout w:type="fixed"/>
        <w:tblCellMar>
          <w:left w:w="30" w:type="dxa"/>
          <w:right w:w="30" w:type="dxa"/>
        </w:tblCellMar>
        <w:tblLook w:val="0000" w:firstRow="0" w:lastRow="0" w:firstColumn="0" w:lastColumn="0" w:noHBand="0" w:noVBand="0"/>
      </w:tblPr>
      <w:tblGrid>
        <w:gridCol w:w="1418"/>
        <w:gridCol w:w="567"/>
        <w:gridCol w:w="6804"/>
      </w:tblGrid>
      <w:tr w:rsidR="007B63B9" w:rsidRPr="00D62D35" w14:paraId="2CB442FF" w14:textId="77777777" w:rsidTr="006B2D7B">
        <w:trPr>
          <w:trHeight w:val="509"/>
        </w:trPr>
        <w:tc>
          <w:tcPr>
            <w:tcW w:w="1418" w:type="dxa"/>
            <w:tcBorders>
              <w:top w:val="single" w:sz="4" w:space="0" w:color="auto"/>
              <w:left w:val="single" w:sz="4" w:space="0" w:color="auto"/>
              <w:right w:val="single" w:sz="4" w:space="0" w:color="auto"/>
            </w:tcBorders>
            <w:shd w:val="pct20" w:color="000000" w:fill="FFFFFF"/>
          </w:tcPr>
          <w:p w14:paraId="130BB975" w14:textId="77777777" w:rsidR="007B63B9" w:rsidRPr="00D62D35" w:rsidRDefault="007B63B9" w:rsidP="007B63B9">
            <w:pPr>
              <w:spacing w:after="0" w:line="240" w:lineRule="auto"/>
              <w:jc w:val="center"/>
              <w:rPr>
                <w:rFonts w:ascii="Garamond" w:eastAsia="Times New Roman" w:hAnsi="Garamond" w:cs="Arial"/>
                <w:b/>
                <w:snapToGrid w:val="0"/>
                <w:color w:val="000000"/>
              </w:rPr>
            </w:pPr>
            <w:r w:rsidRPr="00D62D35">
              <w:rPr>
                <w:rFonts w:ascii="Garamond" w:eastAsia="Times New Roman" w:hAnsi="Garamond" w:cs="Arial"/>
                <w:b/>
                <w:snapToGrid w:val="0"/>
                <w:color w:val="000000"/>
              </w:rPr>
              <w:t>ВИД</w:t>
            </w:r>
          </w:p>
        </w:tc>
        <w:tc>
          <w:tcPr>
            <w:tcW w:w="567" w:type="dxa"/>
            <w:tcBorders>
              <w:top w:val="single" w:sz="4" w:space="0" w:color="auto"/>
              <w:left w:val="nil"/>
            </w:tcBorders>
            <w:shd w:val="pct20" w:color="000000" w:fill="FFFFFF"/>
          </w:tcPr>
          <w:p w14:paraId="43D66E35" w14:textId="77777777" w:rsidR="007B63B9" w:rsidRPr="00D62D35" w:rsidRDefault="007B63B9" w:rsidP="007B63B9">
            <w:pPr>
              <w:spacing w:after="0" w:line="240" w:lineRule="auto"/>
              <w:jc w:val="center"/>
              <w:rPr>
                <w:rFonts w:ascii="Garamond" w:eastAsia="Times New Roman" w:hAnsi="Garamond" w:cs="Arial"/>
                <w:b/>
                <w:snapToGrid w:val="0"/>
                <w:color w:val="000000"/>
              </w:rPr>
            </w:pPr>
            <w:r w:rsidRPr="00D62D35">
              <w:rPr>
                <w:rFonts w:ascii="Garamond" w:eastAsia="Times New Roman" w:hAnsi="Garamond" w:cs="Arial"/>
                <w:b/>
                <w:snapToGrid w:val="0"/>
                <w:color w:val="000000"/>
              </w:rPr>
              <w:t>СТЕПЕН</w:t>
            </w:r>
          </w:p>
        </w:tc>
        <w:tc>
          <w:tcPr>
            <w:tcW w:w="6804" w:type="dxa"/>
            <w:tcBorders>
              <w:top w:val="single" w:sz="4" w:space="0" w:color="auto"/>
              <w:left w:val="single" w:sz="4" w:space="0" w:color="auto"/>
              <w:bottom w:val="single" w:sz="4" w:space="0" w:color="auto"/>
              <w:right w:val="single" w:sz="4" w:space="0" w:color="auto"/>
            </w:tcBorders>
            <w:shd w:val="pct20" w:color="000000" w:fill="FFFFFF"/>
          </w:tcPr>
          <w:p w14:paraId="144EC3A5" w14:textId="77777777" w:rsidR="007B63B9" w:rsidRPr="00D62D35" w:rsidRDefault="007B63B9" w:rsidP="007B63B9">
            <w:pPr>
              <w:spacing w:after="0" w:line="240" w:lineRule="auto"/>
              <w:jc w:val="center"/>
              <w:rPr>
                <w:rFonts w:ascii="Garamond" w:eastAsia="Times New Roman" w:hAnsi="Garamond" w:cs="Arial"/>
                <w:b/>
                <w:snapToGrid w:val="0"/>
                <w:color w:val="000000"/>
              </w:rPr>
            </w:pPr>
            <w:r w:rsidRPr="00D62D35">
              <w:rPr>
                <w:rFonts w:ascii="Garamond" w:eastAsia="Times New Roman" w:hAnsi="Garamond" w:cs="Arial"/>
                <w:b/>
                <w:snapToGrid w:val="0"/>
                <w:color w:val="000000"/>
              </w:rPr>
              <w:t>ПРИЧИНИ / ОСНОВАНИЯ</w:t>
            </w:r>
          </w:p>
        </w:tc>
      </w:tr>
      <w:tr w:rsidR="007B63B9" w:rsidRPr="00D62D35" w14:paraId="7A88BC2E" w14:textId="77777777" w:rsidTr="006B2D7B">
        <w:trPr>
          <w:trHeight w:val="247"/>
        </w:trPr>
        <w:tc>
          <w:tcPr>
            <w:tcW w:w="1418" w:type="dxa"/>
            <w:tcBorders>
              <w:top w:val="single" w:sz="4" w:space="0" w:color="auto"/>
              <w:left w:val="single" w:sz="4" w:space="0" w:color="auto"/>
              <w:right w:val="single" w:sz="4" w:space="0" w:color="auto"/>
            </w:tcBorders>
          </w:tcPr>
          <w:p w14:paraId="2BF8C4D6" w14:textId="77777777" w:rsidR="007B63B9" w:rsidRPr="00241BF4" w:rsidRDefault="007B63B9" w:rsidP="007B63B9">
            <w:pPr>
              <w:spacing w:after="0" w:line="240" w:lineRule="auto"/>
              <w:rPr>
                <w:rFonts w:ascii="Garamond" w:eastAsia="Times New Roman" w:hAnsi="Garamond" w:cs="Arial"/>
                <w:b/>
                <w:bCs/>
                <w:sz w:val="20"/>
                <w:szCs w:val="20"/>
              </w:rPr>
            </w:pPr>
            <w:r w:rsidRPr="00241BF4">
              <w:rPr>
                <w:rFonts w:ascii="Garamond" w:eastAsia="Times New Roman" w:hAnsi="Garamond" w:cs="Arial"/>
                <w:b/>
                <w:bCs/>
                <w:sz w:val="20"/>
                <w:szCs w:val="20"/>
                <w:lang w:val="en-US"/>
              </w:rPr>
              <w:t>ПРИРОДНИ</w:t>
            </w:r>
            <w:r w:rsidRPr="00241BF4">
              <w:rPr>
                <w:rFonts w:ascii="Garamond" w:eastAsia="Times New Roman" w:hAnsi="Garamond" w:cs="Arial"/>
                <w:sz w:val="20"/>
                <w:szCs w:val="20"/>
                <w:lang w:val="en-US"/>
              </w:rPr>
              <w:t xml:space="preserve"> </w:t>
            </w:r>
            <w:r w:rsidRPr="00241BF4">
              <w:rPr>
                <w:rFonts w:ascii="Garamond" w:eastAsia="Times New Roman" w:hAnsi="Garamond" w:cs="Arial"/>
                <w:b/>
                <w:bCs/>
                <w:sz w:val="20"/>
                <w:szCs w:val="20"/>
                <w:lang w:val="en-US"/>
              </w:rPr>
              <w:t>МЕСТО</w:t>
            </w:r>
          </w:p>
          <w:p w14:paraId="01A420B6" w14:textId="77777777" w:rsidR="007B63B9" w:rsidRPr="00241BF4" w:rsidRDefault="007B63B9" w:rsidP="007B63B9">
            <w:pPr>
              <w:spacing w:after="0" w:line="240" w:lineRule="auto"/>
              <w:rPr>
                <w:rFonts w:ascii="Garamond" w:eastAsia="Times New Roman" w:hAnsi="Garamond" w:cs="Arial"/>
                <w:sz w:val="20"/>
                <w:szCs w:val="20"/>
              </w:rPr>
            </w:pPr>
            <w:r w:rsidRPr="00241BF4">
              <w:rPr>
                <w:rFonts w:ascii="Garamond" w:eastAsia="Times New Roman" w:hAnsi="Garamond" w:cs="Arial"/>
                <w:b/>
                <w:bCs/>
                <w:sz w:val="20"/>
                <w:szCs w:val="20"/>
                <w:lang w:val="en-US"/>
              </w:rPr>
              <w:t>ОБИТАНИЯ</w:t>
            </w:r>
          </w:p>
        </w:tc>
        <w:tc>
          <w:tcPr>
            <w:tcW w:w="567" w:type="dxa"/>
            <w:tcBorders>
              <w:top w:val="single" w:sz="4" w:space="0" w:color="auto"/>
              <w:left w:val="nil"/>
              <w:bottom w:val="single" w:sz="4" w:space="0" w:color="auto"/>
            </w:tcBorders>
          </w:tcPr>
          <w:p w14:paraId="108786DD" w14:textId="27D78864" w:rsidR="007B63B9" w:rsidRPr="00D62D35" w:rsidRDefault="00296043" w:rsidP="00296043">
            <w:pPr>
              <w:spacing w:after="0" w:line="240" w:lineRule="auto"/>
              <w:jc w:val="right"/>
              <w:rPr>
                <w:rFonts w:ascii="Garamond" w:eastAsia="Times New Roman" w:hAnsi="Garamond" w:cs="Arial"/>
                <w:b/>
                <w:snapToGrid w:val="0"/>
                <w:color w:val="000000"/>
              </w:rPr>
            </w:pPr>
            <w:r>
              <w:rPr>
                <w:rFonts w:ascii="Garamond" w:eastAsia="Times New Roman" w:hAnsi="Garamond" w:cs="Arial"/>
                <w:b/>
              </w:rPr>
              <w:t>++</w:t>
            </w:r>
            <w:r w:rsidR="00FD448A" w:rsidRPr="00D62D35">
              <w:rPr>
                <w:rFonts w:ascii="Garamond" w:eastAsia="Times New Roman" w:hAnsi="Garamond" w:cs="Arial"/>
                <w:b/>
              </w:rPr>
              <w:t>+</w:t>
            </w:r>
          </w:p>
        </w:tc>
        <w:tc>
          <w:tcPr>
            <w:tcW w:w="6804" w:type="dxa"/>
            <w:tcBorders>
              <w:top w:val="single" w:sz="4" w:space="0" w:color="auto"/>
              <w:left w:val="single" w:sz="4" w:space="0" w:color="auto"/>
              <w:bottom w:val="single" w:sz="4" w:space="0" w:color="auto"/>
              <w:right w:val="single" w:sz="4" w:space="0" w:color="auto"/>
            </w:tcBorders>
          </w:tcPr>
          <w:p w14:paraId="5D75CEBA" w14:textId="77777777" w:rsidR="00D62D35" w:rsidRPr="00D62D35" w:rsidRDefault="00D62D35" w:rsidP="00D62D35">
            <w:pPr>
              <w:spacing w:before="120" w:after="120" w:line="288" w:lineRule="auto"/>
              <w:jc w:val="both"/>
              <w:outlineLvl w:val="3"/>
              <w:rPr>
                <w:rFonts w:ascii="Garamond" w:eastAsia="Calibri" w:hAnsi="Garamond" w:cs="Times New Roman"/>
                <w:lang w:eastAsia="bg-BG"/>
              </w:rPr>
            </w:pPr>
            <w:r w:rsidRPr="00D62D35">
              <w:rPr>
                <w:rFonts w:ascii="Garamond" w:eastAsia="Calibri" w:hAnsi="Garamond" w:cs="Times New Roman"/>
                <w:lang w:eastAsia="bg-BG"/>
              </w:rPr>
              <w:t xml:space="preserve">Предвид фактът, че по-голямата част от природните местообитания са в неблагоприятно състояние, това означава, че е необходимо да се предприемат мерки и да се осъществят дейности за тяхното подобряване и където е възможно и възстановяване </w:t>
            </w:r>
            <w:r w:rsidRPr="00D62D35">
              <w:rPr>
                <w:rFonts w:ascii="Garamond" w:eastAsia="Calibri" w:hAnsi="Garamond" w:cs="Times New Roman"/>
                <w:lang w:val="en-US" w:eastAsia="bg-BG"/>
              </w:rPr>
              <w:t>(</w:t>
            </w:r>
            <w:r w:rsidRPr="00D62D35">
              <w:rPr>
                <w:rFonts w:ascii="Garamond" w:eastAsia="Calibri" w:hAnsi="Garamond" w:cs="Times New Roman"/>
                <w:lang w:eastAsia="bg-BG"/>
              </w:rPr>
              <w:t>напр. крайречните и дъбовите гори</w:t>
            </w:r>
            <w:r w:rsidRPr="00D62D35">
              <w:rPr>
                <w:rFonts w:ascii="Garamond" w:eastAsia="Calibri" w:hAnsi="Garamond" w:cs="Times New Roman"/>
                <w:lang w:val="en-US" w:eastAsia="bg-BG"/>
              </w:rPr>
              <w:t>)</w:t>
            </w:r>
            <w:r w:rsidRPr="00D62D35">
              <w:rPr>
                <w:rFonts w:ascii="Garamond" w:eastAsia="Calibri" w:hAnsi="Garamond" w:cs="Times New Roman"/>
                <w:lang w:eastAsia="bg-BG"/>
              </w:rPr>
              <w:t xml:space="preserve">. </w:t>
            </w:r>
          </w:p>
          <w:p w14:paraId="12FC77B3" w14:textId="7CC43C3E" w:rsidR="007B63B9" w:rsidRPr="00D62D35" w:rsidRDefault="00D62D35" w:rsidP="00D62D35">
            <w:pPr>
              <w:shd w:val="clear" w:color="auto" w:fill="F2F2F2"/>
              <w:spacing w:before="120" w:after="120" w:line="288" w:lineRule="auto"/>
              <w:jc w:val="both"/>
              <w:outlineLvl w:val="3"/>
              <w:rPr>
                <w:rFonts w:ascii="Garamond" w:eastAsia="Times New Roman" w:hAnsi="Garamond" w:cs="Arial"/>
                <w:snapToGrid w:val="0"/>
                <w:color w:val="000000"/>
              </w:rPr>
            </w:pPr>
            <w:r w:rsidRPr="00D62D35">
              <w:rPr>
                <w:rFonts w:ascii="Garamond" w:eastAsia="Calibri" w:hAnsi="Garamond" w:cs="Times New Roman"/>
                <w:i/>
                <w:lang w:eastAsia="bg-BG"/>
              </w:rPr>
              <w:t xml:space="preserve">Природозащитното състояние на типовете природни местообитания е представено в </w:t>
            </w:r>
            <w:r w:rsidRPr="00D62D35">
              <w:rPr>
                <w:rFonts w:ascii="Garamond" w:eastAsia="Calibri" w:hAnsi="Garamond" w:cs="Times New Roman"/>
                <w:b/>
                <w:i/>
                <w:lang w:eastAsia="bg-BG"/>
              </w:rPr>
              <w:t>Приложение 1.12.4</w:t>
            </w:r>
            <w:r w:rsidRPr="00D62D35">
              <w:rPr>
                <w:rFonts w:ascii="Garamond" w:eastAsia="Calibri" w:hAnsi="Garamond" w:cs="Times New Roman"/>
                <w:i/>
                <w:lang w:eastAsia="bg-BG"/>
              </w:rPr>
              <w:t>.</w:t>
            </w:r>
          </w:p>
        </w:tc>
      </w:tr>
      <w:tr w:rsidR="007B63B9" w:rsidRPr="00D62D35" w14:paraId="784B4A3E"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50C859FF" w14:textId="7079D71D" w:rsidR="007B63B9" w:rsidRPr="00241BF4" w:rsidRDefault="009B6173" w:rsidP="007B63B9">
            <w:pPr>
              <w:spacing w:after="0" w:line="240" w:lineRule="auto"/>
              <w:rPr>
                <w:rFonts w:ascii="Garamond" w:eastAsia="Times New Roman" w:hAnsi="Garamond" w:cs="Arial"/>
                <w:sz w:val="20"/>
                <w:szCs w:val="20"/>
              </w:rPr>
            </w:pPr>
            <w:r>
              <w:rPr>
                <w:rFonts w:ascii="Garamond" w:eastAsia="Times New Roman" w:hAnsi="Garamond" w:cs="Arial"/>
                <w:b/>
                <w:sz w:val="20"/>
                <w:szCs w:val="20"/>
                <w:lang w:val="ru-RU"/>
              </w:rPr>
              <w:t>ФЛОРА</w:t>
            </w:r>
          </w:p>
        </w:tc>
        <w:tc>
          <w:tcPr>
            <w:tcW w:w="567" w:type="dxa"/>
            <w:tcBorders>
              <w:top w:val="single" w:sz="4" w:space="0" w:color="auto"/>
              <w:left w:val="nil"/>
              <w:bottom w:val="single" w:sz="4" w:space="0" w:color="auto"/>
            </w:tcBorders>
          </w:tcPr>
          <w:p w14:paraId="31316C98" w14:textId="0087225F" w:rsidR="007B63B9" w:rsidRPr="00D62D35" w:rsidRDefault="000A7283" w:rsidP="000A7283">
            <w:pPr>
              <w:spacing w:after="0" w:line="240" w:lineRule="auto"/>
              <w:jc w:val="right"/>
              <w:rPr>
                <w:rFonts w:ascii="Garamond" w:eastAsia="Times New Roman" w:hAnsi="Garamond" w:cs="Arial"/>
                <w:b/>
              </w:rPr>
            </w:pPr>
            <w:r>
              <w:rPr>
                <w:rFonts w:ascii="Garamond" w:eastAsia="Times New Roman" w:hAnsi="Garamond" w:cs="Arial"/>
                <w:b/>
              </w:rPr>
              <w:t>+</w:t>
            </w:r>
          </w:p>
        </w:tc>
        <w:tc>
          <w:tcPr>
            <w:tcW w:w="6804" w:type="dxa"/>
            <w:tcBorders>
              <w:top w:val="single" w:sz="4" w:space="0" w:color="auto"/>
              <w:left w:val="single" w:sz="4" w:space="0" w:color="auto"/>
              <w:bottom w:val="single" w:sz="4" w:space="0" w:color="auto"/>
              <w:right w:val="single" w:sz="4" w:space="0" w:color="auto"/>
            </w:tcBorders>
          </w:tcPr>
          <w:p w14:paraId="71AF9746" w14:textId="0F4815AE" w:rsidR="007B63B9" w:rsidRPr="00D62D35" w:rsidRDefault="00D62D35" w:rsidP="00D62D35">
            <w:pPr>
              <w:spacing w:before="120" w:after="120" w:line="288" w:lineRule="auto"/>
              <w:jc w:val="both"/>
              <w:outlineLvl w:val="3"/>
              <w:rPr>
                <w:rFonts w:ascii="Garamond" w:eastAsia="Times New Roman" w:hAnsi="Garamond" w:cs="Arial"/>
                <w:snapToGrid w:val="0"/>
                <w:lang w:val="en-US"/>
              </w:rPr>
            </w:pPr>
            <w:r w:rsidRPr="00D62D35">
              <w:rPr>
                <w:rFonts w:ascii="Garamond" w:eastAsia="Calibri" w:hAnsi="Garamond" w:cs="Times New Roman"/>
                <w:lang w:eastAsia="bg-BG"/>
              </w:rPr>
              <w:t xml:space="preserve">Популациите на повечето от растителните видове са в стабилно състояние. Територията на ЗЗ Ломовете и територията на ПП "Русенски Лом" са посочени като едно местата с голям потенциал за разширяване на находищата на Пърчовката. </w:t>
            </w:r>
          </w:p>
        </w:tc>
      </w:tr>
      <w:tr w:rsidR="00550F00" w:rsidRPr="00D62D35" w14:paraId="6DBB237B"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3CC16D70" w14:textId="16882F0B" w:rsidR="00550F00" w:rsidRPr="00241BF4" w:rsidRDefault="00757461" w:rsidP="00550F00">
            <w:pPr>
              <w:spacing w:after="0" w:line="240" w:lineRule="auto"/>
              <w:jc w:val="both"/>
              <w:rPr>
                <w:rFonts w:ascii="Garamond" w:eastAsia="Calibri" w:hAnsi="Garamond" w:cs="Times New Roman"/>
                <w:b/>
                <w:sz w:val="20"/>
                <w:szCs w:val="20"/>
                <w:lang w:eastAsia="bg-BG"/>
              </w:rPr>
            </w:pPr>
            <w:r w:rsidRPr="00241BF4">
              <w:rPr>
                <w:rFonts w:ascii="Garamond" w:eastAsia="Times New Roman" w:hAnsi="Garamond" w:cs="Arial"/>
                <w:b/>
                <w:bCs/>
                <w:sz w:val="20"/>
                <w:szCs w:val="20"/>
                <w:lang w:val="ru-RU"/>
              </w:rPr>
              <w:t>ФАУНА</w:t>
            </w:r>
          </w:p>
        </w:tc>
        <w:tc>
          <w:tcPr>
            <w:tcW w:w="567" w:type="dxa"/>
            <w:tcBorders>
              <w:top w:val="single" w:sz="4" w:space="0" w:color="auto"/>
              <w:left w:val="single" w:sz="4" w:space="0" w:color="auto"/>
              <w:bottom w:val="single" w:sz="4" w:space="0" w:color="auto"/>
            </w:tcBorders>
          </w:tcPr>
          <w:p w14:paraId="6390268B" w14:textId="44083A3A" w:rsidR="00550F00" w:rsidRPr="00D62D35" w:rsidRDefault="00296043" w:rsidP="00FD448A">
            <w:pPr>
              <w:spacing w:after="0" w:line="240" w:lineRule="auto"/>
              <w:jc w:val="right"/>
              <w:rPr>
                <w:rFonts w:ascii="Garamond" w:eastAsia="Times New Roman" w:hAnsi="Garamond" w:cs="Arial"/>
                <w:b/>
                <w:snapToGrid w:val="0"/>
                <w:color w:val="000000"/>
              </w:rPr>
            </w:pPr>
            <w:r>
              <w:rPr>
                <w:rFonts w:ascii="Garamond" w:eastAsia="Times New Roman" w:hAnsi="Garamond" w:cs="Arial"/>
                <w:b/>
              </w:rPr>
              <w:t>+</w:t>
            </w:r>
            <w:r w:rsidR="00FD448A" w:rsidRPr="00D62D35">
              <w:rPr>
                <w:rFonts w:ascii="Garamond" w:eastAsia="Times New Roman" w:hAnsi="Garamond" w:cs="Arial"/>
                <w:b/>
              </w:rPr>
              <w:t>++</w:t>
            </w:r>
          </w:p>
        </w:tc>
        <w:tc>
          <w:tcPr>
            <w:tcW w:w="6804" w:type="dxa"/>
            <w:tcBorders>
              <w:top w:val="single" w:sz="4" w:space="0" w:color="auto"/>
              <w:left w:val="single" w:sz="4" w:space="0" w:color="auto"/>
              <w:bottom w:val="single" w:sz="4" w:space="0" w:color="auto"/>
              <w:right w:val="single" w:sz="4" w:space="0" w:color="auto"/>
            </w:tcBorders>
          </w:tcPr>
          <w:p w14:paraId="78566264" w14:textId="77777777" w:rsidR="00D62D35" w:rsidRPr="00D62D35" w:rsidRDefault="00D62D35" w:rsidP="00D62D35">
            <w:pPr>
              <w:spacing w:before="120" w:after="120" w:line="288" w:lineRule="auto"/>
              <w:jc w:val="both"/>
              <w:outlineLvl w:val="3"/>
              <w:rPr>
                <w:rFonts w:ascii="Garamond" w:eastAsia="Calibri" w:hAnsi="Garamond" w:cs="Times New Roman"/>
                <w:lang w:eastAsia="bg-BG"/>
              </w:rPr>
            </w:pPr>
            <w:r w:rsidRPr="00D62D35">
              <w:rPr>
                <w:rFonts w:ascii="Garamond" w:eastAsia="Calibri" w:hAnsi="Garamond" w:cs="Times New Roman"/>
                <w:lang w:eastAsia="bg-BG"/>
              </w:rPr>
              <w:t xml:space="preserve">Тенденциите в природозащитното състояние на ключовите елементи от фауната на парка се оценяват като еднозначно негативни. Това контрастира с предходните оценки. В първия план за управление на парка се посочва, че тенденциите в състоянието и числеността на застрашени и редки видове птици в парка за предходните 30 години е било двупосочно. За видове като белоопашат мишелов черен щъркел и др. е отбелязано увеличаване на популациите. </w:t>
            </w:r>
          </w:p>
          <w:p w14:paraId="2C239FED" w14:textId="5C3DA5A3" w:rsidR="00550F00" w:rsidRPr="00D62D35" w:rsidRDefault="00D62D35" w:rsidP="00296043">
            <w:pPr>
              <w:spacing w:before="120" w:after="120" w:line="288" w:lineRule="auto"/>
              <w:jc w:val="both"/>
              <w:outlineLvl w:val="3"/>
              <w:rPr>
                <w:rFonts w:ascii="Garamond" w:eastAsia="Times New Roman" w:hAnsi="Garamond" w:cs="Arial"/>
                <w:snapToGrid w:val="0"/>
                <w:color w:val="000000"/>
              </w:rPr>
            </w:pPr>
            <w:r w:rsidRPr="00D62D35">
              <w:rPr>
                <w:rFonts w:ascii="Garamond" w:eastAsia="Calibri" w:hAnsi="Garamond" w:cs="Times New Roman"/>
                <w:lang w:eastAsia="bg-BG"/>
              </w:rPr>
              <w:t xml:space="preserve">Към 2019 г. няма данни за наличие на консервационно значими видове животни в парка, при които да е подобрен природозащитният статус прямо първия план за управление. Тенденциите са към редуциране на популациите, включително и за видове, които преди са били в подем. </w:t>
            </w:r>
          </w:p>
        </w:tc>
      </w:tr>
    </w:tbl>
    <w:p w14:paraId="118E83BA" w14:textId="77777777" w:rsidR="007B63B9" w:rsidRPr="004C3524" w:rsidRDefault="007B63B9" w:rsidP="007B63B9">
      <w:pPr>
        <w:spacing w:after="0" w:line="240" w:lineRule="auto"/>
        <w:rPr>
          <w:rFonts w:ascii="Arial" w:eastAsia="Times New Roman" w:hAnsi="Arial" w:cs="Arial"/>
          <w:b/>
          <w:snapToGrid w:val="0"/>
          <w:color w:val="000000"/>
        </w:rPr>
      </w:pPr>
    </w:p>
    <w:p w14:paraId="356DB486" w14:textId="77777777" w:rsidR="007B63B9" w:rsidRDefault="007B63B9" w:rsidP="007B63B9">
      <w:pPr>
        <w:spacing w:after="0" w:line="240" w:lineRule="auto"/>
        <w:rPr>
          <w:rFonts w:ascii="Times New Roman" w:eastAsia="Times New Roman" w:hAnsi="Times New Roman" w:cs="Times New Roman"/>
          <w:lang w:val="ru-RU"/>
        </w:rPr>
      </w:pPr>
    </w:p>
    <w:p w14:paraId="3DAFAF53" w14:textId="77777777" w:rsidR="00296043" w:rsidRDefault="00296043" w:rsidP="007B63B9">
      <w:pPr>
        <w:spacing w:after="0" w:line="240" w:lineRule="auto"/>
        <w:rPr>
          <w:rFonts w:ascii="Times New Roman" w:eastAsia="Times New Roman" w:hAnsi="Times New Roman" w:cs="Times New Roman"/>
          <w:lang w:val="ru-RU"/>
        </w:rPr>
      </w:pPr>
    </w:p>
    <w:p w14:paraId="17E5DD5E" w14:textId="77777777" w:rsidR="00296043" w:rsidRDefault="00296043" w:rsidP="007B63B9">
      <w:pPr>
        <w:spacing w:after="0" w:line="240" w:lineRule="auto"/>
        <w:rPr>
          <w:rFonts w:ascii="Times New Roman" w:eastAsia="Times New Roman" w:hAnsi="Times New Roman" w:cs="Times New Roman"/>
          <w:lang w:val="ru-RU"/>
        </w:rPr>
      </w:pPr>
    </w:p>
    <w:p w14:paraId="686A2D4C" w14:textId="77777777" w:rsidR="00296043" w:rsidRDefault="00296043" w:rsidP="007B63B9">
      <w:pPr>
        <w:spacing w:after="0" w:line="240" w:lineRule="auto"/>
        <w:rPr>
          <w:rFonts w:ascii="Times New Roman" w:eastAsia="Times New Roman" w:hAnsi="Times New Roman" w:cs="Times New Roman"/>
          <w:lang w:val="ru-RU"/>
        </w:rPr>
      </w:pPr>
    </w:p>
    <w:p w14:paraId="4C58A7C2" w14:textId="77777777" w:rsidR="00296043" w:rsidRDefault="00296043" w:rsidP="007B63B9">
      <w:pPr>
        <w:spacing w:after="0" w:line="240" w:lineRule="auto"/>
        <w:rPr>
          <w:rFonts w:ascii="Times New Roman" w:eastAsia="Times New Roman" w:hAnsi="Times New Roman" w:cs="Times New Roman"/>
          <w:lang w:val="ru-RU"/>
        </w:rPr>
      </w:pPr>
    </w:p>
    <w:p w14:paraId="00288D94" w14:textId="77777777" w:rsidR="00296043" w:rsidRDefault="00296043" w:rsidP="007B63B9">
      <w:pPr>
        <w:spacing w:after="0" w:line="240" w:lineRule="auto"/>
        <w:rPr>
          <w:rFonts w:ascii="Times New Roman" w:eastAsia="Times New Roman" w:hAnsi="Times New Roman" w:cs="Times New Roman"/>
          <w:lang w:val="ru-RU"/>
        </w:rPr>
      </w:pPr>
    </w:p>
    <w:p w14:paraId="6E2D1CF4" w14:textId="587BAE1F" w:rsidR="00DE03A7" w:rsidRDefault="00D62D35" w:rsidP="00D0443C">
      <w:pPr>
        <w:spacing w:after="0" w:line="240" w:lineRule="auto"/>
        <w:rPr>
          <w:rFonts w:ascii="Garamond" w:eastAsia="Times New Roman" w:hAnsi="Garamond" w:cs="Times New Roman"/>
          <w:b/>
          <w:lang w:val="ru-RU"/>
        </w:rPr>
      </w:pPr>
      <w:r w:rsidRPr="00D62D35">
        <w:rPr>
          <w:rFonts w:ascii="Garamond" w:eastAsia="Times New Roman" w:hAnsi="Garamond" w:cs="Times New Roman"/>
          <w:b/>
          <w:lang w:val="ru-RU"/>
        </w:rPr>
        <w:lastRenderedPageBreak/>
        <w:t>1.21.7.2. Естествени реакции на екосистемите и видовете в резултат на антропогенно въздействие.</w:t>
      </w:r>
    </w:p>
    <w:p w14:paraId="0598ADF2" w14:textId="77777777" w:rsidR="00241BF4" w:rsidRPr="004C3524" w:rsidRDefault="00241BF4" w:rsidP="00D0443C">
      <w:pPr>
        <w:spacing w:after="0" w:line="240" w:lineRule="auto"/>
        <w:rPr>
          <w:rFonts w:ascii="Arial" w:eastAsia="Times New Roman" w:hAnsi="Arial" w:cs="Arial"/>
          <w:color w:val="000000"/>
        </w:rPr>
      </w:pPr>
    </w:p>
    <w:tbl>
      <w:tblPr>
        <w:tblW w:w="8789" w:type="dxa"/>
        <w:tblInd w:w="30" w:type="dxa"/>
        <w:tblLayout w:type="fixed"/>
        <w:tblCellMar>
          <w:left w:w="30" w:type="dxa"/>
          <w:right w:w="30" w:type="dxa"/>
        </w:tblCellMar>
        <w:tblLook w:val="0000" w:firstRow="0" w:lastRow="0" w:firstColumn="0" w:lastColumn="0" w:noHBand="0" w:noVBand="0"/>
      </w:tblPr>
      <w:tblGrid>
        <w:gridCol w:w="1418"/>
        <w:gridCol w:w="674"/>
        <w:gridCol w:w="6697"/>
      </w:tblGrid>
      <w:tr w:rsidR="00D0443C" w:rsidRPr="004C3524" w14:paraId="10D52157" w14:textId="77777777" w:rsidTr="00D62D35">
        <w:trPr>
          <w:trHeight w:val="509"/>
        </w:trPr>
        <w:tc>
          <w:tcPr>
            <w:tcW w:w="1418" w:type="dxa"/>
            <w:tcBorders>
              <w:top w:val="single" w:sz="4" w:space="0" w:color="auto"/>
              <w:left w:val="single" w:sz="4" w:space="0" w:color="auto"/>
              <w:right w:val="single" w:sz="4" w:space="0" w:color="auto"/>
            </w:tcBorders>
            <w:shd w:val="pct20" w:color="000000" w:fill="FFFFFF"/>
          </w:tcPr>
          <w:p w14:paraId="676EB9B3" w14:textId="77777777" w:rsidR="00D0443C" w:rsidRPr="004C3524" w:rsidRDefault="00D0443C"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ВИД</w:t>
            </w:r>
          </w:p>
        </w:tc>
        <w:tc>
          <w:tcPr>
            <w:tcW w:w="674" w:type="dxa"/>
            <w:tcBorders>
              <w:top w:val="single" w:sz="4" w:space="0" w:color="auto"/>
              <w:left w:val="nil"/>
            </w:tcBorders>
            <w:shd w:val="pct20" w:color="000000" w:fill="FFFFFF"/>
          </w:tcPr>
          <w:p w14:paraId="1DD704B6" w14:textId="77777777" w:rsidR="00D0443C" w:rsidRPr="004C3524" w:rsidRDefault="00D0443C"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СТЕПЕН</w:t>
            </w:r>
          </w:p>
        </w:tc>
        <w:tc>
          <w:tcPr>
            <w:tcW w:w="6697" w:type="dxa"/>
            <w:tcBorders>
              <w:top w:val="single" w:sz="4" w:space="0" w:color="auto"/>
              <w:left w:val="single" w:sz="4" w:space="0" w:color="auto"/>
              <w:bottom w:val="single" w:sz="4" w:space="0" w:color="auto"/>
              <w:right w:val="single" w:sz="4" w:space="0" w:color="auto"/>
            </w:tcBorders>
            <w:shd w:val="pct20" w:color="000000" w:fill="FFFFFF"/>
          </w:tcPr>
          <w:p w14:paraId="5CDC772F" w14:textId="77777777" w:rsidR="00D0443C" w:rsidRPr="004C3524" w:rsidRDefault="00D0443C"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ПРИЧИНИ / ОСНОВАНИЯ</w:t>
            </w:r>
          </w:p>
        </w:tc>
      </w:tr>
      <w:tr w:rsidR="00D0443C" w:rsidRPr="004C3524" w14:paraId="70C02FBA" w14:textId="77777777" w:rsidTr="00D62D35">
        <w:trPr>
          <w:trHeight w:val="247"/>
        </w:trPr>
        <w:tc>
          <w:tcPr>
            <w:tcW w:w="1418" w:type="dxa"/>
            <w:tcBorders>
              <w:top w:val="single" w:sz="4" w:space="0" w:color="auto"/>
              <w:left w:val="single" w:sz="4" w:space="0" w:color="auto"/>
              <w:right w:val="single" w:sz="4" w:space="0" w:color="auto"/>
            </w:tcBorders>
          </w:tcPr>
          <w:p w14:paraId="5B6CC339" w14:textId="77777777" w:rsidR="00D0443C" w:rsidRPr="00241BF4" w:rsidRDefault="00D0443C" w:rsidP="006B2D7B">
            <w:pPr>
              <w:spacing w:after="0" w:line="240" w:lineRule="auto"/>
              <w:rPr>
                <w:rFonts w:ascii="Garamond" w:eastAsia="Times New Roman" w:hAnsi="Garamond" w:cs="Arial"/>
                <w:b/>
                <w:bCs/>
                <w:sz w:val="20"/>
                <w:szCs w:val="20"/>
              </w:rPr>
            </w:pPr>
            <w:r w:rsidRPr="00241BF4">
              <w:rPr>
                <w:rFonts w:ascii="Garamond" w:eastAsia="Times New Roman" w:hAnsi="Garamond" w:cs="Arial"/>
                <w:b/>
                <w:bCs/>
                <w:sz w:val="20"/>
                <w:szCs w:val="20"/>
                <w:lang w:val="en-US"/>
              </w:rPr>
              <w:t>ПРИРОДНИ</w:t>
            </w:r>
            <w:r w:rsidRPr="00241BF4">
              <w:rPr>
                <w:rFonts w:ascii="Garamond" w:eastAsia="Times New Roman" w:hAnsi="Garamond" w:cs="Arial"/>
                <w:sz w:val="20"/>
                <w:szCs w:val="20"/>
                <w:lang w:val="en-US"/>
              </w:rPr>
              <w:t xml:space="preserve"> </w:t>
            </w:r>
            <w:r w:rsidRPr="00241BF4">
              <w:rPr>
                <w:rFonts w:ascii="Garamond" w:eastAsia="Times New Roman" w:hAnsi="Garamond" w:cs="Arial"/>
                <w:b/>
                <w:bCs/>
                <w:sz w:val="20"/>
                <w:szCs w:val="20"/>
                <w:lang w:val="en-US"/>
              </w:rPr>
              <w:t>МЕСТО</w:t>
            </w:r>
          </w:p>
          <w:p w14:paraId="768A3985" w14:textId="77777777" w:rsidR="00D0443C" w:rsidRPr="00241BF4" w:rsidRDefault="00D0443C" w:rsidP="006B2D7B">
            <w:pPr>
              <w:spacing w:after="0" w:line="240" w:lineRule="auto"/>
              <w:rPr>
                <w:rFonts w:ascii="Garamond" w:eastAsia="Times New Roman" w:hAnsi="Garamond" w:cs="Arial"/>
                <w:sz w:val="20"/>
                <w:szCs w:val="20"/>
              </w:rPr>
            </w:pPr>
            <w:r w:rsidRPr="00241BF4">
              <w:rPr>
                <w:rFonts w:ascii="Garamond" w:eastAsia="Times New Roman" w:hAnsi="Garamond" w:cs="Arial"/>
                <w:b/>
                <w:bCs/>
                <w:sz w:val="20"/>
                <w:szCs w:val="20"/>
                <w:lang w:val="en-US"/>
              </w:rPr>
              <w:t>ОБИТАНИЯ</w:t>
            </w:r>
          </w:p>
        </w:tc>
        <w:tc>
          <w:tcPr>
            <w:tcW w:w="674" w:type="dxa"/>
            <w:tcBorders>
              <w:top w:val="single" w:sz="4" w:space="0" w:color="auto"/>
              <w:left w:val="nil"/>
              <w:bottom w:val="single" w:sz="4" w:space="0" w:color="auto"/>
            </w:tcBorders>
          </w:tcPr>
          <w:p w14:paraId="2FCD9F06" w14:textId="17130993" w:rsidR="00D0443C" w:rsidRPr="004C3524" w:rsidRDefault="00D0443C" w:rsidP="004367AF">
            <w:pPr>
              <w:spacing w:after="0" w:line="240" w:lineRule="auto"/>
              <w:jc w:val="right"/>
              <w:rPr>
                <w:rFonts w:ascii="Garamond" w:eastAsia="Times New Roman" w:hAnsi="Garamond" w:cs="Arial"/>
                <w:b/>
                <w:snapToGrid w:val="0"/>
                <w:color w:val="000000"/>
              </w:rPr>
            </w:pPr>
            <w:r w:rsidRPr="004C3524">
              <w:rPr>
                <w:rFonts w:ascii="Garamond" w:eastAsia="Times New Roman" w:hAnsi="Garamond" w:cs="Arial"/>
                <w:b/>
              </w:rPr>
              <w:t>++</w:t>
            </w:r>
          </w:p>
        </w:tc>
        <w:tc>
          <w:tcPr>
            <w:tcW w:w="6697" w:type="dxa"/>
            <w:tcBorders>
              <w:top w:val="single" w:sz="4" w:space="0" w:color="auto"/>
              <w:left w:val="single" w:sz="4" w:space="0" w:color="auto"/>
              <w:bottom w:val="single" w:sz="4" w:space="0" w:color="auto"/>
              <w:right w:val="single" w:sz="4" w:space="0" w:color="auto"/>
            </w:tcBorders>
          </w:tcPr>
          <w:p w14:paraId="7E5A7ED2" w14:textId="0AAE9F03" w:rsidR="00D0443C" w:rsidRPr="00296043" w:rsidRDefault="00D62D35" w:rsidP="00296043">
            <w:pPr>
              <w:spacing w:before="120" w:after="120" w:line="288" w:lineRule="auto"/>
              <w:jc w:val="both"/>
              <w:outlineLvl w:val="3"/>
              <w:rPr>
                <w:rFonts w:ascii="Garamond" w:eastAsia="Times New Roman" w:hAnsi="Garamond" w:cs="Arial"/>
                <w:snapToGrid w:val="0"/>
                <w:color w:val="000000"/>
              </w:rPr>
            </w:pPr>
            <w:r w:rsidRPr="00D62D35">
              <w:rPr>
                <w:rFonts w:ascii="Garamond" w:eastAsia="Calibri" w:hAnsi="Garamond" w:cs="Times New Roman"/>
                <w:lang w:eastAsia="bg-BG"/>
              </w:rPr>
              <w:t xml:space="preserve">Преобладаващото неблагоприятно природозащитно състояние на местообитания, показва, че естествените реакции към антропогенното въздействие е крайно негативно. Част от природните местообитания са силно чувствителни към факторите на средата и намесата в тях води до влошаване на тяхното състояние и потенциална опасност от бърза деградация и изчезване </w:t>
            </w:r>
            <w:r w:rsidRPr="00D62D35">
              <w:rPr>
                <w:rFonts w:ascii="Garamond" w:eastAsia="Calibri" w:hAnsi="Garamond" w:cs="Times New Roman"/>
                <w:lang w:val="en-US" w:eastAsia="bg-BG"/>
              </w:rPr>
              <w:t>(</w:t>
            </w:r>
            <w:r w:rsidRPr="00D62D35">
              <w:rPr>
                <w:rFonts w:ascii="Garamond" w:eastAsia="Calibri" w:hAnsi="Garamond" w:cs="Times New Roman"/>
                <w:lang w:eastAsia="bg-BG"/>
              </w:rPr>
              <w:t>напр. крайречните гори, панонските льосови степи, изворите с твърда вода</w:t>
            </w:r>
            <w:r w:rsidRPr="00D62D35">
              <w:rPr>
                <w:rFonts w:ascii="Garamond" w:eastAsia="Calibri" w:hAnsi="Garamond" w:cs="Times New Roman"/>
                <w:lang w:val="en-US" w:eastAsia="bg-BG"/>
              </w:rPr>
              <w:t>)</w:t>
            </w:r>
            <w:r w:rsidRPr="00D62D35">
              <w:rPr>
                <w:rFonts w:ascii="Garamond" w:eastAsia="Calibri" w:hAnsi="Garamond" w:cs="Times New Roman"/>
                <w:lang w:eastAsia="bg-BG"/>
              </w:rPr>
              <w:t>.</w:t>
            </w:r>
          </w:p>
        </w:tc>
      </w:tr>
      <w:tr w:rsidR="00D0443C" w:rsidRPr="004C3524" w14:paraId="3EBADA1A" w14:textId="77777777" w:rsidTr="00D62D35">
        <w:trPr>
          <w:trHeight w:val="247"/>
        </w:trPr>
        <w:tc>
          <w:tcPr>
            <w:tcW w:w="1418" w:type="dxa"/>
            <w:tcBorders>
              <w:top w:val="single" w:sz="4" w:space="0" w:color="auto"/>
              <w:left w:val="single" w:sz="4" w:space="0" w:color="auto"/>
              <w:bottom w:val="single" w:sz="4" w:space="0" w:color="auto"/>
              <w:right w:val="single" w:sz="4" w:space="0" w:color="auto"/>
            </w:tcBorders>
          </w:tcPr>
          <w:p w14:paraId="17F3F313" w14:textId="4FAA96F7" w:rsidR="00D0443C" w:rsidRPr="00241BF4" w:rsidRDefault="00635DC3" w:rsidP="006B2D7B">
            <w:pPr>
              <w:spacing w:after="0" w:line="240" w:lineRule="auto"/>
              <w:rPr>
                <w:rFonts w:ascii="Garamond" w:eastAsia="Times New Roman" w:hAnsi="Garamond" w:cs="Arial"/>
                <w:sz w:val="20"/>
                <w:szCs w:val="20"/>
              </w:rPr>
            </w:pPr>
            <w:r>
              <w:rPr>
                <w:rFonts w:ascii="Garamond" w:eastAsia="Times New Roman" w:hAnsi="Garamond" w:cs="Arial"/>
                <w:b/>
                <w:sz w:val="20"/>
                <w:szCs w:val="20"/>
                <w:lang w:val="ru-RU"/>
              </w:rPr>
              <w:t>ФЛОРА</w:t>
            </w:r>
          </w:p>
        </w:tc>
        <w:tc>
          <w:tcPr>
            <w:tcW w:w="674" w:type="dxa"/>
            <w:tcBorders>
              <w:top w:val="single" w:sz="4" w:space="0" w:color="auto"/>
              <w:left w:val="nil"/>
              <w:bottom w:val="single" w:sz="4" w:space="0" w:color="auto"/>
            </w:tcBorders>
          </w:tcPr>
          <w:p w14:paraId="7770DFC4" w14:textId="59F7304F" w:rsidR="00D0443C" w:rsidRPr="004C3524" w:rsidRDefault="00D0443C" w:rsidP="006B2D7B">
            <w:pPr>
              <w:spacing w:after="0" w:line="240" w:lineRule="auto"/>
              <w:jc w:val="right"/>
              <w:rPr>
                <w:rFonts w:ascii="Garamond" w:eastAsia="Times New Roman" w:hAnsi="Garamond" w:cs="Arial"/>
                <w:b/>
                <w:snapToGrid w:val="0"/>
                <w:color w:val="000000"/>
              </w:rPr>
            </w:pPr>
            <w:r w:rsidRPr="004C3524">
              <w:rPr>
                <w:rFonts w:ascii="Garamond" w:eastAsia="Times New Roman" w:hAnsi="Garamond" w:cs="Arial"/>
                <w:b/>
              </w:rPr>
              <w:t>+</w:t>
            </w:r>
            <w:r w:rsidR="004367AF" w:rsidRPr="004C3524">
              <w:rPr>
                <w:rFonts w:ascii="Garamond" w:eastAsia="Times New Roman" w:hAnsi="Garamond" w:cs="Arial"/>
                <w:b/>
              </w:rPr>
              <w:t>+</w:t>
            </w:r>
            <w:r w:rsidRPr="004C3524">
              <w:rPr>
                <w:rFonts w:ascii="Garamond" w:eastAsia="Times New Roman" w:hAnsi="Garamond" w:cs="Arial"/>
                <w:b/>
              </w:rPr>
              <w:t>+</w:t>
            </w:r>
          </w:p>
        </w:tc>
        <w:tc>
          <w:tcPr>
            <w:tcW w:w="6697" w:type="dxa"/>
            <w:tcBorders>
              <w:top w:val="single" w:sz="4" w:space="0" w:color="auto"/>
              <w:left w:val="single" w:sz="4" w:space="0" w:color="auto"/>
              <w:bottom w:val="single" w:sz="4" w:space="0" w:color="auto"/>
              <w:right w:val="single" w:sz="4" w:space="0" w:color="auto"/>
            </w:tcBorders>
          </w:tcPr>
          <w:p w14:paraId="4045542B" w14:textId="6816E4B1" w:rsidR="00D0443C" w:rsidRPr="00296043" w:rsidRDefault="00D62D35" w:rsidP="00296043">
            <w:pPr>
              <w:spacing w:before="120" w:after="120" w:line="288" w:lineRule="auto"/>
              <w:jc w:val="both"/>
              <w:outlineLvl w:val="3"/>
              <w:rPr>
                <w:rFonts w:ascii="Garamond" w:eastAsia="Times New Roman" w:hAnsi="Garamond" w:cs="Arial"/>
                <w:snapToGrid w:val="0"/>
                <w:lang w:val="en-US"/>
              </w:rPr>
            </w:pPr>
            <w:r w:rsidRPr="00D62D35">
              <w:rPr>
                <w:rFonts w:ascii="Garamond" w:eastAsia="Calibri" w:hAnsi="Garamond" w:cs="Times New Roman"/>
                <w:lang w:eastAsia="bg-BG"/>
              </w:rPr>
              <w:t>Популациите на растителните видове са в пряка зависимост от състоянието на местообитанията. Антропогенното въздействие върху тях силно повлиява в негативен аспект и върху числеността и състоянието на индивидите от различните видове, особено на тези с ограничено разпростаранение.</w:t>
            </w:r>
          </w:p>
        </w:tc>
      </w:tr>
      <w:tr w:rsidR="00D0443C" w:rsidRPr="004C3524" w14:paraId="68FA872A" w14:textId="77777777" w:rsidTr="00D62D35">
        <w:trPr>
          <w:trHeight w:val="247"/>
        </w:trPr>
        <w:tc>
          <w:tcPr>
            <w:tcW w:w="1418" w:type="dxa"/>
            <w:tcBorders>
              <w:top w:val="single" w:sz="4" w:space="0" w:color="auto"/>
              <w:left w:val="single" w:sz="4" w:space="0" w:color="auto"/>
              <w:bottom w:val="single" w:sz="4" w:space="0" w:color="auto"/>
              <w:right w:val="single" w:sz="4" w:space="0" w:color="auto"/>
            </w:tcBorders>
          </w:tcPr>
          <w:p w14:paraId="214DE12D" w14:textId="77777777" w:rsidR="00D0443C" w:rsidRPr="00241BF4" w:rsidRDefault="00D0443C" w:rsidP="006B2D7B">
            <w:pPr>
              <w:spacing w:after="0" w:line="240" w:lineRule="auto"/>
              <w:jc w:val="both"/>
              <w:rPr>
                <w:rFonts w:ascii="Garamond" w:eastAsia="Calibri" w:hAnsi="Garamond" w:cs="Times New Roman"/>
                <w:b/>
                <w:sz w:val="20"/>
                <w:szCs w:val="20"/>
                <w:lang w:eastAsia="bg-BG"/>
              </w:rPr>
            </w:pPr>
            <w:r w:rsidRPr="00241BF4">
              <w:rPr>
                <w:rFonts w:ascii="Garamond" w:eastAsia="Times New Roman" w:hAnsi="Garamond" w:cs="Arial"/>
                <w:b/>
                <w:bCs/>
                <w:sz w:val="20"/>
                <w:szCs w:val="20"/>
                <w:lang w:val="ru-RU"/>
              </w:rPr>
              <w:t>ФАУНА</w:t>
            </w:r>
          </w:p>
        </w:tc>
        <w:tc>
          <w:tcPr>
            <w:tcW w:w="674" w:type="dxa"/>
            <w:tcBorders>
              <w:top w:val="single" w:sz="4" w:space="0" w:color="auto"/>
              <w:left w:val="single" w:sz="4" w:space="0" w:color="auto"/>
              <w:bottom w:val="single" w:sz="4" w:space="0" w:color="auto"/>
            </w:tcBorders>
          </w:tcPr>
          <w:p w14:paraId="43C44AFF" w14:textId="50479307" w:rsidR="00D0443C" w:rsidRPr="004C3524" w:rsidRDefault="00D0443C" w:rsidP="006B2D7B">
            <w:pPr>
              <w:spacing w:after="0" w:line="240" w:lineRule="auto"/>
              <w:jc w:val="right"/>
              <w:rPr>
                <w:rFonts w:ascii="Garamond" w:eastAsia="Times New Roman" w:hAnsi="Garamond" w:cs="Arial"/>
                <w:b/>
              </w:rPr>
            </w:pPr>
            <w:r w:rsidRPr="004C3524">
              <w:rPr>
                <w:rFonts w:ascii="Garamond" w:eastAsia="Times New Roman" w:hAnsi="Garamond" w:cs="Arial"/>
                <w:b/>
              </w:rPr>
              <w:t>+++</w:t>
            </w:r>
          </w:p>
          <w:p w14:paraId="5C7DF5B2" w14:textId="68278C8B" w:rsidR="00D0443C" w:rsidRPr="004C3524" w:rsidRDefault="00D0443C" w:rsidP="006B2D7B">
            <w:pPr>
              <w:spacing w:after="0" w:line="240" w:lineRule="auto"/>
              <w:jc w:val="right"/>
              <w:rPr>
                <w:rFonts w:ascii="Garamond" w:eastAsia="Times New Roman" w:hAnsi="Garamond" w:cs="Arial"/>
                <w:b/>
                <w:snapToGrid w:val="0"/>
                <w:color w:val="000000"/>
              </w:rPr>
            </w:pPr>
          </w:p>
        </w:tc>
        <w:tc>
          <w:tcPr>
            <w:tcW w:w="6697" w:type="dxa"/>
            <w:tcBorders>
              <w:top w:val="single" w:sz="4" w:space="0" w:color="auto"/>
              <w:left w:val="single" w:sz="4" w:space="0" w:color="auto"/>
              <w:bottom w:val="single" w:sz="4" w:space="0" w:color="auto"/>
              <w:right w:val="single" w:sz="4" w:space="0" w:color="auto"/>
            </w:tcBorders>
          </w:tcPr>
          <w:p w14:paraId="2A71C0B4" w14:textId="3D3BB641" w:rsidR="00D0443C" w:rsidRPr="00296043" w:rsidRDefault="00D62D35" w:rsidP="00296043">
            <w:pPr>
              <w:spacing w:before="120" w:after="120" w:line="288" w:lineRule="auto"/>
              <w:jc w:val="both"/>
              <w:outlineLvl w:val="3"/>
              <w:rPr>
                <w:rFonts w:ascii="Garamond" w:eastAsia="Times New Roman" w:hAnsi="Garamond" w:cs="Arial"/>
                <w:snapToGrid w:val="0"/>
                <w:color w:val="000000"/>
              </w:rPr>
            </w:pPr>
            <w:r w:rsidRPr="00D62D35">
              <w:rPr>
                <w:rFonts w:ascii="Garamond" w:eastAsia="Calibri" w:hAnsi="Garamond" w:cs="Times New Roman"/>
                <w:lang w:eastAsia="bg-BG"/>
              </w:rPr>
              <w:t>Понастоящем реакциите на фаунистичните комплекси се изразяват основно с намаляване на плътността и редуциране на обитаваните площи. За консервационно значимите видове животни засега на територията на парка не са отбелязани нови адаптационни процеси като усвояване на нови местообитания, разширяване на хранителния спектър, повишаване степента на синатропизацията и др.</w:t>
            </w:r>
          </w:p>
        </w:tc>
      </w:tr>
    </w:tbl>
    <w:p w14:paraId="6E2044ED" w14:textId="77777777" w:rsidR="00D0443C" w:rsidRPr="007B63B9" w:rsidRDefault="00D0443C" w:rsidP="00D0443C">
      <w:pPr>
        <w:spacing w:after="0" w:line="240" w:lineRule="auto"/>
        <w:rPr>
          <w:rFonts w:ascii="Arial" w:eastAsia="Times New Roman" w:hAnsi="Arial" w:cs="Arial"/>
          <w:b/>
          <w:snapToGrid w:val="0"/>
          <w:color w:val="000000"/>
          <w:sz w:val="20"/>
          <w:szCs w:val="20"/>
        </w:rPr>
      </w:pPr>
    </w:p>
    <w:p w14:paraId="67011CCD" w14:textId="77777777" w:rsidR="00D0443C" w:rsidRDefault="00D0443C" w:rsidP="00D0443C">
      <w:pPr>
        <w:spacing w:after="0" w:line="240" w:lineRule="auto"/>
        <w:rPr>
          <w:rFonts w:ascii="Times New Roman" w:eastAsia="Times New Roman" w:hAnsi="Times New Roman" w:cs="Times New Roman"/>
          <w:sz w:val="20"/>
          <w:szCs w:val="20"/>
          <w:lang w:val="ru-RU"/>
        </w:rPr>
      </w:pPr>
    </w:p>
    <w:p w14:paraId="30BAC31C" w14:textId="77777777" w:rsidR="00D0443C" w:rsidRDefault="00D0443C" w:rsidP="00D0443C">
      <w:pPr>
        <w:spacing w:after="0" w:line="240" w:lineRule="auto"/>
        <w:rPr>
          <w:rFonts w:ascii="Times New Roman" w:eastAsia="Times New Roman" w:hAnsi="Times New Roman" w:cs="Times New Roman"/>
          <w:sz w:val="20"/>
          <w:szCs w:val="20"/>
          <w:lang w:val="ru-RU"/>
        </w:rPr>
      </w:pPr>
    </w:p>
    <w:p w14:paraId="70805537" w14:textId="52B5DE1D" w:rsidR="001F4FBF" w:rsidRDefault="00D62D35" w:rsidP="004367AF">
      <w:pPr>
        <w:spacing w:after="0" w:line="240" w:lineRule="auto"/>
        <w:rPr>
          <w:rFonts w:ascii="Garamond" w:eastAsia="Times New Roman" w:hAnsi="Garamond" w:cs="Times New Roman"/>
          <w:b/>
          <w:lang w:val="ru-RU"/>
        </w:rPr>
      </w:pPr>
      <w:r w:rsidRPr="00D62D35">
        <w:rPr>
          <w:rFonts w:ascii="Garamond" w:eastAsia="Times New Roman" w:hAnsi="Garamond" w:cs="Times New Roman"/>
          <w:b/>
          <w:lang w:val="ru-RU"/>
        </w:rPr>
        <w:t>1.21.7.3. Чувствителност на видовете и местообитанията към климатичните промени.</w:t>
      </w:r>
    </w:p>
    <w:p w14:paraId="27A741B2" w14:textId="77777777" w:rsidR="00D62D35" w:rsidRDefault="00D62D35" w:rsidP="004367AF">
      <w:pPr>
        <w:spacing w:after="0" w:line="240" w:lineRule="auto"/>
        <w:rPr>
          <w:rFonts w:ascii="Garamond" w:eastAsia="Times New Roman" w:hAnsi="Garamond" w:cs="Times New Roman"/>
          <w:b/>
          <w:lang w:val="ru-RU"/>
        </w:rPr>
      </w:pPr>
    </w:p>
    <w:p w14:paraId="548B9008" w14:textId="77777777" w:rsidR="00296043" w:rsidRPr="0091774D" w:rsidRDefault="00296043" w:rsidP="00296043">
      <w:pPr>
        <w:pBdr>
          <w:top w:val="single" w:sz="4" w:space="1" w:color="auto"/>
          <w:left w:val="single" w:sz="4" w:space="1" w:color="auto"/>
          <w:bottom w:val="single" w:sz="4" w:space="1" w:color="auto"/>
          <w:right w:val="single" w:sz="4" w:space="4" w:color="auto"/>
        </w:pBdr>
        <w:spacing w:after="0" w:line="240" w:lineRule="auto"/>
        <w:rPr>
          <w:rFonts w:ascii="Garamond" w:eastAsia="Times New Roman" w:hAnsi="Garamond" w:cs="Arial"/>
          <w:sz w:val="20"/>
          <w:szCs w:val="20"/>
        </w:rPr>
      </w:pPr>
      <w:r w:rsidRPr="0091774D">
        <w:rPr>
          <w:rFonts w:ascii="Garamond" w:eastAsia="Times New Roman" w:hAnsi="Garamond" w:cs="Arial"/>
          <w:sz w:val="20"/>
          <w:szCs w:val="20"/>
        </w:rPr>
        <w:t xml:space="preserve">СТЕПЕНИ:   </w:t>
      </w:r>
      <w:r w:rsidRPr="0091774D">
        <w:rPr>
          <w:rFonts w:ascii="Garamond" w:eastAsia="Times New Roman" w:hAnsi="Garamond" w:cs="Arial"/>
          <w:b/>
          <w:sz w:val="20"/>
          <w:szCs w:val="20"/>
        </w:rPr>
        <w:t>+</w:t>
      </w:r>
      <w:r w:rsidRPr="0091774D">
        <w:rPr>
          <w:rFonts w:ascii="Garamond" w:eastAsia="Times New Roman" w:hAnsi="Garamond" w:cs="Arial"/>
          <w:sz w:val="20"/>
          <w:szCs w:val="20"/>
        </w:rPr>
        <w:t xml:space="preserve"> -  </w:t>
      </w:r>
      <w:r>
        <w:rPr>
          <w:rFonts w:ascii="Garamond" w:eastAsia="Times New Roman" w:hAnsi="Garamond" w:cs="Arial"/>
          <w:sz w:val="20"/>
          <w:szCs w:val="20"/>
        </w:rPr>
        <w:t>стабилни</w:t>
      </w:r>
      <w:r w:rsidRPr="0091774D">
        <w:rPr>
          <w:rFonts w:ascii="Garamond" w:eastAsia="Times New Roman" w:hAnsi="Garamond" w:cs="Arial"/>
          <w:sz w:val="20"/>
          <w:szCs w:val="20"/>
        </w:rPr>
        <w:t xml:space="preserve">          </w:t>
      </w:r>
      <w:r w:rsidRPr="0091774D">
        <w:rPr>
          <w:rFonts w:ascii="Garamond" w:eastAsia="Times New Roman" w:hAnsi="Garamond" w:cs="Arial"/>
          <w:b/>
          <w:sz w:val="20"/>
          <w:szCs w:val="20"/>
        </w:rPr>
        <w:t>++</w:t>
      </w:r>
      <w:r w:rsidRPr="0091774D">
        <w:rPr>
          <w:rFonts w:ascii="Garamond" w:eastAsia="Times New Roman" w:hAnsi="Garamond" w:cs="Arial"/>
          <w:sz w:val="20"/>
          <w:szCs w:val="20"/>
        </w:rPr>
        <w:t xml:space="preserve">  -  средн</w:t>
      </w:r>
      <w:r>
        <w:rPr>
          <w:rFonts w:ascii="Garamond" w:eastAsia="Times New Roman" w:hAnsi="Garamond" w:cs="Arial"/>
          <w:sz w:val="20"/>
          <w:szCs w:val="20"/>
        </w:rPr>
        <w:t>о стабилни</w:t>
      </w:r>
      <w:r w:rsidRPr="0091774D">
        <w:rPr>
          <w:rFonts w:ascii="Garamond" w:eastAsia="Times New Roman" w:hAnsi="Garamond" w:cs="Arial"/>
          <w:sz w:val="20"/>
          <w:szCs w:val="20"/>
        </w:rPr>
        <w:t xml:space="preserve">            </w:t>
      </w:r>
      <w:r w:rsidRPr="0091774D">
        <w:rPr>
          <w:rFonts w:ascii="Garamond" w:eastAsia="Times New Roman" w:hAnsi="Garamond" w:cs="Arial"/>
          <w:b/>
          <w:sz w:val="20"/>
          <w:szCs w:val="20"/>
        </w:rPr>
        <w:t xml:space="preserve">+++ </w:t>
      </w:r>
      <w:r w:rsidRPr="0091774D">
        <w:rPr>
          <w:rFonts w:ascii="Garamond" w:eastAsia="Times New Roman" w:hAnsi="Garamond" w:cs="Arial"/>
          <w:sz w:val="20"/>
          <w:szCs w:val="20"/>
        </w:rPr>
        <w:t xml:space="preserve"> -  </w:t>
      </w:r>
      <w:r>
        <w:rPr>
          <w:rFonts w:ascii="Garamond" w:eastAsia="Times New Roman" w:hAnsi="Garamond" w:cs="Arial"/>
          <w:sz w:val="20"/>
          <w:szCs w:val="20"/>
        </w:rPr>
        <w:t>нестабилни</w:t>
      </w:r>
    </w:p>
    <w:p w14:paraId="0558D250" w14:textId="77777777" w:rsidR="004367AF" w:rsidRPr="007B63B9" w:rsidRDefault="004367AF" w:rsidP="004367AF">
      <w:pPr>
        <w:spacing w:after="0" w:line="240" w:lineRule="auto"/>
        <w:rPr>
          <w:rFonts w:ascii="Arial" w:eastAsia="Times New Roman" w:hAnsi="Arial" w:cs="Arial"/>
          <w:color w:val="000000"/>
          <w:sz w:val="20"/>
          <w:szCs w:val="20"/>
        </w:rPr>
      </w:pPr>
    </w:p>
    <w:tbl>
      <w:tblPr>
        <w:tblW w:w="8789" w:type="dxa"/>
        <w:tblInd w:w="30" w:type="dxa"/>
        <w:tblLayout w:type="fixed"/>
        <w:tblCellMar>
          <w:left w:w="30" w:type="dxa"/>
          <w:right w:w="30" w:type="dxa"/>
        </w:tblCellMar>
        <w:tblLook w:val="0000" w:firstRow="0" w:lastRow="0" w:firstColumn="0" w:lastColumn="0" w:noHBand="0" w:noVBand="0"/>
      </w:tblPr>
      <w:tblGrid>
        <w:gridCol w:w="1383"/>
        <w:gridCol w:w="35"/>
        <w:gridCol w:w="674"/>
        <w:gridCol w:w="6697"/>
      </w:tblGrid>
      <w:tr w:rsidR="004367AF" w:rsidRPr="004C3524" w14:paraId="727ECA57" w14:textId="77777777" w:rsidTr="00D62D35">
        <w:trPr>
          <w:trHeight w:val="509"/>
        </w:trPr>
        <w:tc>
          <w:tcPr>
            <w:tcW w:w="1418" w:type="dxa"/>
            <w:gridSpan w:val="2"/>
            <w:tcBorders>
              <w:top w:val="single" w:sz="4" w:space="0" w:color="auto"/>
              <w:left w:val="single" w:sz="4" w:space="0" w:color="auto"/>
              <w:right w:val="single" w:sz="4" w:space="0" w:color="auto"/>
            </w:tcBorders>
            <w:shd w:val="pct20" w:color="000000" w:fill="FFFFFF"/>
          </w:tcPr>
          <w:p w14:paraId="728D8919" w14:textId="77777777" w:rsidR="004367AF" w:rsidRPr="004C3524" w:rsidRDefault="004367AF"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ВИД</w:t>
            </w:r>
          </w:p>
        </w:tc>
        <w:tc>
          <w:tcPr>
            <w:tcW w:w="674" w:type="dxa"/>
            <w:tcBorders>
              <w:top w:val="single" w:sz="4" w:space="0" w:color="auto"/>
              <w:left w:val="nil"/>
            </w:tcBorders>
            <w:shd w:val="pct20" w:color="000000" w:fill="FFFFFF"/>
          </w:tcPr>
          <w:p w14:paraId="3AD17021" w14:textId="77777777" w:rsidR="004367AF" w:rsidRPr="004C3524" w:rsidRDefault="004367AF"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СТЕПЕН</w:t>
            </w:r>
          </w:p>
        </w:tc>
        <w:tc>
          <w:tcPr>
            <w:tcW w:w="6697" w:type="dxa"/>
            <w:tcBorders>
              <w:top w:val="single" w:sz="4" w:space="0" w:color="auto"/>
              <w:left w:val="single" w:sz="4" w:space="0" w:color="auto"/>
              <w:bottom w:val="single" w:sz="4" w:space="0" w:color="auto"/>
              <w:right w:val="single" w:sz="4" w:space="0" w:color="auto"/>
            </w:tcBorders>
            <w:shd w:val="pct20" w:color="000000" w:fill="FFFFFF"/>
          </w:tcPr>
          <w:p w14:paraId="0FC77922" w14:textId="77777777" w:rsidR="004367AF" w:rsidRPr="004C3524" w:rsidRDefault="004367AF"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ПРИЧИНИ / ОСНОВАНИЯ</w:t>
            </w:r>
          </w:p>
        </w:tc>
      </w:tr>
      <w:tr w:rsidR="004367AF" w:rsidRPr="004C3524" w14:paraId="446FAA97" w14:textId="77777777" w:rsidTr="00241BF4">
        <w:trPr>
          <w:trHeight w:val="247"/>
        </w:trPr>
        <w:tc>
          <w:tcPr>
            <w:tcW w:w="1383" w:type="dxa"/>
            <w:tcBorders>
              <w:top w:val="single" w:sz="4" w:space="0" w:color="auto"/>
              <w:left w:val="single" w:sz="4" w:space="0" w:color="auto"/>
              <w:right w:val="single" w:sz="4" w:space="0" w:color="auto"/>
            </w:tcBorders>
          </w:tcPr>
          <w:p w14:paraId="05256644" w14:textId="77777777" w:rsidR="004367AF" w:rsidRPr="00241BF4" w:rsidRDefault="004367AF" w:rsidP="006B2D7B">
            <w:pPr>
              <w:spacing w:after="0" w:line="240" w:lineRule="auto"/>
              <w:rPr>
                <w:rFonts w:ascii="Garamond" w:eastAsia="Times New Roman" w:hAnsi="Garamond" w:cs="Arial"/>
                <w:b/>
                <w:bCs/>
                <w:sz w:val="20"/>
                <w:szCs w:val="20"/>
              </w:rPr>
            </w:pPr>
            <w:r w:rsidRPr="00241BF4">
              <w:rPr>
                <w:rFonts w:ascii="Garamond" w:eastAsia="Times New Roman" w:hAnsi="Garamond" w:cs="Arial"/>
                <w:b/>
                <w:bCs/>
                <w:sz w:val="20"/>
                <w:szCs w:val="20"/>
                <w:lang w:val="en-US"/>
              </w:rPr>
              <w:t>ПРИРОДНИ</w:t>
            </w:r>
            <w:r w:rsidRPr="00241BF4">
              <w:rPr>
                <w:rFonts w:ascii="Garamond" w:eastAsia="Times New Roman" w:hAnsi="Garamond" w:cs="Arial"/>
                <w:sz w:val="20"/>
                <w:szCs w:val="20"/>
                <w:lang w:val="en-US"/>
              </w:rPr>
              <w:t xml:space="preserve"> </w:t>
            </w:r>
            <w:r w:rsidRPr="00241BF4">
              <w:rPr>
                <w:rFonts w:ascii="Garamond" w:eastAsia="Times New Roman" w:hAnsi="Garamond" w:cs="Arial"/>
                <w:b/>
                <w:bCs/>
                <w:sz w:val="20"/>
                <w:szCs w:val="20"/>
                <w:lang w:val="en-US"/>
              </w:rPr>
              <w:t>МЕСТО</w:t>
            </w:r>
          </w:p>
          <w:p w14:paraId="06D0FF85" w14:textId="77777777" w:rsidR="004367AF" w:rsidRPr="00241BF4" w:rsidRDefault="004367AF" w:rsidP="006B2D7B">
            <w:pPr>
              <w:spacing w:after="0" w:line="240" w:lineRule="auto"/>
              <w:rPr>
                <w:rFonts w:ascii="Garamond" w:eastAsia="Times New Roman" w:hAnsi="Garamond" w:cs="Arial"/>
                <w:sz w:val="20"/>
                <w:szCs w:val="20"/>
              </w:rPr>
            </w:pPr>
            <w:r w:rsidRPr="00241BF4">
              <w:rPr>
                <w:rFonts w:ascii="Garamond" w:eastAsia="Times New Roman" w:hAnsi="Garamond" w:cs="Arial"/>
                <w:b/>
                <w:bCs/>
                <w:sz w:val="20"/>
                <w:szCs w:val="20"/>
                <w:lang w:val="en-US"/>
              </w:rPr>
              <w:t>ОБИТАНИЯ</w:t>
            </w:r>
          </w:p>
        </w:tc>
        <w:tc>
          <w:tcPr>
            <w:tcW w:w="709" w:type="dxa"/>
            <w:gridSpan w:val="2"/>
            <w:tcBorders>
              <w:top w:val="single" w:sz="4" w:space="0" w:color="auto"/>
              <w:left w:val="nil"/>
              <w:bottom w:val="single" w:sz="4" w:space="0" w:color="auto"/>
            </w:tcBorders>
          </w:tcPr>
          <w:p w14:paraId="1AE7495E" w14:textId="50775F71" w:rsidR="004367AF" w:rsidRPr="00296043" w:rsidRDefault="00296043" w:rsidP="006B2D7B">
            <w:pPr>
              <w:spacing w:after="0" w:line="240" w:lineRule="auto"/>
              <w:jc w:val="right"/>
              <w:rPr>
                <w:rFonts w:ascii="Garamond" w:eastAsia="Times New Roman" w:hAnsi="Garamond" w:cs="Arial"/>
                <w:b/>
                <w:snapToGrid w:val="0"/>
                <w:color w:val="000000"/>
              </w:rPr>
            </w:pPr>
            <w:r>
              <w:rPr>
                <w:rFonts w:ascii="Garamond" w:eastAsia="Times New Roman" w:hAnsi="Garamond" w:cs="Arial"/>
                <w:b/>
                <w:snapToGrid w:val="0"/>
                <w:color w:val="000000"/>
              </w:rPr>
              <w:t>+++</w:t>
            </w:r>
          </w:p>
        </w:tc>
        <w:tc>
          <w:tcPr>
            <w:tcW w:w="6697" w:type="dxa"/>
            <w:tcBorders>
              <w:top w:val="single" w:sz="4" w:space="0" w:color="auto"/>
              <w:left w:val="single" w:sz="4" w:space="0" w:color="auto"/>
              <w:bottom w:val="single" w:sz="4" w:space="0" w:color="auto"/>
              <w:right w:val="single" w:sz="4" w:space="0" w:color="auto"/>
            </w:tcBorders>
          </w:tcPr>
          <w:p w14:paraId="35F64988" w14:textId="68D2E20B" w:rsidR="004367AF" w:rsidRPr="004C3524" w:rsidRDefault="00241BF4" w:rsidP="00241BF4">
            <w:pPr>
              <w:spacing w:before="120" w:after="120" w:line="288" w:lineRule="auto"/>
              <w:jc w:val="both"/>
              <w:outlineLvl w:val="3"/>
              <w:rPr>
                <w:rFonts w:ascii="Garamond" w:eastAsia="Times New Roman" w:hAnsi="Garamond" w:cs="Arial"/>
                <w:snapToGrid w:val="0"/>
                <w:color w:val="000000"/>
              </w:rPr>
            </w:pPr>
            <w:r w:rsidRPr="00241BF4">
              <w:rPr>
                <w:rFonts w:ascii="Garamond" w:eastAsia="Calibri" w:hAnsi="Garamond" w:cs="Times New Roman"/>
                <w:lang w:eastAsia="bg-BG"/>
              </w:rPr>
              <w:t xml:space="preserve">Природните местообитания привързани към постоянни водни течения и тела са най-силно чувствителни към климатичните изменения. Промяната във водния режим може да доведе до пълна загуба на някои от тях </w:t>
            </w:r>
            <w:r w:rsidRPr="00241BF4">
              <w:rPr>
                <w:rFonts w:ascii="Garamond" w:eastAsia="Calibri" w:hAnsi="Garamond" w:cs="Times New Roman"/>
                <w:lang w:val="en-US" w:eastAsia="bg-BG"/>
              </w:rPr>
              <w:t>(</w:t>
            </w:r>
            <w:r w:rsidRPr="00241BF4">
              <w:rPr>
                <w:rFonts w:ascii="Garamond" w:eastAsia="Calibri" w:hAnsi="Garamond" w:cs="Times New Roman"/>
                <w:lang w:eastAsia="bg-BG"/>
              </w:rPr>
              <w:t>3150 Естествени еутрофни езера с растителност от типа Magnopotamion или Hydroharition</w:t>
            </w:r>
            <w:r w:rsidRPr="00241BF4">
              <w:rPr>
                <w:rFonts w:ascii="Garamond" w:eastAsia="Calibri" w:hAnsi="Garamond" w:cs="Times New Roman"/>
                <w:lang w:val="en-US" w:eastAsia="bg-BG"/>
              </w:rPr>
              <w:t>)</w:t>
            </w:r>
            <w:r w:rsidRPr="00241BF4">
              <w:rPr>
                <w:rFonts w:ascii="Garamond" w:eastAsia="Calibri" w:hAnsi="Garamond" w:cs="Times New Roman"/>
                <w:lang w:eastAsia="bg-BG"/>
              </w:rPr>
              <w:t>. Към рязкото засушаване са чувствителни и всички горски типове природни местообитания.</w:t>
            </w:r>
          </w:p>
        </w:tc>
      </w:tr>
      <w:tr w:rsidR="004367AF" w:rsidRPr="004C3524" w14:paraId="09B6797F" w14:textId="77777777" w:rsidTr="00241BF4">
        <w:trPr>
          <w:trHeight w:val="247"/>
        </w:trPr>
        <w:tc>
          <w:tcPr>
            <w:tcW w:w="1383" w:type="dxa"/>
            <w:tcBorders>
              <w:top w:val="single" w:sz="4" w:space="0" w:color="auto"/>
              <w:left w:val="single" w:sz="4" w:space="0" w:color="auto"/>
              <w:bottom w:val="single" w:sz="4" w:space="0" w:color="auto"/>
              <w:right w:val="single" w:sz="4" w:space="0" w:color="auto"/>
            </w:tcBorders>
          </w:tcPr>
          <w:p w14:paraId="0AF047F0" w14:textId="6A4FF2C6" w:rsidR="004367AF" w:rsidRPr="00241BF4" w:rsidRDefault="00635DC3" w:rsidP="006B2D7B">
            <w:pPr>
              <w:spacing w:after="0" w:line="240" w:lineRule="auto"/>
              <w:rPr>
                <w:rFonts w:ascii="Garamond" w:eastAsia="Times New Roman" w:hAnsi="Garamond" w:cs="Arial"/>
                <w:sz w:val="20"/>
                <w:szCs w:val="20"/>
              </w:rPr>
            </w:pPr>
            <w:r>
              <w:rPr>
                <w:rFonts w:ascii="Garamond" w:eastAsia="Times New Roman" w:hAnsi="Garamond" w:cs="Arial"/>
                <w:b/>
                <w:sz w:val="20"/>
                <w:szCs w:val="20"/>
                <w:lang w:val="ru-RU"/>
              </w:rPr>
              <w:t>ФЛОРА</w:t>
            </w:r>
          </w:p>
        </w:tc>
        <w:tc>
          <w:tcPr>
            <w:tcW w:w="709" w:type="dxa"/>
            <w:gridSpan w:val="2"/>
            <w:tcBorders>
              <w:top w:val="single" w:sz="4" w:space="0" w:color="auto"/>
              <w:left w:val="nil"/>
              <w:bottom w:val="single" w:sz="4" w:space="0" w:color="auto"/>
            </w:tcBorders>
          </w:tcPr>
          <w:p w14:paraId="3F0476F0" w14:textId="0E955BB4" w:rsidR="004367AF" w:rsidRPr="00296043" w:rsidRDefault="00296043" w:rsidP="006B2D7B">
            <w:pPr>
              <w:spacing w:after="0" w:line="240" w:lineRule="auto"/>
              <w:jc w:val="right"/>
              <w:rPr>
                <w:rFonts w:ascii="Garamond" w:eastAsia="Times New Roman" w:hAnsi="Garamond" w:cs="Arial"/>
                <w:b/>
                <w:snapToGrid w:val="0"/>
                <w:color w:val="000000"/>
              </w:rPr>
            </w:pPr>
            <w:r>
              <w:rPr>
                <w:rFonts w:ascii="Garamond" w:eastAsia="Times New Roman" w:hAnsi="Garamond" w:cs="Arial"/>
                <w:b/>
                <w:snapToGrid w:val="0"/>
                <w:color w:val="000000"/>
              </w:rPr>
              <w:t>+++</w:t>
            </w:r>
          </w:p>
        </w:tc>
        <w:tc>
          <w:tcPr>
            <w:tcW w:w="6697" w:type="dxa"/>
            <w:tcBorders>
              <w:top w:val="single" w:sz="4" w:space="0" w:color="auto"/>
              <w:left w:val="single" w:sz="4" w:space="0" w:color="auto"/>
              <w:bottom w:val="single" w:sz="4" w:space="0" w:color="auto"/>
              <w:right w:val="single" w:sz="4" w:space="0" w:color="auto"/>
            </w:tcBorders>
          </w:tcPr>
          <w:p w14:paraId="2953AA3C" w14:textId="12EBC037" w:rsidR="004367AF" w:rsidRPr="004C3524" w:rsidRDefault="00241BF4" w:rsidP="00296043">
            <w:pPr>
              <w:spacing w:before="120" w:after="120" w:line="288" w:lineRule="auto"/>
              <w:jc w:val="both"/>
              <w:outlineLvl w:val="3"/>
              <w:rPr>
                <w:rFonts w:ascii="Garamond" w:eastAsia="Times New Roman" w:hAnsi="Garamond" w:cs="Arial"/>
                <w:snapToGrid w:val="0"/>
                <w:lang w:val="en-US"/>
              </w:rPr>
            </w:pPr>
            <w:r w:rsidRPr="00241BF4">
              <w:rPr>
                <w:rFonts w:ascii="Garamond" w:eastAsia="Calibri" w:hAnsi="Garamond" w:cs="Times New Roman"/>
                <w:lang w:eastAsia="bg-BG"/>
              </w:rPr>
              <w:t xml:space="preserve">Климатичните изменения влият и пряко, и косвено върху растителните видове. От една страна променят условията на средата, а от друга влият на техната фенология. Най-чуствителни са хигрофитните и сциофитните растителни видове. </w:t>
            </w:r>
          </w:p>
        </w:tc>
      </w:tr>
      <w:tr w:rsidR="004367AF" w:rsidRPr="004C3524" w14:paraId="70A7C631" w14:textId="77777777" w:rsidTr="00241BF4">
        <w:trPr>
          <w:trHeight w:val="247"/>
        </w:trPr>
        <w:tc>
          <w:tcPr>
            <w:tcW w:w="1383" w:type="dxa"/>
            <w:tcBorders>
              <w:top w:val="single" w:sz="4" w:space="0" w:color="auto"/>
              <w:left w:val="single" w:sz="4" w:space="0" w:color="auto"/>
              <w:bottom w:val="single" w:sz="4" w:space="0" w:color="auto"/>
              <w:right w:val="single" w:sz="4" w:space="0" w:color="auto"/>
            </w:tcBorders>
          </w:tcPr>
          <w:p w14:paraId="385FAB5E" w14:textId="77777777" w:rsidR="004367AF" w:rsidRPr="00241BF4" w:rsidRDefault="004367AF" w:rsidP="006B2D7B">
            <w:pPr>
              <w:spacing w:after="0" w:line="240" w:lineRule="auto"/>
              <w:jc w:val="both"/>
              <w:rPr>
                <w:rFonts w:ascii="Garamond" w:eastAsia="Calibri" w:hAnsi="Garamond" w:cs="Times New Roman"/>
                <w:b/>
                <w:sz w:val="20"/>
                <w:szCs w:val="20"/>
                <w:lang w:eastAsia="bg-BG"/>
              </w:rPr>
            </w:pPr>
            <w:r w:rsidRPr="00241BF4">
              <w:rPr>
                <w:rFonts w:ascii="Garamond" w:eastAsia="Times New Roman" w:hAnsi="Garamond" w:cs="Arial"/>
                <w:b/>
                <w:bCs/>
                <w:sz w:val="20"/>
                <w:szCs w:val="20"/>
                <w:lang w:val="ru-RU"/>
              </w:rPr>
              <w:lastRenderedPageBreak/>
              <w:t>ФАУНА</w:t>
            </w:r>
          </w:p>
        </w:tc>
        <w:tc>
          <w:tcPr>
            <w:tcW w:w="709" w:type="dxa"/>
            <w:gridSpan w:val="2"/>
            <w:tcBorders>
              <w:top w:val="single" w:sz="4" w:space="0" w:color="auto"/>
              <w:left w:val="single" w:sz="4" w:space="0" w:color="auto"/>
              <w:bottom w:val="single" w:sz="4" w:space="0" w:color="auto"/>
            </w:tcBorders>
          </w:tcPr>
          <w:p w14:paraId="6D3C2CCB" w14:textId="63E57BFE" w:rsidR="004367AF" w:rsidRPr="00296043" w:rsidRDefault="00296043" w:rsidP="001F4FBF">
            <w:pPr>
              <w:spacing w:after="0" w:line="240" w:lineRule="auto"/>
              <w:jc w:val="right"/>
              <w:rPr>
                <w:rFonts w:ascii="Garamond" w:eastAsia="Times New Roman" w:hAnsi="Garamond" w:cs="Arial"/>
                <w:b/>
                <w:snapToGrid w:val="0"/>
                <w:color w:val="000000"/>
              </w:rPr>
            </w:pPr>
            <w:r>
              <w:rPr>
                <w:rFonts w:ascii="Garamond" w:eastAsia="Times New Roman" w:hAnsi="Garamond" w:cs="Arial"/>
                <w:b/>
                <w:snapToGrid w:val="0"/>
                <w:color w:val="000000"/>
              </w:rPr>
              <w:t>++</w:t>
            </w:r>
          </w:p>
        </w:tc>
        <w:tc>
          <w:tcPr>
            <w:tcW w:w="6697" w:type="dxa"/>
            <w:tcBorders>
              <w:top w:val="single" w:sz="4" w:space="0" w:color="auto"/>
              <w:left w:val="single" w:sz="4" w:space="0" w:color="auto"/>
              <w:bottom w:val="single" w:sz="4" w:space="0" w:color="auto"/>
              <w:right w:val="single" w:sz="4" w:space="0" w:color="auto"/>
            </w:tcBorders>
          </w:tcPr>
          <w:p w14:paraId="388F6879" w14:textId="75D29A15" w:rsidR="004367AF" w:rsidRPr="004C3524" w:rsidRDefault="00241BF4" w:rsidP="00296043">
            <w:pPr>
              <w:spacing w:before="120" w:after="120" w:line="288" w:lineRule="auto"/>
              <w:jc w:val="both"/>
              <w:outlineLvl w:val="3"/>
              <w:rPr>
                <w:rFonts w:ascii="Garamond" w:eastAsia="Times New Roman" w:hAnsi="Garamond" w:cs="Arial"/>
                <w:snapToGrid w:val="0"/>
                <w:color w:val="000000"/>
              </w:rPr>
            </w:pPr>
            <w:r w:rsidRPr="00241BF4">
              <w:rPr>
                <w:rFonts w:ascii="Garamond" w:eastAsia="Calibri" w:hAnsi="Garamond" w:cs="Times New Roman"/>
                <w:lang w:eastAsia="bg-BG"/>
              </w:rPr>
              <w:t>Въздействието на климатичните промени върху фаунистичните комплекси е преди всичко непряко чрез реакцията на чувствителните местообитания. Най-характерен пример са водно зависимите местообитания. Степента на въздействие вероятно е средна, но трудно може да се оцени поради едновременното въздействие на други, като правило значително по-силни, антропогенни фактори. Така например, наличието на крайречните влажни зони в парка и техният воден режим зависят в значително по-висока степен от хидромелиоративните дейности (корекции на речното легло) и рибовъдните практики, отколкото водните количества в реката.</w:t>
            </w:r>
          </w:p>
        </w:tc>
      </w:tr>
    </w:tbl>
    <w:p w14:paraId="6F6B36A4" w14:textId="77777777" w:rsidR="004367AF" w:rsidRPr="007B63B9" w:rsidRDefault="004367AF" w:rsidP="004367AF">
      <w:pPr>
        <w:spacing w:after="0" w:line="240" w:lineRule="auto"/>
        <w:rPr>
          <w:rFonts w:ascii="Arial" w:eastAsia="Times New Roman" w:hAnsi="Arial" w:cs="Arial"/>
          <w:b/>
          <w:snapToGrid w:val="0"/>
          <w:color w:val="000000"/>
          <w:sz w:val="20"/>
          <w:szCs w:val="20"/>
        </w:rPr>
      </w:pPr>
    </w:p>
    <w:p w14:paraId="7F1FC650" w14:textId="77777777" w:rsidR="000A7283" w:rsidRDefault="000A7283" w:rsidP="000A7283">
      <w:pPr>
        <w:spacing w:after="0" w:line="240" w:lineRule="auto"/>
        <w:rPr>
          <w:rFonts w:ascii="Garamond" w:eastAsia="Times New Roman" w:hAnsi="Garamond" w:cs="Times New Roman"/>
          <w:b/>
          <w:lang w:val="ru-RU"/>
        </w:rPr>
      </w:pPr>
    </w:p>
    <w:p w14:paraId="1CD64C88" w14:textId="23F518D0" w:rsidR="000A7283" w:rsidRDefault="000A7283" w:rsidP="000A7283">
      <w:pPr>
        <w:spacing w:after="0" w:line="240" w:lineRule="auto"/>
        <w:rPr>
          <w:rFonts w:ascii="Garamond" w:eastAsia="Times New Roman" w:hAnsi="Garamond" w:cs="Times New Roman"/>
          <w:b/>
          <w:lang w:val="ru-RU"/>
        </w:rPr>
      </w:pPr>
      <w:r w:rsidRPr="000A7283">
        <w:rPr>
          <w:rFonts w:ascii="Garamond" w:eastAsia="Times New Roman" w:hAnsi="Garamond" w:cs="Times New Roman"/>
          <w:b/>
          <w:lang w:val="ru-RU"/>
        </w:rPr>
        <w:t>1.21.7.5. Природни местообитания и популации на видове, за които е установено, че се намират в нестабилно състояние и причините за това.</w:t>
      </w:r>
    </w:p>
    <w:p w14:paraId="0CC59E16" w14:textId="77777777" w:rsidR="000A7283" w:rsidRPr="004C3524" w:rsidRDefault="000A7283" w:rsidP="000A7283">
      <w:pPr>
        <w:spacing w:after="0" w:line="240" w:lineRule="auto"/>
        <w:rPr>
          <w:rFonts w:ascii="Arial" w:eastAsia="Times New Roman" w:hAnsi="Arial" w:cs="Arial"/>
          <w:color w:val="000000"/>
        </w:rPr>
      </w:pPr>
    </w:p>
    <w:tbl>
      <w:tblPr>
        <w:tblW w:w="8789" w:type="dxa"/>
        <w:tblInd w:w="30" w:type="dxa"/>
        <w:tblLayout w:type="fixed"/>
        <w:tblCellMar>
          <w:left w:w="30" w:type="dxa"/>
          <w:right w:w="30" w:type="dxa"/>
        </w:tblCellMar>
        <w:tblLook w:val="0000" w:firstRow="0" w:lastRow="0" w:firstColumn="0" w:lastColumn="0" w:noHBand="0" w:noVBand="0"/>
      </w:tblPr>
      <w:tblGrid>
        <w:gridCol w:w="1418"/>
        <w:gridCol w:w="674"/>
        <w:gridCol w:w="6697"/>
      </w:tblGrid>
      <w:tr w:rsidR="000A7283" w:rsidRPr="004C3524" w14:paraId="1C1A8439" w14:textId="77777777" w:rsidTr="006B2D7B">
        <w:trPr>
          <w:trHeight w:val="509"/>
        </w:trPr>
        <w:tc>
          <w:tcPr>
            <w:tcW w:w="1418" w:type="dxa"/>
            <w:tcBorders>
              <w:top w:val="single" w:sz="4" w:space="0" w:color="auto"/>
              <w:left w:val="single" w:sz="4" w:space="0" w:color="auto"/>
              <w:right w:val="single" w:sz="4" w:space="0" w:color="auto"/>
            </w:tcBorders>
            <w:shd w:val="pct20" w:color="000000" w:fill="FFFFFF"/>
          </w:tcPr>
          <w:p w14:paraId="6442CA0E" w14:textId="77777777" w:rsidR="000A7283" w:rsidRPr="004C3524" w:rsidRDefault="000A7283"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ВИД</w:t>
            </w:r>
          </w:p>
        </w:tc>
        <w:tc>
          <w:tcPr>
            <w:tcW w:w="674" w:type="dxa"/>
            <w:tcBorders>
              <w:top w:val="single" w:sz="4" w:space="0" w:color="auto"/>
              <w:left w:val="nil"/>
            </w:tcBorders>
            <w:shd w:val="pct20" w:color="000000" w:fill="FFFFFF"/>
          </w:tcPr>
          <w:p w14:paraId="714E7451" w14:textId="77777777" w:rsidR="000A7283" w:rsidRPr="004C3524" w:rsidRDefault="000A7283"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СТЕПЕН</w:t>
            </w:r>
          </w:p>
        </w:tc>
        <w:tc>
          <w:tcPr>
            <w:tcW w:w="6697" w:type="dxa"/>
            <w:tcBorders>
              <w:top w:val="single" w:sz="4" w:space="0" w:color="auto"/>
              <w:left w:val="single" w:sz="4" w:space="0" w:color="auto"/>
              <w:bottom w:val="single" w:sz="4" w:space="0" w:color="auto"/>
              <w:right w:val="single" w:sz="4" w:space="0" w:color="auto"/>
            </w:tcBorders>
            <w:shd w:val="pct20" w:color="000000" w:fill="FFFFFF"/>
          </w:tcPr>
          <w:p w14:paraId="69D14394" w14:textId="77777777" w:rsidR="000A7283" w:rsidRPr="004C3524" w:rsidRDefault="000A7283" w:rsidP="006B2D7B">
            <w:pPr>
              <w:spacing w:after="0" w:line="240" w:lineRule="auto"/>
              <w:jc w:val="center"/>
              <w:rPr>
                <w:rFonts w:ascii="Garamond" w:eastAsia="Times New Roman" w:hAnsi="Garamond" w:cs="Arial"/>
                <w:b/>
                <w:snapToGrid w:val="0"/>
                <w:color w:val="000000"/>
              </w:rPr>
            </w:pPr>
            <w:r w:rsidRPr="004C3524">
              <w:rPr>
                <w:rFonts w:ascii="Garamond" w:eastAsia="Times New Roman" w:hAnsi="Garamond" w:cs="Arial"/>
                <w:b/>
                <w:snapToGrid w:val="0"/>
                <w:color w:val="000000"/>
              </w:rPr>
              <w:t>ПРИЧИНИ / ОСНОВАНИЯ</w:t>
            </w:r>
          </w:p>
        </w:tc>
      </w:tr>
      <w:tr w:rsidR="000A7283" w:rsidRPr="004C3524" w14:paraId="5C7C02EB" w14:textId="77777777" w:rsidTr="006B2D7B">
        <w:trPr>
          <w:trHeight w:val="247"/>
        </w:trPr>
        <w:tc>
          <w:tcPr>
            <w:tcW w:w="1418" w:type="dxa"/>
            <w:tcBorders>
              <w:top w:val="single" w:sz="4" w:space="0" w:color="auto"/>
              <w:left w:val="single" w:sz="4" w:space="0" w:color="auto"/>
              <w:right w:val="single" w:sz="4" w:space="0" w:color="auto"/>
            </w:tcBorders>
          </w:tcPr>
          <w:p w14:paraId="404F310F" w14:textId="77777777" w:rsidR="000A7283" w:rsidRPr="00241BF4" w:rsidRDefault="000A7283" w:rsidP="006B2D7B">
            <w:pPr>
              <w:spacing w:after="0" w:line="240" w:lineRule="auto"/>
              <w:rPr>
                <w:rFonts w:ascii="Garamond" w:eastAsia="Times New Roman" w:hAnsi="Garamond" w:cs="Arial"/>
                <w:b/>
                <w:bCs/>
                <w:sz w:val="20"/>
                <w:szCs w:val="20"/>
              </w:rPr>
            </w:pPr>
            <w:r w:rsidRPr="00241BF4">
              <w:rPr>
                <w:rFonts w:ascii="Garamond" w:eastAsia="Times New Roman" w:hAnsi="Garamond" w:cs="Arial"/>
                <w:b/>
                <w:bCs/>
                <w:sz w:val="20"/>
                <w:szCs w:val="20"/>
                <w:lang w:val="en-US"/>
              </w:rPr>
              <w:t>ПРИРОДНИ</w:t>
            </w:r>
            <w:r w:rsidRPr="00241BF4">
              <w:rPr>
                <w:rFonts w:ascii="Garamond" w:eastAsia="Times New Roman" w:hAnsi="Garamond" w:cs="Arial"/>
                <w:sz w:val="20"/>
                <w:szCs w:val="20"/>
                <w:lang w:val="en-US"/>
              </w:rPr>
              <w:t xml:space="preserve"> </w:t>
            </w:r>
            <w:r w:rsidRPr="00241BF4">
              <w:rPr>
                <w:rFonts w:ascii="Garamond" w:eastAsia="Times New Roman" w:hAnsi="Garamond" w:cs="Arial"/>
                <w:b/>
                <w:bCs/>
                <w:sz w:val="20"/>
                <w:szCs w:val="20"/>
                <w:lang w:val="en-US"/>
              </w:rPr>
              <w:t>МЕСТО</w:t>
            </w:r>
          </w:p>
          <w:p w14:paraId="3919E8B0" w14:textId="77777777" w:rsidR="000A7283" w:rsidRPr="00241BF4" w:rsidRDefault="000A7283" w:rsidP="006B2D7B">
            <w:pPr>
              <w:spacing w:after="0" w:line="240" w:lineRule="auto"/>
              <w:rPr>
                <w:rFonts w:ascii="Garamond" w:eastAsia="Times New Roman" w:hAnsi="Garamond" w:cs="Arial"/>
                <w:sz w:val="20"/>
                <w:szCs w:val="20"/>
              </w:rPr>
            </w:pPr>
            <w:r w:rsidRPr="00241BF4">
              <w:rPr>
                <w:rFonts w:ascii="Garamond" w:eastAsia="Times New Roman" w:hAnsi="Garamond" w:cs="Arial"/>
                <w:b/>
                <w:bCs/>
                <w:sz w:val="20"/>
                <w:szCs w:val="20"/>
                <w:lang w:val="en-US"/>
              </w:rPr>
              <w:t>ОБИТАНИЯ</w:t>
            </w:r>
          </w:p>
        </w:tc>
        <w:tc>
          <w:tcPr>
            <w:tcW w:w="674" w:type="dxa"/>
            <w:tcBorders>
              <w:top w:val="single" w:sz="4" w:space="0" w:color="auto"/>
              <w:left w:val="nil"/>
              <w:bottom w:val="single" w:sz="4" w:space="0" w:color="auto"/>
            </w:tcBorders>
          </w:tcPr>
          <w:p w14:paraId="3200726B" w14:textId="3A6F8E4C" w:rsidR="000A7283" w:rsidRPr="004C3524" w:rsidRDefault="00296043" w:rsidP="006B2D7B">
            <w:pPr>
              <w:spacing w:after="0" w:line="240" w:lineRule="auto"/>
              <w:jc w:val="right"/>
              <w:rPr>
                <w:rFonts w:ascii="Garamond" w:eastAsia="Times New Roman" w:hAnsi="Garamond" w:cs="Arial"/>
                <w:b/>
                <w:snapToGrid w:val="0"/>
                <w:color w:val="000000"/>
              </w:rPr>
            </w:pPr>
            <w:r>
              <w:rPr>
                <w:rFonts w:ascii="Garamond" w:eastAsia="Times New Roman" w:hAnsi="Garamond" w:cs="Arial"/>
                <w:b/>
              </w:rPr>
              <w:t>+</w:t>
            </w:r>
            <w:r w:rsidR="000A7283" w:rsidRPr="004C3524">
              <w:rPr>
                <w:rFonts w:ascii="Garamond" w:eastAsia="Times New Roman" w:hAnsi="Garamond" w:cs="Arial"/>
                <w:b/>
              </w:rPr>
              <w:t>++</w:t>
            </w:r>
          </w:p>
        </w:tc>
        <w:tc>
          <w:tcPr>
            <w:tcW w:w="6697" w:type="dxa"/>
            <w:tcBorders>
              <w:top w:val="single" w:sz="4" w:space="0" w:color="auto"/>
              <w:left w:val="single" w:sz="4" w:space="0" w:color="auto"/>
              <w:bottom w:val="single" w:sz="4" w:space="0" w:color="auto"/>
              <w:right w:val="single" w:sz="4" w:space="0" w:color="auto"/>
            </w:tcBorders>
          </w:tcPr>
          <w:p w14:paraId="60209188" w14:textId="2B6E1D87" w:rsidR="000A7283" w:rsidRPr="00296043" w:rsidRDefault="000A7283" w:rsidP="00296043">
            <w:pPr>
              <w:spacing w:before="120" w:after="120" w:line="288" w:lineRule="auto"/>
              <w:jc w:val="both"/>
              <w:outlineLvl w:val="3"/>
              <w:rPr>
                <w:rFonts w:ascii="Garamond" w:eastAsia="Times New Roman" w:hAnsi="Garamond" w:cs="Arial"/>
                <w:snapToGrid w:val="0"/>
                <w:color w:val="000000"/>
              </w:rPr>
            </w:pPr>
            <w:r w:rsidRPr="000A7283">
              <w:rPr>
                <w:rFonts w:ascii="Garamond" w:eastAsia="Calibri" w:hAnsi="Garamond" w:cs="Times New Roman"/>
                <w:lang w:eastAsia="bg-BG"/>
              </w:rPr>
              <w:t xml:space="preserve">В нестабилно състояние са тревните природни местообитания, поради липсата на паша и ограниченото косене </w:t>
            </w:r>
            <w:r w:rsidRPr="000A7283">
              <w:rPr>
                <w:rFonts w:ascii="Garamond" w:eastAsia="Calibri" w:hAnsi="Garamond" w:cs="Times New Roman"/>
                <w:lang w:val="en-US" w:eastAsia="bg-BG"/>
              </w:rPr>
              <w:t>(</w:t>
            </w:r>
            <w:r w:rsidRPr="000A7283">
              <w:rPr>
                <w:rFonts w:ascii="Garamond" w:eastAsia="Calibri" w:hAnsi="Garamond" w:cs="Times New Roman"/>
                <w:lang w:eastAsia="bg-BG"/>
              </w:rPr>
              <w:t>особено на крайречните ливади</w:t>
            </w:r>
            <w:r w:rsidRPr="000A7283">
              <w:rPr>
                <w:rFonts w:ascii="Garamond" w:eastAsia="Calibri" w:hAnsi="Garamond" w:cs="Times New Roman"/>
                <w:lang w:val="en-US" w:eastAsia="bg-BG"/>
              </w:rPr>
              <w:t>)</w:t>
            </w:r>
            <w:r w:rsidRPr="000A7283">
              <w:rPr>
                <w:rFonts w:ascii="Garamond" w:eastAsia="Calibri" w:hAnsi="Garamond" w:cs="Times New Roman"/>
                <w:lang w:eastAsia="bg-BG"/>
              </w:rPr>
              <w:t xml:space="preserve"> и масовото навлизане в тях на храстови и рудерални тревисти видове.</w:t>
            </w:r>
          </w:p>
        </w:tc>
      </w:tr>
      <w:tr w:rsidR="000A7283" w:rsidRPr="004C3524" w14:paraId="02A74607"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1C88DC85" w14:textId="1B6D6D73" w:rsidR="000A7283" w:rsidRPr="00241BF4" w:rsidRDefault="00635DC3" w:rsidP="006B2D7B">
            <w:pPr>
              <w:spacing w:after="0" w:line="240" w:lineRule="auto"/>
              <w:rPr>
                <w:rFonts w:ascii="Garamond" w:eastAsia="Times New Roman" w:hAnsi="Garamond" w:cs="Arial"/>
                <w:sz w:val="20"/>
                <w:szCs w:val="20"/>
              </w:rPr>
            </w:pPr>
            <w:r>
              <w:rPr>
                <w:rFonts w:ascii="Garamond" w:eastAsia="Times New Roman" w:hAnsi="Garamond" w:cs="Arial"/>
                <w:b/>
                <w:sz w:val="20"/>
                <w:szCs w:val="20"/>
                <w:lang w:val="ru-RU"/>
              </w:rPr>
              <w:t>ФЛОРА</w:t>
            </w:r>
          </w:p>
        </w:tc>
        <w:tc>
          <w:tcPr>
            <w:tcW w:w="674" w:type="dxa"/>
            <w:tcBorders>
              <w:top w:val="single" w:sz="4" w:space="0" w:color="auto"/>
              <w:left w:val="nil"/>
              <w:bottom w:val="single" w:sz="4" w:space="0" w:color="auto"/>
            </w:tcBorders>
          </w:tcPr>
          <w:p w14:paraId="4980AA6A" w14:textId="77777777" w:rsidR="000A7283" w:rsidRPr="004C3524" w:rsidRDefault="000A7283" w:rsidP="006B2D7B">
            <w:pPr>
              <w:spacing w:after="0" w:line="240" w:lineRule="auto"/>
              <w:jc w:val="right"/>
              <w:rPr>
                <w:rFonts w:ascii="Garamond" w:eastAsia="Times New Roman" w:hAnsi="Garamond" w:cs="Arial"/>
                <w:b/>
                <w:snapToGrid w:val="0"/>
                <w:color w:val="000000"/>
              </w:rPr>
            </w:pPr>
            <w:r w:rsidRPr="004C3524">
              <w:rPr>
                <w:rFonts w:ascii="Garamond" w:eastAsia="Times New Roman" w:hAnsi="Garamond" w:cs="Arial"/>
                <w:b/>
              </w:rPr>
              <w:t>+++</w:t>
            </w:r>
          </w:p>
        </w:tc>
        <w:tc>
          <w:tcPr>
            <w:tcW w:w="6697" w:type="dxa"/>
            <w:tcBorders>
              <w:top w:val="single" w:sz="4" w:space="0" w:color="auto"/>
              <w:left w:val="single" w:sz="4" w:space="0" w:color="auto"/>
              <w:bottom w:val="single" w:sz="4" w:space="0" w:color="auto"/>
              <w:right w:val="single" w:sz="4" w:space="0" w:color="auto"/>
            </w:tcBorders>
          </w:tcPr>
          <w:p w14:paraId="42F9C27E" w14:textId="64B2D3AC" w:rsidR="000A7283" w:rsidRPr="00296043" w:rsidRDefault="000A7283" w:rsidP="00296043">
            <w:pPr>
              <w:spacing w:before="120" w:after="120" w:line="288" w:lineRule="auto"/>
              <w:jc w:val="both"/>
              <w:outlineLvl w:val="3"/>
              <w:rPr>
                <w:rFonts w:ascii="Garamond" w:eastAsia="Times New Roman" w:hAnsi="Garamond" w:cs="Arial"/>
                <w:snapToGrid w:val="0"/>
                <w:lang w:val="en-US"/>
              </w:rPr>
            </w:pPr>
            <w:r w:rsidRPr="000A7283">
              <w:rPr>
                <w:rFonts w:ascii="Garamond" w:eastAsia="Calibri" w:hAnsi="Garamond" w:cs="Times New Roman"/>
                <w:lang w:eastAsia="bg-BG"/>
              </w:rPr>
              <w:t>Застрашени са популациите на Пърчовката, поради постепенното захрастяване в тревните местообитания и Сибирската телчарка, поради ограничената площ и численост на популацията и затрудненото семенно размножаване.</w:t>
            </w:r>
          </w:p>
        </w:tc>
      </w:tr>
      <w:tr w:rsidR="000A7283" w:rsidRPr="004C3524" w14:paraId="7F8C64A6"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66361D62" w14:textId="77777777" w:rsidR="000A7283" w:rsidRPr="00241BF4" w:rsidRDefault="000A7283" w:rsidP="006B2D7B">
            <w:pPr>
              <w:spacing w:after="0" w:line="240" w:lineRule="auto"/>
              <w:jc w:val="both"/>
              <w:rPr>
                <w:rFonts w:ascii="Garamond" w:eastAsia="Calibri" w:hAnsi="Garamond" w:cs="Times New Roman"/>
                <w:b/>
                <w:sz w:val="20"/>
                <w:szCs w:val="20"/>
                <w:lang w:eastAsia="bg-BG"/>
              </w:rPr>
            </w:pPr>
            <w:r w:rsidRPr="00241BF4">
              <w:rPr>
                <w:rFonts w:ascii="Garamond" w:eastAsia="Times New Roman" w:hAnsi="Garamond" w:cs="Arial"/>
                <w:b/>
                <w:bCs/>
                <w:sz w:val="20"/>
                <w:szCs w:val="20"/>
                <w:lang w:val="ru-RU"/>
              </w:rPr>
              <w:t>ФАУНА</w:t>
            </w:r>
          </w:p>
        </w:tc>
        <w:tc>
          <w:tcPr>
            <w:tcW w:w="674" w:type="dxa"/>
            <w:tcBorders>
              <w:top w:val="single" w:sz="4" w:space="0" w:color="auto"/>
              <w:left w:val="single" w:sz="4" w:space="0" w:color="auto"/>
              <w:bottom w:val="single" w:sz="4" w:space="0" w:color="auto"/>
            </w:tcBorders>
          </w:tcPr>
          <w:p w14:paraId="45122433" w14:textId="77777777" w:rsidR="000A7283" w:rsidRPr="004C3524" w:rsidRDefault="000A7283" w:rsidP="006B2D7B">
            <w:pPr>
              <w:spacing w:after="0" w:line="240" w:lineRule="auto"/>
              <w:jc w:val="right"/>
              <w:rPr>
                <w:rFonts w:ascii="Garamond" w:eastAsia="Times New Roman" w:hAnsi="Garamond" w:cs="Arial"/>
                <w:b/>
              </w:rPr>
            </w:pPr>
            <w:r w:rsidRPr="004C3524">
              <w:rPr>
                <w:rFonts w:ascii="Garamond" w:eastAsia="Times New Roman" w:hAnsi="Garamond" w:cs="Arial"/>
                <w:b/>
              </w:rPr>
              <w:t>+++</w:t>
            </w:r>
          </w:p>
          <w:p w14:paraId="6403A313" w14:textId="77777777" w:rsidR="000A7283" w:rsidRPr="004C3524" w:rsidRDefault="000A7283" w:rsidP="006B2D7B">
            <w:pPr>
              <w:spacing w:after="0" w:line="240" w:lineRule="auto"/>
              <w:jc w:val="right"/>
              <w:rPr>
                <w:rFonts w:ascii="Garamond" w:eastAsia="Times New Roman" w:hAnsi="Garamond" w:cs="Arial"/>
                <w:b/>
                <w:snapToGrid w:val="0"/>
                <w:color w:val="000000"/>
              </w:rPr>
            </w:pPr>
          </w:p>
        </w:tc>
        <w:tc>
          <w:tcPr>
            <w:tcW w:w="6697" w:type="dxa"/>
            <w:tcBorders>
              <w:top w:val="single" w:sz="4" w:space="0" w:color="auto"/>
              <w:left w:val="single" w:sz="4" w:space="0" w:color="auto"/>
              <w:bottom w:val="single" w:sz="4" w:space="0" w:color="auto"/>
              <w:right w:val="single" w:sz="4" w:space="0" w:color="auto"/>
            </w:tcBorders>
          </w:tcPr>
          <w:p w14:paraId="192A1C4D" w14:textId="3B6F5410" w:rsidR="000A7283" w:rsidRPr="00296043" w:rsidRDefault="000A7283" w:rsidP="00296043">
            <w:pPr>
              <w:spacing w:before="120" w:after="120" w:line="288" w:lineRule="auto"/>
              <w:jc w:val="both"/>
              <w:outlineLvl w:val="3"/>
              <w:rPr>
                <w:rFonts w:ascii="Garamond" w:eastAsia="Times New Roman" w:hAnsi="Garamond" w:cs="Arial"/>
                <w:snapToGrid w:val="0"/>
                <w:color w:val="000000"/>
              </w:rPr>
            </w:pPr>
            <w:r w:rsidRPr="000A7283">
              <w:rPr>
                <w:rFonts w:ascii="Garamond" w:eastAsia="Calibri" w:hAnsi="Garamond" w:cs="Times New Roman"/>
                <w:lang w:eastAsia="bg-BG"/>
              </w:rPr>
              <w:t>Предвид устойчивия характер на антропогенните негативните фактори в парка, за всички уязвими животински видове, посочени в т. 1.12.1., следва да се приеме, че са в нестабилно състояние.</w:t>
            </w:r>
          </w:p>
        </w:tc>
      </w:tr>
    </w:tbl>
    <w:p w14:paraId="47FE3ABA" w14:textId="77777777" w:rsidR="000A7283" w:rsidRPr="007B63B9" w:rsidRDefault="000A7283" w:rsidP="000A7283">
      <w:pPr>
        <w:spacing w:after="0" w:line="240" w:lineRule="auto"/>
        <w:rPr>
          <w:rFonts w:ascii="Arial" w:eastAsia="Times New Roman" w:hAnsi="Arial" w:cs="Arial"/>
          <w:b/>
          <w:snapToGrid w:val="0"/>
          <w:color w:val="000000"/>
          <w:sz w:val="20"/>
          <w:szCs w:val="20"/>
        </w:rPr>
      </w:pPr>
    </w:p>
    <w:p w14:paraId="22747792" w14:textId="77777777" w:rsidR="007B63B9" w:rsidRPr="007B63B9" w:rsidRDefault="007B63B9" w:rsidP="007B63B9">
      <w:pPr>
        <w:spacing w:after="0" w:line="240" w:lineRule="auto"/>
        <w:rPr>
          <w:rFonts w:ascii="Arial" w:eastAsia="Times New Roman" w:hAnsi="Arial" w:cs="Arial"/>
          <w:sz w:val="20"/>
          <w:szCs w:val="20"/>
        </w:rPr>
      </w:pPr>
    </w:p>
    <w:sectPr w:rsidR="007B63B9" w:rsidRPr="007B63B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EFF7E" w14:textId="77777777" w:rsidR="00CC1F62" w:rsidRDefault="00CC1F62" w:rsidP="00033042">
      <w:pPr>
        <w:spacing w:after="0" w:line="240" w:lineRule="auto"/>
      </w:pPr>
      <w:r>
        <w:separator/>
      </w:r>
    </w:p>
  </w:endnote>
  <w:endnote w:type="continuationSeparator" w:id="0">
    <w:p w14:paraId="6EDDA307" w14:textId="77777777" w:rsidR="00CC1F62" w:rsidRDefault="00CC1F62" w:rsidP="00033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41C4" w14:textId="50685BC6" w:rsidR="00033042" w:rsidRPr="00183353" w:rsidRDefault="00033042" w:rsidP="00033042">
    <w:pPr>
      <w:pStyle w:val="Footer"/>
      <w:pBdr>
        <w:bottom w:val="single" w:sz="6" w:space="1" w:color="auto"/>
      </w:pBdr>
      <w:jc w:val="center"/>
      <w:rPr>
        <w:rFonts w:ascii="Garamond" w:eastAsia="Times New Roman" w:hAnsi="Garamond" w:cs="Cambria"/>
        <w:i/>
        <w:iCs/>
        <w:lang w:eastAsia="bg-BG"/>
      </w:rPr>
    </w:pPr>
    <w:r w:rsidRPr="00183353">
      <w:rPr>
        <w:rFonts w:ascii="Garamond" w:eastAsia="Times New Roman" w:hAnsi="Garamond" w:cs="Cambria"/>
        <w:i/>
        <w:iCs/>
        <w:lang w:eastAsia="bg-BG"/>
      </w:rPr>
      <w:t>Разработване на план за управление (актуализиран) на ПП „Русенски Лом“</w:t>
    </w:r>
  </w:p>
  <w:p w14:paraId="5D06FF40" w14:textId="77777777" w:rsidR="00033042" w:rsidRPr="00183353" w:rsidRDefault="00033042" w:rsidP="00033042">
    <w:pPr>
      <w:tabs>
        <w:tab w:val="center" w:pos="4536"/>
        <w:tab w:val="right" w:pos="9072"/>
      </w:tabs>
      <w:spacing w:after="0" w:line="240" w:lineRule="auto"/>
      <w:jc w:val="center"/>
      <w:rPr>
        <w:rFonts w:ascii="Garamond" w:eastAsia="Times New Roman" w:hAnsi="Garamond" w:cs="Cambria"/>
        <w:lang w:eastAsia="bg-BG"/>
      </w:rPr>
    </w:pPr>
    <w:r w:rsidRPr="00183353">
      <w:rPr>
        <w:rFonts w:ascii="Garamond" w:eastAsia="Times New Roman" w:hAnsi="Garamond" w:cs="Cambria"/>
        <w:lang w:eastAsia="bg-BG"/>
      </w:rPr>
      <w:t>Приложения</w:t>
    </w:r>
  </w:p>
  <w:p w14:paraId="7D9A2F0E" w14:textId="071F2202" w:rsidR="00033042" w:rsidRDefault="00033042">
    <w:pPr>
      <w:pStyle w:val="Footer"/>
    </w:pPr>
  </w:p>
  <w:p w14:paraId="52CCE47A" w14:textId="77777777" w:rsidR="00033042" w:rsidRDefault="00033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8516" w14:textId="77777777" w:rsidR="00CC1F62" w:rsidRDefault="00CC1F62" w:rsidP="00033042">
      <w:pPr>
        <w:spacing w:after="0" w:line="240" w:lineRule="auto"/>
      </w:pPr>
      <w:r>
        <w:separator/>
      </w:r>
    </w:p>
  </w:footnote>
  <w:footnote w:type="continuationSeparator" w:id="0">
    <w:p w14:paraId="7B473DB5" w14:textId="77777777" w:rsidR="00CC1F62" w:rsidRDefault="00CC1F62" w:rsidP="000330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6265"/>
    <w:multiLevelType w:val="hybridMultilevel"/>
    <w:tmpl w:val="B83C5D2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A7488"/>
    <w:multiLevelType w:val="hybridMultilevel"/>
    <w:tmpl w:val="9ACC311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D01E13"/>
    <w:multiLevelType w:val="hybridMultilevel"/>
    <w:tmpl w:val="8BE4326E"/>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93964"/>
    <w:multiLevelType w:val="hybridMultilevel"/>
    <w:tmpl w:val="FAA66C90"/>
    <w:lvl w:ilvl="0" w:tplc="0809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634BC"/>
    <w:multiLevelType w:val="hybridMultilevel"/>
    <w:tmpl w:val="4476F030"/>
    <w:lvl w:ilvl="0" w:tplc="0809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752BD"/>
    <w:multiLevelType w:val="hybridMultilevel"/>
    <w:tmpl w:val="1B5E23A2"/>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6D7BED"/>
    <w:multiLevelType w:val="hybridMultilevel"/>
    <w:tmpl w:val="5F26A312"/>
    <w:lvl w:ilvl="0" w:tplc="08090005">
      <w:start w:val="1"/>
      <w:numFmt w:val="bullet"/>
      <w:lvlText w:val=""/>
      <w:lvlJc w:val="left"/>
      <w:pPr>
        <w:tabs>
          <w:tab w:val="num" w:pos="720"/>
        </w:tabs>
        <w:ind w:left="72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FF08BA"/>
    <w:multiLevelType w:val="hybridMultilevel"/>
    <w:tmpl w:val="007846D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0E5AA6"/>
    <w:multiLevelType w:val="hybridMultilevel"/>
    <w:tmpl w:val="99D88E54"/>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E8712B"/>
    <w:multiLevelType w:val="hybridMultilevel"/>
    <w:tmpl w:val="36081FF6"/>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F06A7"/>
    <w:multiLevelType w:val="hybridMultilevel"/>
    <w:tmpl w:val="BC20ABCC"/>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1D0FAE"/>
    <w:multiLevelType w:val="hybridMultilevel"/>
    <w:tmpl w:val="743458A8"/>
    <w:lvl w:ilvl="0" w:tplc="D2E2CAE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CF4B23"/>
    <w:multiLevelType w:val="hybridMultilevel"/>
    <w:tmpl w:val="6192BE0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1D253F"/>
    <w:multiLevelType w:val="hybridMultilevel"/>
    <w:tmpl w:val="BAC6DABE"/>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B85CA2"/>
    <w:multiLevelType w:val="hybridMultilevel"/>
    <w:tmpl w:val="85CC5374"/>
    <w:lvl w:ilvl="0" w:tplc="0EE4C5A2">
      <w:start w:val="1"/>
      <w:numFmt w:val="bullet"/>
      <w:pStyle w:val="List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950E14"/>
    <w:multiLevelType w:val="hybridMultilevel"/>
    <w:tmpl w:val="9F82CA0A"/>
    <w:lvl w:ilvl="0" w:tplc="213A29A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412BD2"/>
    <w:multiLevelType w:val="hybridMultilevel"/>
    <w:tmpl w:val="62E8D33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3657C8"/>
    <w:multiLevelType w:val="hybridMultilevel"/>
    <w:tmpl w:val="040CBB1C"/>
    <w:lvl w:ilvl="0" w:tplc="FFFFFFFF">
      <w:start w:val="1"/>
      <w:numFmt w:val="bullet"/>
      <w:lvlText w:val=""/>
      <w:lvlJc w:val="left"/>
      <w:pPr>
        <w:tabs>
          <w:tab w:val="num" w:pos="360"/>
        </w:tabs>
        <w:ind w:left="227" w:hanging="22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77868450">
    <w:abstractNumId w:val="17"/>
  </w:num>
  <w:num w:numId="2" w16cid:durableId="1139224715">
    <w:abstractNumId w:val="6"/>
  </w:num>
  <w:num w:numId="3" w16cid:durableId="782069008">
    <w:abstractNumId w:val="1"/>
  </w:num>
  <w:num w:numId="4" w16cid:durableId="1861965340">
    <w:abstractNumId w:val="14"/>
  </w:num>
  <w:num w:numId="5" w16cid:durableId="1011906988">
    <w:abstractNumId w:val="16"/>
  </w:num>
  <w:num w:numId="6" w16cid:durableId="2067557783">
    <w:abstractNumId w:val="0"/>
  </w:num>
  <w:num w:numId="7" w16cid:durableId="2135251266">
    <w:abstractNumId w:val="12"/>
  </w:num>
  <w:num w:numId="8" w16cid:durableId="6757612">
    <w:abstractNumId w:val="15"/>
  </w:num>
  <w:num w:numId="9" w16cid:durableId="246614476">
    <w:abstractNumId w:val="7"/>
  </w:num>
  <w:num w:numId="10" w16cid:durableId="1276404019">
    <w:abstractNumId w:val="4"/>
  </w:num>
  <w:num w:numId="11" w16cid:durableId="851184423">
    <w:abstractNumId w:val="3"/>
  </w:num>
  <w:num w:numId="12" w16cid:durableId="440875751">
    <w:abstractNumId w:val="9"/>
  </w:num>
  <w:num w:numId="13" w16cid:durableId="1349867253">
    <w:abstractNumId w:val="11"/>
  </w:num>
  <w:num w:numId="14" w16cid:durableId="1009336006">
    <w:abstractNumId w:val="2"/>
  </w:num>
  <w:num w:numId="15" w16cid:durableId="1408653260">
    <w:abstractNumId w:val="8"/>
  </w:num>
  <w:num w:numId="16" w16cid:durableId="1072240742">
    <w:abstractNumId w:val="5"/>
  </w:num>
  <w:num w:numId="17" w16cid:durableId="403727166">
    <w:abstractNumId w:val="10"/>
  </w:num>
  <w:num w:numId="18" w16cid:durableId="4314344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3B9"/>
    <w:rsid w:val="000062EB"/>
    <w:rsid w:val="00033042"/>
    <w:rsid w:val="000A7283"/>
    <w:rsid w:val="000B1EBD"/>
    <w:rsid w:val="000D4E6E"/>
    <w:rsid w:val="0013518A"/>
    <w:rsid w:val="001F4FBF"/>
    <w:rsid w:val="002161D0"/>
    <w:rsid w:val="002239F4"/>
    <w:rsid w:val="00241BF4"/>
    <w:rsid w:val="0024609E"/>
    <w:rsid w:val="00296043"/>
    <w:rsid w:val="002F6E85"/>
    <w:rsid w:val="00354BF5"/>
    <w:rsid w:val="003E7794"/>
    <w:rsid w:val="004367AF"/>
    <w:rsid w:val="004C3524"/>
    <w:rsid w:val="004E34F8"/>
    <w:rsid w:val="00550F00"/>
    <w:rsid w:val="006070B3"/>
    <w:rsid w:val="00635DC3"/>
    <w:rsid w:val="00683E7F"/>
    <w:rsid w:val="00757461"/>
    <w:rsid w:val="007B63B9"/>
    <w:rsid w:val="007E2BF9"/>
    <w:rsid w:val="00841BF2"/>
    <w:rsid w:val="008E0BC6"/>
    <w:rsid w:val="0091774D"/>
    <w:rsid w:val="00987E8F"/>
    <w:rsid w:val="009B6173"/>
    <w:rsid w:val="009C5168"/>
    <w:rsid w:val="00A4681D"/>
    <w:rsid w:val="00B04DEF"/>
    <w:rsid w:val="00B05107"/>
    <w:rsid w:val="00C41B10"/>
    <w:rsid w:val="00CC1F62"/>
    <w:rsid w:val="00D004B8"/>
    <w:rsid w:val="00D0443C"/>
    <w:rsid w:val="00D0704A"/>
    <w:rsid w:val="00D138E0"/>
    <w:rsid w:val="00D60521"/>
    <w:rsid w:val="00D62D35"/>
    <w:rsid w:val="00DE03A7"/>
    <w:rsid w:val="00F57FDE"/>
    <w:rsid w:val="00FD3508"/>
    <w:rsid w:val="00FD44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A57DC"/>
  <w15:chartTrackingRefBased/>
  <w15:docId w15:val="{2DFB0A36-F552-435F-BBF8-BF4AD6356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043"/>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rsid w:val="007B63B9"/>
    <w:pPr>
      <w:numPr>
        <w:numId w:val="4"/>
      </w:numPr>
      <w:tabs>
        <w:tab w:val="clear" w:pos="720"/>
        <w:tab w:val="left" w:pos="360"/>
      </w:tabs>
      <w:spacing w:after="0" w:line="240" w:lineRule="auto"/>
      <w:ind w:left="0" w:firstLine="0"/>
    </w:pPr>
    <w:rPr>
      <w:rFonts w:ascii="Arial" w:eastAsia="Times New Roman" w:hAnsi="Arial" w:cs="Arial"/>
      <w:sz w:val="20"/>
      <w:szCs w:val="20"/>
      <w:lang w:val="en-GB"/>
    </w:rPr>
  </w:style>
  <w:style w:type="paragraph" w:styleId="Header">
    <w:name w:val="header"/>
    <w:basedOn w:val="Normal"/>
    <w:link w:val="HeaderChar"/>
    <w:uiPriority w:val="99"/>
    <w:unhideWhenUsed/>
    <w:rsid w:val="000330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3042"/>
    <w:rPr>
      <w:lang w:val="bg-BG"/>
    </w:rPr>
  </w:style>
  <w:style w:type="paragraph" w:styleId="Footer">
    <w:name w:val="footer"/>
    <w:basedOn w:val="Normal"/>
    <w:link w:val="FooterChar"/>
    <w:uiPriority w:val="99"/>
    <w:unhideWhenUsed/>
    <w:rsid w:val="000330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3042"/>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Dimitrova</dc:creator>
  <cp:keywords/>
  <dc:description/>
  <cp:lastModifiedBy>Lyudmila Dimitrova</cp:lastModifiedBy>
  <cp:revision>8</cp:revision>
  <dcterms:created xsi:type="dcterms:W3CDTF">2020-04-22T13:48:00Z</dcterms:created>
  <dcterms:modified xsi:type="dcterms:W3CDTF">2022-05-23T01:26:00Z</dcterms:modified>
</cp:coreProperties>
</file>