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0C1A4" w14:textId="77777777" w:rsidR="002239F4" w:rsidRDefault="002239F4"/>
    <w:p w14:paraId="0C8B83F7" w14:textId="2EA536F2" w:rsidR="0091774D" w:rsidRPr="0091774D" w:rsidRDefault="0091774D" w:rsidP="0091774D">
      <w:pPr>
        <w:pBdr>
          <w:bottom w:val="single" w:sz="6" w:space="1" w:color="auto"/>
        </w:pBdr>
        <w:spacing w:after="0" w:line="240" w:lineRule="auto"/>
        <w:ind w:firstLine="720"/>
        <w:jc w:val="right"/>
        <w:rPr>
          <w:rFonts w:ascii="Garamond" w:eastAsia="Times New Roman" w:hAnsi="Garamond" w:cs="Times New Roman"/>
          <w:b/>
          <w:color w:val="000000"/>
          <w:sz w:val="32"/>
          <w:szCs w:val="32"/>
        </w:rPr>
      </w:pPr>
      <w:r w:rsidRPr="0091774D">
        <w:rPr>
          <w:rFonts w:ascii="Garamond" w:eastAsia="Times New Roman" w:hAnsi="Garamond" w:cs="Times New Roman"/>
          <w:b/>
          <w:color w:val="000000"/>
          <w:sz w:val="32"/>
          <w:szCs w:val="32"/>
        </w:rPr>
        <w:t>ПРИЛОЖЕНИЕ 1.</w:t>
      </w:r>
      <w:r>
        <w:rPr>
          <w:rFonts w:ascii="Garamond" w:eastAsia="Times New Roman" w:hAnsi="Garamond" w:cs="Times New Roman"/>
          <w:b/>
          <w:color w:val="000000"/>
          <w:sz w:val="32"/>
          <w:szCs w:val="32"/>
        </w:rPr>
        <w:t>21.</w:t>
      </w:r>
      <w:r w:rsidR="002F6E85">
        <w:rPr>
          <w:rFonts w:ascii="Garamond" w:eastAsia="Times New Roman" w:hAnsi="Garamond" w:cs="Times New Roman"/>
          <w:b/>
          <w:color w:val="000000"/>
          <w:sz w:val="32"/>
          <w:szCs w:val="32"/>
        </w:rPr>
        <w:t>3</w:t>
      </w:r>
    </w:p>
    <w:p w14:paraId="5F525ED7" w14:textId="77777777" w:rsidR="0091774D" w:rsidRPr="0091774D" w:rsidRDefault="0091774D" w:rsidP="0091774D">
      <w:pPr>
        <w:spacing w:after="0" w:line="240" w:lineRule="auto"/>
        <w:ind w:firstLine="720"/>
        <w:jc w:val="right"/>
        <w:rPr>
          <w:rFonts w:ascii="Garamond" w:eastAsia="Times New Roman" w:hAnsi="Garamond" w:cs="Times New Roman"/>
          <w:b/>
          <w:color w:val="000000"/>
          <w:sz w:val="32"/>
          <w:szCs w:val="32"/>
        </w:rPr>
      </w:pPr>
    </w:p>
    <w:p w14:paraId="3194FCD5" w14:textId="77777777" w:rsidR="00757461" w:rsidRP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  <w:r w:rsidRPr="00757461">
        <w:rPr>
          <w:rFonts w:ascii="Garamond" w:eastAsia="Calibri" w:hAnsi="Garamond" w:cs="Times New Roman"/>
          <w:b/>
          <w:sz w:val="24"/>
          <w:lang w:eastAsia="bg-BG"/>
        </w:rPr>
        <w:t>1.21. ЕКОЛОГИЧНА ОЦЕНКА</w:t>
      </w:r>
    </w:p>
    <w:p w14:paraId="3BB43BA4" w14:textId="77777777" w:rsidR="00757461" w:rsidRP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</w:p>
    <w:p w14:paraId="77EF8954" w14:textId="19EE96D5" w:rsid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  <w:r w:rsidRPr="00757461">
        <w:rPr>
          <w:rFonts w:ascii="Garamond" w:eastAsia="Calibri" w:hAnsi="Garamond" w:cs="Times New Roman"/>
          <w:b/>
          <w:sz w:val="24"/>
          <w:lang w:eastAsia="bg-BG"/>
        </w:rPr>
        <w:t>1.21.</w:t>
      </w:r>
      <w:r w:rsidR="002F6E85">
        <w:rPr>
          <w:rFonts w:ascii="Garamond" w:eastAsia="Calibri" w:hAnsi="Garamond" w:cs="Times New Roman"/>
          <w:b/>
          <w:sz w:val="24"/>
          <w:lang w:eastAsia="bg-BG"/>
        </w:rPr>
        <w:t>3</w:t>
      </w:r>
      <w:r w:rsidRPr="00757461">
        <w:rPr>
          <w:rFonts w:ascii="Garamond" w:eastAsia="Calibri" w:hAnsi="Garamond" w:cs="Times New Roman"/>
          <w:b/>
          <w:sz w:val="24"/>
          <w:lang w:eastAsia="bg-BG"/>
        </w:rPr>
        <w:t>.</w:t>
      </w:r>
      <w:r w:rsidRPr="00757461">
        <w:rPr>
          <w:rFonts w:ascii="Garamond" w:eastAsia="Calibri" w:hAnsi="Garamond" w:cs="Times New Roman"/>
          <w:b/>
          <w:sz w:val="24"/>
          <w:lang w:eastAsia="bg-BG"/>
        </w:rPr>
        <w:tab/>
      </w:r>
      <w:r w:rsidR="002F6E85">
        <w:rPr>
          <w:rFonts w:ascii="Garamond" w:eastAsia="Calibri" w:hAnsi="Garamond" w:cs="Times New Roman"/>
          <w:b/>
          <w:sz w:val="24"/>
          <w:lang w:eastAsia="bg-BG"/>
        </w:rPr>
        <w:t>Естественост</w:t>
      </w:r>
    </w:p>
    <w:p w14:paraId="7945DB25" w14:textId="77777777" w:rsid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</w:p>
    <w:p w14:paraId="794C8D75" w14:textId="77777777" w:rsidR="00D0443C" w:rsidRPr="0091774D" w:rsidRDefault="00D0443C" w:rsidP="00D04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  <w:r w:rsidRPr="0091774D">
        <w:rPr>
          <w:rFonts w:ascii="Garamond" w:eastAsia="Times New Roman" w:hAnsi="Garamond" w:cs="Arial"/>
          <w:sz w:val="20"/>
          <w:szCs w:val="20"/>
        </w:rPr>
        <w:t xml:space="preserve">СТЕПЕНИ:   </w:t>
      </w:r>
      <w:r w:rsidRPr="0091774D">
        <w:rPr>
          <w:rFonts w:ascii="Garamond" w:eastAsia="Times New Roman" w:hAnsi="Garamond" w:cs="Arial"/>
          <w:b/>
          <w:sz w:val="20"/>
          <w:szCs w:val="20"/>
        </w:rPr>
        <w:t>+</w:t>
      </w:r>
      <w:r w:rsidRPr="0091774D">
        <w:rPr>
          <w:rFonts w:ascii="Garamond" w:eastAsia="Times New Roman" w:hAnsi="Garamond" w:cs="Arial"/>
          <w:sz w:val="20"/>
          <w:szCs w:val="20"/>
        </w:rPr>
        <w:t xml:space="preserve"> -  ниска          </w:t>
      </w:r>
      <w:r w:rsidRPr="0091774D">
        <w:rPr>
          <w:rFonts w:ascii="Garamond" w:eastAsia="Times New Roman" w:hAnsi="Garamond" w:cs="Arial"/>
          <w:b/>
          <w:sz w:val="20"/>
          <w:szCs w:val="20"/>
        </w:rPr>
        <w:t>++</w:t>
      </w:r>
      <w:r w:rsidRPr="0091774D">
        <w:rPr>
          <w:rFonts w:ascii="Garamond" w:eastAsia="Times New Roman" w:hAnsi="Garamond" w:cs="Arial"/>
          <w:sz w:val="20"/>
          <w:szCs w:val="20"/>
        </w:rPr>
        <w:t xml:space="preserve">  -  средна            </w:t>
      </w:r>
      <w:r w:rsidRPr="0091774D">
        <w:rPr>
          <w:rFonts w:ascii="Garamond" w:eastAsia="Times New Roman" w:hAnsi="Garamond" w:cs="Arial"/>
          <w:b/>
          <w:sz w:val="20"/>
          <w:szCs w:val="20"/>
        </w:rPr>
        <w:t xml:space="preserve">+++ </w:t>
      </w:r>
      <w:r w:rsidRPr="0091774D">
        <w:rPr>
          <w:rFonts w:ascii="Garamond" w:eastAsia="Times New Roman" w:hAnsi="Garamond" w:cs="Arial"/>
          <w:sz w:val="20"/>
          <w:szCs w:val="20"/>
        </w:rPr>
        <w:t xml:space="preserve"> -  висока</w:t>
      </w:r>
    </w:p>
    <w:p w14:paraId="08DBC8FA" w14:textId="77777777" w:rsidR="00D0443C" w:rsidRDefault="00D0443C" w:rsidP="00D0443C">
      <w:pPr>
        <w:spacing w:after="0" w:line="240" w:lineRule="auto"/>
        <w:jc w:val="center"/>
        <w:rPr>
          <w:rFonts w:ascii="Garamond" w:eastAsia="Calibri" w:hAnsi="Garamond" w:cs="Times New Roman"/>
          <w:b/>
          <w:sz w:val="24"/>
          <w:lang w:eastAsia="bg-BG"/>
        </w:rPr>
      </w:pPr>
    </w:p>
    <w:p w14:paraId="72B9E1E1" w14:textId="77777777" w:rsidR="00D0443C" w:rsidRDefault="00D0443C" w:rsidP="00D0443C">
      <w:pPr>
        <w:spacing w:after="0" w:line="240" w:lineRule="auto"/>
        <w:jc w:val="center"/>
        <w:rPr>
          <w:rFonts w:ascii="Garamond" w:eastAsia="Calibri" w:hAnsi="Garamond" w:cs="Times New Roman"/>
          <w:b/>
          <w:sz w:val="24"/>
          <w:lang w:eastAsia="bg-BG"/>
        </w:rPr>
      </w:pPr>
    </w:p>
    <w:p w14:paraId="6999C832" w14:textId="5F0325D7" w:rsidR="00757461" w:rsidRDefault="002F6E85" w:rsidP="007B63B9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  <w:r w:rsidRPr="002F6E85">
        <w:rPr>
          <w:rFonts w:ascii="Garamond" w:eastAsia="Calibri" w:hAnsi="Garamond" w:cs="Times New Roman"/>
          <w:b/>
          <w:sz w:val="24"/>
          <w:lang w:eastAsia="bg-BG"/>
        </w:rPr>
        <w:t>1.21.3.1. Степен на влияние на антропогенни фактори върху природните местообитания и популациите на видовете.</w:t>
      </w:r>
    </w:p>
    <w:p w14:paraId="16CFA4D1" w14:textId="77777777" w:rsidR="002F6E85" w:rsidRPr="007B63B9" w:rsidRDefault="002F6E85" w:rsidP="007B63B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878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6804"/>
      </w:tblGrid>
      <w:tr w:rsidR="007B63B9" w:rsidRPr="00FD448A" w14:paraId="2CB442FF" w14:textId="77777777" w:rsidTr="006B2D7B">
        <w:trPr>
          <w:trHeight w:val="5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14:paraId="130BB975" w14:textId="77777777" w:rsidR="007B63B9" w:rsidRPr="00FD448A" w:rsidRDefault="007B63B9" w:rsidP="007B63B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pct20" w:color="000000" w:fill="FFFFFF"/>
          </w:tcPr>
          <w:p w14:paraId="43D66E35" w14:textId="77777777" w:rsidR="007B63B9" w:rsidRPr="00FD448A" w:rsidRDefault="007B63B9" w:rsidP="007B63B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СТЕПЕН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14:paraId="144EC3A5" w14:textId="77777777" w:rsidR="007B63B9" w:rsidRPr="00FD448A" w:rsidRDefault="007B63B9" w:rsidP="007B63B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ПРИЧИНИ / ОСНОВАНИЯ</w:t>
            </w:r>
          </w:p>
        </w:tc>
      </w:tr>
      <w:tr w:rsidR="007B63B9" w:rsidRPr="00FD448A" w14:paraId="7A88BC2E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8C4D6" w14:textId="77777777" w:rsidR="007B63B9" w:rsidRPr="0091774D" w:rsidRDefault="007B63B9" w:rsidP="007B63B9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0"/>
                <w:szCs w:val="20"/>
              </w:rPr>
            </w:pP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ПРИРОДНИ</w:t>
            </w:r>
            <w:r w:rsidRPr="0091774D">
              <w:rPr>
                <w:rFonts w:ascii="Garamond" w:eastAsia="Times New Roman" w:hAnsi="Garamond" w:cs="Arial"/>
                <w:sz w:val="20"/>
                <w:szCs w:val="20"/>
                <w:lang w:val="en-US"/>
              </w:rPr>
              <w:t xml:space="preserve"> </w:t>
            </w: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МЕСТО</w:t>
            </w:r>
          </w:p>
          <w:p w14:paraId="01A420B6" w14:textId="77777777" w:rsidR="007B63B9" w:rsidRPr="00FD448A" w:rsidRDefault="007B63B9" w:rsidP="007B63B9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8786DD" w14:textId="464436BE" w:rsidR="007B63B9" w:rsidRPr="00FD3508" w:rsidRDefault="00FD448A" w:rsidP="007B63B9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FD3508">
              <w:rPr>
                <w:rFonts w:ascii="Garamond" w:eastAsia="Times New Roman" w:hAnsi="Garamond" w:cs="Arial"/>
                <w:b/>
              </w:rPr>
              <w:t>+++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77B3" w14:textId="4B03DF46" w:rsidR="007B63B9" w:rsidRPr="00FD448A" w:rsidRDefault="002F6E85" w:rsidP="002F6E85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2F6E85">
              <w:rPr>
                <w:rFonts w:ascii="Garamond" w:eastAsia="Calibri" w:hAnsi="Garamond" w:cs="Times New Roman"/>
                <w:sz w:val="24"/>
                <w:lang w:eastAsia="bg-BG"/>
              </w:rPr>
              <w:t>Горските природни местообитания са най-силно повлияни от антропогенните фактори. На територията на парка има съществено участие на плантации от акация, гледичия и хибридни тополи, което води до намаляване на естествеността на горите от местни видове. Силно повлияни са и тревните съобщества, където са наблюдава процес на рудерализация и захрастяване, вследствие на антропогенната дейност.</w:t>
            </w:r>
          </w:p>
        </w:tc>
      </w:tr>
      <w:tr w:rsidR="007B63B9" w:rsidRPr="00FD448A" w14:paraId="784B4A3E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9FF" w14:textId="3783E8B9" w:rsidR="007B63B9" w:rsidRPr="00FD448A" w:rsidRDefault="009F0159" w:rsidP="007B63B9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>
              <w:rPr>
                <w:rFonts w:ascii="Garamond" w:eastAsia="Times New Roman" w:hAnsi="Garamond" w:cs="Arial"/>
                <w:b/>
                <w:lang w:val="ru-RU"/>
              </w:rPr>
              <w:t>ФЛОРА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F07491" w14:textId="304B6666" w:rsidR="00FD448A" w:rsidRPr="00FD3508" w:rsidRDefault="00FD448A" w:rsidP="007B63B9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z w:val="20"/>
                <w:szCs w:val="20"/>
              </w:rPr>
            </w:pPr>
            <w:r w:rsidRPr="00FD3508">
              <w:rPr>
                <w:rFonts w:ascii="Garamond" w:eastAsia="Times New Roman" w:hAnsi="Garamond" w:cs="Arial"/>
                <w:b/>
                <w:sz w:val="20"/>
                <w:szCs w:val="20"/>
              </w:rPr>
              <w:t>+++/</w:t>
            </w:r>
          </w:p>
          <w:p w14:paraId="31316C98" w14:textId="57A4129F" w:rsidR="007B63B9" w:rsidRPr="00FD3508" w:rsidRDefault="00FD448A" w:rsidP="00FD448A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FD3508">
              <w:rPr>
                <w:rFonts w:ascii="Garamond" w:eastAsia="Times New Roman" w:hAnsi="Garamond" w:cs="Arial"/>
                <w:b/>
                <w:sz w:val="20"/>
                <w:szCs w:val="20"/>
              </w:rPr>
              <w:t>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746" w14:textId="083742A1" w:rsidR="007B63B9" w:rsidRPr="00FD448A" w:rsidRDefault="002F6E85" w:rsidP="002F6E85">
            <w:pPr>
              <w:spacing w:before="120" w:after="120" w:line="288" w:lineRule="auto"/>
              <w:jc w:val="both"/>
              <w:rPr>
                <w:rFonts w:ascii="Garamond" w:eastAsia="Times New Roman" w:hAnsi="Garamond" w:cs="Arial"/>
                <w:snapToGrid w:val="0"/>
                <w:lang w:val="en-US"/>
              </w:rPr>
            </w:pPr>
            <w:r w:rsidRPr="002F6E85">
              <w:rPr>
                <w:rFonts w:ascii="Garamond" w:eastAsia="Calibri" w:hAnsi="Garamond" w:cs="Times New Roman"/>
                <w:sz w:val="24"/>
                <w:lang w:eastAsia="bg-BG"/>
              </w:rPr>
              <w:t>Освен участието на местни и типични за района на Ломовете растителни видове, т</w:t>
            </w:r>
            <w:r w:rsidRPr="002F6E85">
              <w:rPr>
                <w:rFonts w:ascii="Garamond" w:eastAsia="Calibri" w:hAnsi="Garamond" w:cs="Times New Roman"/>
                <w:sz w:val="24"/>
                <w:szCs w:val="24"/>
                <w:lang w:eastAsia="bg-BG"/>
              </w:rPr>
              <w:t>ук се срещат и чужди (адвентивни) видове, както и такива срещащи се естествено на територията на България, но явяващи се неместни за района, като напр. Черния бор, използван при създаването на горски култури. Част от адвентивните видове попадат в групата на т. нар. инвазивни растения, отличаващи се със способността си бързо и успешно да завладяват нови територии и да изместват представителите на местната флора, сред които са Акацията, Аморфата, Айланта, Американски явор, Листнатия бутрак  и др.</w:t>
            </w:r>
          </w:p>
        </w:tc>
      </w:tr>
      <w:tr w:rsidR="00550F00" w:rsidRPr="00FD448A" w14:paraId="6DBB237B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6D70" w14:textId="16882F0B" w:rsidR="00550F00" w:rsidRPr="00FD448A" w:rsidRDefault="00757461" w:rsidP="00550F00">
            <w:pPr>
              <w:spacing w:after="0" w:line="240" w:lineRule="auto"/>
              <w:jc w:val="both"/>
              <w:rPr>
                <w:rFonts w:ascii="Garamond" w:eastAsia="Calibri" w:hAnsi="Garamond" w:cs="Times New Roman"/>
                <w:b/>
                <w:lang w:eastAsia="bg-BG"/>
              </w:rPr>
            </w:pPr>
            <w:r w:rsidRPr="00FD448A">
              <w:rPr>
                <w:rFonts w:ascii="Garamond" w:eastAsia="Times New Roman" w:hAnsi="Garamond" w:cs="Arial"/>
                <w:b/>
                <w:bCs/>
                <w:lang w:val="ru-RU"/>
              </w:rPr>
              <w:t>ФАУНА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0268B" w14:textId="39A275FB" w:rsidR="00550F00" w:rsidRPr="00FD3508" w:rsidRDefault="00FD448A" w:rsidP="00FD448A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FD3508">
              <w:rPr>
                <w:rFonts w:ascii="Garamond" w:eastAsia="Times New Roman" w:hAnsi="Garamond" w:cs="Arial"/>
                <w:b/>
                <w:sz w:val="20"/>
                <w:szCs w:val="20"/>
              </w:rPr>
              <w:t>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1BAA" w14:textId="77777777" w:rsidR="002F6E85" w:rsidRPr="002F6E85" w:rsidRDefault="002F6E85" w:rsidP="002F6E85">
            <w:pPr>
              <w:spacing w:before="120" w:after="120" w:line="288" w:lineRule="auto"/>
              <w:jc w:val="both"/>
              <w:rPr>
                <w:rFonts w:ascii="Garamond" w:eastAsia="Calibri" w:hAnsi="Garamond" w:cs="Times New Roman"/>
                <w:sz w:val="24"/>
                <w:szCs w:val="24"/>
                <w:lang w:eastAsia="bg-BG"/>
              </w:rPr>
            </w:pPr>
            <w:r w:rsidRPr="002F6E85">
              <w:rPr>
                <w:rFonts w:ascii="Garamond" w:eastAsia="Calibri" w:hAnsi="Garamond" w:cs="Times New Roman"/>
                <w:sz w:val="24"/>
                <w:szCs w:val="24"/>
                <w:lang w:eastAsia="bg-BG"/>
              </w:rPr>
              <w:t xml:space="preserve">Ключовите за фауната негативни фактори са изнесени извън границите на парка. В краткосрочен исторически план територията на парка е претърпяла радикална промяна по отношение на ролята си в регионалната матрица на местообитанията. Паркът е представлявал необособена част от комплекс с преобладаване на естествени и полуестествени местообитания (предимно гори и пасища). Днес основната матрица, в която са разположение останалите местообитания, представлява изкуствени местообитания на интензивно ползвани орни земи. Понастоящем паркът с </w:t>
            </w:r>
            <w:r w:rsidRPr="002F6E85">
              <w:rPr>
                <w:rFonts w:ascii="Garamond" w:eastAsia="Calibri" w:hAnsi="Garamond" w:cs="Times New Roman"/>
                <w:sz w:val="24"/>
                <w:szCs w:val="24"/>
                <w:lang w:eastAsia="bg-BG"/>
              </w:rPr>
              <w:lastRenderedPageBreak/>
              <w:t>прилежащите му територии има островен характер. Това е предпоставка за влошена пространствената структура, плътност и динамика на повечето фаунистични комплекси в дългосрочен план.</w:t>
            </w:r>
          </w:p>
          <w:p w14:paraId="2C239FED" w14:textId="0D68CAC3" w:rsidR="00550F00" w:rsidRPr="00FD448A" w:rsidRDefault="002F6E85" w:rsidP="002F6E85">
            <w:pPr>
              <w:spacing w:before="120" w:after="120" w:line="288" w:lineRule="auto"/>
              <w:jc w:val="both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2F6E85">
              <w:rPr>
                <w:rFonts w:ascii="Garamond" w:eastAsia="Calibri" w:hAnsi="Garamond" w:cs="Times New Roman"/>
                <w:sz w:val="24"/>
                <w:szCs w:val="24"/>
                <w:lang w:eastAsia="bg-BG"/>
              </w:rPr>
              <w:t>При ловните видове има потенциал за неестествено високи плътности на популациите, резултат на селскостопански и ловностопански дейности. Най-типичен пример за това е дивата свиня, която може да достигне неестествено висок запас благодарение на хранителния ресурс в заобикалящите селскостопански площи.</w:t>
            </w:r>
          </w:p>
        </w:tc>
      </w:tr>
    </w:tbl>
    <w:p w14:paraId="118E83BA" w14:textId="77777777" w:rsidR="007B63B9" w:rsidRPr="007B63B9" w:rsidRDefault="007B63B9" w:rsidP="007B63B9">
      <w:pPr>
        <w:spacing w:after="0" w:line="240" w:lineRule="auto"/>
        <w:rPr>
          <w:rFonts w:ascii="Arial" w:eastAsia="Times New Roman" w:hAnsi="Arial" w:cs="Arial"/>
          <w:b/>
          <w:snapToGrid w:val="0"/>
          <w:color w:val="000000"/>
          <w:sz w:val="20"/>
          <w:szCs w:val="20"/>
        </w:rPr>
      </w:pPr>
    </w:p>
    <w:p w14:paraId="356DB486" w14:textId="77777777" w:rsidR="007B63B9" w:rsidRDefault="007B63B9" w:rsidP="007B63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D05A835" w14:textId="77777777" w:rsidR="00D0443C" w:rsidRDefault="00D0443C" w:rsidP="007B63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B8117A1" w14:textId="6FBFAA8E" w:rsidR="007B63B9" w:rsidRPr="002F6E85" w:rsidRDefault="002F6E85" w:rsidP="007B63B9">
      <w:pPr>
        <w:spacing w:after="0" w:line="240" w:lineRule="auto"/>
        <w:rPr>
          <w:rFonts w:ascii="Garamond" w:eastAsia="Times New Roman" w:hAnsi="Garamond" w:cs="Arial"/>
          <w:b/>
        </w:rPr>
      </w:pPr>
      <w:r w:rsidRPr="002F6E85">
        <w:rPr>
          <w:rFonts w:ascii="Garamond" w:eastAsia="Times New Roman" w:hAnsi="Garamond" w:cs="Times New Roman"/>
          <w:b/>
          <w:lang w:val="ru-RU"/>
        </w:rPr>
        <w:t xml:space="preserve">1.21.3.2. Стпен на естественост на природни местообитания или групи местообитания, по отношение на растителност, флора и фауна </w:t>
      </w:r>
    </w:p>
    <w:p w14:paraId="04526163" w14:textId="77777777" w:rsidR="00D0443C" w:rsidRPr="007B63B9" w:rsidRDefault="00D0443C" w:rsidP="00D0443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878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6804"/>
      </w:tblGrid>
      <w:tr w:rsidR="00D0443C" w:rsidRPr="00FD448A" w14:paraId="10D52157" w14:textId="77777777" w:rsidTr="006B2D7B">
        <w:trPr>
          <w:trHeight w:val="5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14:paraId="676EB9B3" w14:textId="77777777" w:rsidR="00D0443C" w:rsidRPr="00FD448A" w:rsidRDefault="00D0443C" w:rsidP="006B2D7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pct20" w:color="000000" w:fill="FFFFFF"/>
          </w:tcPr>
          <w:p w14:paraId="1DD704B6" w14:textId="77777777" w:rsidR="00D0443C" w:rsidRPr="00FD448A" w:rsidRDefault="00D0443C" w:rsidP="006B2D7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СТЕПЕН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14:paraId="5CDC772F" w14:textId="77777777" w:rsidR="00D0443C" w:rsidRPr="00FD448A" w:rsidRDefault="00D0443C" w:rsidP="006B2D7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ПРИЧИНИ / ОСНОВАНИЯ</w:t>
            </w:r>
          </w:p>
        </w:tc>
      </w:tr>
      <w:tr w:rsidR="00D0443C" w:rsidRPr="00FD448A" w14:paraId="70C02FBA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CC339" w14:textId="77777777" w:rsidR="00D0443C" w:rsidRPr="0091774D" w:rsidRDefault="00D0443C" w:rsidP="006B2D7B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0"/>
                <w:szCs w:val="20"/>
              </w:rPr>
            </w:pP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ПРИРОДНИ</w:t>
            </w:r>
            <w:r w:rsidRPr="0091774D">
              <w:rPr>
                <w:rFonts w:ascii="Garamond" w:eastAsia="Times New Roman" w:hAnsi="Garamond" w:cs="Arial"/>
                <w:sz w:val="20"/>
                <w:szCs w:val="20"/>
                <w:lang w:val="en-US"/>
              </w:rPr>
              <w:t xml:space="preserve"> </w:t>
            </w: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МЕСТО</w:t>
            </w:r>
          </w:p>
          <w:p w14:paraId="768A3985" w14:textId="77777777" w:rsidR="00D0443C" w:rsidRPr="00FD448A" w:rsidRDefault="00D0443C" w:rsidP="006B2D7B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CD9F06" w14:textId="29D51950" w:rsidR="00D0443C" w:rsidRPr="00F57FDE" w:rsidRDefault="00D0443C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57FDE">
              <w:rPr>
                <w:rFonts w:ascii="Garamond" w:eastAsia="Times New Roman" w:hAnsi="Garamond" w:cs="Arial"/>
                <w:b/>
                <w:sz w:val="20"/>
                <w:szCs w:val="20"/>
              </w:rPr>
              <w:t>++</w:t>
            </w:r>
            <w:r w:rsidR="00FD3508" w:rsidRPr="00F57FDE">
              <w:rPr>
                <w:rFonts w:ascii="Garamond" w:eastAsia="Times New Roman" w:hAnsi="Garamond" w:cs="Arial"/>
                <w:b/>
                <w:sz w:val="20"/>
                <w:szCs w:val="20"/>
              </w:rPr>
              <w:t>/</w:t>
            </w:r>
            <w:r w:rsidRPr="00F57FDE">
              <w:rPr>
                <w:rFonts w:ascii="Garamond" w:eastAsia="Times New Roman" w:hAnsi="Garamond" w:cs="Arial"/>
                <w:b/>
                <w:sz w:val="20"/>
                <w:szCs w:val="20"/>
              </w:rPr>
              <w:t>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ED2" w14:textId="3FB0576F" w:rsidR="00D0443C" w:rsidRPr="00FD448A" w:rsidRDefault="002F6E85" w:rsidP="002F6E85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2F6E85">
              <w:rPr>
                <w:rFonts w:ascii="Garamond" w:eastAsia="Calibri" w:hAnsi="Garamond" w:cs="Times New Roman"/>
                <w:sz w:val="24"/>
                <w:lang w:eastAsia="bg-BG"/>
              </w:rPr>
              <w:t xml:space="preserve">По отношение на природните местообитания, парка може да се оцени със </w:t>
            </w:r>
            <w:r w:rsidRPr="00F57FDE">
              <w:rPr>
                <w:rFonts w:ascii="Garamond" w:eastAsia="Calibri" w:hAnsi="Garamond" w:cs="Times New Roman"/>
                <w:b/>
                <w:sz w:val="24"/>
                <w:lang w:eastAsia="bg-BG"/>
              </w:rPr>
              <w:t>средна до ниска</w:t>
            </w:r>
            <w:r w:rsidRPr="002F6E85">
              <w:rPr>
                <w:rFonts w:ascii="Garamond" w:eastAsia="Calibri" w:hAnsi="Garamond" w:cs="Times New Roman"/>
                <w:sz w:val="24"/>
                <w:lang w:eastAsia="bg-BG"/>
              </w:rPr>
              <w:t xml:space="preserve"> степен на естественост. Най-ниска е степента на естественост при горските природни местообитания с изкуствен произход, а със средна тревните местообитания. Причинита са най-вече от антропогенен характер </w:t>
            </w:r>
            <w:r w:rsidRPr="002F6E85">
              <w:rPr>
                <w:rFonts w:ascii="Garamond" w:eastAsia="Calibri" w:hAnsi="Garamond" w:cs="Times New Roman"/>
                <w:sz w:val="24"/>
                <w:lang w:val="en-US" w:eastAsia="bg-BG"/>
              </w:rPr>
              <w:t>(</w:t>
            </w:r>
            <w:r w:rsidRPr="002F6E85">
              <w:rPr>
                <w:rFonts w:ascii="Garamond" w:eastAsia="Calibri" w:hAnsi="Garamond" w:cs="Times New Roman"/>
                <w:sz w:val="24"/>
                <w:lang w:eastAsia="bg-BG"/>
              </w:rPr>
              <w:t>подмяна на местни дървесни видове, увеличаване на обработваемите територии и др.</w:t>
            </w:r>
            <w:r w:rsidRPr="002F6E85">
              <w:rPr>
                <w:rFonts w:ascii="Garamond" w:eastAsia="Calibri" w:hAnsi="Garamond" w:cs="Times New Roman"/>
                <w:sz w:val="24"/>
                <w:lang w:val="en-US" w:eastAsia="bg-BG"/>
              </w:rPr>
              <w:t>)</w:t>
            </w:r>
            <w:r w:rsidRPr="002F6E85">
              <w:rPr>
                <w:rFonts w:ascii="Garamond" w:eastAsia="Calibri" w:hAnsi="Garamond" w:cs="Times New Roman"/>
                <w:sz w:val="24"/>
                <w:lang w:eastAsia="bg-BG"/>
              </w:rPr>
              <w:t>.</w:t>
            </w:r>
          </w:p>
        </w:tc>
      </w:tr>
      <w:tr w:rsidR="00D0443C" w:rsidRPr="00FD448A" w14:paraId="3EBADA1A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F313" w14:textId="2BECC999" w:rsidR="00D0443C" w:rsidRPr="00FD448A" w:rsidRDefault="00193285" w:rsidP="006B2D7B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>
              <w:rPr>
                <w:rFonts w:ascii="Garamond" w:eastAsia="Times New Roman" w:hAnsi="Garamond" w:cs="Arial"/>
                <w:b/>
                <w:lang w:val="ru-RU"/>
              </w:rPr>
              <w:t>ФЛОРА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70DFC4" w14:textId="77777777" w:rsidR="00D0443C" w:rsidRPr="00F57FDE" w:rsidRDefault="00D0443C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57FDE">
              <w:rPr>
                <w:rFonts w:ascii="Garamond" w:eastAsia="Times New Roman" w:hAnsi="Garamond" w:cs="Arial"/>
                <w:b/>
                <w:sz w:val="20"/>
                <w:szCs w:val="20"/>
              </w:rPr>
              <w:t>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542B" w14:textId="66FAD453" w:rsidR="00D0443C" w:rsidRPr="00FD448A" w:rsidRDefault="002F6E85" w:rsidP="002F6E85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lang w:val="en-US"/>
              </w:rPr>
            </w:pPr>
            <w:r w:rsidRPr="002F6E85">
              <w:rPr>
                <w:rFonts w:ascii="Garamond" w:eastAsia="Calibri" w:hAnsi="Garamond" w:cs="Times New Roman"/>
                <w:sz w:val="24"/>
                <w:lang w:eastAsia="bg-BG"/>
              </w:rPr>
              <w:t xml:space="preserve">При висшите растения степента на естественост може да се оцени като </w:t>
            </w:r>
            <w:r w:rsidRPr="00F57FDE">
              <w:rPr>
                <w:rFonts w:ascii="Garamond" w:eastAsia="Calibri" w:hAnsi="Garamond" w:cs="Times New Roman"/>
                <w:b/>
                <w:sz w:val="24"/>
                <w:lang w:eastAsia="bg-BG"/>
              </w:rPr>
              <w:t>средна</w:t>
            </w:r>
            <w:r w:rsidRPr="002F6E85">
              <w:rPr>
                <w:rFonts w:ascii="Garamond" w:eastAsia="Calibri" w:hAnsi="Garamond" w:cs="Times New Roman"/>
                <w:sz w:val="24"/>
                <w:lang w:eastAsia="bg-BG"/>
              </w:rPr>
              <w:t>. Висока степен за автохтонните видове, средна за неместните видове и ниска за адвентивните видове.</w:t>
            </w:r>
          </w:p>
        </w:tc>
      </w:tr>
      <w:tr w:rsidR="00D0443C" w:rsidRPr="00FD448A" w14:paraId="68FA872A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E12D" w14:textId="77777777" w:rsidR="00D0443C" w:rsidRPr="00FD448A" w:rsidRDefault="00D0443C" w:rsidP="006B2D7B">
            <w:pPr>
              <w:spacing w:after="0" w:line="240" w:lineRule="auto"/>
              <w:jc w:val="both"/>
              <w:rPr>
                <w:rFonts w:ascii="Garamond" w:eastAsia="Calibri" w:hAnsi="Garamond" w:cs="Times New Roman"/>
                <w:b/>
                <w:lang w:eastAsia="bg-BG"/>
              </w:rPr>
            </w:pPr>
            <w:r w:rsidRPr="00FD448A">
              <w:rPr>
                <w:rFonts w:ascii="Garamond" w:eastAsia="Times New Roman" w:hAnsi="Garamond" w:cs="Arial"/>
                <w:b/>
                <w:bCs/>
                <w:lang w:val="ru-RU"/>
              </w:rPr>
              <w:t>ФАУНА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44AFF" w14:textId="50479307" w:rsidR="00D0443C" w:rsidRPr="00F57FDE" w:rsidRDefault="00D0443C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z w:val="20"/>
                <w:szCs w:val="20"/>
              </w:rPr>
            </w:pPr>
            <w:r w:rsidRPr="00F57FDE">
              <w:rPr>
                <w:rFonts w:ascii="Garamond" w:eastAsia="Times New Roman" w:hAnsi="Garamond" w:cs="Arial"/>
                <w:b/>
                <w:sz w:val="20"/>
                <w:szCs w:val="20"/>
              </w:rPr>
              <w:t>+++</w:t>
            </w:r>
          </w:p>
          <w:p w14:paraId="5C7DF5B2" w14:textId="68278C8B" w:rsidR="00D0443C" w:rsidRPr="00F57FDE" w:rsidRDefault="00D0443C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C0B4" w14:textId="5E1CE920" w:rsidR="00D0443C" w:rsidRPr="00FD448A" w:rsidRDefault="002F6E85" w:rsidP="002F6E85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2F6E85">
              <w:rPr>
                <w:rFonts w:ascii="Garamond" w:eastAsia="Calibri" w:hAnsi="Garamond" w:cs="Times New Roman"/>
                <w:sz w:val="24"/>
                <w:lang w:eastAsia="bg-BG"/>
              </w:rPr>
              <w:t xml:space="preserve">По отношение на видовия състав, естествеността на фаунистичните комплекси в парка може да се определи като </w:t>
            </w:r>
            <w:r w:rsidRPr="00F57FDE">
              <w:rPr>
                <w:rFonts w:ascii="Garamond" w:eastAsia="Calibri" w:hAnsi="Garamond" w:cs="Times New Roman"/>
                <w:b/>
                <w:sz w:val="24"/>
                <w:lang w:eastAsia="bg-BG"/>
              </w:rPr>
              <w:t>висока</w:t>
            </w:r>
            <w:r w:rsidRPr="002F6E85">
              <w:rPr>
                <w:rFonts w:ascii="Garamond" w:eastAsia="Calibri" w:hAnsi="Garamond" w:cs="Times New Roman"/>
                <w:sz w:val="24"/>
                <w:lang w:eastAsia="bg-BG"/>
              </w:rPr>
              <w:t>. Досега не са провеждани специализирани проучвания върху инвазивните видове животни, но на базата на общите фаунистични работи за парка  може да се допусне, че засега неместни видове има при безгръбначните и от гръбначните животни само сред рибите. Липсва информация за неместни видове с изява на инвазивни видове. На територията на парка особено висок риск от загуба на естественост има при хидробионтните зооценози.</w:t>
            </w:r>
          </w:p>
        </w:tc>
      </w:tr>
    </w:tbl>
    <w:p w14:paraId="6E2044ED" w14:textId="77777777" w:rsidR="00D0443C" w:rsidRPr="007B63B9" w:rsidRDefault="00D0443C" w:rsidP="00D0443C">
      <w:pPr>
        <w:spacing w:after="0" w:line="240" w:lineRule="auto"/>
        <w:rPr>
          <w:rFonts w:ascii="Arial" w:eastAsia="Times New Roman" w:hAnsi="Arial" w:cs="Arial"/>
          <w:b/>
          <w:snapToGrid w:val="0"/>
          <w:color w:val="000000"/>
          <w:sz w:val="20"/>
          <w:szCs w:val="20"/>
        </w:rPr>
      </w:pPr>
    </w:p>
    <w:p w14:paraId="67011CCD" w14:textId="77777777" w:rsidR="00D0443C" w:rsidRDefault="00D0443C" w:rsidP="00D044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0BAC31C" w14:textId="77777777" w:rsidR="00D0443C" w:rsidRDefault="00D0443C" w:rsidP="00D044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2747792" w14:textId="77777777" w:rsidR="007B63B9" w:rsidRPr="007B63B9" w:rsidRDefault="007B63B9" w:rsidP="007B63B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sectPr w:rsidR="007B63B9" w:rsidRPr="007B63B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E2726" w14:textId="77777777" w:rsidR="00C629C8" w:rsidRDefault="00C629C8" w:rsidP="00033042">
      <w:pPr>
        <w:spacing w:after="0" w:line="240" w:lineRule="auto"/>
      </w:pPr>
      <w:r>
        <w:separator/>
      </w:r>
    </w:p>
  </w:endnote>
  <w:endnote w:type="continuationSeparator" w:id="0">
    <w:p w14:paraId="3861FA9D" w14:textId="77777777" w:rsidR="00C629C8" w:rsidRDefault="00C629C8" w:rsidP="0003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41C4" w14:textId="50685BC6" w:rsidR="00033042" w:rsidRPr="00183353" w:rsidRDefault="00033042" w:rsidP="00033042">
    <w:pPr>
      <w:pStyle w:val="Footer"/>
      <w:pBdr>
        <w:bottom w:val="single" w:sz="6" w:space="1" w:color="auto"/>
      </w:pBdr>
      <w:jc w:val="center"/>
      <w:rPr>
        <w:rFonts w:ascii="Garamond" w:eastAsia="Times New Roman" w:hAnsi="Garamond" w:cs="Cambria"/>
        <w:i/>
        <w:iCs/>
        <w:lang w:eastAsia="bg-BG"/>
      </w:rPr>
    </w:pPr>
    <w:r w:rsidRPr="00183353">
      <w:rPr>
        <w:rFonts w:ascii="Garamond" w:eastAsia="Times New Roman" w:hAnsi="Garamond" w:cs="Cambria"/>
        <w:i/>
        <w:iCs/>
        <w:lang w:eastAsia="bg-BG"/>
      </w:rPr>
      <w:t>Разработване на план за управление (актуализиран) на ПП „Русенски Лом“</w:t>
    </w:r>
  </w:p>
  <w:p w14:paraId="5D06FF40" w14:textId="77777777" w:rsidR="00033042" w:rsidRPr="00183353" w:rsidRDefault="00033042" w:rsidP="00033042">
    <w:pPr>
      <w:tabs>
        <w:tab w:val="center" w:pos="4536"/>
        <w:tab w:val="right" w:pos="9072"/>
      </w:tabs>
      <w:spacing w:after="0" w:line="240" w:lineRule="auto"/>
      <w:jc w:val="center"/>
      <w:rPr>
        <w:rFonts w:ascii="Garamond" w:eastAsia="Times New Roman" w:hAnsi="Garamond" w:cs="Cambria"/>
        <w:lang w:eastAsia="bg-BG"/>
      </w:rPr>
    </w:pPr>
    <w:r w:rsidRPr="00183353">
      <w:rPr>
        <w:rFonts w:ascii="Garamond" w:eastAsia="Times New Roman" w:hAnsi="Garamond" w:cs="Cambria"/>
        <w:lang w:eastAsia="bg-BG"/>
      </w:rPr>
      <w:t>Приложения</w:t>
    </w:r>
  </w:p>
  <w:p w14:paraId="7D9A2F0E" w14:textId="071F2202" w:rsidR="00033042" w:rsidRDefault="00033042">
    <w:pPr>
      <w:pStyle w:val="Footer"/>
    </w:pPr>
  </w:p>
  <w:p w14:paraId="52CCE47A" w14:textId="77777777" w:rsidR="00033042" w:rsidRDefault="000330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DDF93" w14:textId="77777777" w:rsidR="00C629C8" w:rsidRDefault="00C629C8" w:rsidP="00033042">
      <w:pPr>
        <w:spacing w:after="0" w:line="240" w:lineRule="auto"/>
      </w:pPr>
      <w:r>
        <w:separator/>
      </w:r>
    </w:p>
  </w:footnote>
  <w:footnote w:type="continuationSeparator" w:id="0">
    <w:p w14:paraId="1C423DCB" w14:textId="77777777" w:rsidR="00C629C8" w:rsidRDefault="00C629C8" w:rsidP="00033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6265"/>
    <w:multiLevelType w:val="hybridMultilevel"/>
    <w:tmpl w:val="B83C5D2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A7488"/>
    <w:multiLevelType w:val="hybridMultilevel"/>
    <w:tmpl w:val="9ACC311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01E13"/>
    <w:multiLevelType w:val="hybridMultilevel"/>
    <w:tmpl w:val="8BE4326E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93964"/>
    <w:multiLevelType w:val="hybridMultilevel"/>
    <w:tmpl w:val="FAA66C9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634BC"/>
    <w:multiLevelType w:val="hybridMultilevel"/>
    <w:tmpl w:val="4476F03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752BD"/>
    <w:multiLevelType w:val="hybridMultilevel"/>
    <w:tmpl w:val="1B5E23A2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D7BED"/>
    <w:multiLevelType w:val="hybridMultilevel"/>
    <w:tmpl w:val="5F26A31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F08BA"/>
    <w:multiLevelType w:val="hybridMultilevel"/>
    <w:tmpl w:val="007846D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E5AA6"/>
    <w:multiLevelType w:val="hybridMultilevel"/>
    <w:tmpl w:val="99D88E54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8712B"/>
    <w:multiLevelType w:val="hybridMultilevel"/>
    <w:tmpl w:val="36081FF6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F06A7"/>
    <w:multiLevelType w:val="hybridMultilevel"/>
    <w:tmpl w:val="BC20ABCC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D0FAE"/>
    <w:multiLevelType w:val="hybridMultilevel"/>
    <w:tmpl w:val="743458A8"/>
    <w:lvl w:ilvl="0" w:tplc="D2E2CA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F4B23"/>
    <w:multiLevelType w:val="hybridMultilevel"/>
    <w:tmpl w:val="6192BE02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D253F"/>
    <w:multiLevelType w:val="hybridMultilevel"/>
    <w:tmpl w:val="BAC6DABE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85CA2"/>
    <w:multiLevelType w:val="hybridMultilevel"/>
    <w:tmpl w:val="85CC5374"/>
    <w:lvl w:ilvl="0" w:tplc="0EE4C5A2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50E14"/>
    <w:multiLevelType w:val="hybridMultilevel"/>
    <w:tmpl w:val="9F82CA0A"/>
    <w:lvl w:ilvl="0" w:tplc="213A29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12BD2"/>
    <w:multiLevelType w:val="hybridMultilevel"/>
    <w:tmpl w:val="62E8D33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657C8"/>
    <w:multiLevelType w:val="hybridMultilevel"/>
    <w:tmpl w:val="040CBB1C"/>
    <w:lvl w:ilvl="0" w:tplc="FFFFFFFF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2477096">
    <w:abstractNumId w:val="17"/>
  </w:num>
  <w:num w:numId="2" w16cid:durableId="882980388">
    <w:abstractNumId w:val="6"/>
  </w:num>
  <w:num w:numId="3" w16cid:durableId="225067331">
    <w:abstractNumId w:val="1"/>
  </w:num>
  <w:num w:numId="4" w16cid:durableId="484468527">
    <w:abstractNumId w:val="14"/>
  </w:num>
  <w:num w:numId="5" w16cid:durableId="1126850344">
    <w:abstractNumId w:val="16"/>
  </w:num>
  <w:num w:numId="6" w16cid:durableId="464931732">
    <w:abstractNumId w:val="0"/>
  </w:num>
  <w:num w:numId="7" w16cid:durableId="1216544796">
    <w:abstractNumId w:val="12"/>
  </w:num>
  <w:num w:numId="8" w16cid:durableId="1956986163">
    <w:abstractNumId w:val="15"/>
  </w:num>
  <w:num w:numId="9" w16cid:durableId="294918218">
    <w:abstractNumId w:val="7"/>
  </w:num>
  <w:num w:numId="10" w16cid:durableId="1586500341">
    <w:abstractNumId w:val="4"/>
  </w:num>
  <w:num w:numId="11" w16cid:durableId="825511040">
    <w:abstractNumId w:val="3"/>
  </w:num>
  <w:num w:numId="12" w16cid:durableId="1972132893">
    <w:abstractNumId w:val="9"/>
  </w:num>
  <w:num w:numId="13" w16cid:durableId="1077092122">
    <w:abstractNumId w:val="11"/>
  </w:num>
  <w:num w:numId="14" w16cid:durableId="2123724603">
    <w:abstractNumId w:val="2"/>
  </w:num>
  <w:num w:numId="15" w16cid:durableId="989988034">
    <w:abstractNumId w:val="8"/>
  </w:num>
  <w:num w:numId="16" w16cid:durableId="126316833">
    <w:abstractNumId w:val="5"/>
  </w:num>
  <w:num w:numId="17" w16cid:durableId="752356284">
    <w:abstractNumId w:val="10"/>
  </w:num>
  <w:num w:numId="18" w16cid:durableId="20529221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3B9"/>
    <w:rsid w:val="00033042"/>
    <w:rsid w:val="00193285"/>
    <w:rsid w:val="002239F4"/>
    <w:rsid w:val="0024609E"/>
    <w:rsid w:val="002F6E85"/>
    <w:rsid w:val="00354BF5"/>
    <w:rsid w:val="003E7794"/>
    <w:rsid w:val="004E34F8"/>
    <w:rsid w:val="00550F00"/>
    <w:rsid w:val="006070B3"/>
    <w:rsid w:val="00683E7F"/>
    <w:rsid w:val="00757461"/>
    <w:rsid w:val="007B63B9"/>
    <w:rsid w:val="007E2BF9"/>
    <w:rsid w:val="00841BF2"/>
    <w:rsid w:val="0091774D"/>
    <w:rsid w:val="00987E8F"/>
    <w:rsid w:val="009C5168"/>
    <w:rsid w:val="009F0159"/>
    <w:rsid w:val="00A4681D"/>
    <w:rsid w:val="00B04DEF"/>
    <w:rsid w:val="00B05107"/>
    <w:rsid w:val="00C41B10"/>
    <w:rsid w:val="00C629C8"/>
    <w:rsid w:val="00D004B8"/>
    <w:rsid w:val="00D0443C"/>
    <w:rsid w:val="00D0704A"/>
    <w:rsid w:val="00D138E0"/>
    <w:rsid w:val="00F57FDE"/>
    <w:rsid w:val="00F67C5C"/>
    <w:rsid w:val="00FD3508"/>
    <w:rsid w:val="00FD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A57DC"/>
  <w15:chartTrackingRefBased/>
  <w15:docId w15:val="{2DFB0A36-F552-435F-BBF8-BF4AD635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rsid w:val="007B63B9"/>
    <w:pPr>
      <w:numPr>
        <w:numId w:val="4"/>
      </w:numPr>
      <w:tabs>
        <w:tab w:val="clear" w:pos="720"/>
        <w:tab w:val="left" w:pos="360"/>
      </w:tabs>
      <w:spacing w:after="0" w:line="240" w:lineRule="auto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33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042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033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042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Lyudmila Dimitrova</dc:creator>
  <cp:keywords/>
  <dc:description/>
  <cp:lastModifiedBy>Lyudmila Dimitrova</cp:lastModifiedBy>
  <cp:revision>8</cp:revision>
  <dcterms:created xsi:type="dcterms:W3CDTF">2020-04-22T12:08:00Z</dcterms:created>
  <dcterms:modified xsi:type="dcterms:W3CDTF">2022-05-23T01:25:00Z</dcterms:modified>
</cp:coreProperties>
</file>