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ADB" w:rsidRDefault="001E3ADB" w:rsidP="003B0964">
      <w:pPr>
        <w:jc w:val="right"/>
        <w:rPr>
          <w:i/>
          <w:u w:val="single"/>
        </w:rPr>
      </w:pPr>
      <w:r w:rsidRPr="0056695E">
        <w:rPr>
          <w:i/>
          <w:u w:val="single"/>
        </w:rPr>
        <w:t>Неофициален превод</w:t>
      </w:r>
    </w:p>
    <w:p w:rsidR="001E3ADB" w:rsidRDefault="001E3ADB" w:rsidP="003B0964">
      <w:pPr>
        <w:jc w:val="right"/>
        <w:rPr>
          <w:i/>
          <w:u w:val="single"/>
        </w:rPr>
      </w:pPr>
    </w:p>
    <w:p w:rsidR="001E3ADB" w:rsidRDefault="001E3ADB" w:rsidP="003B0964">
      <w:pPr>
        <w:jc w:val="right"/>
        <w:rPr>
          <w:i/>
          <w:u w:val="single"/>
        </w:rPr>
      </w:pPr>
    </w:p>
    <w:p w:rsidR="001E3ADB" w:rsidRPr="0056695E" w:rsidRDefault="001E3ADB" w:rsidP="003B0964">
      <w:pPr>
        <w:jc w:val="right"/>
        <w:rPr>
          <w:i/>
          <w:u w:val="single"/>
        </w:rPr>
      </w:pPr>
    </w:p>
    <w:p w:rsidR="001E3ADB" w:rsidRPr="00A7223E" w:rsidRDefault="001E3ADB" w:rsidP="003B0964">
      <w:pPr>
        <w:jc w:val="center"/>
        <w:rPr>
          <w:b/>
        </w:rPr>
      </w:pPr>
      <w:r w:rsidRPr="00A7223E">
        <w:rPr>
          <w:b/>
        </w:rPr>
        <w:t xml:space="preserve">Факултативен протокол към Конвенцията </w:t>
      </w:r>
      <w:r>
        <w:rPr>
          <w:b/>
        </w:rPr>
        <w:t>против</w:t>
      </w:r>
      <w:r w:rsidRPr="00A7223E">
        <w:rPr>
          <w:b/>
        </w:rPr>
        <w:t xml:space="preserve"> изтезанията и други форми на жестоко, нечовешко или унизително отнасяне или наказание</w:t>
      </w:r>
    </w:p>
    <w:p w:rsidR="001E3ADB" w:rsidRPr="00A7223E" w:rsidRDefault="001E3ADB" w:rsidP="003B0964">
      <w:pPr>
        <w:jc w:val="center"/>
        <w:rPr>
          <w:b/>
        </w:rPr>
      </w:pPr>
    </w:p>
    <w:p w:rsidR="001E3ADB" w:rsidRDefault="001E3ADB" w:rsidP="003B0964">
      <w:pPr>
        <w:jc w:val="center"/>
        <w:rPr>
          <w:b/>
        </w:rPr>
      </w:pPr>
      <w:r w:rsidRPr="00A7223E">
        <w:rPr>
          <w:b/>
        </w:rPr>
        <w:t>Приет с Резолюция 57/199 на 57-та сесия на Общото събрание на Организацията на обединените нации на 18 декември 2002 г.</w:t>
      </w:r>
    </w:p>
    <w:p w:rsidR="001E3ADB" w:rsidRDefault="001E3ADB" w:rsidP="003B0964">
      <w:pPr>
        <w:rPr>
          <w:b/>
        </w:rPr>
      </w:pPr>
    </w:p>
    <w:p w:rsidR="001E3ADB" w:rsidRDefault="001E3ADB" w:rsidP="003B0964">
      <w:pPr>
        <w:rPr>
          <w:b/>
        </w:rPr>
      </w:pPr>
    </w:p>
    <w:p w:rsidR="001E3ADB" w:rsidRDefault="001E3ADB" w:rsidP="003B0964">
      <w:pPr>
        <w:jc w:val="center"/>
        <w:rPr>
          <w:b/>
        </w:rPr>
      </w:pPr>
      <w:r>
        <w:rPr>
          <w:b/>
        </w:rPr>
        <w:t>Преамбюл</w:t>
      </w:r>
    </w:p>
    <w:p w:rsidR="001E3ADB" w:rsidRDefault="001E3ADB" w:rsidP="003B0964">
      <w:pPr>
        <w:rPr>
          <w:b/>
        </w:rPr>
      </w:pPr>
    </w:p>
    <w:p w:rsidR="001E3ADB" w:rsidRDefault="001E3ADB" w:rsidP="003B0964">
      <w:pPr>
        <w:rPr>
          <w:b/>
        </w:rPr>
      </w:pPr>
    </w:p>
    <w:p w:rsidR="001E3ADB" w:rsidRDefault="001E3ADB" w:rsidP="003B0964">
      <w:pPr>
        <w:jc w:val="both"/>
      </w:pPr>
      <w:r>
        <w:t>Държавите – страни по този Протокол,</w:t>
      </w:r>
    </w:p>
    <w:p w:rsidR="001E3ADB" w:rsidRDefault="001E3ADB" w:rsidP="003B0964">
      <w:pPr>
        <w:jc w:val="both"/>
      </w:pPr>
    </w:p>
    <w:p w:rsidR="001E3ADB" w:rsidRDefault="001E3ADB" w:rsidP="003B0964">
      <w:pPr>
        <w:jc w:val="both"/>
      </w:pPr>
      <w:r>
        <w:t xml:space="preserve">Като потвърждават отново, че </w:t>
      </w:r>
      <w:r w:rsidRPr="00A7223E">
        <w:t>изтезанията и други</w:t>
      </w:r>
      <w:r>
        <w:t>те</w:t>
      </w:r>
      <w:r w:rsidRPr="00A7223E">
        <w:t xml:space="preserve"> форми на жестоко, нечовешко или унизително отнасяне или наказание</w:t>
      </w:r>
      <w:r>
        <w:t xml:space="preserve"> са забранени и представляват сериозно нарушение на правата на човека,</w:t>
      </w:r>
    </w:p>
    <w:p w:rsidR="001E3ADB" w:rsidRDefault="001E3ADB" w:rsidP="003B0964"/>
    <w:p w:rsidR="001E3ADB" w:rsidRDefault="001E3ADB" w:rsidP="003B0964">
      <w:pPr>
        <w:jc w:val="both"/>
      </w:pPr>
      <w:r>
        <w:t xml:space="preserve">Като са убедени в необходимостта от по-нататъшни мерки за постигане на целите на </w:t>
      </w:r>
      <w:r w:rsidRPr="00D41620">
        <w:t>Конвенцията против изтезанията и други форми на жестоко, нечовешко или унизително отнасяне или наказание</w:t>
      </w:r>
      <w:r>
        <w:t xml:space="preserve"> (наричана по-нататък “Конвенцията”) и от засилване защитата на лицата, лишени от свобода от </w:t>
      </w:r>
      <w:r w:rsidRPr="00D41620">
        <w:t>изтезания и други форми на жестоко, нечовешко или унизително отнасяне или наказание</w:t>
      </w:r>
      <w:r>
        <w:t>,</w:t>
      </w:r>
    </w:p>
    <w:p w:rsidR="001E3ADB" w:rsidRDefault="001E3ADB" w:rsidP="003B0964"/>
    <w:p w:rsidR="001E3ADB" w:rsidRDefault="001E3ADB" w:rsidP="003B0964">
      <w:pPr>
        <w:jc w:val="both"/>
      </w:pPr>
      <w:r>
        <w:t xml:space="preserve">Като напомнят, че разпоредбите на членове 2 и 16 от Конвенцията създават задължение за всяка държава – страна по Конвенцията да предприема ефективни мерки за предотвратяване на </w:t>
      </w:r>
      <w:r w:rsidRPr="00A7223E">
        <w:t>изтезанията и други</w:t>
      </w:r>
      <w:r>
        <w:t>те</w:t>
      </w:r>
      <w:r w:rsidRPr="00A7223E">
        <w:t xml:space="preserve"> форми на жестоко, нечовешко или унизително отнасяне или наказание</w:t>
      </w:r>
      <w:r>
        <w:t xml:space="preserve"> на всяка територия под нейна юрисдикция,</w:t>
      </w:r>
    </w:p>
    <w:p w:rsidR="001E3ADB" w:rsidRDefault="001E3ADB" w:rsidP="003B0964"/>
    <w:p w:rsidR="001E3ADB" w:rsidRDefault="001E3ADB" w:rsidP="003B0964">
      <w:pPr>
        <w:jc w:val="both"/>
      </w:pPr>
      <w:r>
        <w:t>Като признават, че държавите носят главната отговорност</w:t>
      </w:r>
      <w:r w:rsidRPr="006D1F27">
        <w:rPr>
          <w:lang w:val="ru-RU"/>
        </w:rPr>
        <w:t xml:space="preserve"> </w:t>
      </w:r>
      <w:r>
        <w:t>за изпълнението на разпоредбите на тези членове, че засилването на защитата на лицата, лишени от свобода  и пълното зачитане на техните човешки права е всеобщо задължение, и че международните имплементационни механизми допълват и укрепват националните мерки,</w:t>
      </w:r>
    </w:p>
    <w:p w:rsidR="001E3ADB" w:rsidRDefault="001E3ADB" w:rsidP="003B0964"/>
    <w:p w:rsidR="001E3ADB" w:rsidRDefault="001E3ADB" w:rsidP="003B0964">
      <w:pPr>
        <w:jc w:val="both"/>
      </w:pPr>
      <w:r>
        <w:t xml:space="preserve">Като напомнят, че ефективното предотвратяване на </w:t>
      </w:r>
      <w:r w:rsidRPr="00A7223E">
        <w:t>изтезанията и други</w:t>
      </w:r>
      <w:r>
        <w:t>те</w:t>
      </w:r>
      <w:r w:rsidRPr="00A7223E">
        <w:t xml:space="preserve"> форми на жестоко, нечовешко или унизително отнасяне или наказание</w:t>
      </w:r>
      <w:r>
        <w:t xml:space="preserve"> изисква предприемане на мерки в областта на просветата и съчетаване на различни законодателни, административни, съдебни и други мерки,</w:t>
      </w:r>
    </w:p>
    <w:p w:rsidR="001E3ADB" w:rsidRDefault="001E3ADB" w:rsidP="003B0964"/>
    <w:p w:rsidR="001E3ADB" w:rsidRDefault="001E3ADB" w:rsidP="003B0964">
      <w:pPr>
        <w:jc w:val="both"/>
      </w:pPr>
      <w:r>
        <w:t>Като напомнят също, че Световната конференция по правата на човека, състояла се във Виена през юни 1993 г., твърдо заяви, че усилията за изкореняване на изтезанията трябва да бъдат насочени преди всичко към предотвратяването им и призова за приемането на факултативен протокол към Конвенцията, който има за цел създаването на превантивна система за редовно посещение на местата за задържане,</w:t>
      </w:r>
    </w:p>
    <w:p w:rsidR="001E3ADB" w:rsidRDefault="001E3ADB" w:rsidP="003B0964"/>
    <w:p w:rsidR="001E3ADB" w:rsidRDefault="001E3ADB" w:rsidP="003B0964">
      <w:pPr>
        <w:jc w:val="both"/>
      </w:pPr>
      <w:r>
        <w:t xml:space="preserve">Като са убедени в това, че защитата на лицата, лишени от свобода от </w:t>
      </w:r>
      <w:r w:rsidRPr="00A7223E">
        <w:t>изтезани</w:t>
      </w:r>
      <w:r>
        <w:t>е</w:t>
      </w:r>
      <w:r w:rsidRPr="00A7223E">
        <w:t xml:space="preserve"> и други форми на жестоко, нечовешко или унизително отнасяне или наказание</w:t>
      </w:r>
      <w:r>
        <w:t>, може да бъде засилена посредством несъдебни мерки с превантивен характер, основаващи се на редовни посещения на местата за задържане,</w:t>
      </w:r>
    </w:p>
    <w:p w:rsidR="001E3ADB" w:rsidRDefault="001E3ADB" w:rsidP="003B0964"/>
    <w:p w:rsidR="001E3ADB" w:rsidRDefault="001E3ADB" w:rsidP="003B0964">
      <w:pPr>
        <w:pStyle w:val="firstline"/>
        <w:ind w:firstLine="0"/>
      </w:pPr>
      <w:r>
        <w:t>Се договориха за следното:</w:t>
      </w:r>
    </w:p>
    <w:p w:rsidR="001E3ADB" w:rsidRDefault="001E3ADB" w:rsidP="003B0964">
      <w:pPr>
        <w:pStyle w:val="firstline"/>
        <w:ind w:firstLine="0"/>
      </w:pPr>
    </w:p>
    <w:p w:rsidR="001E3ADB" w:rsidRDefault="001E3ADB" w:rsidP="003B0964">
      <w:pPr>
        <w:pStyle w:val="firstline"/>
        <w:ind w:firstLine="0"/>
        <w:jc w:val="center"/>
        <w:rPr>
          <w:b/>
        </w:rPr>
      </w:pPr>
    </w:p>
    <w:p w:rsidR="001E3ADB" w:rsidRDefault="001E3ADB" w:rsidP="003B0964">
      <w:pPr>
        <w:pStyle w:val="firstline"/>
        <w:ind w:firstLine="0"/>
        <w:jc w:val="center"/>
        <w:rPr>
          <w:b/>
        </w:rPr>
      </w:pPr>
      <w:r w:rsidRPr="00260A7F">
        <w:rPr>
          <w:b/>
        </w:rPr>
        <w:t>ЧАСТ І</w:t>
      </w:r>
    </w:p>
    <w:p w:rsidR="001E3ADB" w:rsidRPr="00260A7F" w:rsidRDefault="001E3ADB" w:rsidP="003B0964">
      <w:pPr>
        <w:pStyle w:val="firstline"/>
        <w:ind w:firstLine="0"/>
        <w:jc w:val="center"/>
        <w:rPr>
          <w:b/>
        </w:rPr>
      </w:pPr>
    </w:p>
    <w:p w:rsidR="001E3ADB" w:rsidRPr="00260A7F" w:rsidRDefault="001E3ADB" w:rsidP="003B0964">
      <w:pPr>
        <w:pStyle w:val="firstline"/>
        <w:ind w:firstLine="0"/>
        <w:jc w:val="center"/>
        <w:rPr>
          <w:b/>
        </w:rPr>
      </w:pPr>
      <w:r w:rsidRPr="00260A7F">
        <w:rPr>
          <w:b/>
        </w:rPr>
        <w:t>Общи принципи</w:t>
      </w:r>
    </w:p>
    <w:p w:rsidR="001E3ADB" w:rsidRDefault="001E3ADB" w:rsidP="003B0964"/>
    <w:p w:rsidR="001E3ADB" w:rsidRPr="00BA54C2" w:rsidRDefault="001E3ADB" w:rsidP="003B0964">
      <w:pPr>
        <w:rPr>
          <w:b/>
        </w:rPr>
      </w:pPr>
      <w:r w:rsidRPr="00BA54C2">
        <w:rPr>
          <w:b/>
        </w:rPr>
        <w:t>Член 1</w:t>
      </w:r>
    </w:p>
    <w:p w:rsidR="001E3ADB" w:rsidRDefault="001E3ADB" w:rsidP="003B0964"/>
    <w:p w:rsidR="001E3ADB" w:rsidRDefault="001E3ADB" w:rsidP="003B0964">
      <w:pPr>
        <w:jc w:val="both"/>
      </w:pPr>
      <w:r>
        <w:t xml:space="preserve">Целта на настоящия Протокол е създаването на система за редовни посещения, осъществявани от независими международни и национални органи, на местата, където се намират лица, лишени от свобода, с цел предотвратяване на </w:t>
      </w:r>
      <w:r w:rsidRPr="00A7223E">
        <w:t>изтезанията и други</w:t>
      </w:r>
      <w:r>
        <w:t>те</w:t>
      </w:r>
      <w:r w:rsidRPr="00A7223E">
        <w:t xml:space="preserve"> форми на жестоко, нечовешко или унизително отнасяне или наказание</w:t>
      </w:r>
      <w:r>
        <w:t>.</w:t>
      </w:r>
    </w:p>
    <w:p w:rsidR="001E3ADB" w:rsidRDefault="001E3ADB" w:rsidP="003B0964"/>
    <w:p w:rsidR="001E3ADB" w:rsidRPr="00BA54C2" w:rsidRDefault="001E3ADB" w:rsidP="003B0964">
      <w:pPr>
        <w:rPr>
          <w:b/>
        </w:rPr>
      </w:pPr>
      <w:r w:rsidRPr="00BA54C2">
        <w:rPr>
          <w:b/>
        </w:rPr>
        <w:t>Член 2</w:t>
      </w:r>
    </w:p>
    <w:p w:rsidR="001E3ADB" w:rsidRDefault="001E3ADB" w:rsidP="003B0964"/>
    <w:p w:rsidR="001E3ADB" w:rsidRDefault="001E3ADB" w:rsidP="003B0964">
      <w:pPr>
        <w:jc w:val="both"/>
      </w:pPr>
      <w:r>
        <w:t xml:space="preserve">1. Създава се Подкомитет за предотвратяване на </w:t>
      </w:r>
      <w:r w:rsidRPr="00A7223E">
        <w:t>изтезанията и други форми на жестоко, нечовешко или унизително отнасяне или наказание</w:t>
      </w:r>
      <w:r>
        <w:t xml:space="preserve"> към Комитета срещу изтезанията (наричан по-долу “Подкомитет по превенция”), който осъществява функциите, предвидени в настоящия Протокол.</w:t>
      </w:r>
    </w:p>
    <w:p w:rsidR="001E3ADB" w:rsidRDefault="001E3ADB" w:rsidP="003B0964"/>
    <w:p w:rsidR="001E3ADB" w:rsidRDefault="001E3ADB" w:rsidP="003B0964">
      <w:pPr>
        <w:jc w:val="both"/>
      </w:pPr>
      <w:r>
        <w:t>2. Подкомитетът по превенция осъществява дейността си в рамките на Устава на Организацията на обединените нации и се ръководи от неговите цели и принципи, както и от нормите на Организацията на обединените нации, свързани с отнасянето към лицата, лишени от свобода.</w:t>
      </w:r>
    </w:p>
    <w:p w:rsidR="001E3ADB" w:rsidRDefault="001E3ADB" w:rsidP="003B0964"/>
    <w:p w:rsidR="001E3ADB" w:rsidRDefault="001E3ADB" w:rsidP="003B0964">
      <w:pPr>
        <w:jc w:val="both"/>
      </w:pPr>
      <w:r>
        <w:t>3. Заедно с това Подкомитетът по превенция се ръководи от принципите на конфиденциалност, безпристрастност, неизбирателност, универсалност и обективност.</w:t>
      </w:r>
    </w:p>
    <w:p w:rsidR="001E3ADB" w:rsidRDefault="001E3ADB" w:rsidP="003B0964"/>
    <w:p w:rsidR="001E3ADB" w:rsidRDefault="001E3ADB" w:rsidP="003B0964">
      <w:pPr>
        <w:jc w:val="both"/>
      </w:pPr>
      <w:r>
        <w:t>4. Подкомитетът по превенция и държавите – страни по Протокола си сътрудничат при прилагането на настоящия Протокол.</w:t>
      </w:r>
    </w:p>
    <w:p w:rsidR="001E3ADB" w:rsidRDefault="001E3ADB" w:rsidP="003B0964"/>
    <w:p w:rsidR="001E3ADB" w:rsidRPr="006A17B8" w:rsidRDefault="001E3ADB" w:rsidP="003B0964">
      <w:pPr>
        <w:rPr>
          <w:b/>
        </w:rPr>
      </w:pPr>
      <w:r w:rsidRPr="006A17B8">
        <w:rPr>
          <w:b/>
        </w:rPr>
        <w:t>Член 3</w:t>
      </w:r>
    </w:p>
    <w:p w:rsidR="001E3ADB" w:rsidRDefault="001E3ADB" w:rsidP="003B0964"/>
    <w:p w:rsidR="001E3ADB" w:rsidRDefault="001E3ADB" w:rsidP="003B0964">
      <w:pPr>
        <w:jc w:val="both"/>
      </w:pPr>
      <w:r>
        <w:t>Всяка държава – страна по Протокола създава, определя или поддържа на национално равнище</w:t>
      </w:r>
      <w:r w:rsidRPr="00E77682">
        <w:rPr>
          <w:lang w:val="ru-RU"/>
        </w:rPr>
        <w:t xml:space="preserve"> </w:t>
      </w:r>
      <w:r>
        <w:t xml:space="preserve">един или няколко органа за посещения с цел предотвратяване на </w:t>
      </w:r>
      <w:r w:rsidRPr="00A7223E">
        <w:t>изтезанията и други</w:t>
      </w:r>
      <w:r>
        <w:t>те</w:t>
      </w:r>
      <w:r w:rsidRPr="00A7223E">
        <w:t xml:space="preserve"> форми на жестоко, нечовешко или унизително отнасяне или наказание</w:t>
      </w:r>
      <w:r>
        <w:t xml:space="preserve"> (наричани по-долу “национален превантивен механизъм”).</w:t>
      </w:r>
    </w:p>
    <w:p w:rsidR="001E3ADB" w:rsidRDefault="001E3ADB" w:rsidP="003B0964"/>
    <w:p w:rsidR="001E3ADB" w:rsidRPr="006A17B8" w:rsidRDefault="001E3ADB" w:rsidP="003B0964">
      <w:pPr>
        <w:rPr>
          <w:b/>
        </w:rPr>
      </w:pPr>
      <w:r w:rsidRPr="006A17B8">
        <w:rPr>
          <w:b/>
        </w:rPr>
        <w:t xml:space="preserve">Член 4 </w:t>
      </w:r>
    </w:p>
    <w:p w:rsidR="001E3ADB" w:rsidRDefault="001E3ADB" w:rsidP="003B0964"/>
    <w:p w:rsidR="001E3ADB" w:rsidRDefault="001E3ADB" w:rsidP="003B0964">
      <w:pPr>
        <w:jc w:val="both"/>
      </w:pPr>
      <w:r>
        <w:t>1. Всяка държава – страна по Протокола разрешава посещения в съответствие с настоящия Протокол посредством механизмите, предвидени в членове 2 и 3, на всяко място, намиращо се под нейна юрисдикция и контрол, където се задържат или могат да бъдат задържани лица, лишени от свобода, по разпореждане на държавен орган или с негово знание или с негово изрично или мълчаливо съгласие (наричани по-долу “места за задържане”). Тези посещения се осъществяват с цел заселване, ако е необходимо, защитата на такива лица от изтезание</w:t>
      </w:r>
      <w:r w:rsidRPr="00A7223E">
        <w:t xml:space="preserve"> и други форми на жестоко, нечовешко или унизително отнасяне или наказание</w:t>
      </w:r>
      <w:r>
        <w:t>.</w:t>
      </w:r>
    </w:p>
    <w:p w:rsidR="001E3ADB" w:rsidRDefault="001E3ADB" w:rsidP="003B0964"/>
    <w:p w:rsidR="001E3ADB" w:rsidRDefault="001E3ADB" w:rsidP="003B0964">
      <w:pPr>
        <w:jc w:val="both"/>
      </w:pPr>
      <w:r>
        <w:t>2. За целите на настоящия Протокол, “лишаване от свобода” означава всяка форма на задържане под стража или изтърпяване на наказание в затвор или принудително настаняване на лице в държавно или частно специализирано заведение, което лицето няма право да напусне по собствена воля, по заповед на който и да е съдебен, административен или друг орган.</w:t>
      </w:r>
    </w:p>
    <w:p w:rsidR="001E3ADB" w:rsidRDefault="001E3ADB" w:rsidP="003B0964"/>
    <w:p w:rsidR="001E3ADB" w:rsidRDefault="001E3ADB" w:rsidP="003B0964">
      <w:pPr>
        <w:pStyle w:val="firstline"/>
        <w:ind w:firstLine="0"/>
        <w:jc w:val="center"/>
        <w:rPr>
          <w:b/>
        </w:rPr>
      </w:pPr>
    </w:p>
    <w:p w:rsidR="001E3ADB" w:rsidRDefault="001E3ADB" w:rsidP="003B0964">
      <w:pPr>
        <w:pStyle w:val="firstline"/>
        <w:ind w:firstLine="0"/>
        <w:jc w:val="center"/>
        <w:rPr>
          <w:b/>
        </w:rPr>
      </w:pPr>
      <w:r w:rsidRPr="00260A7F">
        <w:rPr>
          <w:b/>
        </w:rPr>
        <w:t>ЧАСТ І</w:t>
      </w:r>
      <w:r>
        <w:rPr>
          <w:b/>
        </w:rPr>
        <w:t>І</w:t>
      </w:r>
    </w:p>
    <w:p w:rsidR="001E3ADB" w:rsidRDefault="001E3ADB" w:rsidP="003B0964">
      <w:pPr>
        <w:pStyle w:val="firstline"/>
        <w:ind w:firstLine="0"/>
        <w:jc w:val="center"/>
        <w:rPr>
          <w:b/>
        </w:rPr>
      </w:pPr>
    </w:p>
    <w:p w:rsidR="001E3ADB" w:rsidRPr="003D7557" w:rsidRDefault="001E3ADB" w:rsidP="003B0964">
      <w:pPr>
        <w:pStyle w:val="firstline"/>
        <w:ind w:firstLine="0"/>
        <w:jc w:val="center"/>
        <w:rPr>
          <w:b/>
        </w:rPr>
      </w:pPr>
      <w:r>
        <w:rPr>
          <w:b/>
        </w:rPr>
        <w:t>Подкомитет по превенция</w:t>
      </w:r>
    </w:p>
    <w:p w:rsidR="001E3ADB" w:rsidRDefault="001E3ADB" w:rsidP="003B0964">
      <w:pPr>
        <w:pStyle w:val="firstline"/>
        <w:ind w:firstLine="0"/>
        <w:rPr>
          <w:b/>
        </w:rPr>
      </w:pPr>
    </w:p>
    <w:p w:rsidR="001E3ADB" w:rsidRDefault="001E3ADB" w:rsidP="003B0964">
      <w:pPr>
        <w:pStyle w:val="firstline"/>
        <w:ind w:firstLine="0"/>
        <w:rPr>
          <w:b/>
        </w:rPr>
      </w:pPr>
    </w:p>
    <w:p w:rsidR="001E3ADB" w:rsidRPr="000D1694" w:rsidRDefault="001E3ADB" w:rsidP="003B0964">
      <w:pPr>
        <w:pStyle w:val="firstline"/>
        <w:ind w:firstLine="0"/>
        <w:rPr>
          <w:b/>
        </w:rPr>
      </w:pPr>
      <w:r w:rsidRPr="000D1694">
        <w:rPr>
          <w:b/>
        </w:rPr>
        <w:t>Член 5</w:t>
      </w:r>
    </w:p>
    <w:p w:rsidR="001E3ADB" w:rsidRDefault="001E3ADB" w:rsidP="003B0964">
      <w:pPr>
        <w:pStyle w:val="firstline"/>
        <w:ind w:firstLine="0"/>
      </w:pPr>
    </w:p>
    <w:p w:rsidR="001E3ADB" w:rsidRDefault="001E3ADB" w:rsidP="003B0964">
      <w:pPr>
        <w:jc w:val="both"/>
        <w:rPr>
          <w:color w:val="000000"/>
        </w:rPr>
      </w:pPr>
      <w:r>
        <w:t>1. Подко</w:t>
      </w:r>
      <w:r w:rsidRPr="00C5617C">
        <w:rPr>
          <w:color w:val="000000"/>
        </w:rPr>
        <w:t>митет</w:t>
      </w:r>
      <w:r>
        <w:rPr>
          <w:color w:val="000000"/>
        </w:rPr>
        <w:t>ът по превенция</w:t>
      </w:r>
      <w:r w:rsidRPr="00C5617C">
        <w:rPr>
          <w:color w:val="000000"/>
        </w:rPr>
        <w:t xml:space="preserve"> </w:t>
      </w:r>
      <w:r>
        <w:rPr>
          <w:color w:val="000000"/>
        </w:rPr>
        <w:t>се състои от десет членове. След депозиране на петдесетия ратификационен документ или документ за присъединяване към настоящия Протокол, броят на членовете на Подкомитета по превенция се увеличава до 25.</w:t>
      </w:r>
    </w:p>
    <w:p w:rsidR="001E3ADB" w:rsidRDefault="001E3ADB" w:rsidP="003B0964">
      <w:pPr>
        <w:rPr>
          <w:color w:val="000000"/>
        </w:rPr>
      </w:pPr>
    </w:p>
    <w:p w:rsidR="001E3ADB" w:rsidRDefault="001E3ADB" w:rsidP="003B0964">
      <w:pPr>
        <w:jc w:val="both"/>
      </w:pPr>
      <w:r>
        <w:rPr>
          <w:color w:val="000000"/>
        </w:rPr>
        <w:t xml:space="preserve">2. Членовете на </w:t>
      </w:r>
      <w:r w:rsidRPr="00DA0538">
        <w:rPr>
          <w:color w:val="000000"/>
        </w:rPr>
        <w:t>Подкомитет</w:t>
      </w:r>
      <w:r>
        <w:rPr>
          <w:color w:val="000000"/>
        </w:rPr>
        <w:t>а</w:t>
      </w:r>
      <w:r w:rsidRPr="00DA0538">
        <w:rPr>
          <w:color w:val="000000"/>
        </w:rPr>
        <w:t xml:space="preserve"> </w:t>
      </w:r>
      <w:r>
        <w:rPr>
          <w:color w:val="000000"/>
        </w:rPr>
        <w:t xml:space="preserve">по превенция се избират измежду лица с </w:t>
      </w:r>
      <w:r>
        <w:t>високи нравствени качества и признат опит в областта на управлението на правораздаването, в частност в наказателното право, в пенитенциарната система или полицията, или в различни области, свързани с отнасянето с лицата, лишени от свобода.</w:t>
      </w:r>
    </w:p>
    <w:p w:rsidR="001E3ADB" w:rsidRDefault="001E3ADB" w:rsidP="003B0964"/>
    <w:p w:rsidR="001E3ADB" w:rsidRDefault="001E3ADB" w:rsidP="003B0964">
      <w:pPr>
        <w:jc w:val="both"/>
      </w:pPr>
      <w:r>
        <w:t xml:space="preserve">3. При създаването на </w:t>
      </w:r>
      <w:r w:rsidRPr="00DA0538">
        <w:rPr>
          <w:color w:val="000000"/>
        </w:rPr>
        <w:t>Подкомитет</w:t>
      </w:r>
      <w:r>
        <w:rPr>
          <w:color w:val="000000"/>
        </w:rPr>
        <w:t>а по превенция</w:t>
      </w:r>
      <w:r w:rsidRPr="00DA0538">
        <w:rPr>
          <w:color w:val="000000"/>
        </w:rPr>
        <w:t xml:space="preserve"> </w:t>
      </w:r>
      <w:r>
        <w:rPr>
          <w:color w:val="000000"/>
        </w:rPr>
        <w:t xml:space="preserve">се отделя надлежно внимание на необходимостта от справедливо географско разпределение и представяне на различните форми на култура и правни системи на </w:t>
      </w:r>
      <w:r>
        <w:t>държавите – страни по Протокола.</w:t>
      </w:r>
    </w:p>
    <w:p w:rsidR="001E3ADB" w:rsidRDefault="001E3ADB" w:rsidP="003B0964"/>
    <w:p w:rsidR="001E3ADB" w:rsidRDefault="001E3ADB" w:rsidP="003B0964">
      <w:pPr>
        <w:jc w:val="both"/>
        <w:rPr>
          <w:color w:val="000000"/>
        </w:rPr>
      </w:pPr>
      <w:r>
        <w:t xml:space="preserve">4. При създаването на </w:t>
      </w:r>
      <w:r w:rsidRPr="00DA0538">
        <w:rPr>
          <w:color w:val="000000"/>
        </w:rPr>
        <w:t>Подкомитет</w:t>
      </w:r>
      <w:r>
        <w:rPr>
          <w:color w:val="000000"/>
        </w:rPr>
        <w:t>а</w:t>
      </w:r>
      <w:r w:rsidRPr="00DA0538">
        <w:rPr>
          <w:color w:val="000000"/>
        </w:rPr>
        <w:t xml:space="preserve"> </w:t>
      </w:r>
      <w:r>
        <w:rPr>
          <w:color w:val="000000"/>
        </w:rPr>
        <w:t>по превенция се отделя внимание също и на балансираното представяне на половете, на основата на принципите за равенство и недискриминация.</w:t>
      </w:r>
    </w:p>
    <w:p w:rsidR="001E3ADB" w:rsidRDefault="001E3ADB" w:rsidP="003B0964">
      <w:pPr>
        <w:rPr>
          <w:color w:val="000000"/>
        </w:rPr>
      </w:pPr>
    </w:p>
    <w:p w:rsidR="001E3ADB" w:rsidRDefault="001E3ADB" w:rsidP="003B0964">
      <w:pPr>
        <w:jc w:val="both"/>
        <w:rPr>
          <w:color w:val="000000"/>
        </w:rPr>
      </w:pPr>
      <w:r>
        <w:rPr>
          <w:color w:val="000000"/>
        </w:rPr>
        <w:t>5. В състава на</w:t>
      </w:r>
      <w:r w:rsidRPr="007F5551">
        <w:rPr>
          <w:color w:val="000000"/>
        </w:rPr>
        <w:t xml:space="preserve"> </w:t>
      </w:r>
      <w:r w:rsidRPr="00DA0538">
        <w:rPr>
          <w:color w:val="000000"/>
        </w:rPr>
        <w:t>Подкомитет</w:t>
      </w:r>
      <w:r>
        <w:rPr>
          <w:color w:val="000000"/>
        </w:rPr>
        <w:t>а</w:t>
      </w:r>
      <w:r w:rsidRPr="00DA0538">
        <w:rPr>
          <w:color w:val="000000"/>
        </w:rPr>
        <w:t xml:space="preserve"> </w:t>
      </w:r>
      <w:r>
        <w:rPr>
          <w:color w:val="000000"/>
        </w:rPr>
        <w:t>по превенция не може да има двама членове, който са граждани на една и съща държава.</w:t>
      </w:r>
    </w:p>
    <w:p w:rsidR="001E3ADB" w:rsidRDefault="001E3ADB" w:rsidP="003B0964">
      <w:pPr>
        <w:rPr>
          <w:color w:val="000000"/>
        </w:rPr>
      </w:pPr>
    </w:p>
    <w:p w:rsidR="001E3ADB" w:rsidRDefault="001E3ADB" w:rsidP="003B0964">
      <w:pPr>
        <w:jc w:val="both"/>
        <w:rPr>
          <w:color w:val="000000"/>
        </w:rPr>
      </w:pPr>
      <w:r>
        <w:rPr>
          <w:color w:val="000000"/>
        </w:rPr>
        <w:t xml:space="preserve">6. Членовете на </w:t>
      </w:r>
      <w:r w:rsidRPr="00DA0538">
        <w:rPr>
          <w:color w:val="000000"/>
        </w:rPr>
        <w:t>Подкомитет</w:t>
      </w:r>
      <w:r>
        <w:rPr>
          <w:color w:val="000000"/>
        </w:rPr>
        <w:t>а по превенция</w:t>
      </w:r>
      <w:r w:rsidRPr="00DA0538">
        <w:rPr>
          <w:color w:val="000000"/>
        </w:rPr>
        <w:t xml:space="preserve"> </w:t>
      </w:r>
      <w:r>
        <w:rPr>
          <w:color w:val="000000"/>
        </w:rPr>
        <w:t>изпълняват своите функции в лично качество, те са длъжни да бъдат независими и безпристрастни и да имат възможност да работят ефективно в състава на Подкомитета по превенция.</w:t>
      </w:r>
    </w:p>
    <w:p w:rsidR="001E3ADB" w:rsidRDefault="001E3ADB" w:rsidP="003B0964">
      <w:pPr>
        <w:rPr>
          <w:color w:val="000000"/>
        </w:rPr>
      </w:pPr>
    </w:p>
    <w:p w:rsidR="001E3ADB" w:rsidRPr="00986CBB" w:rsidRDefault="001E3ADB" w:rsidP="003B0964">
      <w:pPr>
        <w:rPr>
          <w:b/>
          <w:color w:val="000000"/>
        </w:rPr>
      </w:pPr>
      <w:r w:rsidRPr="00986CBB">
        <w:rPr>
          <w:b/>
          <w:color w:val="000000"/>
        </w:rPr>
        <w:t>Член 6</w:t>
      </w:r>
    </w:p>
    <w:p w:rsidR="001E3ADB" w:rsidRDefault="001E3ADB" w:rsidP="003B0964">
      <w:pPr>
        <w:rPr>
          <w:color w:val="000000"/>
        </w:rPr>
      </w:pPr>
    </w:p>
    <w:p w:rsidR="001E3ADB" w:rsidRDefault="001E3ADB" w:rsidP="003B0964">
      <w:pPr>
        <w:jc w:val="both"/>
        <w:rPr>
          <w:color w:val="000000"/>
        </w:rPr>
      </w:pPr>
      <w:r>
        <w:rPr>
          <w:color w:val="000000"/>
        </w:rPr>
        <w:t>1. Всяка</w:t>
      </w:r>
      <w:r w:rsidRPr="00793947">
        <w:t xml:space="preserve"> </w:t>
      </w:r>
      <w:r>
        <w:t>държава – страна по Протокола може, в съответствие с алинея 2 от настоящия член, да предложи до</w:t>
      </w:r>
      <w:r>
        <w:rPr>
          <w:color w:val="000000"/>
        </w:rPr>
        <w:t xml:space="preserve"> двама кандидати, притежаващи квалификацията и отговарящи на изискванията, посочени в член 5, като едновременно с това предоставя подробна информация за квалификацията на кандидатите.</w:t>
      </w:r>
    </w:p>
    <w:p w:rsidR="001E3ADB" w:rsidRDefault="001E3ADB" w:rsidP="003B0964">
      <w:pPr>
        <w:jc w:val="both"/>
        <w:rPr>
          <w:color w:val="000000"/>
        </w:rPr>
      </w:pPr>
    </w:p>
    <w:p w:rsidR="001E3ADB" w:rsidRDefault="001E3ADB" w:rsidP="003B0964">
      <w:pPr>
        <w:jc w:val="both"/>
        <w:rPr>
          <w:color w:val="000000"/>
        </w:rPr>
      </w:pPr>
      <w:r>
        <w:rPr>
          <w:color w:val="000000"/>
        </w:rPr>
        <w:t xml:space="preserve">2. </w:t>
      </w:r>
    </w:p>
    <w:p w:rsidR="001E3ADB" w:rsidRDefault="001E3ADB" w:rsidP="003B0964">
      <w:pPr>
        <w:jc w:val="both"/>
      </w:pPr>
      <w:r>
        <w:rPr>
          <w:color w:val="000000"/>
        </w:rPr>
        <w:t xml:space="preserve">а) Кандидатите трябва да са граждани на </w:t>
      </w:r>
      <w:r>
        <w:t>държавата – страна по настоящия Протокол;</w:t>
      </w:r>
    </w:p>
    <w:p w:rsidR="001E3ADB" w:rsidRDefault="001E3ADB" w:rsidP="003B0964">
      <w:pPr>
        <w:jc w:val="both"/>
      </w:pPr>
    </w:p>
    <w:p w:rsidR="001E3ADB" w:rsidRDefault="001E3ADB" w:rsidP="003B0964">
      <w:pPr>
        <w:jc w:val="both"/>
      </w:pPr>
      <w:r>
        <w:rPr>
          <w:color w:val="000000"/>
        </w:rPr>
        <w:t xml:space="preserve"> б) най-малко единият от двама издигнати кандидати трябва да е граждани на </w:t>
      </w:r>
      <w:r>
        <w:t>държавата – страна по Протокола, която го е предложила;</w:t>
      </w:r>
    </w:p>
    <w:p w:rsidR="001E3ADB" w:rsidRDefault="001E3ADB" w:rsidP="003B0964">
      <w:pPr>
        <w:jc w:val="both"/>
      </w:pPr>
    </w:p>
    <w:p w:rsidR="001E3ADB" w:rsidRDefault="001E3ADB" w:rsidP="003B0964">
      <w:pPr>
        <w:jc w:val="both"/>
      </w:pPr>
      <w:r>
        <w:t>в) не могат да бъдат предложени повече от двама кандидати, които са граждани на една и съща държава - страна по Протокола;</w:t>
      </w:r>
    </w:p>
    <w:p w:rsidR="001E3ADB" w:rsidRDefault="001E3ADB" w:rsidP="003B0964">
      <w:pPr>
        <w:jc w:val="both"/>
      </w:pPr>
    </w:p>
    <w:p w:rsidR="001E3ADB" w:rsidRDefault="001E3ADB" w:rsidP="003B0964">
      <w:pPr>
        <w:jc w:val="both"/>
      </w:pPr>
      <w:r>
        <w:t>г</w:t>
      </w:r>
      <w:r w:rsidRPr="00C608EC">
        <w:rPr>
          <w:lang w:val="ru-RU"/>
        </w:rPr>
        <w:t>)</w:t>
      </w:r>
      <w:r>
        <w:t xml:space="preserve"> преди някоя държава – страна по Протокола да предложи кандидатурата на гражданин на друга държава - страна по Протокола, тя трябва да поиска и получи съгласието на тази държава.</w:t>
      </w:r>
    </w:p>
    <w:p w:rsidR="001E3ADB" w:rsidRDefault="001E3ADB" w:rsidP="003B0964"/>
    <w:p w:rsidR="001E3ADB" w:rsidRDefault="001E3ADB" w:rsidP="003B0964">
      <w:pPr>
        <w:jc w:val="both"/>
      </w:pPr>
      <w:r>
        <w:t>3. Най-малко пет месеца преди датата на заседанието на държавите – страни по Протокола, на което ще се проведат изборите, Генералният секретар на Организацията на обединените нации изпраща писмо до държавите – страни по Протокола, с предложение да представят своите кандидати в тримесечен срок. Генералният секретар представя списъка, с всички предложени по този начин кандидатури, в азбучен ред, като се посочва държавата – страна по Протокола, която ги е предложила.</w:t>
      </w:r>
    </w:p>
    <w:p w:rsidR="001E3ADB" w:rsidRDefault="001E3ADB" w:rsidP="003B0964"/>
    <w:p w:rsidR="001E3ADB" w:rsidRPr="002F572C" w:rsidRDefault="001E3ADB" w:rsidP="003B0964">
      <w:pPr>
        <w:rPr>
          <w:b/>
        </w:rPr>
      </w:pPr>
      <w:r w:rsidRPr="002F572C">
        <w:rPr>
          <w:b/>
        </w:rPr>
        <w:t>Член 7</w:t>
      </w:r>
    </w:p>
    <w:p w:rsidR="001E3ADB" w:rsidRDefault="001E3ADB" w:rsidP="003B0964"/>
    <w:p w:rsidR="001E3ADB" w:rsidRDefault="001E3ADB" w:rsidP="003B0964">
      <w:pPr>
        <w:jc w:val="both"/>
        <w:rPr>
          <w:color w:val="000000"/>
        </w:rPr>
      </w:pPr>
      <w:r>
        <w:t xml:space="preserve">1. Членовете на </w:t>
      </w:r>
      <w:r w:rsidRPr="00DA0538">
        <w:rPr>
          <w:color w:val="000000"/>
        </w:rPr>
        <w:t>Подкомитет</w:t>
      </w:r>
      <w:r>
        <w:rPr>
          <w:color w:val="000000"/>
        </w:rPr>
        <w:t>а по превенция</w:t>
      </w:r>
      <w:r w:rsidRPr="00DA0538">
        <w:rPr>
          <w:color w:val="000000"/>
        </w:rPr>
        <w:t xml:space="preserve"> </w:t>
      </w:r>
      <w:r>
        <w:rPr>
          <w:color w:val="000000"/>
        </w:rPr>
        <w:t>се избират по следния начин:</w:t>
      </w:r>
    </w:p>
    <w:p w:rsidR="001E3ADB" w:rsidRDefault="001E3ADB" w:rsidP="003B0964">
      <w:pPr>
        <w:jc w:val="both"/>
        <w:rPr>
          <w:color w:val="000000"/>
        </w:rPr>
      </w:pPr>
    </w:p>
    <w:p w:rsidR="001E3ADB" w:rsidRDefault="001E3ADB" w:rsidP="003B0964">
      <w:pPr>
        <w:jc w:val="both"/>
        <w:rPr>
          <w:color w:val="000000"/>
        </w:rPr>
      </w:pPr>
      <w:r>
        <w:rPr>
          <w:color w:val="000000"/>
        </w:rPr>
        <w:t>а) основно внимание се отделя на това, дали са изпълнени изискванията и критериите на член 5 от настоящия Протокол;</w:t>
      </w:r>
    </w:p>
    <w:p w:rsidR="001E3ADB" w:rsidRDefault="001E3ADB" w:rsidP="003B0964">
      <w:pPr>
        <w:rPr>
          <w:color w:val="000000"/>
        </w:rPr>
      </w:pPr>
    </w:p>
    <w:p w:rsidR="001E3ADB" w:rsidRDefault="001E3ADB" w:rsidP="003B0964">
      <w:pPr>
        <w:jc w:val="both"/>
        <w:rPr>
          <w:color w:val="000000"/>
        </w:rPr>
      </w:pPr>
      <w:r>
        <w:rPr>
          <w:color w:val="000000"/>
        </w:rPr>
        <w:t>б) първите избори се провеждат не по-късно от шест месеца след влизането в сила на настоящия Протокол;</w:t>
      </w:r>
    </w:p>
    <w:p w:rsidR="001E3ADB" w:rsidRDefault="001E3ADB" w:rsidP="003B0964">
      <w:pPr>
        <w:rPr>
          <w:color w:val="000000"/>
        </w:rPr>
      </w:pPr>
    </w:p>
    <w:p w:rsidR="001E3ADB" w:rsidRDefault="001E3ADB" w:rsidP="003B0964">
      <w:pPr>
        <w:jc w:val="both"/>
      </w:pPr>
      <w:r>
        <w:rPr>
          <w:color w:val="000000"/>
        </w:rPr>
        <w:t xml:space="preserve">в) </w:t>
      </w:r>
      <w:r>
        <w:t>държавите – страни по Протокола избират членовете на Подкомитета по превенция чрез тайно гласуване;</w:t>
      </w:r>
    </w:p>
    <w:p w:rsidR="001E3ADB" w:rsidRDefault="001E3ADB" w:rsidP="003B0964"/>
    <w:p w:rsidR="001E3ADB" w:rsidRDefault="001E3ADB" w:rsidP="003B0964">
      <w:pPr>
        <w:jc w:val="both"/>
      </w:pPr>
      <w:r>
        <w:rPr>
          <w:lang w:val="en-US"/>
        </w:rPr>
        <w:t>d</w:t>
      </w:r>
      <w:r w:rsidRPr="00C608EC">
        <w:rPr>
          <w:lang w:val="ru-RU"/>
        </w:rPr>
        <w:t>)</w:t>
      </w:r>
      <w:r>
        <w:rPr>
          <w:lang w:val="ru-RU"/>
        </w:rPr>
        <w:t xml:space="preserve"> </w:t>
      </w:r>
      <w:r>
        <w:t>Изборите за членове на Подкомитета по превенция се провеждат на заседания на държавите - страни по Протокола, свиквани от Генералния секретар на Организацията на обединените нации веднъж на 2 години. На тези заседания, чийто кворум се образува от две трети от държавите - страни по Протокола, за членове на Подкомитета по превенция се смятат за избрани тези лица, които са получили най-голям брой гласове и абсолютно мнозинство на гласовете на присъстващите и участващи в гласуването представители на държавите – страни по Протокола.</w:t>
      </w:r>
    </w:p>
    <w:p w:rsidR="001E3ADB" w:rsidRDefault="001E3ADB" w:rsidP="003B0964"/>
    <w:p w:rsidR="001E3ADB" w:rsidRDefault="001E3ADB" w:rsidP="003B0964">
      <w:pPr>
        <w:jc w:val="both"/>
      </w:pPr>
      <w:r>
        <w:t>2. Ако в процеса на изборите двама кандидати, граждани на една и съща държава</w:t>
      </w:r>
      <w:r w:rsidRPr="00611A13">
        <w:t xml:space="preserve"> </w:t>
      </w:r>
      <w:r>
        <w:t>-страна по Протокола, получат право да работят в въстава на Подкомитета по превенция, член на Подкомитета по превенция става кандидатът, получил по-голям брой гласове. Ако тези кандидати са получили еднакъв брой гласове, се прилага следната процедура:</w:t>
      </w:r>
    </w:p>
    <w:p w:rsidR="001E3ADB" w:rsidRDefault="001E3ADB" w:rsidP="003B0964"/>
    <w:p w:rsidR="001E3ADB" w:rsidRDefault="001E3ADB" w:rsidP="003B0964">
      <w:pPr>
        <w:jc w:val="both"/>
      </w:pPr>
      <w:r>
        <w:rPr>
          <w:color w:val="000000"/>
        </w:rPr>
        <w:t xml:space="preserve">а) ако само един от кандидатите е бил предложен от държавата – страна по Протокола, на която той е гражданин, той става член на </w:t>
      </w:r>
      <w:r>
        <w:t>Подкомитета по превенция;</w:t>
      </w:r>
    </w:p>
    <w:p w:rsidR="001E3ADB" w:rsidRDefault="001E3ADB" w:rsidP="003B0964"/>
    <w:p w:rsidR="001E3ADB" w:rsidRDefault="001E3ADB" w:rsidP="003B0964">
      <w:pPr>
        <w:jc w:val="both"/>
      </w:pPr>
      <w:r>
        <w:rPr>
          <w:color w:val="000000"/>
          <w:lang w:val="en-US"/>
        </w:rPr>
        <w:t>b</w:t>
      </w:r>
      <w:r>
        <w:rPr>
          <w:color w:val="000000"/>
        </w:rPr>
        <w:t>)</w:t>
      </w:r>
      <w:r w:rsidRPr="009A20D2">
        <w:rPr>
          <w:color w:val="000000"/>
        </w:rPr>
        <w:t xml:space="preserve"> </w:t>
      </w:r>
      <w:r>
        <w:rPr>
          <w:color w:val="000000"/>
        </w:rPr>
        <w:t xml:space="preserve">ако и двамата кандидати са били предложени от държава – страна по Протокола, на която те са граждани, се провежда отделно тайно гласуване, за да се определи, кой от тях ще стане член на </w:t>
      </w:r>
      <w:r>
        <w:t>Подкомитета по превенция;</w:t>
      </w:r>
    </w:p>
    <w:p w:rsidR="001E3ADB" w:rsidRDefault="001E3ADB" w:rsidP="003B0964"/>
    <w:p w:rsidR="001E3ADB" w:rsidRDefault="001E3ADB" w:rsidP="003B0964">
      <w:pPr>
        <w:jc w:val="both"/>
      </w:pPr>
      <w:r>
        <w:rPr>
          <w:color w:val="000000"/>
        </w:rPr>
        <w:t xml:space="preserve">с) ако нито един от двамата кандидати не е бил предложен от държава – страна по Протокола, на която те са граждани, се провежда отделно тайно гласуване, за да се определи, кой от тях ще стане член на </w:t>
      </w:r>
      <w:r>
        <w:t>Подкомитета по превенция.</w:t>
      </w:r>
    </w:p>
    <w:p w:rsidR="001E3ADB" w:rsidRDefault="001E3ADB" w:rsidP="003B0964"/>
    <w:p w:rsidR="001E3ADB" w:rsidRPr="00692E76" w:rsidRDefault="001E3ADB" w:rsidP="003B0964">
      <w:pPr>
        <w:rPr>
          <w:b/>
        </w:rPr>
      </w:pPr>
      <w:r w:rsidRPr="00692E76">
        <w:rPr>
          <w:b/>
        </w:rPr>
        <w:t>Член 8</w:t>
      </w:r>
    </w:p>
    <w:p w:rsidR="001E3ADB" w:rsidRDefault="001E3ADB" w:rsidP="003B0964"/>
    <w:p w:rsidR="001E3ADB" w:rsidRDefault="001E3ADB" w:rsidP="003B0964">
      <w:pPr>
        <w:jc w:val="both"/>
        <w:rPr>
          <w:color w:val="000000"/>
        </w:rPr>
      </w:pPr>
      <w:r>
        <w:t xml:space="preserve">В случай на смърт или на подаване на оставка на член на Подкомитета по превенция или поради невъзможност да изпълнява функциите си по някаква друга причина, държавата - страна по Протокола, която е предложила кандидатурата му, назначава друго лице, притежаващо квалификацията и отговарящо на изискванията на член 5, като се отчита необходимостта от подходящо съотношение между различните области на компетентност, за срока на пълномощията до следващото заседание на  </w:t>
      </w:r>
      <w:r>
        <w:rPr>
          <w:color w:val="000000"/>
        </w:rPr>
        <w:t xml:space="preserve">държавите – страни по Протокола, при условията на неговото утвърждаване от болшинството държави – страни по Протокола. Утвърждаването се смята за направено, освен ако в срок от шест седмици след уведомяването им от </w:t>
      </w:r>
      <w:r>
        <w:t xml:space="preserve">Генералния секретар на Организацията на обединените нации за предполагаемото назначение, половината или повече от </w:t>
      </w:r>
      <w:r>
        <w:rPr>
          <w:color w:val="000000"/>
        </w:rPr>
        <w:t xml:space="preserve">държавите – страни по Протокола, се изкажат срещу това назначение. </w:t>
      </w:r>
    </w:p>
    <w:p w:rsidR="001E3ADB" w:rsidRDefault="001E3ADB" w:rsidP="003B0964">
      <w:pPr>
        <w:rPr>
          <w:b/>
          <w:color w:val="000000"/>
        </w:rPr>
      </w:pPr>
    </w:p>
    <w:p w:rsidR="001E3ADB" w:rsidRPr="00B010BB" w:rsidRDefault="001E3ADB" w:rsidP="003B0964">
      <w:pPr>
        <w:rPr>
          <w:b/>
          <w:color w:val="000000"/>
        </w:rPr>
      </w:pPr>
      <w:r w:rsidRPr="00B010BB">
        <w:rPr>
          <w:b/>
          <w:color w:val="000000"/>
        </w:rPr>
        <w:t>Член 9</w:t>
      </w:r>
    </w:p>
    <w:p w:rsidR="001E3ADB" w:rsidRDefault="001E3ADB" w:rsidP="003B0964">
      <w:pPr>
        <w:rPr>
          <w:color w:val="000000"/>
        </w:rPr>
      </w:pPr>
    </w:p>
    <w:p w:rsidR="001E3ADB" w:rsidRDefault="001E3ADB" w:rsidP="003B0964">
      <w:pPr>
        <w:jc w:val="both"/>
      </w:pPr>
      <w:r>
        <w:rPr>
          <w:color w:val="000000"/>
        </w:rPr>
        <w:t xml:space="preserve">Членовете на Подкомитета по превенция се избират за срок от четири години. Те могат да бъдат преизбрани веднъж, ако отново са предложени. </w:t>
      </w:r>
      <w:r>
        <w:t>Срокът на пълномощията на половината членове, избрани при първите избори, изтича в края на двугодишен период; веднага след първите избори имената на тези членове се определят по жребий от председателя на заседанието, съгласно член 7,</w:t>
      </w:r>
      <w:r w:rsidRPr="00CC5F37">
        <w:rPr>
          <w:lang w:val="ru-RU"/>
        </w:rPr>
        <w:t xml:space="preserve"> </w:t>
      </w:r>
      <w:r>
        <w:t>алинея 1, буква г</w:t>
      </w:r>
      <w:r w:rsidRPr="00C608EC">
        <w:rPr>
          <w:lang w:val="ru-RU"/>
        </w:rPr>
        <w:t>)</w:t>
      </w:r>
      <w:r>
        <w:t>.</w:t>
      </w:r>
    </w:p>
    <w:p w:rsidR="001E3ADB" w:rsidRDefault="001E3ADB" w:rsidP="003B0964"/>
    <w:p w:rsidR="001E3ADB" w:rsidRPr="00F46998" w:rsidRDefault="001E3ADB" w:rsidP="003B0964">
      <w:pPr>
        <w:rPr>
          <w:b/>
        </w:rPr>
      </w:pPr>
      <w:r w:rsidRPr="00F46998">
        <w:rPr>
          <w:b/>
        </w:rPr>
        <w:t>Член 10</w:t>
      </w:r>
    </w:p>
    <w:p w:rsidR="001E3ADB" w:rsidRDefault="001E3ADB" w:rsidP="003B0964"/>
    <w:p w:rsidR="001E3ADB" w:rsidRDefault="001E3ADB" w:rsidP="003B0964">
      <w:pPr>
        <w:jc w:val="both"/>
        <w:rPr>
          <w:color w:val="000000"/>
        </w:rPr>
      </w:pPr>
      <w:r>
        <w:rPr>
          <w:color w:val="000000"/>
        </w:rPr>
        <w:t>1. Подкомитетът по превенция избира свои длъжностни лица за срок от две години. Те могат да бъдат преизбирани.</w:t>
      </w:r>
    </w:p>
    <w:p w:rsidR="001E3ADB" w:rsidRDefault="001E3ADB" w:rsidP="003B0964">
      <w:pPr>
        <w:rPr>
          <w:color w:val="000000"/>
        </w:rPr>
      </w:pPr>
    </w:p>
    <w:p w:rsidR="001E3ADB" w:rsidRDefault="001E3ADB" w:rsidP="003B0964">
      <w:pPr>
        <w:jc w:val="both"/>
        <w:rPr>
          <w:color w:val="000000"/>
        </w:rPr>
      </w:pPr>
      <w:r>
        <w:rPr>
          <w:color w:val="000000"/>
        </w:rPr>
        <w:t>2. Подкомитетът по превенция приема свои процедурни правила. Тези процедурни правила предвиждат, в частност, че:</w:t>
      </w:r>
    </w:p>
    <w:p w:rsidR="001E3ADB" w:rsidRDefault="001E3ADB" w:rsidP="003B0964">
      <w:pPr>
        <w:pStyle w:val="firstline"/>
        <w:ind w:firstLine="0"/>
        <w:rPr>
          <w:color w:val="auto"/>
        </w:rPr>
      </w:pPr>
    </w:p>
    <w:p w:rsidR="001E3ADB" w:rsidRDefault="001E3ADB" w:rsidP="003B0964">
      <w:pPr>
        <w:pStyle w:val="firstline"/>
        <w:ind w:firstLine="0"/>
        <w:jc w:val="left"/>
      </w:pPr>
      <w:r>
        <w:t>а) половината от членовете плюс един представляват кворум;</w:t>
      </w:r>
    </w:p>
    <w:p w:rsidR="001E3ADB" w:rsidRDefault="001E3ADB" w:rsidP="003B0964">
      <w:pPr>
        <w:pStyle w:val="firstline"/>
      </w:pPr>
    </w:p>
    <w:p w:rsidR="001E3ADB" w:rsidRDefault="001E3ADB" w:rsidP="003B0964">
      <w:pPr>
        <w:pStyle w:val="firstline"/>
        <w:ind w:firstLine="0"/>
      </w:pPr>
      <w:r>
        <w:t>б) решенията на Подкомитета по превенция се вземат с мнозинство от гласовете на присъстващите членове;</w:t>
      </w:r>
    </w:p>
    <w:p w:rsidR="001E3ADB" w:rsidRDefault="001E3ADB" w:rsidP="003B0964">
      <w:pPr>
        <w:pStyle w:val="firstline"/>
        <w:ind w:firstLine="0"/>
      </w:pPr>
    </w:p>
    <w:p w:rsidR="001E3ADB" w:rsidRDefault="001E3ADB" w:rsidP="003B0964">
      <w:pPr>
        <w:pStyle w:val="firstline"/>
        <w:ind w:firstLine="0"/>
        <w:jc w:val="left"/>
      </w:pPr>
      <w:r>
        <w:t>в) заседанията на Подкомитета по превенция са закрити.</w:t>
      </w:r>
    </w:p>
    <w:p w:rsidR="001E3ADB" w:rsidRDefault="001E3ADB" w:rsidP="003B0964">
      <w:pPr>
        <w:pStyle w:val="firstline"/>
        <w:ind w:firstLine="0"/>
      </w:pPr>
    </w:p>
    <w:p w:rsidR="001E3ADB" w:rsidRDefault="001E3ADB" w:rsidP="003B0964">
      <w:pPr>
        <w:pStyle w:val="firstline"/>
        <w:ind w:firstLine="0"/>
      </w:pPr>
      <w:r>
        <w:t>3. Генералният секретар на Организацията на обединените нации свиква първото заседание на Подкомитета по превенция. След първото си заседание Подкомитетът по превенция заседава по време, предвидено в процедурните му правила. Подкомитетът по превенция и Комитетът срещу изтезанията провеждат сесиите си едновременно поне веднъж годишно.</w:t>
      </w:r>
    </w:p>
    <w:p w:rsidR="001E3ADB" w:rsidRDefault="001E3ADB" w:rsidP="003B0964">
      <w:pPr>
        <w:pStyle w:val="firstline"/>
        <w:ind w:firstLine="0"/>
      </w:pPr>
    </w:p>
    <w:p w:rsidR="001E3ADB" w:rsidRPr="00C5617C" w:rsidRDefault="001E3ADB" w:rsidP="003B0964">
      <w:pPr>
        <w:pStyle w:val="firstline"/>
        <w:ind w:firstLine="0"/>
      </w:pPr>
    </w:p>
    <w:p w:rsidR="001E3ADB" w:rsidRPr="00260A7F" w:rsidRDefault="001E3ADB" w:rsidP="003B0964">
      <w:pPr>
        <w:pStyle w:val="firstline"/>
        <w:ind w:firstLine="0"/>
        <w:jc w:val="center"/>
        <w:rPr>
          <w:b/>
        </w:rPr>
      </w:pPr>
    </w:p>
    <w:p w:rsidR="001E3ADB" w:rsidRDefault="001E3ADB" w:rsidP="003B0964">
      <w:pPr>
        <w:pStyle w:val="firstline"/>
        <w:ind w:firstLine="0"/>
        <w:jc w:val="center"/>
        <w:rPr>
          <w:b/>
        </w:rPr>
      </w:pPr>
      <w:r w:rsidRPr="00260A7F">
        <w:rPr>
          <w:b/>
        </w:rPr>
        <w:t>ЧАСТ І</w:t>
      </w:r>
      <w:r>
        <w:rPr>
          <w:b/>
        </w:rPr>
        <w:t>ІІ</w:t>
      </w:r>
    </w:p>
    <w:p w:rsidR="001E3ADB" w:rsidRDefault="001E3ADB" w:rsidP="003B0964">
      <w:pPr>
        <w:pStyle w:val="firstline"/>
        <w:ind w:firstLine="0"/>
        <w:jc w:val="center"/>
        <w:rPr>
          <w:b/>
        </w:rPr>
      </w:pPr>
    </w:p>
    <w:p w:rsidR="001E3ADB" w:rsidRDefault="001E3ADB" w:rsidP="003B0964">
      <w:pPr>
        <w:pStyle w:val="firstline"/>
        <w:ind w:firstLine="0"/>
        <w:jc w:val="center"/>
        <w:rPr>
          <w:b/>
        </w:rPr>
      </w:pPr>
      <w:r>
        <w:rPr>
          <w:b/>
        </w:rPr>
        <w:t xml:space="preserve">Мандат на </w:t>
      </w:r>
      <w:r w:rsidRPr="000A5D00">
        <w:rPr>
          <w:b/>
        </w:rPr>
        <w:t xml:space="preserve">Подкомитета </w:t>
      </w:r>
      <w:r>
        <w:rPr>
          <w:b/>
        </w:rPr>
        <w:t>по превенция</w:t>
      </w:r>
    </w:p>
    <w:p w:rsidR="001E3ADB" w:rsidRDefault="001E3ADB" w:rsidP="003B0964">
      <w:pPr>
        <w:pStyle w:val="firstline"/>
        <w:ind w:firstLine="0"/>
        <w:rPr>
          <w:b/>
        </w:rPr>
      </w:pPr>
    </w:p>
    <w:p w:rsidR="001E3ADB" w:rsidRDefault="001E3ADB" w:rsidP="003B0964">
      <w:pPr>
        <w:pStyle w:val="firstline"/>
        <w:ind w:firstLine="0"/>
        <w:rPr>
          <w:b/>
        </w:rPr>
      </w:pPr>
    </w:p>
    <w:p w:rsidR="001E3ADB" w:rsidRPr="00F46998" w:rsidRDefault="001E3ADB" w:rsidP="003B0964">
      <w:pPr>
        <w:pStyle w:val="firstline"/>
        <w:ind w:firstLine="0"/>
        <w:rPr>
          <w:b/>
        </w:rPr>
      </w:pPr>
      <w:r w:rsidRPr="00F46998">
        <w:rPr>
          <w:b/>
        </w:rPr>
        <w:t>Член 11</w:t>
      </w:r>
    </w:p>
    <w:p w:rsidR="001E3ADB" w:rsidRPr="00E77682" w:rsidRDefault="001E3ADB" w:rsidP="003B0964"/>
    <w:p w:rsidR="001E3ADB" w:rsidRDefault="001E3ADB" w:rsidP="003B0964">
      <w:r>
        <w:t>Подкомитетът по превенция:</w:t>
      </w:r>
    </w:p>
    <w:p w:rsidR="001E3ADB" w:rsidRDefault="001E3ADB" w:rsidP="003B0964"/>
    <w:p w:rsidR="001E3ADB" w:rsidRDefault="001E3ADB" w:rsidP="003B0964">
      <w:pPr>
        <w:jc w:val="both"/>
      </w:pPr>
      <w:r>
        <w:t xml:space="preserve">а) посещава местата, посочени в член 4, и отправя препоръки към </w:t>
      </w:r>
      <w:r>
        <w:rPr>
          <w:color w:val="000000"/>
        </w:rPr>
        <w:t xml:space="preserve">държавите – страни по Протокола относно защитата на лицата, лишени от свобода, от </w:t>
      </w:r>
      <w:r>
        <w:t>изтезание</w:t>
      </w:r>
      <w:r w:rsidRPr="00A7223E">
        <w:t xml:space="preserve"> и други форми на жестоко, нечовешко или унизително отнасяне или наказание</w:t>
      </w:r>
      <w:r>
        <w:t>;</w:t>
      </w:r>
    </w:p>
    <w:p w:rsidR="001E3ADB" w:rsidRDefault="001E3ADB" w:rsidP="003B0964"/>
    <w:p w:rsidR="001E3ADB" w:rsidRDefault="001E3ADB" w:rsidP="003B0964">
      <w:pPr>
        <w:jc w:val="both"/>
      </w:pPr>
      <w:r>
        <w:t>б) в отношенията с националните превантивни механизми:</w:t>
      </w:r>
    </w:p>
    <w:p w:rsidR="001E3ADB" w:rsidRDefault="001E3ADB" w:rsidP="003B0964"/>
    <w:p w:rsidR="001E3ADB" w:rsidRDefault="001E3ADB" w:rsidP="003B0964">
      <w:pPr>
        <w:rPr>
          <w:color w:val="000000"/>
        </w:rPr>
      </w:pPr>
      <w:r>
        <w:t xml:space="preserve">i) при необходимост предоставя консултации на </w:t>
      </w:r>
      <w:r>
        <w:rPr>
          <w:color w:val="000000"/>
        </w:rPr>
        <w:t>държавите – страни по Протокола и им оказва съдействие при създаването на такива механизми;</w:t>
      </w:r>
    </w:p>
    <w:p w:rsidR="001E3ADB" w:rsidRDefault="001E3ADB" w:rsidP="003B0964">
      <w:pPr>
        <w:rPr>
          <w:color w:val="000000"/>
        </w:rPr>
      </w:pPr>
    </w:p>
    <w:p w:rsidR="001E3ADB" w:rsidRDefault="001E3ADB" w:rsidP="003B0964">
      <w:pPr>
        <w:jc w:val="both"/>
      </w:pPr>
      <w:r>
        <w:rPr>
          <w:color w:val="000000"/>
        </w:rPr>
        <w:t xml:space="preserve">ii) поддържа преки, а когато е необходимо, конфиденциални контакти с </w:t>
      </w:r>
      <w:r>
        <w:t>националните превантивни механизми и им предлага обучение и техническа помощ с цел укрепване на техния капацитет;</w:t>
      </w:r>
    </w:p>
    <w:p w:rsidR="001E3ADB" w:rsidRDefault="001E3ADB" w:rsidP="003B0964">
      <w:pPr>
        <w:jc w:val="both"/>
      </w:pPr>
    </w:p>
    <w:p w:rsidR="001E3ADB" w:rsidRDefault="001E3ADB" w:rsidP="003B0964">
      <w:pPr>
        <w:jc w:val="both"/>
      </w:pPr>
      <w:r>
        <w:t xml:space="preserve">iii) предоставя им консултации и им оказва помощ при оценка на нуждите и мерките, необходими за засилване на защитата на </w:t>
      </w:r>
      <w:r>
        <w:rPr>
          <w:color w:val="000000"/>
        </w:rPr>
        <w:t xml:space="preserve">лицата, лишени от свобода, от </w:t>
      </w:r>
      <w:r>
        <w:t>изтезание</w:t>
      </w:r>
      <w:r w:rsidRPr="00A7223E">
        <w:t xml:space="preserve"> и други форми на жестоко, нечовешко или унизително отнасяне или наказание</w:t>
      </w:r>
      <w:r>
        <w:t>;</w:t>
      </w:r>
    </w:p>
    <w:p w:rsidR="001E3ADB" w:rsidRDefault="001E3ADB" w:rsidP="003B0964">
      <w:pPr>
        <w:tabs>
          <w:tab w:val="left" w:pos="3885"/>
        </w:tabs>
      </w:pPr>
      <w:r>
        <w:tab/>
      </w:r>
    </w:p>
    <w:p w:rsidR="001E3ADB" w:rsidRDefault="001E3ADB" w:rsidP="003B0964">
      <w:pPr>
        <w:jc w:val="both"/>
      </w:pPr>
      <w:r>
        <w:t xml:space="preserve">iv)  отправя препоръки и бележки към </w:t>
      </w:r>
      <w:r>
        <w:rPr>
          <w:color w:val="000000"/>
        </w:rPr>
        <w:t xml:space="preserve">държавите – страни по Протокола с цел укрепване на капацитета и мандата на </w:t>
      </w:r>
      <w:r>
        <w:t>националните превантивни механизми за предотвратяване на изтезанията</w:t>
      </w:r>
      <w:r w:rsidRPr="00A7223E">
        <w:t xml:space="preserve"> и други форми на жестоко, нечовешко или унизително отнасяне или наказание</w:t>
      </w:r>
      <w:r>
        <w:t>;</w:t>
      </w:r>
    </w:p>
    <w:p w:rsidR="001E3ADB" w:rsidRDefault="001E3ADB" w:rsidP="003B0964">
      <w:pPr>
        <w:rPr>
          <w:b/>
        </w:rPr>
      </w:pPr>
    </w:p>
    <w:p w:rsidR="001E3ADB" w:rsidRDefault="001E3ADB" w:rsidP="003B0964">
      <w:pPr>
        <w:jc w:val="both"/>
      </w:pPr>
      <w:r>
        <w:t xml:space="preserve">в) осъществява сътрудничество, с оглед цялостното предотвратяване на изтезанията, със съответните органи и механизми на Организацията на обединените нации, както и с международни, регионални и национални институции или организации, работещи за засилване защитата на </w:t>
      </w:r>
      <w:r>
        <w:rPr>
          <w:color w:val="000000"/>
        </w:rPr>
        <w:t xml:space="preserve">лицата от </w:t>
      </w:r>
      <w:r>
        <w:t>изтезание</w:t>
      </w:r>
      <w:r w:rsidRPr="00A7223E">
        <w:t xml:space="preserve"> и други форми на жестоко, нечовешко или унизително отнасяне или наказание</w:t>
      </w:r>
      <w:r>
        <w:t>.</w:t>
      </w:r>
    </w:p>
    <w:p w:rsidR="001E3ADB" w:rsidRDefault="001E3ADB" w:rsidP="003B0964"/>
    <w:p w:rsidR="001E3ADB" w:rsidRPr="00FB4297" w:rsidRDefault="001E3ADB" w:rsidP="003B0964">
      <w:pPr>
        <w:rPr>
          <w:b/>
        </w:rPr>
      </w:pPr>
      <w:r w:rsidRPr="00FB4297">
        <w:rPr>
          <w:b/>
        </w:rPr>
        <w:t>Член 12</w:t>
      </w:r>
    </w:p>
    <w:p w:rsidR="001E3ADB" w:rsidRDefault="001E3ADB" w:rsidP="003B0964"/>
    <w:p w:rsidR="001E3ADB" w:rsidRDefault="001E3ADB" w:rsidP="003B0964">
      <w:pPr>
        <w:jc w:val="both"/>
        <w:rPr>
          <w:color w:val="000000"/>
        </w:rPr>
      </w:pPr>
      <w:r>
        <w:t xml:space="preserve">За да може Подкомитетът по превенция да изпълнява мандата си съгласно член 11, </w:t>
      </w:r>
      <w:r>
        <w:rPr>
          <w:color w:val="000000"/>
        </w:rPr>
        <w:t>държавите – страни по Протокола са длъжни:</w:t>
      </w:r>
    </w:p>
    <w:p w:rsidR="001E3ADB" w:rsidRDefault="001E3ADB" w:rsidP="003B0964">
      <w:pPr>
        <w:rPr>
          <w:color w:val="000000"/>
        </w:rPr>
      </w:pPr>
    </w:p>
    <w:p w:rsidR="001E3ADB" w:rsidRDefault="001E3ADB" w:rsidP="003B0964">
      <w:pPr>
        <w:jc w:val="both"/>
      </w:pPr>
      <w:r>
        <w:rPr>
          <w:color w:val="000000"/>
        </w:rPr>
        <w:t xml:space="preserve">а) да приемат </w:t>
      </w:r>
      <w:r>
        <w:t>Подкомитета по превенция на своя територия и да му предоставят достъп до местата за лишаване от свобода, определени в член 4 на настоящия Протокол;</w:t>
      </w:r>
    </w:p>
    <w:p w:rsidR="001E3ADB" w:rsidRDefault="001E3ADB" w:rsidP="003B0964"/>
    <w:p w:rsidR="001E3ADB" w:rsidRDefault="001E3ADB" w:rsidP="003B0964">
      <w:pPr>
        <w:jc w:val="both"/>
      </w:pPr>
      <w:r>
        <w:t xml:space="preserve">б) да предоставят цялата необходима информация, която Подкомитетът по превенция може да поиска, за да направи оценка на нуждите и мерките, които трябва да бъдат приети за засилване на защитата на </w:t>
      </w:r>
      <w:r>
        <w:rPr>
          <w:color w:val="000000"/>
        </w:rPr>
        <w:t xml:space="preserve">лицата, лишени от свобода, от </w:t>
      </w:r>
      <w:r>
        <w:t>изтезание</w:t>
      </w:r>
      <w:r w:rsidRPr="00A7223E">
        <w:t xml:space="preserve"> и други форми на жестоко, нечовешко или унизително отнасяне или наказание</w:t>
      </w:r>
      <w:r>
        <w:t>;</w:t>
      </w:r>
    </w:p>
    <w:p w:rsidR="001E3ADB" w:rsidRDefault="001E3ADB" w:rsidP="003B0964"/>
    <w:p w:rsidR="001E3ADB" w:rsidRDefault="001E3ADB" w:rsidP="003B0964">
      <w:pPr>
        <w:jc w:val="both"/>
      </w:pPr>
      <w:r>
        <w:t>в) да насърчават и улесняват контактите между Подкомитета по превенция и националните превантивни механизми;</w:t>
      </w:r>
    </w:p>
    <w:p w:rsidR="001E3ADB" w:rsidRDefault="001E3ADB" w:rsidP="003B0964"/>
    <w:p w:rsidR="001E3ADB" w:rsidRDefault="001E3ADB" w:rsidP="003B0964">
      <w:pPr>
        <w:jc w:val="both"/>
      </w:pPr>
      <w:r>
        <w:t>г) да разглеждат препоръките на Подкомитета по превенция и да осъществяват диалог с него относно възможните мерки за изпълнение.</w:t>
      </w:r>
    </w:p>
    <w:p w:rsidR="001E3ADB" w:rsidRDefault="001E3ADB" w:rsidP="003B0964"/>
    <w:p w:rsidR="001E3ADB" w:rsidRDefault="001E3ADB" w:rsidP="003B0964">
      <w:pPr>
        <w:rPr>
          <w:b/>
        </w:rPr>
      </w:pPr>
      <w:r w:rsidRPr="00E0012D">
        <w:rPr>
          <w:b/>
        </w:rPr>
        <w:t>Член 13</w:t>
      </w:r>
    </w:p>
    <w:p w:rsidR="001E3ADB" w:rsidRPr="00E0012D" w:rsidRDefault="001E3ADB" w:rsidP="003B0964">
      <w:pPr>
        <w:rPr>
          <w:b/>
        </w:rPr>
      </w:pPr>
      <w:r w:rsidRPr="00E0012D">
        <w:rPr>
          <w:b/>
        </w:rPr>
        <w:t xml:space="preserve"> </w:t>
      </w:r>
    </w:p>
    <w:p w:rsidR="001E3ADB" w:rsidRDefault="001E3ADB" w:rsidP="003B0964">
      <w:pPr>
        <w:jc w:val="both"/>
        <w:rPr>
          <w:color w:val="000000"/>
        </w:rPr>
      </w:pPr>
      <w:r>
        <w:t xml:space="preserve">1. Подкомитетът по превенция изготвя, първия път чрез жребий, програма за редовни посещения в </w:t>
      </w:r>
      <w:r>
        <w:rPr>
          <w:color w:val="000000"/>
        </w:rPr>
        <w:t>държавите – страни по Протокола, с оглед изпълнението на своя мандат, определен в член 11.</w:t>
      </w:r>
    </w:p>
    <w:p w:rsidR="001E3ADB" w:rsidRDefault="001E3ADB" w:rsidP="003B0964">
      <w:pPr>
        <w:rPr>
          <w:color w:val="000000"/>
        </w:rPr>
      </w:pPr>
    </w:p>
    <w:p w:rsidR="001E3ADB" w:rsidRDefault="001E3ADB" w:rsidP="003B0964">
      <w:pPr>
        <w:jc w:val="both"/>
        <w:rPr>
          <w:color w:val="000000"/>
        </w:rPr>
      </w:pPr>
      <w:r>
        <w:rPr>
          <w:color w:val="000000"/>
        </w:rPr>
        <w:t xml:space="preserve">2. След провеждане на консултации, </w:t>
      </w:r>
      <w:r>
        <w:t xml:space="preserve">Подкомитетът по превенция уведомява за своята програма </w:t>
      </w:r>
      <w:r>
        <w:rPr>
          <w:color w:val="000000"/>
        </w:rPr>
        <w:t>държавите – страни по Протокола, за да могат те без закъснение да предприемат необходимите практически мерки за осъществяване на посещенията.</w:t>
      </w:r>
    </w:p>
    <w:p w:rsidR="001E3ADB" w:rsidRDefault="001E3ADB" w:rsidP="003B0964">
      <w:pPr>
        <w:rPr>
          <w:color w:val="000000"/>
        </w:rPr>
      </w:pPr>
    </w:p>
    <w:p w:rsidR="001E3ADB" w:rsidRDefault="001E3ADB" w:rsidP="003B0964">
      <w:pPr>
        <w:jc w:val="both"/>
        <w:rPr>
          <w:color w:val="000000"/>
        </w:rPr>
      </w:pPr>
      <w:r>
        <w:rPr>
          <w:color w:val="000000"/>
        </w:rPr>
        <w:t xml:space="preserve">3. Посещенията се извършват от най-малко двама членове на </w:t>
      </w:r>
      <w:r>
        <w:t xml:space="preserve">Подкомитета по превенция. При необходимост, тези членове могат да бъдат придружавани от експерти с доказан опит и познания в областите, обхванати от този Протокол, които се избират от списък на експертите, изготвен въз основа на предложенията на </w:t>
      </w:r>
      <w:r>
        <w:rPr>
          <w:color w:val="000000"/>
        </w:rPr>
        <w:t xml:space="preserve">държавите – страни по Протокола, Кабинета на Върховния комисар по правата на човека на </w:t>
      </w:r>
      <w:r>
        <w:t xml:space="preserve">Организацията на обединените нации и Центъра за предотвратяване на международната престъпност на Организацията на обединените нации. При подготовката на този списък, </w:t>
      </w:r>
      <w:r>
        <w:rPr>
          <w:color w:val="000000"/>
        </w:rPr>
        <w:t>държавите – страни по Протокола предлагат не повече от пет национални експерти. Всяка държава– страна по Протокола може да отклони включването на определен експерт в делегацията за посещението, след което Подкомитетът по превенция предлага друг експерт.</w:t>
      </w:r>
    </w:p>
    <w:p w:rsidR="001E3ADB" w:rsidRDefault="001E3ADB" w:rsidP="003B0964">
      <w:pPr>
        <w:rPr>
          <w:color w:val="000000"/>
        </w:rPr>
      </w:pPr>
    </w:p>
    <w:p w:rsidR="001E3ADB" w:rsidRDefault="001E3ADB" w:rsidP="003B0964">
      <w:pPr>
        <w:jc w:val="both"/>
      </w:pPr>
      <w:r>
        <w:rPr>
          <w:color w:val="000000"/>
        </w:rPr>
        <w:t xml:space="preserve">4. Ако </w:t>
      </w:r>
      <w:r>
        <w:t>Подкомитетът по превенция сметне за необходимо, той може да предложи провеждането на кратко последващо посещение след провеждането на редовното посещение.</w:t>
      </w:r>
    </w:p>
    <w:p w:rsidR="001E3ADB" w:rsidRDefault="001E3ADB" w:rsidP="003B0964"/>
    <w:p w:rsidR="001E3ADB" w:rsidRPr="00745E8C" w:rsidRDefault="001E3ADB" w:rsidP="003B0964">
      <w:pPr>
        <w:rPr>
          <w:b/>
        </w:rPr>
      </w:pPr>
      <w:r w:rsidRPr="00745E8C">
        <w:rPr>
          <w:b/>
        </w:rPr>
        <w:t>Член 14</w:t>
      </w:r>
    </w:p>
    <w:p w:rsidR="001E3ADB" w:rsidRDefault="001E3ADB" w:rsidP="003B0964"/>
    <w:p w:rsidR="001E3ADB" w:rsidRDefault="001E3ADB" w:rsidP="003B0964">
      <w:pPr>
        <w:jc w:val="both"/>
        <w:rPr>
          <w:color w:val="000000"/>
        </w:rPr>
      </w:pPr>
      <w:r>
        <w:t xml:space="preserve">1. За да може Подкомитетът по превенция да изпълнява мандата си, </w:t>
      </w:r>
      <w:r>
        <w:rPr>
          <w:color w:val="000000"/>
        </w:rPr>
        <w:t>държавите – страни по настоящия Протокол са длъжни да му предоставят:</w:t>
      </w:r>
    </w:p>
    <w:p w:rsidR="001E3ADB" w:rsidRDefault="001E3ADB" w:rsidP="003B0964">
      <w:pPr>
        <w:rPr>
          <w:color w:val="000000"/>
        </w:rPr>
      </w:pPr>
    </w:p>
    <w:p w:rsidR="001E3ADB" w:rsidRDefault="001E3ADB" w:rsidP="003B0964">
      <w:pPr>
        <w:jc w:val="both"/>
        <w:rPr>
          <w:color w:val="000000"/>
        </w:rPr>
      </w:pPr>
      <w:r>
        <w:rPr>
          <w:color w:val="000000"/>
        </w:rPr>
        <w:t xml:space="preserve">а) неограничен достъп до всякаква информация, отнасяща се до броя на лицата, лишени от свобода в местата за задържане под стража, посочени в член 4, а също и броя на тези места и тяхното местонахождение; </w:t>
      </w:r>
    </w:p>
    <w:p w:rsidR="001E3ADB" w:rsidRDefault="001E3ADB" w:rsidP="003B0964">
      <w:pPr>
        <w:rPr>
          <w:color w:val="000000"/>
        </w:rPr>
      </w:pPr>
    </w:p>
    <w:p w:rsidR="001E3ADB" w:rsidRDefault="001E3ADB" w:rsidP="003B0964">
      <w:pPr>
        <w:jc w:val="both"/>
        <w:rPr>
          <w:color w:val="000000"/>
        </w:rPr>
      </w:pPr>
      <w:r>
        <w:t xml:space="preserve">б) </w:t>
      </w:r>
      <w:r>
        <w:rPr>
          <w:color w:val="000000"/>
        </w:rPr>
        <w:t>неограничен достъп до всякаква информация, отнасяща се до отнасянето с тези лица, а също и условията в местата за задържане;</w:t>
      </w:r>
    </w:p>
    <w:p w:rsidR="001E3ADB" w:rsidRDefault="001E3ADB" w:rsidP="003B0964">
      <w:pPr>
        <w:rPr>
          <w:color w:val="000000"/>
        </w:rPr>
      </w:pPr>
    </w:p>
    <w:p w:rsidR="001E3ADB" w:rsidRPr="003D7557" w:rsidRDefault="001E3ADB" w:rsidP="003B0964">
      <w:pPr>
        <w:jc w:val="both"/>
        <w:rPr>
          <w:color w:val="000000"/>
        </w:rPr>
      </w:pPr>
      <w:r>
        <w:rPr>
          <w:color w:val="000000"/>
        </w:rPr>
        <w:t>в) в съответствие с алинея 2 - неограничен достъп до всички места за задържане под стража, техните съоръжения и обекти;</w:t>
      </w:r>
    </w:p>
    <w:p w:rsidR="001E3ADB" w:rsidRPr="003D7557" w:rsidRDefault="001E3ADB" w:rsidP="003B0964">
      <w:pPr>
        <w:rPr>
          <w:color w:val="000000"/>
        </w:rPr>
      </w:pPr>
    </w:p>
    <w:p w:rsidR="001E3ADB" w:rsidRDefault="001E3ADB" w:rsidP="003B0964">
      <w:pPr>
        <w:jc w:val="both"/>
        <w:rPr>
          <w:color w:val="000000"/>
        </w:rPr>
      </w:pPr>
      <w:r>
        <w:rPr>
          <w:color w:val="000000"/>
        </w:rPr>
        <w:t xml:space="preserve">г) възможност за провеждане на лични разговори, без свидетели, с лицата лишени от свобода, лично или чрез преводач, ако е необходимо, както и с всяко друго лице, което според </w:t>
      </w:r>
      <w:r>
        <w:t>Подкомитета по превенция</w:t>
      </w:r>
      <w:r>
        <w:rPr>
          <w:color w:val="000000"/>
        </w:rPr>
        <w:t>, може да предостави съответната информация;</w:t>
      </w:r>
    </w:p>
    <w:p w:rsidR="001E3ADB" w:rsidRDefault="001E3ADB" w:rsidP="003B0964">
      <w:pPr>
        <w:rPr>
          <w:color w:val="000000"/>
        </w:rPr>
      </w:pPr>
    </w:p>
    <w:p w:rsidR="001E3ADB" w:rsidRDefault="001E3ADB" w:rsidP="003B0964">
      <w:pPr>
        <w:jc w:val="both"/>
        <w:rPr>
          <w:color w:val="000000"/>
        </w:rPr>
      </w:pPr>
      <w:r>
        <w:rPr>
          <w:color w:val="000000"/>
        </w:rPr>
        <w:t>д) право да избира местата, които той желае да посети, и лицата, с които желае да разговаря.</w:t>
      </w:r>
    </w:p>
    <w:p w:rsidR="001E3ADB" w:rsidRDefault="001E3ADB" w:rsidP="003B0964">
      <w:pPr>
        <w:rPr>
          <w:color w:val="000000"/>
        </w:rPr>
      </w:pPr>
    </w:p>
    <w:p w:rsidR="001E3ADB" w:rsidRDefault="001E3ADB" w:rsidP="003B0964">
      <w:pPr>
        <w:jc w:val="both"/>
        <w:rPr>
          <w:color w:val="000000"/>
        </w:rPr>
      </w:pPr>
      <w:r>
        <w:rPr>
          <w:color w:val="000000"/>
        </w:rPr>
        <w:t xml:space="preserve">2. Възражения относно посещението на конкретно място за задържане под стража могат да бъдат обосновани само със спешни и непреодолими причини, свързани с </w:t>
      </w:r>
      <w:r>
        <w:t xml:space="preserve">националната отбрана, обществената сигурност, природни бедствия или сериозни безредици на мястото, където ще се извърши посещението, които временно създават пречка за провеждането такова посещение. Обявяването на извънредно положение като такова, не може да бъде използвано от </w:t>
      </w:r>
      <w:r>
        <w:rPr>
          <w:color w:val="000000"/>
        </w:rPr>
        <w:t>държавата – страна по Протокола като причина, за да възрази срещу провеждането на посещение.</w:t>
      </w:r>
    </w:p>
    <w:p w:rsidR="001E3ADB" w:rsidRDefault="001E3ADB" w:rsidP="003B0964">
      <w:pPr>
        <w:rPr>
          <w:color w:val="000000"/>
        </w:rPr>
      </w:pPr>
    </w:p>
    <w:p w:rsidR="001E3ADB" w:rsidRPr="00385B23" w:rsidRDefault="001E3ADB" w:rsidP="003B0964">
      <w:pPr>
        <w:rPr>
          <w:b/>
        </w:rPr>
      </w:pPr>
      <w:r w:rsidRPr="00385B23">
        <w:rPr>
          <w:b/>
        </w:rPr>
        <w:t>Член 15</w:t>
      </w:r>
    </w:p>
    <w:p w:rsidR="001E3ADB" w:rsidRDefault="001E3ADB" w:rsidP="003B0964">
      <w:pPr>
        <w:jc w:val="both"/>
      </w:pPr>
    </w:p>
    <w:p w:rsidR="001E3ADB" w:rsidRDefault="001E3ADB" w:rsidP="003B0964">
      <w:pPr>
        <w:jc w:val="both"/>
      </w:pPr>
      <w:r>
        <w:t>Нито един орган или длъжностно лице не може да нарежда, прилага, разрешава или допуска каквато и да е санкция по отношение на лице или организация, за това че са съобщили на Подкомитета по превенция или на неговите членове, каквато и да е информация, била тя истинска или лъжлива, и нито едно такова лице или организация не могат да претърпят вреда заради това.</w:t>
      </w:r>
    </w:p>
    <w:p w:rsidR="001E3ADB" w:rsidRDefault="001E3ADB" w:rsidP="003B0964">
      <w:pPr>
        <w:jc w:val="both"/>
      </w:pPr>
    </w:p>
    <w:p w:rsidR="001E3ADB" w:rsidRPr="00385B23" w:rsidRDefault="001E3ADB" w:rsidP="003B0964">
      <w:pPr>
        <w:rPr>
          <w:b/>
        </w:rPr>
      </w:pPr>
      <w:r w:rsidRPr="00385B23">
        <w:rPr>
          <w:b/>
        </w:rPr>
        <w:t>Член 16</w:t>
      </w:r>
    </w:p>
    <w:p w:rsidR="001E3ADB" w:rsidRDefault="001E3ADB" w:rsidP="003B0964"/>
    <w:p w:rsidR="001E3ADB" w:rsidRDefault="001E3ADB" w:rsidP="003B0964">
      <w:pPr>
        <w:jc w:val="both"/>
      </w:pPr>
      <w:r>
        <w:t>1. Подкомитетът по превенция изпраща по конфиденциален път своите препоръки и бележки на държавата – страна по Протокола и, ако е необходимо, на националния превантивен механизъм.</w:t>
      </w:r>
    </w:p>
    <w:p w:rsidR="001E3ADB" w:rsidRDefault="001E3ADB" w:rsidP="003B0964"/>
    <w:p w:rsidR="001E3ADB" w:rsidRDefault="001E3ADB" w:rsidP="003B0964">
      <w:pPr>
        <w:jc w:val="both"/>
      </w:pPr>
      <w:r>
        <w:t>2.  Подкомитетът по превенция публикува своя доклад заедно с всички бележки на съответната държава – страна по Протокола, в случай, че тази държава е отправила молба за това. Ако държава – страна по Протокола огласи част от доклада, Подкомитетът по превенция може да публикува целия доклад или част от него. Въпреки това, лични данни не могат да бъдат публикувани без изричното съгласие на засегнатото лице.</w:t>
      </w:r>
    </w:p>
    <w:p w:rsidR="001E3ADB" w:rsidRPr="00271DE0" w:rsidRDefault="001E3ADB" w:rsidP="003B0964">
      <w:pPr>
        <w:rPr>
          <w:color w:val="000000"/>
        </w:rPr>
      </w:pPr>
    </w:p>
    <w:p w:rsidR="001E3ADB" w:rsidRDefault="001E3ADB" w:rsidP="003B0964">
      <w:pPr>
        <w:jc w:val="both"/>
      </w:pPr>
      <w:r>
        <w:rPr>
          <w:color w:val="000000"/>
        </w:rPr>
        <w:t xml:space="preserve">3. </w:t>
      </w:r>
      <w:r>
        <w:t>Подкомитетът по превенция представя открит годишен доклад за своята дейност на Комитета срещу изтезанията.</w:t>
      </w:r>
    </w:p>
    <w:p w:rsidR="001E3ADB" w:rsidRDefault="001E3ADB" w:rsidP="003B0964"/>
    <w:p w:rsidR="001E3ADB" w:rsidRDefault="001E3ADB" w:rsidP="003B0964">
      <w:pPr>
        <w:jc w:val="both"/>
        <w:rPr>
          <w:color w:val="000000"/>
        </w:rPr>
      </w:pPr>
      <w:r>
        <w:t xml:space="preserve">4. Ако </w:t>
      </w:r>
      <w:r>
        <w:rPr>
          <w:color w:val="000000"/>
        </w:rPr>
        <w:t xml:space="preserve">държава – страна по Протокола отказва да сътрудничи на </w:t>
      </w:r>
      <w:r>
        <w:t xml:space="preserve">Подкомитета по превенция в съответствие с членове 12 и 14 или отказва да предприеме мерки за подобряване на положението в съответствие с препоръките на Подкомитета по превенция, Комитетът срещу изтезанията може, по молба на Подкомитета по превенция, след като </w:t>
      </w:r>
      <w:r>
        <w:rPr>
          <w:color w:val="000000"/>
        </w:rPr>
        <w:t>държавата – страна по Протокола е получила възможност да представи своето становище, да вземе решение с болшинство от гласовете на своите членове да направи публично изявление по конкретния въпрос или да публикува доклада на Подкомитета по превенция.</w:t>
      </w:r>
    </w:p>
    <w:p w:rsidR="001E3ADB" w:rsidRDefault="001E3ADB" w:rsidP="003B0964">
      <w:pPr>
        <w:rPr>
          <w:color w:val="000000"/>
        </w:rPr>
      </w:pPr>
    </w:p>
    <w:p w:rsidR="001E3ADB" w:rsidRDefault="001E3ADB" w:rsidP="003B0964">
      <w:pPr>
        <w:rPr>
          <w:color w:val="000000"/>
        </w:rPr>
      </w:pPr>
    </w:p>
    <w:p w:rsidR="001E3ADB" w:rsidRPr="00110E17" w:rsidRDefault="001E3ADB" w:rsidP="003B0964">
      <w:pPr>
        <w:jc w:val="center"/>
        <w:rPr>
          <w:b/>
          <w:color w:val="000000"/>
        </w:rPr>
      </w:pPr>
      <w:r w:rsidRPr="00110E17">
        <w:rPr>
          <w:b/>
          <w:color w:val="000000"/>
        </w:rPr>
        <w:t>ЧАСТ ІV</w:t>
      </w:r>
    </w:p>
    <w:p w:rsidR="001E3ADB" w:rsidRPr="00110E17" w:rsidRDefault="001E3ADB" w:rsidP="003B0964">
      <w:pPr>
        <w:jc w:val="center"/>
        <w:rPr>
          <w:b/>
          <w:color w:val="000000"/>
        </w:rPr>
      </w:pPr>
    </w:p>
    <w:p w:rsidR="001E3ADB" w:rsidRPr="00110E17" w:rsidRDefault="001E3ADB" w:rsidP="003B0964">
      <w:pPr>
        <w:jc w:val="center"/>
        <w:rPr>
          <w:b/>
          <w:color w:val="000000"/>
        </w:rPr>
      </w:pPr>
      <w:r w:rsidRPr="00110E17">
        <w:rPr>
          <w:b/>
          <w:color w:val="000000"/>
        </w:rPr>
        <w:t>Национални превантивни механизми</w:t>
      </w:r>
    </w:p>
    <w:p w:rsidR="001E3ADB" w:rsidRPr="00110E17" w:rsidRDefault="001E3ADB" w:rsidP="003B0964">
      <w:pPr>
        <w:rPr>
          <w:b/>
          <w:color w:val="000000"/>
        </w:rPr>
      </w:pPr>
    </w:p>
    <w:p w:rsidR="001E3ADB" w:rsidRPr="00110E17" w:rsidRDefault="001E3ADB" w:rsidP="003B0964">
      <w:pPr>
        <w:rPr>
          <w:b/>
          <w:color w:val="000000"/>
        </w:rPr>
      </w:pPr>
      <w:r w:rsidRPr="00110E17">
        <w:rPr>
          <w:b/>
          <w:color w:val="000000"/>
        </w:rPr>
        <w:t>Член 17</w:t>
      </w:r>
    </w:p>
    <w:p w:rsidR="001E3ADB" w:rsidRDefault="001E3ADB" w:rsidP="003B0964">
      <w:pPr>
        <w:rPr>
          <w:color w:val="000000"/>
        </w:rPr>
      </w:pPr>
    </w:p>
    <w:p w:rsidR="001E3ADB" w:rsidRDefault="001E3ADB" w:rsidP="003B0964">
      <w:pPr>
        <w:jc w:val="both"/>
        <w:rPr>
          <w:color w:val="000000"/>
        </w:rPr>
      </w:pPr>
      <w:r>
        <w:rPr>
          <w:color w:val="000000"/>
        </w:rPr>
        <w:t>Най-късно една година след влизане в сила на настоящия Протокол или на неговото ратифициране или присъединяване към него, всяка държава – страна по Протокола поддържа, определя или създава един или няколко независими национални превантивни механизми за предотвратяване на изтезанията на национално ниво. Механизмите, създадени от децентрализирани органи, могат за целите на настоящия Протокол, да бъдат определени за национални превантивни механизми, ако отговарят на неговите разпоредби.</w:t>
      </w:r>
    </w:p>
    <w:p w:rsidR="001E3ADB" w:rsidRDefault="001E3ADB" w:rsidP="003B0964">
      <w:pPr>
        <w:rPr>
          <w:color w:val="000000"/>
        </w:rPr>
      </w:pPr>
    </w:p>
    <w:p w:rsidR="001E3ADB" w:rsidRPr="00110E17" w:rsidRDefault="001E3ADB" w:rsidP="003B0964">
      <w:pPr>
        <w:rPr>
          <w:b/>
          <w:color w:val="000000"/>
        </w:rPr>
      </w:pPr>
      <w:r w:rsidRPr="00110E17">
        <w:rPr>
          <w:b/>
          <w:color w:val="000000"/>
        </w:rPr>
        <w:t>Член 18</w:t>
      </w:r>
    </w:p>
    <w:p w:rsidR="001E3ADB" w:rsidRDefault="001E3ADB" w:rsidP="003B0964">
      <w:pPr>
        <w:rPr>
          <w:color w:val="000000"/>
        </w:rPr>
      </w:pPr>
    </w:p>
    <w:p w:rsidR="001E3ADB" w:rsidRDefault="001E3ADB" w:rsidP="003B0964">
      <w:pPr>
        <w:jc w:val="both"/>
        <w:rPr>
          <w:color w:val="000000"/>
        </w:rPr>
      </w:pPr>
      <w:r>
        <w:rPr>
          <w:color w:val="000000"/>
        </w:rPr>
        <w:t>1. Държавите – страни по Протокола гарантират функционалната независимост на националните превантивни механизми, както и независимостта на техните служители.</w:t>
      </w:r>
    </w:p>
    <w:p w:rsidR="001E3ADB" w:rsidRDefault="001E3ADB" w:rsidP="003B0964">
      <w:pPr>
        <w:rPr>
          <w:color w:val="000000"/>
        </w:rPr>
      </w:pPr>
    </w:p>
    <w:p w:rsidR="001E3ADB" w:rsidRDefault="001E3ADB" w:rsidP="003B0964">
      <w:pPr>
        <w:jc w:val="both"/>
        <w:rPr>
          <w:color w:val="000000"/>
        </w:rPr>
      </w:pPr>
      <w:r>
        <w:rPr>
          <w:color w:val="000000"/>
        </w:rPr>
        <w:t>2. Държавите – страни по Протокола предприемат необходимите мерки, с които да гарантират, че експертите на националните превантивни механизми притежават необходимите качества и професионални знания. Те се стремят да гарантират баланс на половете и съответно представителство на съществуващите в страната етнически групи и малцинства.</w:t>
      </w:r>
    </w:p>
    <w:p w:rsidR="001E3ADB" w:rsidRDefault="001E3ADB" w:rsidP="003B0964">
      <w:pPr>
        <w:rPr>
          <w:color w:val="000000"/>
        </w:rPr>
      </w:pPr>
    </w:p>
    <w:p w:rsidR="001E3ADB" w:rsidRDefault="001E3ADB" w:rsidP="003B0964">
      <w:pPr>
        <w:jc w:val="both"/>
        <w:rPr>
          <w:color w:val="000000"/>
        </w:rPr>
      </w:pPr>
      <w:r>
        <w:rPr>
          <w:color w:val="000000"/>
        </w:rPr>
        <w:t>3. Държавите – страни по Протокола са длъжни да предоставят необходимите ресурси за функционирането на националните превантивни механизми.</w:t>
      </w:r>
    </w:p>
    <w:p w:rsidR="001E3ADB" w:rsidRDefault="001E3ADB" w:rsidP="003B0964">
      <w:pPr>
        <w:rPr>
          <w:color w:val="000000"/>
        </w:rPr>
      </w:pPr>
    </w:p>
    <w:p w:rsidR="001E3ADB" w:rsidRDefault="001E3ADB" w:rsidP="003B0964">
      <w:pPr>
        <w:jc w:val="both"/>
        <w:rPr>
          <w:color w:val="000000"/>
        </w:rPr>
      </w:pPr>
      <w:r>
        <w:rPr>
          <w:color w:val="000000"/>
        </w:rPr>
        <w:t>4. При създаването на националните превантивни механизми, държавите – страни по Протокола отчитат принципите, отнасящи се до положението и функционирането на националните институции за насърчаване и защита на правата на човека.</w:t>
      </w:r>
    </w:p>
    <w:p w:rsidR="001E3ADB" w:rsidRDefault="001E3ADB" w:rsidP="003B0964">
      <w:pPr>
        <w:rPr>
          <w:color w:val="000000"/>
        </w:rPr>
      </w:pPr>
    </w:p>
    <w:p w:rsidR="001E3ADB" w:rsidRPr="006B3D6A" w:rsidRDefault="001E3ADB" w:rsidP="003B0964">
      <w:pPr>
        <w:rPr>
          <w:b/>
          <w:color w:val="000000"/>
        </w:rPr>
      </w:pPr>
      <w:r w:rsidRPr="006B3D6A">
        <w:rPr>
          <w:b/>
          <w:color w:val="000000"/>
        </w:rPr>
        <w:t>Член 19</w:t>
      </w:r>
    </w:p>
    <w:p w:rsidR="001E3ADB" w:rsidRDefault="001E3ADB" w:rsidP="003B0964">
      <w:pPr>
        <w:rPr>
          <w:color w:val="000000"/>
        </w:rPr>
      </w:pPr>
    </w:p>
    <w:p w:rsidR="001E3ADB" w:rsidRDefault="001E3ADB" w:rsidP="003B0964">
      <w:pPr>
        <w:jc w:val="both"/>
        <w:rPr>
          <w:color w:val="000000"/>
        </w:rPr>
      </w:pPr>
      <w:r>
        <w:rPr>
          <w:color w:val="000000"/>
        </w:rPr>
        <w:t>На националните превантивни механизми се предоставят най-малко следните правомощия:</w:t>
      </w:r>
    </w:p>
    <w:p w:rsidR="001E3ADB" w:rsidRDefault="001E3ADB" w:rsidP="003B0964">
      <w:pPr>
        <w:rPr>
          <w:color w:val="000000"/>
        </w:rPr>
      </w:pPr>
    </w:p>
    <w:p w:rsidR="001E3ADB" w:rsidRDefault="001E3ADB" w:rsidP="003B0964">
      <w:pPr>
        <w:jc w:val="both"/>
      </w:pPr>
      <w:r>
        <w:rPr>
          <w:color w:val="000000"/>
        </w:rPr>
        <w:t xml:space="preserve">а) редовно да проверяват отнасянето с лицата, лишени от свобода в местата за задържане, посочени в член 4, с цел засилване, ако е необходимо, на тяхната защита от </w:t>
      </w:r>
      <w:r w:rsidRPr="00A7223E">
        <w:t>изтезания и други форми на жестоко, нечовешко или унизително отнасяне или наказание</w:t>
      </w:r>
      <w:r>
        <w:t>;</w:t>
      </w:r>
    </w:p>
    <w:p w:rsidR="001E3ADB" w:rsidRDefault="001E3ADB" w:rsidP="003B0964"/>
    <w:p w:rsidR="001E3ADB" w:rsidRDefault="001E3ADB" w:rsidP="003B0964">
      <w:pPr>
        <w:jc w:val="both"/>
      </w:pPr>
      <w:r>
        <w:t xml:space="preserve">б) да отправят препоръки към съответните органи с цел подобряване на отнасянето с </w:t>
      </w:r>
      <w:r>
        <w:rPr>
          <w:color w:val="000000"/>
        </w:rPr>
        <w:t xml:space="preserve">лицата, лишени от свобода </w:t>
      </w:r>
      <w:r>
        <w:t xml:space="preserve">и на условията в </w:t>
      </w:r>
      <w:r>
        <w:rPr>
          <w:color w:val="000000"/>
        </w:rPr>
        <w:t>местата за задържане</w:t>
      </w:r>
      <w:r w:rsidRPr="0007051F">
        <w:rPr>
          <w:lang w:val="ru-RU"/>
        </w:rPr>
        <w:t xml:space="preserve"> </w:t>
      </w:r>
      <w:r>
        <w:t xml:space="preserve">и да предотвратяват </w:t>
      </w:r>
      <w:r w:rsidRPr="00A7223E">
        <w:t>изтезания и други форми на жестоко, нечовешко или унизително отнасяне или наказание</w:t>
      </w:r>
      <w:r>
        <w:t>, като вземат предвид съответните норми на Организацията на обединените нации;</w:t>
      </w:r>
    </w:p>
    <w:p w:rsidR="001E3ADB" w:rsidRDefault="001E3ADB" w:rsidP="003B0964"/>
    <w:p w:rsidR="001E3ADB" w:rsidRDefault="001E3ADB" w:rsidP="003B0964">
      <w:pPr>
        <w:jc w:val="both"/>
        <w:rPr>
          <w:color w:val="000000"/>
        </w:rPr>
      </w:pPr>
      <w:r>
        <w:rPr>
          <w:color w:val="000000"/>
        </w:rPr>
        <w:t>в) да правят предложения и бележки по отношение на действащото законодателство или на законопроекти.</w:t>
      </w:r>
    </w:p>
    <w:p w:rsidR="001E3ADB" w:rsidRDefault="001E3ADB" w:rsidP="003B0964">
      <w:pPr>
        <w:rPr>
          <w:color w:val="000000"/>
        </w:rPr>
      </w:pPr>
    </w:p>
    <w:p w:rsidR="001E3ADB" w:rsidRPr="009368CB" w:rsidRDefault="001E3ADB" w:rsidP="003B0964">
      <w:pPr>
        <w:rPr>
          <w:b/>
          <w:color w:val="000000"/>
        </w:rPr>
      </w:pPr>
      <w:r w:rsidRPr="009368CB">
        <w:rPr>
          <w:b/>
          <w:color w:val="000000"/>
        </w:rPr>
        <w:t>Член 20</w:t>
      </w:r>
    </w:p>
    <w:p w:rsidR="001E3ADB" w:rsidRDefault="001E3ADB" w:rsidP="003B0964">
      <w:pPr>
        <w:rPr>
          <w:color w:val="000000"/>
        </w:rPr>
      </w:pPr>
    </w:p>
    <w:p w:rsidR="001E3ADB" w:rsidRDefault="001E3ADB" w:rsidP="003B0964">
      <w:pPr>
        <w:jc w:val="both"/>
        <w:rPr>
          <w:color w:val="000000"/>
        </w:rPr>
      </w:pPr>
      <w:r>
        <w:rPr>
          <w:color w:val="000000"/>
        </w:rPr>
        <w:t>За да могат националните превантивни механизми да изпълняват своя мандат, държавите – страни по Протокола са длъжни да им предоставят:</w:t>
      </w:r>
    </w:p>
    <w:p w:rsidR="001E3ADB" w:rsidRDefault="001E3ADB" w:rsidP="003B0964">
      <w:pPr>
        <w:rPr>
          <w:color w:val="000000"/>
        </w:rPr>
      </w:pPr>
    </w:p>
    <w:p w:rsidR="001E3ADB" w:rsidRDefault="001E3ADB" w:rsidP="003B0964">
      <w:pPr>
        <w:jc w:val="both"/>
        <w:rPr>
          <w:color w:val="000000"/>
        </w:rPr>
      </w:pPr>
      <w:r>
        <w:rPr>
          <w:color w:val="000000"/>
        </w:rPr>
        <w:t>а) достъп до цялата информация за броя на лицата, лишени от свобода в местата за задържане, посочени в член 4, както и броя на тези места и тяхното местонахождение;</w:t>
      </w:r>
    </w:p>
    <w:p w:rsidR="001E3ADB" w:rsidRDefault="001E3ADB" w:rsidP="003B0964">
      <w:pPr>
        <w:rPr>
          <w:color w:val="000000"/>
        </w:rPr>
      </w:pPr>
    </w:p>
    <w:p w:rsidR="001E3ADB" w:rsidRDefault="001E3ADB" w:rsidP="003B0964">
      <w:pPr>
        <w:jc w:val="both"/>
      </w:pPr>
      <w:r>
        <w:t xml:space="preserve">б) </w:t>
      </w:r>
      <w:r>
        <w:rPr>
          <w:color w:val="000000"/>
        </w:rPr>
        <w:t xml:space="preserve">достъп до цялата информация, отнасяща се до </w:t>
      </w:r>
      <w:r>
        <w:t xml:space="preserve">отнасянето с тези </w:t>
      </w:r>
      <w:r>
        <w:rPr>
          <w:color w:val="000000"/>
        </w:rPr>
        <w:t xml:space="preserve">лица </w:t>
      </w:r>
      <w:r>
        <w:t>и условията</w:t>
      </w:r>
      <w:r w:rsidRPr="001E1C08">
        <w:t xml:space="preserve"> </w:t>
      </w:r>
      <w:r>
        <w:t xml:space="preserve">в </w:t>
      </w:r>
      <w:r>
        <w:rPr>
          <w:color w:val="000000"/>
        </w:rPr>
        <w:t>местата за задържане</w:t>
      </w:r>
      <w:r>
        <w:t>;</w:t>
      </w:r>
    </w:p>
    <w:p w:rsidR="001E3ADB" w:rsidRDefault="001E3ADB" w:rsidP="003B0964"/>
    <w:p w:rsidR="001E3ADB" w:rsidRDefault="001E3ADB" w:rsidP="003B0964">
      <w:pPr>
        <w:jc w:val="both"/>
        <w:rPr>
          <w:color w:val="000000"/>
        </w:rPr>
      </w:pPr>
      <w:r>
        <w:rPr>
          <w:color w:val="000000"/>
        </w:rPr>
        <w:t>в) достъп до всички места за задържане, техните съоръжения и обекти;</w:t>
      </w:r>
    </w:p>
    <w:p w:rsidR="001E3ADB" w:rsidRDefault="001E3ADB" w:rsidP="003B0964">
      <w:pPr>
        <w:rPr>
          <w:color w:val="000000"/>
        </w:rPr>
      </w:pPr>
    </w:p>
    <w:p w:rsidR="001E3ADB" w:rsidRDefault="001E3ADB" w:rsidP="003B0964">
      <w:pPr>
        <w:jc w:val="both"/>
        <w:rPr>
          <w:color w:val="000000"/>
        </w:rPr>
      </w:pPr>
      <w:r>
        <w:rPr>
          <w:color w:val="000000"/>
        </w:rPr>
        <w:t>г) възможност за провеждане на частни разговори, без свидетели, с лицата лишени от свобода, лично или чрез преводач, ако е необходимо, както и с всяко друго лице, което според националния превантивен механизъм, може да предостави съответната информация;</w:t>
      </w:r>
    </w:p>
    <w:p w:rsidR="001E3ADB" w:rsidRDefault="001E3ADB" w:rsidP="003B0964">
      <w:pPr>
        <w:rPr>
          <w:color w:val="000000"/>
        </w:rPr>
      </w:pPr>
    </w:p>
    <w:p w:rsidR="001E3ADB" w:rsidRDefault="001E3ADB" w:rsidP="003B0964">
      <w:pPr>
        <w:jc w:val="both"/>
        <w:rPr>
          <w:color w:val="000000"/>
        </w:rPr>
      </w:pPr>
      <w:r>
        <w:rPr>
          <w:color w:val="000000"/>
        </w:rPr>
        <w:t>д) право да избират местата, които желаят да посетят и лицата, с които желаят да разговарят;</w:t>
      </w:r>
    </w:p>
    <w:p w:rsidR="001E3ADB" w:rsidRDefault="001E3ADB" w:rsidP="003B0964">
      <w:pPr>
        <w:rPr>
          <w:color w:val="000000"/>
        </w:rPr>
      </w:pPr>
    </w:p>
    <w:p w:rsidR="001E3ADB" w:rsidRPr="0007051F" w:rsidRDefault="001E3ADB" w:rsidP="003B0964">
      <w:pPr>
        <w:jc w:val="both"/>
        <w:rPr>
          <w:color w:val="000000"/>
        </w:rPr>
      </w:pPr>
      <w:r>
        <w:rPr>
          <w:color w:val="000000"/>
        </w:rPr>
        <w:t xml:space="preserve">е) право да установяват контакти с </w:t>
      </w:r>
      <w:r>
        <w:t>Подкомитета по превенция, да му изпращат информация и да се срещат с него.</w:t>
      </w:r>
    </w:p>
    <w:p w:rsidR="001E3ADB" w:rsidRDefault="001E3ADB" w:rsidP="003B0964">
      <w:pPr>
        <w:rPr>
          <w:color w:val="000000"/>
        </w:rPr>
      </w:pPr>
      <w:r>
        <w:rPr>
          <w:color w:val="000000"/>
        </w:rPr>
        <w:t xml:space="preserve"> </w:t>
      </w:r>
    </w:p>
    <w:p w:rsidR="001E3ADB" w:rsidRPr="00D42C5F" w:rsidRDefault="001E3ADB" w:rsidP="003B0964">
      <w:pPr>
        <w:rPr>
          <w:b/>
        </w:rPr>
      </w:pPr>
      <w:r w:rsidRPr="00D42C5F">
        <w:rPr>
          <w:b/>
        </w:rPr>
        <w:t>Член 21</w:t>
      </w:r>
    </w:p>
    <w:p w:rsidR="001E3ADB" w:rsidRDefault="001E3ADB" w:rsidP="003B0964"/>
    <w:p w:rsidR="001E3ADB" w:rsidRDefault="001E3ADB" w:rsidP="003B0964">
      <w:pPr>
        <w:jc w:val="both"/>
      </w:pPr>
      <w:r>
        <w:t>1. Нито един орган или длъжностно лице не може да нарежда, прилага, разрешава или допуска каквато и да е санкция по отношение на лице или организация, за това че са съобщили на Подкомитета по превенция или на негов член информация, била тя вярна или не, и нито едно такова лице или организация не могат да претърпят вреда заради това.</w:t>
      </w:r>
    </w:p>
    <w:p w:rsidR="001E3ADB" w:rsidRDefault="001E3ADB" w:rsidP="003B0964"/>
    <w:p w:rsidR="001E3ADB" w:rsidRDefault="001E3ADB" w:rsidP="003B0964">
      <w:pPr>
        <w:jc w:val="both"/>
        <w:rPr>
          <w:color w:val="000000"/>
        </w:rPr>
      </w:pPr>
      <w:r>
        <w:t xml:space="preserve">2. Конфиденциална информация, събрана от </w:t>
      </w:r>
      <w:r>
        <w:rPr>
          <w:color w:val="000000"/>
        </w:rPr>
        <w:t>националния превантивен механизъм, не може да бъде разгласявана. Лични данни могат да бъдат публикувани само след като лицето, за което се отнасят, е изразило изрично съгласие.</w:t>
      </w:r>
    </w:p>
    <w:p w:rsidR="001E3ADB" w:rsidRDefault="001E3ADB" w:rsidP="003B0964">
      <w:pPr>
        <w:jc w:val="both"/>
        <w:rPr>
          <w:color w:val="000000"/>
        </w:rPr>
      </w:pPr>
    </w:p>
    <w:p w:rsidR="001E3ADB" w:rsidRPr="00151CA0" w:rsidRDefault="001E3ADB" w:rsidP="003B0964">
      <w:pPr>
        <w:rPr>
          <w:b/>
          <w:color w:val="000000"/>
        </w:rPr>
      </w:pPr>
      <w:r w:rsidRPr="00151CA0">
        <w:rPr>
          <w:b/>
          <w:color w:val="000000"/>
        </w:rPr>
        <w:t>Член 22</w:t>
      </w:r>
    </w:p>
    <w:p w:rsidR="001E3ADB" w:rsidRDefault="001E3ADB" w:rsidP="003B0964">
      <w:pPr>
        <w:rPr>
          <w:color w:val="000000"/>
        </w:rPr>
      </w:pPr>
    </w:p>
    <w:p w:rsidR="001E3ADB" w:rsidRDefault="001E3ADB" w:rsidP="003B0964">
      <w:pPr>
        <w:jc w:val="both"/>
        <w:rPr>
          <w:color w:val="000000"/>
        </w:rPr>
      </w:pPr>
      <w:r>
        <w:rPr>
          <w:color w:val="000000"/>
        </w:rPr>
        <w:t>Компетентните власти на съответната  държава – страна по Протокола проучват препоръките на националния превантивен механизъм и влизат в диалог с него относно възможните мерки за изпълнение.</w:t>
      </w:r>
    </w:p>
    <w:p w:rsidR="001E3ADB" w:rsidRDefault="001E3ADB" w:rsidP="003B0964">
      <w:pPr>
        <w:rPr>
          <w:color w:val="000000"/>
        </w:rPr>
      </w:pPr>
    </w:p>
    <w:p w:rsidR="001E3ADB" w:rsidRPr="00151CA0" w:rsidRDefault="001E3ADB" w:rsidP="003B0964">
      <w:pPr>
        <w:rPr>
          <w:b/>
          <w:color w:val="000000"/>
        </w:rPr>
      </w:pPr>
      <w:r w:rsidRPr="00151CA0">
        <w:rPr>
          <w:b/>
          <w:color w:val="000000"/>
        </w:rPr>
        <w:t>Член 23</w:t>
      </w:r>
    </w:p>
    <w:p w:rsidR="001E3ADB" w:rsidRDefault="001E3ADB" w:rsidP="003B0964">
      <w:pPr>
        <w:rPr>
          <w:color w:val="000000"/>
        </w:rPr>
      </w:pPr>
    </w:p>
    <w:p w:rsidR="001E3ADB" w:rsidRDefault="001E3ADB" w:rsidP="003B0964">
      <w:pPr>
        <w:jc w:val="both"/>
        <w:rPr>
          <w:color w:val="000000"/>
        </w:rPr>
      </w:pPr>
      <w:r>
        <w:rPr>
          <w:color w:val="000000"/>
        </w:rPr>
        <w:t>Държавите – страни по настоящия Протокол са длъжни да публикуват и разпространяват годишните доклади на националните превантивни механизми.</w:t>
      </w:r>
    </w:p>
    <w:p w:rsidR="001E3ADB" w:rsidRDefault="001E3ADB" w:rsidP="003B0964">
      <w:pPr>
        <w:rPr>
          <w:color w:val="000000"/>
        </w:rPr>
      </w:pPr>
    </w:p>
    <w:p w:rsidR="001E3ADB" w:rsidRDefault="001E3ADB" w:rsidP="003B0964"/>
    <w:p w:rsidR="001E3ADB" w:rsidRPr="00151CA0" w:rsidRDefault="001E3ADB" w:rsidP="003B0964">
      <w:pPr>
        <w:jc w:val="center"/>
        <w:rPr>
          <w:b/>
        </w:rPr>
      </w:pPr>
      <w:r w:rsidRPr="00151CA0">
        <w:rPr>
          <w:b/>
        </w:rPr>
        <w:t>ЧАСТ V</w:t>
      </w:r>
    </w:p>
    <w:p w:rsidR="001E3ADB" w:rsidRPr="00151CA0" w:rsidRDefault="001E3ADB" w:rsidP="003B0964">
      <w:pPr>
        <w:jc w:val="center"/>
        <w:rPr>
          <w:b/>
        </w:rPr>
      </w:pPr>
    </w:p>
    <w:p w:rsidR="001E3ADB" w:rsidRPr="00151CA0" w:rsidRDefault="001E3ADB" w:rsidP="003B0964">
      <w:pPr>
        <w:jc w:val="center"/>
        <w:rPr>
          <w:b/>
        </w:rPr>
      </w:pPr>
      <w:r w:rsidRPr="00151CA0">
        <w:rPr>
          <w:b/>
        </w:rPr>
        <w:t>Декларация</w:t>
      </w:r>
    </w:p>
    <w:p w:rsidR="001E3ADB" w:rsidRPr="00151CA0" w:rsidRDefault="001E3ADB" w:rsidP="003B0964">
      <w:pPr>
        <w:rPr>
          <w:b/>
        </w:rPr>
      </w:pPr>
    </w:p>
    <w:p w:rsidR="001E3ADB" w:rsidRPr="00151CA0" w:rsidRDefault="001E3ADB" w:rsidP="003B0964">
      <w:pPr>
        <w:rPr>
          <w:b/>
        </w:rPr>
      </w:pPr>
      <w:r w:rsidRPr="00151CA0">
        <w:rPr>
          <w:b/>
        </w:rPr>
        <w:t>Член 24</w:t>
      </w:r>
    </w:p>
    <w:p w:rsidR="001E3ADB" w:rsidRDefault="001E3ADB" w:rsidP="003B0964"/>
    <w:p w:rsidR="001E3ADB" w:rsidRDefault="001E3ADB" w:rsidP="003B0964">
      <w:pPr>
        <w:jc w:val="both"/>
        <w:rPr>
          <w:color w:val="000000"/>
        </w:rPr>
      </w:pPr>
      <w:r>
        <w:t xml:space="preserve">1. След ратификацията, </w:t>
      </w:r>
      <w:r>
        <w:rPr>
          <w:color w:val="000000"/>
        </w:rPr>
        <w:t>държавите – страни по Протокола могат да направят декларация за отлагане на изпълнението на техните задължения съгласно част ІІІ или част ІV на настоящия Протокол.</w:t>
      </w:r>
    </w:p>
    <w:p w:rsidR="001E3ADB" w:rsidRDefault="001E3ADB" w:rsidP="003B0964"/>
    <w:p w:rsidR="001E3ADB" w:rsidRDefault="001E3ADB" w:rsidP="003B0964">
      <w:pPr>
        <w:jc w:val="both"/>
      </w:pPr>
      <w:r>
        <w:t xml:space="preserve">2. Това отлагане има срок на действие не повече от три години. След </w:t>
      </w:r>
      <w:r w:rsidRPr="00770A06">
        <w:t>съответните официални постъпки от</w:t>
      </w:r>
      <w:r>
        <w:t xml:space="preserve"> </w:t>
      </w:r>
      <w:r>
        <w:rPr>
          <w:color w:val="000000"/>
        </w:rPr>
        <w:t xml:space="preserve">държавите – страни по Протокола и след консултации с </w:t>
      </w:r>
      <w:r>
        <w:t>Подкомитета по превенция, Комитетът срещу изтезанията може да продължи този срок с още две години.</w:t>
      </w:r>
    </w:p>
    <w:p w:rsidR="001E3ADB" w:rsidRDefault="001E3ADB" w:rsidP="003B0964"/>
    <w:p w:rsidR="001E3ADB" w:rsidRPr="00D02512" w:rsidRDefault="001E3ADB" w:rsidP="003B0964"/>
    <w:p w:rsidR="001E3ADB" w:rsidRDefault="001E3ADB" w:rsidP="003B0964">
      <w:pPr>
        <w:rPr>
          <w:b/>
        </w:rPr>
      </w:pPr>
    </w:p>
    <w:p w:rsidR="001E3ADB" w:rsidRPr="00151CA0" w:rsidRDefault="001E3ADB" w:rsidP="003B0964">
      <w:pPr>
        <w:jc w:val="center"/>
        <w:rPr>
          <w:b/>
        </w:rPr>
      </w:pPr>
      <w:r w:rsidRPr="00151CA0">
        <w:rPr>
          <w:b/>
        </w:rPr>
        <w:t>ЧАСТ VІ</w:t>
      </w:r>
    </w:p>
    <w:p w:rsidR="001E3ADB" w:rsidRPr="00151CA0" w:rsidRDefault="001E3ADB" w:rsidP="003B0964">
      <w:pPr>
        <w:jc w:val="center"/>
        <w:rPr>
          <w:b/>
        </w:rPr>
      </w:pPr>
    </w:p>
    <w:p w:rsidR="001E3ADB" w:rsidRPr="00151CA0" w:rsidRDefault="001E3ADB" w:rsidP="003B0964">
      <w:pPr>
        <w:jc w:val="center"/>
        <w:rPr>
          <w:b/>
        </w:rPr>
      </w:pPr>
      <w:r w:rsidRPr="00151CA0">
        <w:rPr>
          <w:b/>
        </w:rPr>
        <w:t>Финансови разпоредби</w:t>
      </w:r>
    </w:p>
    <w:p w:rsidR="001E3ADB" w:rsidRPr="00151CA0" w:rsidRDefault="001E3ADB" w:rsidP="003B0964">
      <w:pPr>
        <w:rPr>
          <w:b/>
        </w:rPr>
      </w:pPr>
    </w:p>
    <w:p w:rsidR="001E3ADB" w:rsidRPr="00151CA0" w:rsidRDefault="001E3ADB" w:rsidP="003B0964">
      <w:pPr>
        <w:rPr>
          <w:b/>
        </w:rPr>
      </w:pPr>
      <w:r w:rsidRPr="00151CA0">
        <w:rPr>
          <w:b/>
        </w:rPr>
        <w:t>Член 25</w:t>
      </w:r>
    </w:p>
    <w:p w:rsidR="001E3ADB" w:rsidRDefault="001E3ADB" w:rsidP="003B0964"/>
    <w:p w:rsidR="001E3ADB" w:rsidRDefault="001E3ADB" w:rsidP="003B0964">
      <w:pPr>
        <w:jc w:val="both"/>
      </w:pPr>
      <w:r>
        <w:t>1. Разходите, направени от Подкомитета по превенция при изпълнение на разпоредбите на настоящия Протокол, се покриват от Организацията на обединените нации.</w:t>
      </w:r>
    </w:p>
    <w:p w:rsidR="001E3ADB" w:rsidRDefault="001E3ADB" w:rsidP="003B0964"/>
    <w:p w:rsidR="001E3ADB" w:rsidRDefault="001E3ADB" w:rsidP="003B0964">
      <w:pPr>
        <w:jc w:val="both"/>
      </w:pPr>
      <w:r>
        <w:t>2. Генералният секретар на Организацията на обединените нации осигурява необходимия персонал и условия за ефективното осъществяване на функциите на</w:t>
      </w:r>
      <w:r w:rsidRPr="004D170F">
        <w:t xml:space="preserve"> </w:t>
      </w:r>
      <w:r>
        <w:t>Подкомитета по превенция в съответствие с настоящия Протокол.</w:t>
      </w:r>
    </w:p>
    <w:p w:rsidR="001E3ADB" w:rsidRDefault="001E3ADB" w:rsidP="003B0964"/>
    <w:p w:rsidR="001E3ADB" w:rsidRPr="00151CA0" w:rsidRDefault="001E3ADB" w:rsidP="003B0964">
      <w:pPr>
        <w:rPr>
          <w:b/>
        </w:rPr>
      </w:pPr>
      <w:r w:rsidRPr="00151CA0">
        <w:rPr>
          <w:b/>
        </w:rPr>
        <w:t>Член 26</w:t>
      </w:r>
    </w:p>
    <w:p w:rsidR="001E3ADB" w:rsidRDefault="001E3ADB" w:rsidP="003B0964"/>
    <w:p w:rsidR="001E3ADB" w:rsidRDefault="001E3ADB" w:rsidP="003B0964">
      <w:pPr>
        <w:jc w:val="both"/>
        <w:rPr>
          <w:color w:val="000000"/>
        </w:rPr>
      </w:pPr>
      <w:r>
        <w:t>1. В съответствие с надлежните процедури, Общото събрание създава Специален фонд, който се управлява съгласно финансовите разпоредби и правила на Организацията на обединените нации, за оказване на финансова помощ за изпълнението на препоръките, направени от Подкомитета по превенция след посещението му в</w:t>
      </w:r>
      <w:r w:rsidRPr="00F24A0E">
        <w:rPr>
          <w:color w:val="000000"/>
        </w:rPr>
        <w:t xml:space="preserve"> </w:t>
      </w:r>
      <w:r>
        <w:rPr>
          <w:color w:val="000000"/>
        </w:rPr>
        <w:t>държава – страна по Протокола, както и за образователни програми на националните превантивни механизми.</w:t>
      </w:r>
    </w:p>
    <w:p w:rsidR="001E3ADB" w:rsidRDefault="001E3ADB" w:rsidP="003B0964"/>
    <w:p w:rsidR="001E3ADB" w:rsidRDefault="001E3ADB" w:rsidP="003B0964">
      <w:pPr>
        <w:jc w:val="both"/>
      </w:pPr>
      <w:r>
        <w:t>2. Специалният фонд се финансира чрез доброволни вноски от правителствата, междуправителствени и неправителствени организации и други частни или публични образувания.</w:t>
      </w:r>
    </w:p>
    <w:p w:rsidR="001E3ADB" w:rsidRDefault="001E3ADB" w:rsidP="003B0964"/>
    <w:p w:rsidR="001E3ADB" w:rsidRDefault="001E3ADB" w:rsidP="003B0964"/>
    <w:p w:rsidR="001E3ADB" w:rsidRPr="00151CA0" w:rsidRDefault="001E3ADB" w:rsidP="003B0964">
      <w:pPr>
        <w:jc w:val="center"/>
        <w:rPr>
          <w:b/>
        </w:rPr>
      </w:pPr>
      <w:r w:rsidRPr="00151CA0">
        <w:rPr>
          <w:b/>
        </w:rPr>
        <w:t>ЧАСТ VІІ</w:t>
      </w:r>
    </w:p>
    <w:p w:rsidR="001E3ADB" w:rsidRPr="00151CA0" w:rsidRDefault="001E3ADB" w:rsidP="003B0964">
      <w:pPr>
        <w:jc w:val="center"/>
        <w:rPr>
          <w:b/>
        </w:rPr>
      </w:pPr>
    </w:p>
    <w:p w:rsidR="001E3ADB" w:rsidRPr="00151CA0" w:rsidRDefault="001E3ADB" w:rsidP="003B0964">
      <w:pPr>
        <w:jc w:val="center"/>
        <w:rPr>
          <w:b/>
        </w:rPr>
      </w:pPr>
      <w:r w:rsidRPr="00151CA0">
        <w:rPr>
          <w:b/>
        </w:rPr>
        <w:t>Заключителни разпоредби</w:t>
      </w:r>
    </w:p>
    <w:p w:rsidR="001E3ADB" w:rsidRPr="00151CA0" w:rsidRDefault="001E3ADB" w:rsidP="003B0964">
      <w:pPr>
        <w:rPr>
          <w:b/>
        </w:rPr>
      </w:pPr>
    </w:p>
    <w:p w:rsidR="001E3ADB" w:rsidRPr="00151CA0" w:rsidRDefault="001E3ADB" w:rsidP="003B0964">
      <w:pPr>
        <w:rPr>
          <w:b/>
        </w:rPr>
      </w:pPr>
      <w:r w:rsidRPr="00151CA0">
        <w:rPr>
          <w:b/>
        </w:rPr>
        <w:t>Член 27</w:t>
      </w:r>
    </w:p>
    <w:p w:rsidR="001E3ADB" w:rsidRDefault="001E3ADB" w:rsidP="003B0964">
      <w:pPr>
        <w:jc w:val="both"/>
        <w:rPr>
          <w:b/>
        </w:rPr>
      </w:pPr>
    </w:p>
    <w:p w:rsidR="001E3ADB" w:rsidRDefault="001E3ADB" w:rsidP="003B0964">
      <w:pPr>
        <w:jc w:val="both"/>
      </w:pPr>
      <w:r>
        <w:t xml:space="preserve">1. </w:t>
      </w:r>
      <w:r w:rsidRPr="002F76B6">
        <w:t xml:space="preserve">Настоящият </w:t>
      </w:r>
      <w:r>
        <w:t>П</w:t>
      </w:r>
      <w:r w:rsidRPr="002F76B6">
        <w:t xml:space="preserve">ротокол е открит за </w:t>
      </w:r>
      <w:r>
        <w:t>подписване от всяка държава, която е подписала Конвенцията.</w:t>
      </w:r>
    </w:p>
    <w:p w:rsidR="001E3ADB" w:rsidRDefault="001E3ADB" w:rsidP="003B0964"/>
    <w:p w:rsidR="001E3ADB" w:rsidRDefault="001E3ADB" w:rsidP="003B0964">
      <w:pPr>
        <w:jc w:val="both"/>
      </w:pPr>
      <w:r>
        <w:t xml:space="preserve">2. </w:t>
      </w:r>
      <w:r w:rsidRPr="002F76B6">
        <w:t xml:space="preserve">Настоящият </w:t>
      </w:r>
      <w:r>
        <w:t>П</w:t>
      </w:r>
      <w:r w:rsidRPr="002F76B6">
        <w:t>ротокол</w:t>
      </w:r>
      <w:r>
        <w:t xml:space="preserve"> подлежи на ратификация от всяка държава, която е ратифицирала Конвенцията или се е присъединила към нея. Ратификационните документи се депозират </w:t>
      </w:r>
      <w:r w:rsidRPr="00CD6D18">
        <w:t>при Генералния секретар на Организацията на обединените нации.</w:t>
      </w:r>
    </w:p>
    <w:p w:rsidR="001E3ADB" w:rsidRDefault="001E3ADB" w:rsidP="003B0964"/>
    <w:p w:rsidR="001E3ADB" w:rsidRDefault="001E3ADB" w:rsidP="003B0964">
      <w:pPr>
        <w:jc w:val="both"/>
      </w:pPr>
      <w:r>
        <w:t xml:space="preserve">3. </w:t>
      </w:r>
      <w:r w:rsidRPr="002F76B6">
        <w:t xml:space="preserve">Настоящият </w:t>
      </w:r>
      <w:r>
        <w:t>П</w:t>
      </w:r>
      <w:r w:rsidRPr="002F76B6">
        <w:t xml:space="preserve">ротокол е открит за </w:t>
      </w:r>
      <w:r>
        <w:t>присъединяване от всяка държава, която е ратифицирала Конвенцията или се е присъединила към нея.</w:t>
      </w:r>
    </w:p>
    <w:p w:rsidR="001E3ADB" w:rsidRDefault="001E3ADB" w:rsidP="003B0964"/>
    <w:p w:rsidR="001E3ADB" w:rsidRDefault="001E3ADB" w:rsidP="003B0964">
      <w:pPr>
        <w:jc w:val="both"/>
      </w:pPr>
      <w:r>
        <w:t xml:space="preserve">4. </w:t>
      </w:r>
      <w:r w:rsidRPr="00CD6D18">
        <w:t>Присъединяването се извършва чрез депозиране на документ</w:t>
      </w:r>
      <w:r>
        <w:t>а</w:t>
      </w:r>
      <w:r w:rsidRPr="00CD6D18">
        <w:t xml:space="preserve"> за присъединяване при Генералния секретар на Организацията на обединените нации</w:t>
      </w:r>
      <w:r>
        <w:t>.</w:t>
      </w:r>
    </w:p>
    <w:p w:rsidR="001E3ADB" w:rsidRDefault="001E3ADB" w:rsidP="003B0964"/>
    <w:p w:rsidR="001E3ADB" w:rsidRDefault="001E3ADB" w:rsidP="003B0964">
      <w:pPr>
        <w:jc w:val="both"/>
      </w:pPr>
      <w:r>
        <w:t xml:space="preserve">5. </w:t>
      </w:r>
      <w:r w:rsidRPr="00CD6D18">
        <w:t>Генералния</w:t>
      </w:r>
      <w:r>
        <w:t xml:space="preserve">т </w:t>
      </w:r>
      <w:r w:rsidRPr="00CD6D18">
        <w:t>секретар на Организацията на обединените нации</w:t>
      </w:r>
      <w:r>
        <w:t xml:space="preserve"> информира всички държави, които са подписали настоящия</w:t>
      </w:r>
      <w:r w:rsidRPr="002F76B6">
        <w:t xml:space="preserve"> </w:t>
      </w:r>
      <w:r>
        <w:t>П</w:t>
      </w:r>
      <w:r w:rsidRPr="002F76B6">
        <w:t>ротокол</w:t>
      </w:r>
      <w:r>
        <w:t xml:space="preserve"> или са се е присъединили към него, за депозирането на всеки ратификационен документ или </w:t>
      </w:r>
      <w:r w:rsidRPr="00CD6D18">
        <w:t>документ за присъединяване</w:t>
      </w:r>
      <w:r>
        <w:t>.</w:t>
      </w:r>
    </w:p>
    <w:p w:rsidR="001E3ADB" w:rsidRDefault="001E3ADB" w:rsidP="003B0964"/>
    <w:p w:rsidR="001E3ADB" w:rsidRPr="00151CA0" w:rsidRDefault="001E3ADB" w:rsidP="003B0964">
      <w:pPr>
        <w:rPr>
          <w:b/>
        </w:rPr>
      </w:pPr>
      <w:r w:rsidRPr="00151CA0">
        <w:rPr>
          <w:b/>
        </w:rPr>
        <w:t>Член 28</w:t>
      </w:r>
    </w:p>
    <w:p w:rsidR="001E3ADB" w:rsidRDefault="001E3ADB" w:rsidP="003B0964"/>
    <w:p w:rsidR="001E3ADB" w:rsidRDefault="001E3ADB" w:rsidP="003B0964">
      <w:pPr>
        <w:jc w:val="both"/>
      </w:pPr>
      <w:r>
        <w:t xml:space="preserve">1. Настоящият Протокол </w:t>
      </w:r>
      <w:r w:rsidRPr="00BA3B4D">
        <w:t>влиза в сила на тридесетия ден от датата на депозиране при Генералния секретар на Организацията на обединените нации на двадесетия ратификационен документ или документ за присъединяване.</w:t>
      </w:r>
    </w:p>
    <w:p w:rsidR="001E3ADB" w:rsidRDefault="001E3ADB" w:rsidP="003B0964"/>
    <w:p w:rsidR="001E3ADB" w:rsidRPr="00330911" w:rsidRDefault="001E3ADB" w:rsidP="003B0964">
      <w:pPr>
        <w:jc w:val="both"/>
        <w:rPr>
          <w:lang w:val="ru-RU"/>
        </w:rPr>
      </w:pPr>
      <w:r>
        <w:t xml:space="preserve">2. </w:t>
      </w:r>
      <w:r w:rsidRPr="00BA3B4D">
        <w:t xml:space="preserve">За всяка държава, която ратифицира </w:t>
      </w:r>
      <w:r>
        <w:t>настоящия Протокол</w:t>
      </w:r>
      <w:r w:rsidRPr="00BA3B4D">
        <w:t xml:space="preserve"> или се присъедини към не</w:t>
      </w:r>
      <w:r>
        <w:t>го</w:t>
      </w:r>
      <w:r w:rsidRPr="00BA3B4D">
        <w:t xml:space="preserve"> след депозирането при Генералния секретар на Организацията на обединените нации на двадесетия ратификационен документ или документ за присъединяване, </w:t>
      </w:r>
      <w:r>
        <w:t>настоящият Протокол</w:t>
      </w:r>
      <w:r w:rsidRPr="00BA3B4D">
        <w:t xml:space="preserve"> влиза в сила на тридесетия ден, след като тази държава депозира своя ратификационен документ или документ за присъединяване.</w:t>
      </w:r>
    </w:p>
    <w:p w:rsidR="001E3ADB" w:rsidRPr="0096252B" w:rsidRDefault="001E3ADB" w:rsidP="003B0964">
      <w:pPr>
        <w:rPr>
          <w:lang w:val="ru-RU"/>
        </w:rPr>
      </w:pPr>
    </w:p>
    <w:p w:rsidR="001E3ADB" w:rsidRPr="004978B3" w:rsidRDefault="001E3ADB" w:rsidP="003B0964">
      <w:pPr>
        <w:rPr>
          <w:b/>
        </w:rPr>
      </w:pPr>
      <w:r w:rsidRPr="004978B3">
        <w:rPr>
          <w:b/>
        </w:rPr>
        <w:t>Член 29</w:t>
      </w:r>
    </w:p>
    <w:p w:rsidR="001E3ADB" w:rsidRDefault="001E3ADB" w:rsidP="003B0964"/>
    <w:p w:rsidR="001E3ADB" w:rsidRDefault="001E3ADB" w:rsidP="003B0964">
      <w:pPr>
        <w:jc w:val="both"/>
      </w:pPr>
      <w:r>
        <w:t>Разпоредбите на настоящия Протокол имат действие по отношение на всички части на федералните държави без ограничения или изключения.</w:t>
      </w:r>
    </w:p>
    <w:p w:rsidR="001E3ADB" w:rsidRDefault="001E3ADB" w:rsidP="003B0964"/>
    <w:p w:rsidR="001E3ADB" w:rsidRPr="004978B3" w:rsidRDefault="001E3ADB" w:rsidP="003B0964">
      <w:pPr>
        <w:rPr>
          <w:b/>
        </w:rPr>
      </w:pPr>
      <w:r w:rsidRPr="004978B3">
        <w:rPr>
          <w:b/>
        </w:rPr>
        <w:t>Член 30</w:t>
      </w:r>
    </w:p>
    <w:p w:rsidR="001E3ADB" w:rsidRDefault="001E3ADB" w:rsidP="003B0964"/>
    <w:p w:rsidR="001E3ADB" w:rsidRDefault="001E3ADB" w:rsidP="003B0964">
      <w:pPr>
        <w:jc w:val="both"/>
      </w:pPr>
      <w:r>
        <w:t>По настоящия Протокол не могат да се правят резерви.</w:t>
      </w:r>
    </w:p>
    <w:p w:rsidR="001E3ADB" w:rsidRDefault="001E3ADB" w:rsidP="003B0964"/>
    <w:p w:rsidR="001E3ADB" w:rsidRPr="004978B3" w:rsidRDefault="001E3ADB" w:rsidP="003B0964">
      <w:pPr>
        <w:rPr>
          <w:b/>
        </w:rPr>
      </w:pPr>
      <w:r w:rsidRPr="004978B3">
        <w:rPr>
          <w:b/>
        </w:rPr>
        <w:t>Член 31</w:t>
      </w:r>
    </w:p>
    <w:p w:rsidR="001E3ADB" w:rsidRDefault="001E3ADB" w:rsidP="003B0964"/>
    <w:p w:rsidR="001E3ADB" w:rsidRPr="009B5546" w:rsidRDefault="001E3ADB" w:rsidP="003B0964">
      <w:pPr>
        <w:jc w:val="both"/>
      </w:pPr>
      <w:r>
        <w:t xml:space="preserve">Разпоредбите на настоящия Протокол не засягат задълженията на </w:t>
      </w:r>
      <w:r>
        <w:rPr>
          <w:color w:val="000000"/>
        </w:rPr>
        <w:t xml:space="preserve">държавите – страни по Протокола, произтичащи от регионални конвенции, създаващи система за посещение на местата за лишаване от свобода. </w:t>
      </w:r>
      <w:r>
        <w:t xml:space="preserve">Подкомитетът по превенция и органите, създадени в съответствие с такива </w:t>
      </w:r>
      <w:r>
        <w:rPr>
          <w:color w:val="000000"/>
        </w:rPr>
        <w:t>регионални</w:t>
      </w:r>
      <w:r>
        <w:t xml:space="preserve"> конвенции, се насърчават за провеждане на взаимни консултации и сътрудничество с цел избягване на дублирането и ефективно осъществяване на целите на настоящия Протокол.</w:t>
      </w:r>
    </w:p>
    <w:p w:rsidR="001E3ADB" w:rsidRDefault="001E3ADB" w:rsidP="003B0964"/>
    <w:p w:rsidR="001E3ADB" w:rsidRPr="004978B3" w:rsidRDefault="001E3ADB" w:rsidP="003B0964">
      <w:pPr>
        <w:rPr>
          <w:b/>
        </w:rPr>
      </w:pPr>
      <w:r w:rsidRPr="004978B3">
        <w:rPr>
          <w:b/>
        </w:rPr>
        <w:t xml:space="preserve">Член 32  </w:t>
      </w:r>
    </w:p>
    <w:p w:rsidR="001E3ADB" w:rsidRDefault="001E3ADB" w:rsidP="003B0964"/>
    <w:p w:rsidR="001E3ADB" w:rsidRDefault="001E3ADB" w:rsidP="003B0964">
      <w:pPr>
        <w:jc w:val="both"/>
        <w:rPr>
          <w:color w:val="000000"/>
        </w:rPr>
      </w:pPr>
      <w:r>
        <w:t xml:space="preserve">Разпоредбите на настоящия Протокол не засягат задълженията на </w:t>
      </w:r>
      <w:r>
        <w:rPr>
          <w:color w:val="000000"/>
        </w:rPr>
        <w:t>държавите – страни по Протокола, произтичащи от четирите Женевски конвенции от 12 август 1949 година и Допълнителните протоколи към тях от 8 юни 1977 година, нито правото на държавите – страни по Протокола да дават позволение на Международния комитет на Червения кръст да посещава местата за лишаване от свобода в случаи, които не са обхванати от международното хуманитарно право.</w:t>
      </w:r>
    </w:p>
    <w:p w:rsidR="001E3ADB" w:rsidRDefault="001E3ADB" w:rsidP="003B0964">
      <w:pPr>
        <w:rPr>
          <w:color w:val="000000"/>
        </w:rPr>
      </w:pPr>
    </w:p>
    <w:p w:rsidR="001E3ADB" w:rsidRDefault="001E3ADB" w:rsidP="003B0964">
      <w:pPr>
        <w:rPr>
          <w:b/>
          <w:color w:val="000000"/>
        </w:rPr>
      </w:pPr>
    </w:p>
    <w:p w:rsidR="001E3ADB" w:rsidRPr="004978B3" w:rsidRDefault="001E3ADB" w:rsidP="003B0964">
      <w:pPr>
        <w:rPr>
          <w:b/>
          <w:color w:val="000000"/>
        </w:rPr>
      </w:pPr>
      <w:r w:rsidRPr="004978B3">
        <w:rPr>
          <w:b/>
          <w:color w:val="000000"/>
        </w:rPr>
        <w:t>Член 33</w:t>
      </w:r>
    </w:p>
    <w:p w:rsidR="001E3ADB" w:rsidRDefault="001E3ADB" w:rsidP="003B0964"/>
    <w:p w:rsidR="001E3ADB" w:rsidRDefault="001E3ADB" w:rsidP="003B0964">
      <w:pPr>
        <w:jc w:val="both"/>
      </w:pPr>
      <w:r>
        <w:t>1. Всяка д</w:t>
      </w:r>
      <w:r w:rsidRPr="0045052C">
        <w:t xml:space="preserve">ържава - страна по </w:t>
      </w:r>
      <w:r>
        <w:t>П</w:t>
      </w:r>
      <w:r>
        <w:rPr>
          <w:color w:val="000000"/>
        </w:rPr>
        <w:t>ротокола</w:t>
      </w:r>
      <w:r w:rsidRPr="0045052C">
        <w:t xml:space="preserve">, може </w:t>
      </w:r>
      <w:r>
        <w:t xml:space="preserve">по всяко време </w:t>
      </w:r>
      <w:r w:rsidRPr="0045052C">
        <w:t xml:space="preserve">да денонсира </w:t>
      </w:r>
      <w:r>
        <w:t xml:space="preserve">настоящия Протокол </w:t>
      </w:r>
      <w:r w:rsidRPr="0045052C">
        <w:t>чрез писмена нотификация, адресирана до Генералния секретар на Организацията на обединените нации</w:t>
      </w:r>
      <w:r>
        <w:t xml:space="preserve">, който след това информира другите </w:t>
      </w:r>
      <w:r>
        <w:rPr>
          <w:color w:val="000000"/>
        </w:rPr>
        <w:t>държавите – страни по настоящия Протокол и по Конвенцията</w:t>
      </w:r>
      <w:r w:rsidRPr="0045052C">
        <w:t>.</w:t>
      </w:r>
      <w:r>
        <w:t xml:space="preserve"> </w:t>
      </w:r>
      <w:r w:rsidRPr="00D8569A">
        <w:t>Денонсирането влиза в сила 1 година след датата на получаване на нотификацията от Генералния секретар.</w:t>
      </w:r>
    </w:p>
    <w:p w:rsidR="001E3ADB" w:rsidRDefault="001E3ADB" w:rsidP="003B0964"/>
    <w:p w:rsidR="001E3ADB" w:rsidRDefault="001E3ADB" w:rsidP="003B0964">
      <w:pPr>
        <w:jc w:val="both"/>
      </w:pPr>
      <w:r>
        <w:t xml:space="preserve">2. </w:t>
      </w:r>
      <w:r w:rsidRPr="00D8569A">
        <w:t xml:space="preserve">Такова денонсиране не освобождава държавата - страна по </w:t>
      </w:r>
      <w:r>
        <w:t>Протокола</w:t>
      </w:r>
      <w:r w:rsidRPr="00D8569A">
        <w:t>, от задълженията й по т</w:t>
      </w:r>
      <w:r>
        <w:t>о</w:t>
      </w:r>
      <w:r w:rsidRPr="00D8569A">
        <w:t xml:space="preserve">зи </w:t>
      </w:r>
      <w:r>
        <w:t>Протокол</w:t>
      </w:r>
      <w:r w:rsidRPr="00D8569A">
        <w:t xml:space="preserve"> по отношение на всяко действие или </w:t>
      </w:r>
      <w:r>
        <w:t>ситуация</w:t>
      </w:r>
      <w:r w:rsidRPr="00D8569A">
        <w:t xml:space="preserve">, </w:t>
      </w:r>
      <w:r>
        <w:t>възникнали</w:t>
      </w:r>
      <w:r w:rsidRPr="00D8569A">
        <w:t xml:space="preserve"> преди датата на влизането на денонсирането в сила, и</w:t>
      </w:r>
      <w:r>
        <w:t xml:space="preserve">ли на мерки, които </w:t>
      </w:r>
      <w:r w:rsidRPr="00D8569A">
        <w:t xml:space="preserve"> </w:t>
      </w:r>
      <w:r>
        <w:t xml:space="preserve">Подкомитетът по превенция е решил или може да реши да предприеме по отношение на тази </w:t>
      </w:r>
      <w:r w:rsidRPr="00D8569A">
        <w:t xml:space="preserve">държава - страна по </w:t>
      </w:r>
      <w:r>
        <w:t xml:space="preserve">Протокола,  и </w:t>
      </w:r>
      <w:r w:rsidRPr="00D8569A">
        <w:t xml:space="preserve">денонсирането по никакъв начин не препятства продължаващото разглеждане на всеки въпрос, който </w:t>
      </w:r>
      <w:r>
        <w:t>Под</w:t>
      </w:r>
      <w:r w:rsidRPr="00D8569A">
        <w:t>комитетът</w:t>
      </w:r>
      <w:r>
        <w:t xml:space="preserve"> по превенция</w:t>
      </w:r>
      <w:r w:rsidRPr="00D8569A">
        <w:t xml:space="preserve"> е започнал да разглежда преди датата на влизането на денонсирането в сила.</w:t>
      </w:r>
    </w:p>
    <w:p w:rsidR="001E3ADB" w:rsidRDefault="001E3ADB" w:rsidP="003B0964"/>
    <w:p w:rsidR="001E3ADB" w:rsidRDefault="001E3ADB" w:rsidP="003B0964">
      <w:pPr>
        <w:jc w:val="both"/>
      </w:pPr>
      <w:r>
        <w:t xml:space="preserve">3. </w:t>
      </w:r>
      <w:r w:rsidRPr="001E4557">
        <w:t xml:space="preserve">След датата, на която денонсирането от държава - страна по </w:t>
      </w:r>
      <w:r>
        <w:t>Протокола</w:t>
      </w:r>
      <w:r w:rsidRPr="001E4557">
        <w:t xml:space="preserve"> влиза в сила, </w:t>
      </w:r>
      <w:r>
        <w:t>Под</w:t>
      </w:r>
      <w:r w:rsidRPr="001E4557">
        <w:t>комитет</w:t>
      </w:r>
      <w:r>
        <w:t xml:space="preserve">ът по превенция </w:t>
      </w:r>
      <w:r w:rsidRPr="001E4557">
        <w:t xml:space="preserve">не </w:t>
      </w:r>
      <w:r>
        <w:t xml:space="preserve">може да </w:t>
      </w:r>
      <w:r w:rsidRPr="001E4557">
        <w:t>започва разглеждане на нов въпрос, отнасящ се до тази държава.</w:t>
      </w:r>
      <w:r>
        <w:t xml:space="preserve"> </w:t>
      </w:r>
    </w:p>
    <w:p w:rsidR="001E3ADB" w:rsidRDefault="001E3ADB" w:rsidP="003B0964"/>
    <w:p w:rsidR="001E3ADB" w:rsidRPr="004978B3" w:rsidRDefault="001E3ADB" w:rsidP="003B0964">
      <w:pPr>
        <w:rPr>
          <w:b/>
        </w:rPr>
      </w:pPr>
      <w:r w:rsidRPr="004978B3">
        <w:rPr>
          <w:b/>
        </w:rPr>
        <w:t>Член 34</w:t>
      </w:r>
    </w:p>
    <w:p w:rsidR="001E3ADB" w:rsidRDefault="001E3ADB" w:rsidP="003B0964"/>
    <w:p w:rsidR="001E3ADB" w:rsidRPr="003E78FA" w:rsidRDefault="001E3ADB" w:rsidP="003B0964">
      <w:pPr>
        <w:jc w:val="both"/>
      </w:pPr>
      <w:r w:rsidRPr="003E78FA">
        <w:t xml:space="preserve">1. Всяка държава - страна по настоящия </w:t>
      </w:r>
      <w:r>
        <w:t>П</w:t>
      </w:r>
      <w:r w:rsidRPr="003E78FA">
        <w:t xml:space="preserve">ротокол, може да предложи поправка и да я регистрира при Генералния секретар на ООН. Генералният секретар след това препраща предложената поправка на държавите - страни по </w:t>
      </w:r>
      <w:r>
        <w:t>П</w:t>
      </w:r>
      <w:r w:rsidRPr="003E78FA">
        <w:t xml:space="preserve">ротокола, с молба да го уведомят дали подкрепят свикване на конференция на държавите - страни по </w:t>
      </w:r>
      <w:r>
        <w:t>П</w:t>
      </w:r>
      <w:r w:rsidRPr="003E78FA">
        <w:t>ротокола, с цел разглеждане на това предложение и провеждане на гласуване по него. Ако в срок от 4 месеца от датата на изпращане на такова съобщение поне една тр</w:t>
      </w:r>
      <w:r>
        <w:t>ета от държавите - страни по К</w:t>
      </w:r>
      <w:r w:rsidRPr="003E78FA">
        <w:t xml:space="preserve">онвенцията, се произнесат за свикване на такава конференция, Генералният секретар свиква конференцията под егидата на ООН. Всяка поправка, приета с мнозинство от две трети от държавите - страни по </w:t>
      </w:r>
      <w:r>
        <w:t>П</w:t>
      </w:r>
      <w:r w:rsidRPr="003E78FA">
        <w:t xml:space="preserve">ротокола, които присъстват и участват в гласуването на конференцията, се представя от Генералния секретар на всички държави - страни по </w:t>
      </w:r>
      <w:r>
        <w:t>П</w:t>
      </w:r>
      <w:r w:rsidRPr="003E78FA">
        <w:t xml:space="preserve">ротокола, за приемане. </w:t>
      </w:r>
    </w:p>
    <w:p w:rsidR="001E3ADB" w:rsidRDefault="001E3ADB" w:rsidP="003B0964"/>
    <w:p w:rsidR="001E3ADB" w:rsidRDefault="001E3ADB" w:rsidP="003B0964">
      <w:pPr>
        <w:jc w:val="both"/>
      </w:pPr>
      <w:r>
        <w:t xml:space="preserve">2. </w:t>
      </w:r>
      <w:r w:rsidRPr="00BE3BED">
        <w:t xml:space="preserve">Поправка, приета съгласно т. 1 на този член, влиза в сила, когато две трети от държавите - страни по </w:t>
      </w:r>
      <w:r>
        <w:t>настоящия Протокол</w:t>
      </w:r>
      <w:r w:rsidRPr="00BE3BED">
        <w:t xml:space="preserve"> са приели тази поправка в съответствие с конституционните си изисквания.</w:t>
      </w:r>
    </w:p>
    <w:p w:rsidR="001E3ADB" w:rsidRDefault="001E3ADB" w:rsidP="003B0964"/>
    <w:p w:rsidR="001E3ADB" w:rsidRDefault="001E3ADB" w:rsidP="003B0964">
      <w:pPr>
        <w:jc w:val="both"/>
      </w:pPr>
      <w:r>
        <w:t xml:space="preserve">3. </w:t>
      </w:r>
      <w:r w:rsidRPr="00BE3BED">
        <w:t xml:space="preserve">Когато поправките влязат в сила, те стават задължителни за държавите - страни по </w:t>
      </w:r>
      <w:r>
        <w:t>Протокола</w:t>
      </w:r>
      <w:r w:rsidRPr="00BE3BED">
        <w:t xml:space="preserve">, които са ги приели, като за другите държави - страни по </w:t>
      </w:r>
      <w:r>
        <w:t>Протокола</w:t>
      </w:r>
      <w:r w:rsidRPr="00BE3BED">
        <w:t xml:space="preserve">, остават задължителни разпоредбите на </w:t>
      </w:r>
      <w:r>
        <w:t>настоящия Протокол</w:t>
      </w:r>
      <w:r w:rsidRPr="00BE3BED">
        <w:t xml:space="preserve"> и всички предшестващи поправки, които те са приели.</w:t>
      </w:r>
    </w:p>
    <w:p w:rsidR="001E3ADB" w:rsidRDefault="001E3ADB" w:rsidP="003B0964"/>
    <w:p w:rsidR="001E3ADB" w:rsidRPr="003E78FA" w:rsidRDefault="001E3ADB" w:rsidP="003B0964">
      <w:pPr>
        <w:rPr>
          <w:b/>
        </w:rPr>
      </w:pPr>
      <w:r w:rsidRPr="003E78FA">
        <w:rPr>
          <w:b/>
        </w:rPr>
        <w:t>Член 35</w:t>
      </w:r>
    </w:p>
    <w:p w:rsidR="001E3ADB" w:rsidRDefault="001E3ADB" w:rsidP="003B0964"/>
    <w:p w:rsidR="001E3ADB" w:rsidRDefault="001E3ADB" w:rsidP="003B0964">
      <w:pPr>
        <w:jc w:val="both"/>
      </w:pPr>
      <w:r>
        <w:t>На членовете на Подкомитета по превенция и на членовете на националните превантивни механизми се предоставят привилегиите и имунитетите, необходими за независимото осъществяване на техните функции. На членовете на Подкомитета по превенция се предоставят привилегиите и имунитетите съгласно раздел 22 от К</w:t>
      </w:r>
      <w:r w:rsidRPr="00690217">
        <w:t>онвенция</w:t>
      </w:r>
      <w:r>
        <w:t xml:space="preserve">та </w:t>
      </w:r>
      <w:r w:rsidRPr="00690217">
        <w:t>за</w:t>
      </w:r>
      <w:r>
        <w:t xml:space="preserve"> привилегиите и имунитетите на О</w:t>
      </w:r>
      <w:r w:rsidRPr="00690217">
        <w:t>бединените нации</w:t>
      </w:r>
      <w:r>
        <w:t xml:space="preserve"> от </w:t>
      </w:r>
      <w:r w:rsidRPr="00690217">
        <w:t>13 февруари 1946 г</w:t>
      </w:r>
      <w:r>
        <w:t>., като се отчитат разпоредбите на раздел 23 от същата конвенция.</w:t>
      </w:r>
    </w:p>
    <w:p w:rsidR="001E3ADB" w:rsidRDefault="001E3ADB" w:rsidP="003B0964"/>
    <w:p w:rsidR="001E3ADB" w:rsidRDefault="001E3ADB" w:rsidP="003B0964">
      <w:pPr>
        <w:rPr>
          <w:b/>
        </w:rPr>
      </w:pPr>
    </w:p>
    <w:p w:rsidR="001E3ADB" w:rsidRPr="003E78FA" w:rsidRDefault="001E3ADB" w:rsidP="003B0964">
      <w:pPr>
        <w:rPr>
          <w:b/>
        </w:rPr>
      </w:pPr>
      <w:r w:rsidRPr="003E78FA">
        <w:rPr>
          <w:b/>
        </w:rPr>
        <w:t>Член 36</w:t>
      </w:r>
    </w:p>
    <w:p w:rsidR="001E3ADB" w:rsidRDefault="001E3ADB" w:rsidP="003B0964"/>
    <w:p w:rsidR="001E3ADB" w:rsidRDefault="001E3ADB" w:rsidP="003B0964">
      <w:pPr>
        <w:jc w:val="both"/>
      </w:pPr>
      <w:r>
        <w:t xml:space="preserve">При извършване на посещение в </w:t>
      </w:r>
      <w:r w:rsidRPr="00BE3BED">
        <w:t>държав</w:t>
      </w:r>
      <w:r>
        <w:t>а</w:t>
      </w:r>
      <w:r w:rsidRPr="00BE3BED">
        <w:t xml:space="preserve"> </w:t>
      </w:r>
      <w:r>
        <w:t>–</w:t>
      </w:r>
      <w:r w:rsidRPr="00BE3BED">
        <w:t xml:space="preserve"> стран</w:t>
      </w:r>
      <w:r>
        <w:t>а по Протокола, членовете на Подкомитета по превенция, без да се засягат разпоредбите и целите на настоящия Протокол и привилегии и имунитети, от които те могат да се ползват:</w:t>
      </w:r>
    </w:p>
    <w:p w:rsidR="001E3ADB" w:rsidRDefault="001E3ADB" w:rsidP="003B0964"/>
    <w:p w:rsidR="001E3ADB" w:rsidRDefault="001E3ADB" w:rsidP="003B0964">
      <w:pPr>
        <w:jc w:val="both"/>
        <w:rPr>
          <w:color w:val="000000"/>
        </w:rPr>
      </w:pPr>
      <w:r>
        <w:rPr>
          <w:color w:val="000000"/>
        </w:rPr>
        <w:t>а) съблюдават законите и нормите на посещаваната държава; и</w:t>
      </w:r>
    </w:p>
    <w:p w:rsidR="001E3ADB" w:rsidRDefault="001E3ADB" w:rsidP="003B0964">
      <w:pPr>
        <w:rPr>
          <w:color w:val="000000"/>
        </w:rPr>
      </w:pPr>
    </w:p>
    <w:p w:rsidR="001E3ADB" w:rsidRDefault="001E3ADB" w:rsidP="003B0964">
      <w:pPr>
        <w:jc w:val="both"/>
        <w:rPr>
          <w:color w:val="000000"/>
        </w:rPr>
      </w:pPr>
      <w:r>
        <w:rPr>
          <w:color w:val="000000"/>
        </w:rPr>
        <w:t>b) се въздържа от всякакви действия или дейности, несъвместими с безпристрастния и международен характер на техните  задължения.</w:t>
      </w:r>
    </w:p>
    <w:p w:rsidR="001E3ADB" w:rsidRDefault="001E3ADB" w:rsidP="003B0964">
      <w:pPr>
        <w:rPr>
          <w:color w:val="000000"/>
        </w:rPr>
      </w:pPr>
    </w:p>
    <w:p w:rsidR="001E3ADB" w:rsidRPr="003E78FA" w:rsidRDefault="001E3ADB" w:rsidP="003B0964">
      <w:pPr>
        <w:rPr>
          <w:b/>
          <w:color w:val="000000"/>
        </w:rPr>
      </w:pPr>
      <w:r w:rsidRPr="003E78FA">
        <w:rPr>
          <w:b/>
          <w:color w:val="000000"/>
        </w:rPr>
        <w:t>Член 37</w:t>
      </w:r>
    </w:p>
    <w:p w:rsidR="001E3ADB" w:rsidRDefault="001E3ADB" w:rsidP="003B0964">
      <w:pPr>
        <w:rPr>
          <w:color w:val="000000"/>
        </w:rPr>
      </w:pPr>
    </w:p>
    <w:p w:rsidR="001E3ADB" w:rsidRDefault="001E3ADB" w:rsidP="003B0964">
      <w:pPr>
        <w:jc w:val="both"/>
        <w:rPr>
          <w:color w:val="000000"/>
        </w:rPr>
      </w:pPr>
      <w:r>
        <w:rPr>
          <w:color w:val="000000"/>
        </w:rPr>
        <w:t>1. Н</w:t>
      </w:r>
      <w:r>
        <w:t>астоящият Протокол</w:t>
      </w:r>
      <w:r w:rsidRPr="008A78F5">
        <w:rPr>
          <w:color w:val="000000"/>
        </w:rPr>
        <w:t>, чиито текстове на арабски, китайски, английски, френски, руски и испански език са еднакво автентични, се предава за съхранение на Генералния секретар на Организацията на обединените нации.</w:t>
      </w:r>
    </w:p>
    <w:p w:rsidR="001E3ADB" w:rsidRDefault="001E3ADB" w:rsidP="003B0964">
      <w:pPr>
        <w:rPr>
          <w:color w:val="000000"/>
        </w:rPr>
      </w:pPr>
    </w:p>
    <w:p w:rsidR="001E3ADB" w:rsidRPr="008A78F5" w:rsidRDefault="001E3ADB" w:rsidP="003B0964">
      <w:pPr>
        <w:jc w:val="both"/>
        <w:rPr>
          <w:color w:val="000000"/>
        </w:rPr>
      </w:pPr>
      <w:r>
        <w:rPr>
          <w:color w:val="000000"/>
        </w:rPr>
        <w:t>2. Г</w:t>
      </w:r>
      <w:r w:rsidRPr="008A78F5">
        <w:rPr>
          <w:color w:val="000000"/>
        </w:rPr>
        <w:t xml:space="preserve">енералният секретар на Организацията на обединените нации изпраща заверени копия </w:t>
      </w:r>
      <w:r>
        <w:rPr>
          <w:color w:val="000000"/>
        </w:rPr>
        <w:t>от</w:t>
      </w:r>
      <w:r w:rsidRPr="008A78F5">
        <w:rPr>
          <w:color w:val="000000"/>
        </w:rPr>
        <w:t xml:space="preserve"> </w:t>
      </w:r>
      <w:r>
        <w:t>настоящия Протокол</w:t>
      </w:r>
      <w:r w:rsidRPr="008A78F5">
        <w:rPr>
          <w:color w:val="000000"/>
        </w:rPr>
        <w:t xml:space="preserve"> до всички държави.</w:t>
      </w:r>
    </w:p>
    <w:p w:rsidR="001E3ADB" w:rsidRDefault="001E3ADB"/>
    <w:sectPr w:rsidR="001E3ADB" w:rsidSect="00B966C8">
      <w:footerReference w:type="even" r:id="rId6"/>
      <w:footerReference w:type="default" r:id="rId7"/>
      <w:pgSz w:w="11906" w:h="16838"/>
      <w:pgMar w:top="1079" w:right="1417" w:bottom="107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DB" w:rsidRDefault="001E3ADB">
      <w:r>
        <w:separator/>
      </w:r>
    </w:p>
  </w:endnote>
  <w:endnote w:type="continuationSeparator" w:id="0">
    <w:p w:rsidR="001E3ADB" w:rsidRDefault="001E3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DB" w:rsidRDefault="001E3ADB" w:rsidP="001E7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3ADB" w:rsidRDefault="001E3ADB" w:rsidP="00B966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DB" w:rsidRDefault="001E3ADB" w:rsidP="001E73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E3ADB" w:rsidRDefault="001E3ADB" w:rsidP="00B966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DB" w:rsidRDefault="001E3ADB">
      <w:r>
        <w:separator/>
      </w:r>
    </w:p>
  </w:footnote>
  <w:footnote w:type="continuationSeparator" w:id="0">
    <w:p w:rsidR="001E3ADB" w:rsidRDefault="001E3A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964"/>
    <w:rsid w:val="00053044"/>
    <w:rsid w:val="0007051F"/>
    <w:rsid w:val="00090250"/>
    <w:rsid w:val="000A5D00"/>
    <w:rsid w:val="000D1694"/>
    <w:rsid w:val="001006D0"/>
    <w:rsid w:val="00110E17"/>
    <w:rsid w:val="00141ED1"/>
    <w:rsid w:val="00151CA0"/>
    <w:rsid w:val="00197CFF"/>
    <w:rsid w:val="001B57ED"/>
    <w:rsid w:val="001E1C08"/>
    <w:rsid w:val="001E3ADB"/>
    <w:rsid w:val="001E4557"/>
    <w:rsid w:val="001E7357"/>
    <w:rsid w:val="00260A7F"/>
    <w:rsid w:val="00271DE0"/>
    <w:rsid w:val="002E61EB"/>
    <w:rsid w:val="002F572C"/>
    <w:rsid w:val="002F76B6"/>
    <w:rsid w:val="00330911"/>
    <w:rsid w:val="00385B23"/>
    <w:rsid w:val="00395CAB"/>
    <w:rsid w:val="003B0964"/>
    <w:rsid w:val="003D7557"/>
    <w:rsid w:val="003E78FA"/>
    <w:rsid w:val="0045052C"/>
    <w:rsid w:val="00465F74"/>
    <w:rsid w:val="004978B3"/>
    <w:rsid w:val="004D170F"/>
    <w:rsid w:val="0056695E"/>
    <w:rsid w:val="005701F0"/>
    <w:rsid w:val="005D20E3"/>
    <w:rsid w:val="005F2C86"/>
    <w:rsid w:val="00607DE1"/>
    <w:rsid w:val="00611A13"/>
    <w:rsid w:val="00690217"/>
    <w:rsid w:val="00692E76"/>
    <w:rsid w:val="006A17B8"/>
    <w:rsid w:val="006B3D6A"/>
    <w:rsid w:val="006D1F27"/>
    <w:rsid w:val="00737783"/>
    <w:rsid w:val="00745E8C"/>
    <w:rsid w:val="00770A06"/>
    <w:rsid w:val="00793947"/>
    <w:rsid w:val="007F5551"/>
    <w:rsid w:val="008A78F5"/>
    <w:rsid w:val="00914C37"/>
    <w:rsid w:val="009368CB"/>
    <w:rsid w:val="0096252B"/>
    <w:rsid w:val="00986CBB"/>
    <w:rsid w:val="009A20D2"/>
    <w:rsid w:val="009B5546"/>
    <w:rsid w:val="00A7223E"/>
    <w:rsid w:val="00A7241C"/>
    <w:rsid w:val="00AF3AE7"/>
    <w:rsid w:val="00B010BB"/>
    <w:rsid w:val="00B56E73"/>
    <w:rsid w:val="00B85998"/>
    <w:rsid w:val="00B966C8"/>
    <w:rsid w:val="00BA3B4D"/>
    <w:rsid w:val="00BA54C2"/>
    <w:rsid w:val="00BC4197"/>
    <w:rsid w:val="00BE3BED"/>
    <w:rsid w:val="00C5617C"/>
    <w:rsid w:val="00C608EC"/>
    <w:rsid w:val="00CA23A8"/>
    <w:rsid w:val="00CC5F37"/>
    <w:rsid w:val="00CD30D0"/>
    <w:rsid w:val="00CD6D18"/>
    <w:rsid w:val="00CD6E42"/>
    <w:rsid w:val="00CE44E5"/>
    <w:rsid w:val="00D02512"/>
    <w:rsid w:val="00D36D18"/>
    <w:rsid w:val="00D41620"/>
    <w:rsid w:val="00D42C5F"/>
    <w:rsid w:val="00D8569A"/>
    <w:rsid w:val="00DA0538"/>
    <w:rsid w:val="00E0012D"/>
    <w:rsid w:val="00E44256"/>
    <w:rsid w:val="00E500E1"/>
    <w:rsid w:val="00E77682"/>
    <w:rsid w:val="00F24A0E"/>
    <w:rsid w:val="00F32127"/>
    <w:rsid w:val="00F46998"/>
    <w:rsid w:val="00FB429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6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
    <w:name w:val="firstline"/>
    <w:basedOn w:val="Normal"/>
    <w:uiPriority w:val="99"/>
    <w:rsid w:val="003B0964"/>
    <w:pPr>
      <w:spacing w:line="240" w:lineRule="atLeast"/>
      <w:ind w:firstLine="640"/>
      <w:jc w:val="both"/>
    </w:pPr>
    <w:rPr>
      <w:color w:val="000000"/>
    </w:rPr>
  </w:style>
  <w:style w:type="paragraph" w:styleId="Footer">
    <w:name w:val="footer"/>
    <w:basedOn w:val="Normal"/>
    <w:link w:val="FooterChar"/>
    <w:uiPriority w:val="99"/>
    <w:rsid w:val="00B966C8"/>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B966C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4511</Words>
  <Characters>25715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Неофициален превод</dc:title>
  <dc:subject/>
  <dc:creator>elena.doycheva</dc:creator>
  <cp:keywords/>
  <dc:description/>
  <cp:lastModifiedBy>dbman</cp:lastModifiedBy>
  <cp:revision>2</cp:revision>
  <dcterms:created xsi:type="dcterms:W3CDTF">2010-09-16T07:57:00Z</dcterms:created>
  <dcterms:modified xsi:type="dcterms:W3CDTF">2010-09-16T07:57:00Z</dcterms:modified>
</cp:coreProperties>
</file>